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ind w:left="220"/>
        <w:rPr>
          <w:sz w:val="20"/>
        </w:rPr>
      </w:pPr>
      <w:r>
        <w:rPr>
          <w:sz w:val="20"/>
        </w:rPr>
        <w:pict>
          <v:group style="width:486.8pt;height:26pt;mso-position-horizontal-relative:char;mso-position-vertical-relative:line" coordorigin="0,0" coordsize="9736,520">
            <v:rect style="position:absolute;left:9033;top:110;width:578;height:405" filled="false" stroked="true" strokeweight=".5pt" strokecolor="#231f20">
              <v:stroke dashstyle="solid"/>
            </v:rect>
            <v:rect style="position:absolute;left:0;top:0;width:9736;height:520" filled="true" fillcolor="#ffffff" stroked="false">
              <v:fill type="solid"/>
            </v:rect>
            <v:line style="position:absolute" from="13,445" to="9641,445" stroked="true" strokeweight="1pt" strokecolor="#231f20">
              <v:stroke dashstyle="solid"/>
            </v:line>
            <v:line style="position:absolute" from="21,64" to="9641,64" stroked="true" strokeweight="1pt" strokecolor="#231f20">
              <v:stroke dashstyle="solid"/>
            </v:line>
            <v:shape style="position:absolute;left:9293;top:74;width:354;height:354" type="#_x0000_t75" stroked="false">
              <v:imagedata r:id="rId5" o:title=""/>
            </v:shape>
            <v:shapetype id="_x0000_t202" o:spt="202" coordsize="21600,21600" path="m,l,21600r21600,l21600,xe">
              <v:stroke joinstyle="miter"/>
              <v:path gradientshapeok="t" o:connecttype="rect"/>
            </v:shapetype>
            <v:shape style="position:absolute;left:1356;top:105;width:6927;height:266" type="#_x0000_t202" filled="false" stroked="false">
              <v:textbox inset="0,0,0,0">
                <w:txbxContent>
                  <w:p>
                    <w:pPr>
                      <w:spacing w:line="266" w:lineRule="exact" w:before="0"/>
                      <w:ind w:left="0" w:right="0" w:firstLine="0"/>
                      <w:jc w:val="left"/>
                      <w:rPr>
                        <w:b/>
                        <w:sz w:val="24"/>
                      </w:rPr>
                    </w:pPr>
                    <w:bookmarkStart w:name="SUMARIO" w:id="1"/>
                    <w:bookmarkEnd w:id="1"/>
                    <w:r>
                      <w:rPr/>
                    </w:r>
                    <w:r>
                      <w:rPr>
                        <w:b/>
                        <w:color w:val="231F20"/>
                        <w:sz w:val="24"/>
                      </w:rPr>
                      <w:t>REPUBLICA DE EL SALVADOR EN LA AMERICA</w:t>
                    </w:r>
                    <w:r>
                      <w:rPr>
                        <w:b/>
                        <w:color w:val="231F20"/>
                        <w:spacing w:val="59"/>
                        <w:sz w:val="24"/>
                      </w:rPr>
                      <w:t> </w:t>
                    </w:r>
                    <w:r>
                      <w:rPr>
                        <w:b/>
                        <w:color w:val="231F20"/>
                        <w:sz w:val="24"/>
                      </w:rPr>
                      <w:t>CENTRAL</w:t>
                    </w:r>
                  </w:p>
                </w:txbxContent>
              </v:textbox>
              <w10:wrap type="none"/>
            </v:shape>
            <v:shape style="position:absolute;left:9413;top:117;width:140;height:266" type="#_x0000_t202" filled="false" stroked="false">
              <v:textbox inset="0,0,0,0">
                <w:txbxContent>
                  <w:p>
                    <w:pPr>
                      <w:spacing w:line="266" w:lineRule="exact" w:before="0"/>
                      <w:ind w:left="0" w:right="0" w:firstLine="0"/>
                      <w:jc w:val="left"/>
                      <w:rPr>
                        <w:b/>
                        <w:sz w:val="24"/>
                      </w:rPr>
                    </w:pPr>
                    <w:r>
                      <w:rPr>
                        <w:b/>
                        <w:color w:val="231F20"/>
                        <w:sz w:val="24"/>
                      </w:rPr>
                      <w:t>1</w:t>
                    </w:r>
                  </w:p>
                </w:txbxContent>
              </v:textbox>
              <w10:wrap type="none"/>
            </v:shape>
          </v:group>
        </w:pict>
      </w:r>
      <w:r>
        <w:rPr>
          <w:sz w:val="20"/>
        </w:rPr>
      </w:r>
    </w:p>
    <w:p>
      <w:pPr>
        <w:spacing w:line="1096" w:lineRule="exact" w:before="0"/>
        <w:ind w:left="264" w:right="0" w:firstLine="0"/>
        <w:jc w:val="left"/>
        <w:rPr>
          <w:b/>
          <w:sz w:val="96"/>
        </w:rPr>
      </w:pPr>
      <w:r>
        <w:rPr/>
        <w:pict>
          <v:shape style="position:absolute;margin-left:99.134804pt;margin-top:-18.440460pt;width:428pt;height:13.75pt;mso-position-horizontal-relative:page;mso-position-vertical-relative:paragraph;z-index:-261363712" type="#_x0000_t202" filled="false" stroked="false">
            <v:textbox inset="0,0,0,0">
              <w:txbxContent>
                <w:p>
                  <w:pPr>
                    <w:tabs>
                      <w:tab w:pos="8559" w:val="right" w:leader="none"/>
                    </w:tabs>
                    <w:spacing w:line="274" w:lineRule="exact" w:before="0"/>
                    <w:ind w:left="0" w:right="0" w:firstLine="0"/>
                    <w:jc w:val="left"/>
                    <w:rPr>
                      <w:b/>
                      <w:sz w:val="24"/>
                    </w:rPr>
                  </w:pPr>
                  <w:r>
                    <w:rPr>
                      <w:rFonts w:ascii="Arial"/>
                      <w:b/>
                      <w:i/>
                      <w:color w:val="231F20"/>
                      <w:w w:val="125"/>
                      <w:sz w:val="24"/>
                    </w:rPr>
                    <w:t>DIARIO OFICIAL.- San Salvador, 6 de Mayo</w:t>
                  </w:r>
                  <w:r>
                    <w:rPr>
                      <w:rFonts w:ascii="Arial"/>
                      <w:b/>
                      <w:i/>
                      <w:color w:val="231F20"/>
                      <w:spacing w:val="-15"/>
                      <w:w w:val="125"/>
                      <w:sz w:val="24"/>
                    </w:rPr>
                    <w:t> </w:t>
                  </w:r>
                  <w:r>
                    <w:rPr>
                      <w:rFonts w:ascii="Arial"/>
                      <w:b/>
                      <w:i/>
                      <w:color w:val="231F20"/>
                      <w:w w:val="125"/>
                      <w:sz w:val="24"/>
                    </w:rPr>
                    <w:t>de</w:t>
                  </w:r>
                  <w:r>
                    <w:rPr>
                      <w:rFonts w:ascii="Arial"/>
                      <w:b/>
                      <w:i/>
                      <w:color w:val="231F20"/>
                      <w:spacing w:val="-2"/>
                      <w:w w:val="125"/>
                      <w:sz w:val="24"/>
                    </w:rPr>
                    <w:t> </w:t>
                  </w:r>
                  <w:r>
                    <w:rPr>
                      <w:rFonts w:ascii="Arial"/>
                      <w:b/>
                      <w:i/>
                      <w:color w:val="231F20"/>
                      <w:w w:val="125"/>
                      <w:sz w:val="24"/>
                    </w:rPr>
                    <w:t>2019.</w:t>
                    <w:tab/>
                  </w:r>
                  <w:r>
                    <w:rPr>
                      <w:b/>
                      <w:color w:val="231F20"/>
                      <w:w w:val="125"/>
                      <w:position w:val="1"/>
                      <w:sz w:val="24"/>
                    </w:rPr>
                    <w:t>1</w:t>
                  </w:r>
                </w:p>
              </w:txbxContent>
            </v:textbox>
            <w10:wrap type="none"/>
          </v:shape>
        </w:pict>
      </w:r>
      <w:r>
        <w:rPr/>
        <w:drawing>
          <wp:anchor distT="0" distB="0" distL="0" distR="0" allowOverlap="1" layoutInCell="1" locked="0" behindDoc="1" simplePos="0" relativeHeight="241956864">
            <wp:simplePos x="0" y="0"/>
            <wp:positionH relativeFrom="page">
              <wp:posOffset>6332134</wp:posOffset>
            </wp:positionH>
            <wp:positionV relativeFrom="paragraph">
              <wp:posOffset>114630</wp:posOffset>
            </wp:positionV>
            <wp:extent cx="487372" cy="457606"/>
            <wp:effectExtent l="0" t="0" r="0" b="0"/>
            <wp:wrapNone/>
            <wp:docPr id="1" name="image2.png"/>
            <wp:cNvGraphicFramePr>
              <a:graphicFrameLocks noChangeAspect="1"/>
            </wp:cNvGraphicFramePr>
            <a:graphic>
              <a:graphicData uri="http://schemas.openxmlformats.org/drawingml/2006/picture">
                <pic:pic>
                  <pic:nvPicPr>
                    <pic:cNvPr id="2" name="image2.png"/>
                    <pic:cNvPicPr/>
                  </pic:nvPicPr>
                  <pic:blipFill>
                    <a:blip r:embed="rId6" cstate="print"/>
                    <a:stretch>
                      <a:fillRect/>
                    </a:stretch>
                  </pic:blipFill>
                  <pic:spPr>
                    <a:xfrm>
                      <a:off x="0" y="0"/>
                      <a:ext cx="487372" cy="457606"/>
                    </a:xfrm>
                    <a:prstGeom prst="rect">
                      <a:avLst/>
                    </a:prstGeom>
                  </pic:spPr>
                </pic:pic>
              </a:graphicData>
            </a:graphic>
          </wp:anchor>
        </w:drawing>
      </w:r>
      <w:r>
        <w:rPr>
          <w:position w:val="-4"/>
        </w:rPr>
        <w:drawing>
          <wp:inline distT="0" distB="0" distL="0" distR="0">
            <wp:extent cx="963176" cy="492065"/>
            <wp:effectExtent l="0" t="0" r="0" b="0"/>
            <wp:docPr id="3" name="image3.jpeg"/>
            <wp:cNvGraphicFramePr>
              <a:graphicFrameLocks noChangeAspect="1"/>
            </wp:cNvGraphicFramePr>
            <a:graphic>
              <a:graphicData uri="http://schemas.openxmlformats.org/drawingml/2006/picture">
                <pic:pic>
                  <pic:nvPicPr>
                    <pic:cNvPr id="4" name="image3.jpeg"/>
                    <pic:cNvPicPr/>
                  </pic:nvPicPr>
                  <pic:blipFill>
                    <a:blip r:embed="rId7" cstate="print"/>
                    <a:stretch>
                      <a:fillRect/>
                    </a:stretch>
                  </pic:blipFill>
                  <pic:spPr>
                    <a:xfrm>
                      <a:off x="0" y="0"/>
                      <a:ext cx="963176" cy="492065"/>
                    </a:xfrm>
                    <a:prstGeom prst="rect">
                      <a:avLst/>
                    </a:prstGeom>
                  </pic:spPr>
                </pic:pic>
              </a:graphicData>
            </a:graphic>
          </wp:inline>
        </w:drawing>
      </w:r>
      <w:r>
        <w:rPr>
          <w:position w:val="-4"/>
        </w:rPr>
      </w:r>
      <w:r>
        <w:rPr>
          <w:sz w:val="20"/>
        </w:rPr>
        <w:t> </w:t>
      </w:r>
      <w:r>
        <w:rPr>
          <w:spacing w:val="-23"/>
          <w:sz w:val="20"/>
        </w:rPr>
        <w:t> </w:t>
      </w:r>
      <w:r>
        <w:rPr>
          <w:b/>
          <w:color w:val="231F20"/>
          <w:sz w:val="96"/>
        </w:rPr>
        <w:t>DIARIO</w:t>
      </w:r>
      <w:r>
        <w:rPr>
          <w:b/>
          <w:color w:val="231F20"/>
          <w:spacing w:val="-73"/>
          <w:sz w:val="96"/>
        </w:rPr>
        <w:t> </w:t>
      </w:r>
      <w:r>
        <w:rPr>
          <w:b/>
          <w:color w:val="231F20"/>
          <w:sz w:val="96"/>
        </w:rPr>
        <w:t>OfICIAL</w:t>
      </w:r>
    </w:p>
    <w:p>
      <w:pPr>
        <w:spacing w:before="166"/>
        <w:ind w:left="220" w:right="0" w:firstLine="0"/>
        <w:jc w:val="left"/>
        <w:rPr>
          <w:rFonts w:ascii="Arial" w:hAnsi="Arial"/>
          <w:b/>
          <w:i/>
          <w:sz w:val="18"/>
        </w:rPr>
      </w:pPr>
      <w:r>
        <w:rPr/>
        <w:pict>
          <v:line style="position:absolute;mso-position-horizontal-relative:page;mso-position-vertical-relative:paragraph;z-index:-261360640" from="247pt,14.18971pt" to="539pt,14.18971pt" stroked="true" strokeweight="6pt" strokecolor="#c7c8ca">
            <v:stroke dashstyle="solid"/>
            <w10:wrap type="none"/>
          </v:line>
        </w:pict>
      </w:r>
      <w:r>
        <w:rPr>
          <w:rFonts w:ascii="Arial" w:hAnsi="Arial"/>
          <w:b/>
          <w:i/>
          <w:color w:val="231F20"/>
          <w:sz w:val="18"/>
        </w:rPr>
        <w:t>DIRECTOR: Tito Antonio Bazán Velásquez</w:t>
      </w:r>
    </w:p>
    <w:p>
      <w:pPr>
        <w:pStyle w:val="BodyText"/>
        <w:rPr>
          <w:rFonts w:ascii="Arial"/>
          <w:b/>
          <w:i/>
          <w:sz w:val="13"/>
        </w:rPr>
      </w:pPr>
    </w:p>
    <w:tbl>
      <w:tblPr>
        <w:tblW w:w="0" w:type="auto"/>
        <w:jc w:val="left"/>
        <w:tblInd w:w="227" w:type="dxa"/>
        <w:tblBorders>
          <w:top w:val="double" w:sz="3" w:space="0" w:color="231F20"/>
          <w:left w:val="double" w:sz="3" w:space="0" w:color="231F20"/>
          <w:bottom w:val="double" w:sz="3" w:space="0" w:color="231F20"/>
          <w:right w:val="double" w:sz="3" w:space="0" w:color="231F20"/>
          <w:insideH w:val="double" w:sz="3" w:space="0" w:color="231F20"/>
          <w:insideV w:val="double" w:sz="3" w:space="0" w:color="231F20"/>
        </w:tblBorders>
        <w:tblLayout w:type="fixed"/>
        <w:tblCellMar>
          <w:top w:w="0" w:type="dxa"/>
          <w:left w:w="0" w:type="dxa"/>
          <w:bottom w:w="0" w:type="dxa"/>
          <w:right w:w="0" w:type="dxa"/>
        </w:tblCellMar>
        <w:tblLook w:val="01E0"/>
      </w:tblPr>
      <w:tblGrid>
        <w:gridCol w:w="1663"/>
        <w:gridCol w:w="6389"/>
        <w:gridCol w:w="1558"/>
      </w:tblGrid>
      <w:tr>
        <w:trPr>
          <w:trHeight w:val="367" w:hRule="atLeast"/>
        </w:trPr>
        <w:tc>
          <w:tcPr>
            <w:tcW w:w="1663" w:type="dxa"/>
            <w:tcBorders>
              <w:left w:val="nil"/>
              <w:right w:val="single" w:sz="34" w:space="0" w:color="FFFFFF"/>
            </w:tcBorders>
            <w:shd w:val="clear" w:color="auto" w:fill="C7C8CA"/>
          </w:tcPr>
          <w:p>
            <w:pPr>
              <w:pStyle w:val="TableParagraph"/>
              <w:spacing w:before="76"/>
              <w:ind w:left="178"/>
              <w:rPr>
                <w:rFonts w:ascii="Arial" w:hAnsi="Arial"/>
                <w:b/>
                <w:i/>
                <w:sz w:val="18"/>
              </w:rPr>
            </w:pPr>
            <w:r>
              <w:rPr>
                <w:rFonts w:ascii="Arial" w:hAnsi="Arial"/>
                <w:b/>
                <w:i/>
                <w:color w:val="231F20"/>
                <w:w w:val="120"/>
                <w:sz w:val="18"/>
              </w:rPr>
              <w:t>TOMO Nº 423</w:t>
            </w:r>
          </w:p>
        </w:tc>
        <w:tc>
          <w:tcPr>
            <w:tcW w:w="6389" w:type="dxa"/>
            <w:tcBorders>
              <w:left w:val="single" w:sz="34" w:space="0" w:color="FFFFFF"/>
              <w:right w:val="single" w:sz="34" w:space="0" w:color="FFFFFF"/>
            </w:tcBorders>
            <w:shd w:val="clear" w:color="auto" w:fill="C7C8CA"/>
          </w:tcPr>
          <w:p>
            <w:pPr>
              <w:pStyle w:val="TableParagraph"/>
              <w:spacing w:before="76"/>
              <w:ind w:left="751" w:right="783"/>
              <w:jc w:val="center"/>
              <w:rPr>
                <w:rFonts w:ascii="Arial"/>
                <w:b/>
                <w:i/>
                <w:sz w:val="18"/>
              </w:rPr>
            </w:pPr>
            <w:r>
              <w:rPr>
                <w:rFonts w:ascii="Arial"/>
                <w:b/>
                <w:i/>
                <w:color w:val="231F20"/>
                <w:w w:val="120"/>
                <w:sz w:val="18"/>
              </w:rPr>
              <w:t>SAN SALVADOR, LUNES 6 DE MAYO DE 2019</w:t>
            </w:r>
          </w:p>
        </w:tc>
        <w:tc>
          <w:tcPr>
            <w:tcW w:w="1558" w:type="dxa"/>
            <w:tcBorders>
              <w:left w:val="single" w:sz="34" w:space="0" w:color="FFFFFF"/>
              <w:right w:val="nil"/>
            </w:tcBorders>
            <w:shd w:val="clear" w:color="auto" w:fill="C7C8CA"/>
          </w:tcPr>
          <w:p>
            <w:pPr>
              <w:pStyle w:val="TableParagraph"/>
              <w:spacing w:before="76"/>
              <w:ind w:left="115"/>
              <w:rPr>
                <w:rFonts w:ascii="Arial"/>
                <w:b/>
                <w:i/>
                <w:sz w:val="18"/>
              </w:rPr>
            </w:pPr>
            <w:r>
              <w:rPr>
                <w:rFonts w:ascii="Arial"/>
                <w:b/>
                <w:i/>
                <w:color w:val="231F20"/>
                <w:w w:val="120"/>
                <w:sz w:val="18"/>
              </w:rPr>
              <w:t>NUMERO 81</w:t>
            </w:r>
          </w:p>
        </w:tc>
      </w:tr>
    </w:tbl>
    <w:p>
      <w:pPr>
        <w:pStyle w:val="BodyText"/>
        <w:spacing w:before="2"/>
        <w:rPr>
          <w:rFonts w:ascii="Arial"/>
          <w:b/>
          <w:i/>
          <w:sz w:val="12"/>
        </w:rPr>
      </w:pPr>
      <w:r>
        <w:rPr/>
        <w:pict>
          <v:group style="position:absolute;margin-left:58.497498pt;margin-top:9.007801pt;width:481pt;height:54pt;mso-position-horizontal-relative:page;mso-position-vertical-relative:paragraph;z-index:-251654144;mso-wrap-distance-left:0;mso-wrap-distance-right:0" coordorigin="1170,180" coordsize="9620,1080">
            <v:shape style="position:absolute;left:1177;top:187;width:9605;height:1065" coordorigin="1177,188" coordsize="9605,1065" path="m10622,188l1337,188,1245,190,1197,208,1180,255,1177,348,1177,1093,1180,1185,1197,1233,1245,1250,1337,1253,10622,1253,10715,1250,10762,1233,10780,1185,10782,1093,10782,348,10780,255,10762,208,10715,190,10622,188xe" filled="true" fillcolor="#dcddde" stroked="false">
              <v:path arrowok="t"/>
              <v:fill type="solid"/>
            </v:shape>
            <v:shape style="position:absolute;left:1177;top:187;width:9605;height:1065" coordorigin="1177,188" coordsize="9605,1065" path="m1337,188l1245,190,1197,208,1180,255,1177,348,1177,1093,1180,1185,1197,1233,1245,1250,1337,1253,10622,1253,10715,1250,10762,1233,10780,1185,10782,1093,10782,348,10780,255,10762,208,10715,190,10622,188,1337,188xe" filled="false" stroked="true" strokeweight=".75pt" strokecolor="#231f20">
              <v:path arrowok="t"/>
              <v:stroke dashstyle="solid"/>
            </v:shape>
            <v:shape style="position:absolute;left:1194;top:201;width:9570;height:1038" type="#_x0000_t202" filled="false" stroked="false">
              <v:textbox inset="0,0,0,0">
                <w:txbxContent>
                  <w:p>
                    <w:pPr>
                      <w:spacing w:line="100" w:lineRule="exact" w:before="0"/>
                      <w:ind w:left="155" w:right="0" w:firstLine="0"/>
                      <w:jc w:val="left"/>
                      <w:rPr>
                        <w:sz w:val="16"/>
                      </w:rPr>
                    </w:pPr>
                    <w:r>
                      <w:rPr>
                        <w:color w:val="231F20"/>
                        <w:w w:val="101"/>
                        <w:sz w:val="16"/>
                      </w:rPr>
                      <w:t>-</w:t>
                    </w:r>
                  </w:p>
                  <w:p>
                    <w:pPr>
                      <w:spacing w:line="177" w:lineRule="exact" w:before="0"/>
                      <w:ind w:left="69" w:right="0" w:firstLine="0"/>
                      <w:jc w:val="both"/>
                      <w:rPr>
                        <w:rFonts w:ascii="Arial Narrow" w:hAnsi="Arial Narrow"/>
                        <w:b/>
                        <w:i/>
                        <w:sz w:val="19"/>
                      </w:rPr>
                    </w:pPr>
                    <w:r>
                      <w:rPr>
                        <w:rFonts w:ascii="Arial Narrow" w:hAnsi="Arial Narrow"/>
                        <w:b/>
                        <w:i/>
                        <w:color w:val="231F20"/>
                        <w:w w:val="115"/>
                        <w:sz w:val="19"/>
                      </w:rPr>
                      <w:t>La</w:t>
                    </w:r>
                    <w:r>
                      <w:rPr>
                        <w:rFonts w:ascii="Arial Narrow" w:hAnsi="Arial Narrow"/>
                        <w:b/>
                        <w:i/>
                        <w:color w:val="231F20"/>
                        <w:spacing w:val="-15"/>
                        <w:w w:val="115"/>
                        <w:sz w:val="19"/>
                      </w:rPr>
                      <w:t> </w:t>
                    </w:r>
                    <w:r>
                      <w:rPr>
                        <w:rFonts w:ascii="Arial Narrow" w:hAnsi="Arial Narrow"/>
                        <w:b/>
                        <w:i/>
                        <w:color w:val="231F20"/>
                        <w:spacing w:val="-4"/>
                        <w:w w:val="115"/>
                        <w:sz w:val="19"/>
                      </w:rPr>
                      <w:t>Dirección</w:t>
                    </w:r>
                    <w:r>
                      <w:rPr>
                        <w:rFonts w:ascii="Arial Narrow" w:hAnsi="Arial Narrow"/>
                        <w:b/>
                        <w:i/>
                        <w:color w:val="231F20"/>
                        <w:spacing w:val="-14"/>
                        <w:w w:val="115"/>
                        <w:sz w:val="19"/>
                      </w:rPr>
                      <w:t> </w:t>
                    </w:r>
                    <w:r>
                      <w:rPr>
                        <w:rFonts w:ascii="Arial Narrow" w:hAnsi="Arial Narrow"/>
                        <w:b/>
                        <w:i/>
                        <w:color w:val="231F20"/>
                        <w:w w:val="115"/>
                        <w:sz w:val="19"/>
                      </w:rPr>
                      <w:t>de</w:t>
                    </w:r>
                    <w:r>
                      <w:rPr>
                        <w:rFonts w:ascii="Arial Narrow" w:hAnsi="Arial Narrow"/>
                        <w:b/>
                        <w:i/>
                        <w:color w:val="231F20"/>
                        <w:spacing w:val="-14"/>
                        <w:w w:val="115"/>
                        <w:sz w:val="19"/>
                      </w:rPr>
                      <w:t> </w:t>
                    </w:r>
                    <w:r>
                      <w:rPr>
                        <w:rFonts w:ascii="Arial Narrow" w:hAnsi="Arial Narrow"/>
                        <w:b/>
                        <w:i/>
                        <w:color w:val="231F20"/>
                        <w:w w:val="115"/>
                        <w:sz w:val="19"/>
                      </w:rPr>
                      <w:t>la</w:t>
                    </w:r>
                    <w:r>
                      <w:rPr>
                        <w:rFonts w:ascii="Arial Narrow" w:hAnsi="Arial Narrow"/>
                        <w:b/>
                        <w:i/>
                        <w:color w:val="231F20"/>
                        <w:spacing w:val="-14"/>
                        <w:w w:val="115"/>
                        <w:sz w:val="19"/>
                      </w:rPr>
                      <w:t> </w:t>
                    </w:r>
                    <w:r>
                      <w:rPr>
                        <w:rFonts w:ascii="Arial Narrow" w:hAnsi="Arial Narrow"/>
                        <w:b/>
                        <w:i/>
                        <w:color w:val="231F20"/>
                        <w:spacing w:val="-4"/>
                        <w:w w:val="115"/>
                        <w:sz w:val="19"/>
                      </w:rPr>
                      <w:t>Imprenta</w:t>
                    </w:r>
                    <w:r>
                      <w:rPr>
                        <w:rFonts w:ascii="Arial Narrow" w:hAnsi="Arial Narrow"/>
                        <w:b/>
                        <w:i/>
                        <w:color w:val="231F20"/>
                        <w:spacing w:val="-14"/>
                        <w:w w:val="115"/>
                        <w:sz w:val="19"/>
                      </w:rPr>
                      <w:t> </w:t>
                    </w:r>
                    <w:r>
                      <w:rPr>
                        <w:rFonts w:ascii="Arial Narrow" w:hAnsi="Arial Narrow"/>
                        <w:b/>
                        <w:i/>
                        <w:color w:val="231F20"/>
                        <w:spacing w:val="-4"/>
                        <w:w w:val="115"/>
                        <w:sz w:val="19"/>
                      </w:rPr>
                      <w:t>Nacional</w:t>
                    </w:r>
                    <w:r>
                      <w:rPr>
                        <w:rFonts w:ascii="Arial Narrow" w:hAnsi="Arial Narrow"/>
                        <w:b/>
                        <w:i/>
                        <w:color w:val="231F20"/>
                        <w:spacing w:val="-14"/>
                        <w:w w:val="115"/>
                        <w:sz w:val="19"/>
                      </w:rPr>
                      <w:t> </w:t>
                    </w:r>
                    <w:r>
                      <w:rPr>
                        <w:rFonts w:ascii="Arial Narrow" w:hAnsi="Arial Narrow"/>
                        <w:b/>
                        <w:i/>
                        <w:color w:val="231F20"/>
                        <w:spacing w:val="-3"/>
                        <w:w w:val="115"/>
                        <w:sz w:val="19"/>
                      </w:rPr>
                      <w:t>hace</w:t>
                    </w:r>
                    <w:r>
                      <w:rPr>
                        <w:rFonts w:ascii="Arial Narrow" w:hAnsi="Arial Narrow"/>
                        <w:b/>
                        <w:i/>
                        <w:color w:val="231F20"/>
                        <w:spacing w:val="-15"/>
                        <w:w w:val="115"/>
                        <w:sz w:val="19"/>
                      </w:rPr>
                      <w:t> </w:t>
                    </w:r>
                    <w:r>
                      <w:rPr>
                        <w:rFonts w:ascii="Arial Narrow" w:hAnsi="Arial Narrow"/>
                        <w:b/>
                        <w:i/>
                        <w:color w:val="231F20"/>
                        <w:spacing w:val="-3"/>
                        <w:w w:val="115"/>
                        <w:sz w:val="19"/>
                      </w:rPr>
                      <w:t>del</w:t>
                    </w:r>
                    <w:r>
                      <w:rPr>
                        <w:rFonts w:ascii="Arial Narrow" w:hAnsi="Arial Narrow"/>
                        <w:b/>
                        <w:i/>
                        <w:color w:val="231F20"/>
                        <w:spacing w:val="-14"/>
                        <w:w w:val="115"/>
                        <w:sz w:val="19"/>
                      </w:rPr>
                      <w:t> </w:t>
                    </w:r>
                    <w:r>
                      <w:rPr>
                        <w:rFonts w:ascii="Arial Narrow" w:hAnsi="Arial Narrow"/>
                        <w:b/>
                        <w:i/>
                        <w:color w:val="231F20"/>
                        <w:spacing w:val="-4"/>
                        <w:w w:val="115"/>
                        <w:sz w:val="19"/>
                      </w:rPr>
                      <w:t>conocimiento</w:t>
                    </w:r>
                    <w:r>
                      <w:rPr>
                        <w:rFonts w:ascii="Arial Narrow" w:hAnsi="Arial Narrow"/>
                        <w:b/>
                        <w:i/>
                        <w:color w:val="231F20"/>
                        <w:spacing w:val="-14"/>
                        <w:w w:val="115"/>
                        <w:sz w:val="19"/>
                      </w:rPr>
                      <w:t> </w:t>
                    </w:r>
                    <w:r>
                      <w:rPr>
                        <w:rFonts w:ascii="Arial Narrow" w:hAnsi="Arial Narrow"/>
                        <w:b/>
                        <w:i/>
                        <w:color w:val="231F20"/>
                        <w:spacing w:val="-3"/>
                        <w:w w:val="115"/>
                        <w:sz w:val="19"/>
                      </w:rPr>
                      <w:t>que</w:t>
                    </w:r>
                    <w:r>
                      <w:rPr>
                        <w:rFonts w:ascii="Arial Narrow" w:hAnsi="Arial Narrow"/>
                        <w:b/>
                        <w:i/>
                        <w:color w:val="231F20"/>
                        <w:spacing w:val="-14"/>
                        <w:w w:val="115"/>
                        <w:sz w:val="19"/>
                      </w:rPr>
                      <w:t> </w:t>
                    </w:r>
                    <w:r>
                      <w:rPr>
                        <w:rFonts w:ascii="Arial Narrow" w:hAnsi="Arial Narrow"/>
                        <w:b/>
                        <w:i/>
                        <w:color w:val="231F20"/>
                        <w:spacing w:val="-3"/>
                        <w:w w:val="115"/>
                        <w:sz w:val="19"/>
                      </w:rPr>
                      <w:t>toda</w:t>
                    </w:r>
                    <w:r>
                      <w:rPr>
                        <w:rFonts w:ascii="Arial Narrow" w:hAnsi="Arial Narrow"/>
                        <w:b/>
                        <w:i/>
                        <w:color w:val="231F20"/>
                        <w:spacing w:val="-14"/>
                        <w:w w:val="115"/>
                        <w:sz w:val="19"/>
                      </w:rPr>
                      <w:t> </w:t>
                    </w:r>
                    <w:r>
                      <w:rPr>
                        <w:rFonts w:ascii="Arial Narrow" w:hAnsi="Arial Narrow"/>
                        <w:b/>
                        <w:i/>
                        <w:color w:val="231F20"/>
                        <w:spacing w:val="-4"/>
                        <w:w w:val="115"/>
                        <w:sz w:val="19"/>
                      </w:rPr>
                      <w:t>publicación</w:t>
                    </w:r>
                    <w:r>
                      <w:rPr>
                        <w:rFonts w:ascii="Arial Narrow" w:hAnsi="Arial Narrow"/>
                        <w:b/>
                        <w:i/>
                        <w:color w:val="231F20"/>
                        <w:spacing w:val="-14"/>
                        <w:w w:val="115"/>
                        <w:sz w:val="19"/>
                      </w:rPr>
                      <w:t> </w:t>
                    </w:r>
                    <w:r>
                      <w:rPr>
                        <w:rFonts w:ascii="Arial Narrow" w:hAnsi="Arial Narrow"/>
                        <w:b/>
                        <w:i/>
                        <w:color w:val="231F20"/>
                        <w:w w:val="115"/>
                        <w:sz w:val="19"/>
                      </w:rPr>
                      <w:t>en</w:t>
                    </w:r>
                    <w:r>
                      <w:rPr>
                        <w:rFonts w:ascii="Arial Narrow" w:hAnsi="Arial Narrow"/>
                        <w:b/>
                        <w:i/>
                        <w:color w:val="231F20"/>
                        <w:spacing w:val="-15"/>
                        <w:w w:val="115"/>
                        <w:sz w:val="19"/>
                      </w:rPr>
                      <w:t> </w:t>
                    </w:r>
                    <w:r>
                      <w:rPr>
                        <w:rFonts w:ascii="Arial Narrow" w:hAnsi="Arial Narrow"/>
                        <w:b/>
                        <w:i/>
                        <w:color w:val="231F20"/>
                        <w:w w:val="115"/>
                        <w:sz w:val="19"/>
                      </w:rPr>
                      <w:t>el</w:t>
                    </w:r>
                    <w:r>
                      <w:rPr>
                        <w:rFonts w:ascii="Arial Narrow" w:hAnsi="Arial Narrow"/>
                        <w:b/>
                        <w:i/>
                        <w:color w:val="231F20"/>
                        <w:spacing w:val="-14"/>
                        <w:w w:val="115"/>
                        <w:sz w:val="19"/>
                      </w:rPr>
                      <w:t> </w:t>
                    </w:r>
                    <w:r>
                      <w:rPr>
                        <w:rFonts w:ascii="Arial Narrow" w:hAnsi="Arial Narrow"/>
                        <w:b/>
                        <w:i/>
                        <w:color w:val="231F20"/>
                        <w:spacing w:val="-4"/>
                        <w:w w:val="115"/>
                        <w:sz w:val="19"/>
                      </w:rPr>
                      <w:t>Diario</w:t>
                    </w:r>
                    <w:r>
                      <w:rPr>
                        <w:rFonts w:ascii="Arial Narrow" w:hAnsi="Arial Narrow"/>
                        <w:b/>
                        <w:i/>
                        <w:color w:val="231F20"/>
                        <w:spacing w:val="-14"/>
                        <w:w w:val="115"/>
                        <w:sz w:val="19"/>
                      </w:rPr>
                      <w:t> </w:t>
                    </w:r>
                    <w:r>
                      <w:rPr>
                        <w:rFonts w:ascii="Arial Narrow" w:hAnsi="Arial Narrow"/>
                        <w:b/>
                        <w:i/>
                        <w:color w:val="231F20"/>
                        <w:spacing w:val="-3"/>
                        <w:w w:val="115"/>
                        <w:sz w:val="19"/>
                      </w:rPr>
                      <w:t>Oficial</w:t>
                    </w:r>
                    <w:r>
                      <w:rPr>
                        <w:rFonts w:ascii="Arial Narrow" w:hAnsi="Arial Narrow"/>
                        <w:b/>
                        <w:i/>
                        <w:color w:val="231F20"/>
                        <w:spacing w:val="-14"/>
                        <w:w w:val="115"/>
                        <w:sz w:val="19"/>
                      </w:rPr>
                      <w:t> </w:t>
                    </w:r>
                    <w:r>
                      <w:rPr>
                        <w:rFonts w:ascii="Arial Narrow" w:hAnsi="Arial Narrow"/>
                        <w:b/>
                        <w:i/>
                        <w:color w:val="231F20"/>
                        <w:w w:val="115"/>
                        <w:sz w:val="19"/>
                      </w:rPr>
                      <w:t>se</w:t>
                    </w:r>
                    <w:r>
                      <w:rPr>
                        <w:rFonts w:ascii="Arial Narrow" w:hAnsi="Arial Narrow"/>
                        <w:b/>
                        <w:i/>
                        <w:color w:val="231F20"/>
                        <w:spacing w:val="-14"/>
                        <w:w w:val="115"/>
                        <w:sz w:val="19"/>
                      </w:rPr>
                      <w:t> </w:t>
                    </w:r>
                    <w:r>
                      <w:rPr>
                        <w:rFonts w:ascii="Arial Narrow" w:hAnsi="Arial Narrow"/>
                        <w:b/>
                        <w:i/>
                        <w:color w:val="231F20"/>
                        <w:spacing w:val="-4"/>
                        <w:w w:val="115"/>
                        <w:sz w:val="19"/>
                      </w:rPr>
                      <w:t>procesa</w:t>
                    </w:r>
                    <w:r>
                      <w:rPr>
                        <w:rFonts w:ascii="Arial Narrow" w:hAnsi="Arial Narrow"/>
                        <w:b/>
                        <w:i/>
                        <w:color w:val="231F20"/>
                        <w:spacing w:val="-14"/>
                        <w:w w:val="115"/>
                        <w:sz w:val="19"/>
                      </w:rPr>
                      <w:t> </w:t>
                    </w:r>
                    <w:r>
                      <w:rPr>
                        <w:rFonts w:ascii="Arial Narrow" w:hAnsi="Arial Narrow"/>
                        <w:b/>
                        <w:i/>
                        <w:color w:val="231F20"/>
                        <w:spacing w:val="-4"/>
                        <w:w w:val="115"/>
                        <w:sz w:val="19"/>
                      </w:rPr>
                      <w:t>por</w:t>
                    </w:r>
                  </w:p>
                  <w:p>
                    <w:pPr>
                      <w:spacing w:line="264" w:lineRule="auto" w:before="22"/>
                      <w:ind w:left="69" w:right="91" w:firstLine="0"/>
                      <w:jc w:val="both"/>
                      <w:rPr>
                        <w:rFonts w:ascii="Arial" w:hAnsi="Arial"/>
                        <w:sz w:val="17"/>
                      </w:rPr>
                    </w:pPr>
                    <w:r>
                      <w:rPr>
                        <w:rFonts w:ascii="Arial Narrow" w:hAnsi="Arial Narrow"/>
                        <w:b/>
                        <w:i/>
                        <w:color w:val="231F20"/>
                        <w:spacing w:val="-4"/>
                        <w:w w:val="110"/>
                        <w:sz w:val="19"/>
                      </w:rPr>
                      <w:t>transcripción directa </w:t>
                    </w:r>
                    <w:r>
                      <w:rPr>
                        <w:rFonts w:ascii="Arial Narrow" w:hAnsi="Arial Narrow"/>
                        <w:b/>
                        <w:i/>
                        <w:color w:val="231F20"/>
                        <w:w w:val="110"/>
                        <w:sz w:val="19"/>
                      </w:rPr>
                      <w:t>y fiel </w:t>
                    </w:r>
                    <w:r>
                      <w:rPr>
                        <w:rFonts w:ascii="Arial Narrow" w:hAnsi="Arial Narrow"/>
                        <w:b/>
                        <w:i/>
                        <w:color w:val="231F20"/>
                        <w:spacing w:val="-3"/>
                        <w:w w:val="110"/>
                        <w:sz w:val="19"/>
                      </w:rPr>
                      <w:t>del </w:t>
                    </w:r>
                    <w:r>
                      <w:rPr>
                        <w:rFonts w:ascii="Arial Narrow" w:hAnsi="Arial Narrow"/>
                        <w:b/>
                        <w:i/>
                        <w:color w:val="231F20"/>
                        <w:spacing w:val="-4"/>
                        <w:w w:val="110"/>
                        <w:sz w:val="19"/>
                      </w:rPr>
                      <w:t>original, </w:t>
                    </w:r>
                    <w:r>
                      <w:rPr>
                        <w:rFonts w:ascii="Arial Narrow" w:hAnsi="Arial Narrow"/>
                        <w:b/>
                        <w:i/>
                        <w:color w:val="231F20"/>
                        <w:spacing w:val="-3"/>
                        <w:w w:val="110"/>
                        <w:sz w:val="19"/>
                      </w:rPr>
                      <w:t>por </w:t>
                    </w:r>
                    <w:r>
                      <w:rPr>
                        <w:rFonts w:ascii="Arial Narrow" w:hAnsi="Arial Narrow"/>
                        <w:b/>
                        <w:i/>
                        <w:color w:val="231F20"/>
                        <w:spacing w:val="-4"/>
                        <w:w w:val="110"/>
                        <w:sz w:val="19"/>
                      </w:rPr>
                      <w:t>consiguiente </w:t>
                    </w:r>
                    <w:r>
                      <w:rPr>
                        <w:rFonts w:ascii="Arial Narrow" w:hAnsi="Arial Narrow"/>
                        <w:b/>
                        <w:i/>
                        <w:color w:val="231F20"/>
                        <w:w w:val="110"/>
                        <w:sz w:val="19"/>
                      </w:rPr>
                      <w:t>la </w:t>
                    </w:r>
                    <w:r>
                      <w:rPr>
                        <w:rFonts w:ascii="Arial Narrow" w:hAnsi="Arial Narrow"/>
                        <w:b/>
                        <w:i/>
                        <w:color w:val="231F20"/>
                        <w:spacing w:val="-4"/>
                        <w:w w:val="110"/>
                        <w:sz w:val="19"/>
                      </w:rPr>
                      <w:t>institución </w:t>
                    </w:r>
                    <w:r>
                      <w:rPr>
                        <w:rFonts w:ascii="Arial Narrow" w:hAnsi="Arial Narrow"/>
                        <w:b/>
                        <w:i/>
                        <w:color w:val="231F20"/>
                        <w:w w:val="110"/>
                        <w:sz w:val="19"/>
                      </w:rPr>
                      <w:t>no se </w:t>
                    </w:r>
                    <w:r>
                      <w:rPr>
                        <w:rFonts w:ascii="Arial Narrow" w:hAnsi="Arial Narrow"/>
                        <w:b/>
                        <w:i/>
                        <w:color w:val="231F20"/>
                        <w:spacing w:val="-3"/>
                        <w:w w:val="110"/>
                        <w:sz w:val="19"/>
                      </w:rPr>
                      <w:t>hace </w:t>
                    </w:r>
                    <w:r>
                      <w:rPr>
                        <w:rFonts w:ascii="Arial Narrow" w:hAnsi="Arial Narrow"/>
                        <w:b/>
                        <w:i/>
                        <w:color w:val="231F20"/>
                        <w:spacing w:val="-4"/>
                        <w:w w:val="110"/>
                        <w:sz w:val="19"/>
                      </w:rPr>
                      <w:t>responsable </w:t>
                    </w:r>
                    <w:r>
                      <w:rPr>
                        <w:rFonts w:ascii="Arial Narrow" w:hAnsi="Arial Narrow"/>
                        <w:b/>
                        <w:i/>
                        <w:color w:val="231F20"/>
                        <w:spacing w:val="-3"/>
                        <w:w w:val="110"/>
                        <w:sz w:val="19"/>
                      </w:rPr>
                      <w:t>por </w:t>
                    </w:r>
                    <w:r>
                      <w:rPr>
                        <w:rFonts w:ascii="Arial Narrow" w:hAnsi="Arial Narrow"/>
                        <w:b/>
                        <w:i/>
                        <w:color w:val="231F20"/>
                        <w:spacing w:val="-4"/>
                        <w:w w:val="110"/>
                        <w:sz w:val="19"/>
                      </w:rPr>
                      <w:t>transcripciones </w:t>
                    </w:r>
                    <w:r>
                      <w:rPr>
                        <w:rFonts w:ascii="Arial Narrow" w:hAnsi="Arial Narrow"/>
                        <w:b/>
                        <w:i/>
                        <w:color w:val="231F20"/>
                        <w:spacing w:val="-4"/>
                        <w:w w:val="110"/>
                        <w:sz w:val="19"/>
                      </w:rPr>
                      <w:t>cuyos originales lleguen </w:t>
                    </w:r>
                    <w:r>
                      <w:rPr>
                        <w:rFonts w:ascii="Arial Narrow" w:hAnsi="Arial Narrow"/>
                        <w:b/>
                        <w:i/>
                        <w:color w:val="231F20"/>
                        <w:w w:val="110"/>
                        <w:sz w:val="19"/>
                      </w:rPr>
                      <w:t>en </w:t>
                    </w:r>
                    <w:r>
                      <w:rPr>
                        <w:rFonts w:ascii="Arial Narrow" w:hAnsi="Arial Narrow"/>
                        <w:b/>
                        <w:i/>
                        <w:color w:val="231F20"/>
                        <w:spacing w:val="-4"/>
                        <w:w w:val="110"/>
                        <w:sz w:val="19"/>
                      </w:rPr>
                      <w:t>forma ilegible </w:t>
                    </w:r>
                    <w:r>
                      <w:rPr>
                        <w:rFonts w:ascii="Arial Narrow" w:hAnsi="Arial Narrow"/>
                        <w:b/>
                        <w:i/>
                        <w:color w:val="231F20"/>
                        <w:spacing w:val="-3"/>
                        <w:w w:val="110"/>
                        <w:sz w:val="19"/>
                      </w:rPr>
                      <w:t>y/o </w:t>
                    </w:r>
                    <w:r>
                      <w:rPr>
                        <w:rFonts w:ascii="Arial Narrow" w:hAnsi="Arial Narrow"/>
                        <w:b/>
                        <w:i/>
                        <w:color w:val="231F20"/>
                        <w:spacing w:val="-4"/>
                        <w:w w:val="110"/>
                        <w:sz w:val="19"/>
                      </w:rPr>
                      <w:t>defectuosa </w:t>
                    </w:r>
                    <w:r>
                      <w:rPr>
                        <w:rFonts w:ascii="Arial Narrow" w:hAnsi="Arial Narrow"/>
                        <w:b/>
                        <w:i/>
                        <w:color w:val="231F20"/>
                        <w:w w:val="110"/>
                        <w:sz w:val="19"/>
                      </w:rPr>
                      <w:t>y </w:t>
                    </w:r>
                    <w:r>
                      <w:rPr>
                        <w:rFonts w:ascii="Arial Narrow" w:hAnsi="Arial Narrow"/>
                        <w:b/>
                        <w:i/>
                        <w:color w:val="231F20"/>
                        <w:spacing w:val="-3"/>
                        <w:w w:val="110"/>
                        <w:sz w:val="19"/>
                      </w:rPr>
                      <w:t>son </w:t>
                    </w:r>
                    <w:r>
                      <w:rPr>
                        <w:rFonts w:ascii="Arial Narrow" w:hAnsi="Arial Narrow"/>
                        <w:b/>
                        <w:i/>
                        <w:color w:val="231F20"/>
                        <w:w w:val="110"/>
                        <w:sz w:val="19"/>
                      </w:rPr>
                      <w:t>de </w:t>
                    </w:r>
                    <w:r>
                      <w:rPr>
                        <w:rFonts w:ascii="Arial Narrow" w:hAnsi="Arial Narrow"/>
                        <w:b/>
                        <w:i/>
                        <w:color w:val="231F20"/>
                        <w:spacing w:val="-4"/>
                        <w:w w:val="110"/>
                        <w:sz w:val="19"/>
                      </w:rPr>
                      <w:t>exclusiva responsabilidad </w:t>
                    </w:r>
                    <w:r>
                      <w:rPr>
                        <w:rFonts w:ascii="Arial Narrow" w:hAnsi="Arial Narrow"/>
                        <w:b/>
                        <w:i/>
                        <w:color w:val="231F20"/>
                        <w:w w:val="110"/>
                        <w:sz w:val="19"/>
                      </w:rPr>
                      <w:t>de la </w:t>
                    </w:r>
                    <w:r>
                      <w:rPr>
                        <w:rFonts w:ascii="Arial Narrow" w:hAnsi="Arial Narrow"/>
                        <w:b/>
                        <w:i/>
                        <w:color w:val="231F20"/>
                        <w:spacing w:val="-4"/>
                        <w:w w:val="110"/>
                        <w:sz w:val="19"/>
                      </w:rPr>
                      <w:t>persona </w:t>
                    </w:r>
                    <w:r>
                      <w:rPr>
                        <w:rFonts w:ascii="Arial Narrow" w:hAnsi="Arial Narrow"/>
                        <w:b/>
                        <w:i/>
                        <w:color w:val="231F20"/>
                        <w:w w:val="110"/>
                        <w:sz w:val="19"/>
                      </w:rPr>
                      <w:t>o </w:t>
                    </w:r>
                    <w:r>
                      <w:rPr>
                        <w:rFonts w:ascii="Arial" w:hAnsi="Arial"/>
                        <w:b/>
                        <w:i/>
                        <w:color w:val="231F20"/>
                        <w:spacing w:val="-4"/>
                        <w:w w:val="110"/>
                        <w:sz w:val="19"/>
                      </w:rPr>
                      <w:t>institución</w:t>
                    </w:r>
                    <w:r>
                      <w:rPr>
                        <w:rFonts w:ascii="Arial" w:hAnsi="Arial"/>
                        <w:b/>
                        <w:i/>
                        <w:color w:val="231F20"/>
                        <w:spacing w:val="-24"/>
                        <w:w w:val="110"/>
                        <w:sz w:val="19"/>
                      </w:rPr>
                      <w:t> </w:t>
                    </w:r>
                    <w:r>
                      <w:rPr>
                        <w:rFonts w:ascii="Arial" w:hAnsi="Arial"/>
                        <w:b/>
                        <w:i/>
                        <w:color w:val="231F20"/>
                        <w:spacing w:val="-3"/>
                        <w:w w:val="110"/>
                        <w:sz w:val="19"/>
                      </w:rPr>
                      <w:t>que</w:t>
                    </w:r>
                    <w:r>
                      <w:rPr>
                        <w:rFonts w:ascii="Arial" w:hAnsi="Arial"/>
                        <w:b/>
                        <w:i/>
                        <w:color w:val="231F20"/>
                        <w:spacing w:val="-24"/>
                        <w:w w:val="110"/>
                        <w:sz w:val="19"/>
                      </w:rPr>
                      <w:t> </w:t>
                    </w:r>
                    <w:r>
                      <w:rPr>
                        <w:rFonts w:ascii="Arial" w:hAnsi="Arial"/>
                        <w:b/>
                        <w:i/>
                        <w:color w:val="231F20"/>
                        <w:spacing w:val="-3"/>
                        <w:w w:val="110"/>
                        <w:sz w:val="19"/>
                      </w:rPr>
                      <w:t>los</w:t>
                    </w:r>
                    <w:r>
                      <w:rPr>
                        <w:rFonts w:ascii="Arial" w:hAnsi="Arial"/>
                        <w:b/>
                        <w:i/>
                        <w:color w:val="231F20"/>
                        <w:spacing w:val="-24"/>
                        <w:w w:val="110"/>
                        <w:sz w:val="19"/>
                      </w:rPr>
                      <w:t> </w:t>
                    </w:r>
                    <w:r>
                      <w:rPr>
                        <w:rFonts w:ascii="Arial" w:hAnsi="Arial"/>
                        <w:b/>
                        <w:i/>
                        <w:color w:val="231F20"/>
                        <w:spacing w:val="-4"/>
                        <w:w w:val="110"/>
                        <w:sz w:val="19"/>
                      </w:rPr>
                      <w:t>presentó.</w:t>
                    </w:r>
                    <w:r>
                      <w:rPr>
                        <w:rFonts w:ascii="Arial" w:hAnsi="Arial"/>
                        <w:b/>
                        <w:i/>
                        <w:color w:val="231F20"/>
                        <w:spacing w:val="-23"/>
                        <w:w w:val="110"/>
                        <w:sz w:val="19"/>
                      </w:rPr>
                      <w:t> </w:t>
                    </w:r>
                    <w:r>
                      <w:rPr>
                        <w:rFonts w:ascii="Arial" w:hAnsi="Arial"/>
                        <w:color w:val="231F20"/>
                        <w:spacing w:val="-5"/>
                        <w:w w:val="110"/>
                        <w:sz w:val="17"/>
                      </w:rPr>
                      <w:t>(Arts.</w:t>
                    </w:r>
                    <w:r>
                      <w:rPr>
                        <w:rFonts w:ascii="Arial" w:hAnsi="Arial"/>
                        <w:color w:val="231F20"/>
                        <w:spacing w:val="-22"/>
                        <w:w w:val="110"/>
                        <w:sz w:val="17"/>
                      </w:rPr>
                      <w:t> </w:t>
                    </w:r>
                    <w:r>
                      <w:rPr>
                        <w:rFonts w:ascii="Arial" w:hAnsi="Arial"/>
                        <w:color w:val="231F20"/>
                        <w:spacing w:val="-4"/>
                        <w:w w:val="110"/>
                        <w:sz w:val="17"/>
                      </w:rPr>
                      <w:t>21,</w:t>
                    </w:r>
                    <w:r>
                      <w:rPr>
                        <w:rFonts w:ascii="Arial" w:hAnsi="Arial"/>
                        <w:color w:val="231F20"/>
                        <w:spacing w:val="-21"/>
                        <w:w w:val="110"/>
                        <w:sz w:val="17"/>
                      </w:rPr>
                      <w:t> </w:t>
                    </w:r>
                    <w:r>
                      <w:rPr>
                        <w:rFonts w:ascii="Arial" w:hAnsi="Arial"/>
                        <w:color w:val="231F20"/>
                        <w:spacing w:val="-3"/>
                        <w:w w:val="110"/>
                        <w:sz w:val="17"/>
                      </w:rPr>
                      <w:t>22</w:t>
                    </w:r>
                    <w:r>
                      <w:rPr>
                        <w:rFonts w:ascii="Arial" w:hAnsi="Arial"/>
                        <w:color w:val="231F20"/>
                        <w:spacing w:val="-21"/>
                        <w:w w:val="110"/>
                        <w:sz w:val="17"/>
                      </w:rPr>
                      <w:t> </w:t>
                    </w:r>
                    <w:r>
                      <w:rPr>
                        <w:rFonts w:ascii="Arial" w:hAnsi="Arial"/>
                        <w:color w:val="231F20"/>
                        <w:w w:val="110"/>
                        <w:sz w:val="17"/>
                      </w:rPr>
                      <w:t>y</w:t>
                    </w:r>
                    <w:r>
                      <w:rPr>
                        <w:rFonts w:ascii="Arial" w:hAnsi="Arial"/>
                        <w:color w:val="231F20"/>
                        <w:spacing w:val="-22"/>
                        <w:w w:val="110"/>
                        <w:sz w:val="17"/>
                      </w:rPr>
                      <w:t> </w:t>
                    </w:r>
                    <w:r>
                      <w:rPr>
                        <w:rFonts w:ascii="Arial" w:hAnsi="Arial"/>
                        <w:color w:val="231F20"/>
                        <w:spacing w:val="-3"/>
                        <w:w w:val="110"/>
                        <w:sz w:val="17"/>
                      </w:rPr>
                      <w:t>23</w:t>
                    </w:r>
                    <w:r>
                      <w:rPr>
                        <w:rFonts w:ascii="Arial" w:hAnsi="Arial"/>
                        <w:color w:val="231F20"/>
                        <w:spacing w:val="-21"/>
                        <w:w w:val="110"/>
                        <w:sz w:val="17"/>
                      </w:rPr>
                      <w:t> </w:t>
                    </w:r>
                    <w:r>
                      <w:rPr>
                        <w:rFonts w:ascii="Arial" w:hAnsi="Arial"/>
                        <w:color w:val="231F20"/>
                        <w:spacing w:val="-5"/>
                        <w:w w:val="110"/>
                        <w:sz w:val="17"/>
                      </w:rPr>
                      <w:t>Reglamento</w:t>
                    </w:r>
                    <w:r>
                      <w:rPr>
                        <w:rFonts w:ascii="Arial" w:hAnsi="Arial"/>
                        <w:color w:val="231F20"/>
                        <w:spacing w:val="-21"/>
                        <w:w w:val="110"/>
                        <w:sz w:val="17"/>
                      </w:rPr>
                      <w:t> </w:t>
                    </w:r>
                    <w:r>
                      <w:rPr>
                        <w:rFonts w:ascii="Arial" w:hAnsi="Arial"/>
                        <w:color w:val="231F20"/>
                        <w:spacing w:val="-3"/>
                        <w:w w:val="110"/>
                        <w:sz w:val="17"/>
                      </w:rPr>
                      <w:t>de</w:t>
                    </w:r>
                    <w:r>
                      <w:rPr>
                        <w:rFonts w:ascii="Arial" w:hAnsi="Arial"/>
                        <w:color w:val="231F20"/>
                        <w:spacing w:val="-21"/>
                        <w:w w:val="110"/>
                        <w:sz w:val="17"/>
                      </w:rPr>
                      <w:t> </w:t>
                    </w:r>
                    <w:r>
                      <w:rPr>
                        <w:rFonts w:ascii="Arial" w:hAnsi="Arial"/>
                        <w:color w:val="231F20"/>
                        <w:spacing w:val="-3"/>
                        <w:w w:val="110"/>
                        <w:sz w:val="17"/>
                      </w:rPr>
                      <w:t>la</w:t>
                    </w:r>
                    <w:r>
                      <w:rPr>
                        <w:rFonts w:ascii="Arial" w:hAnsi="Arial"/>
                        <w:color w:val="231F20"/>
                        <w:spacing w:val="-22"/>
                        <w:w w:val="110"/>
                        <w:sz w:val="17"/>
                      </w:rPr>
                      <w:t> </w:t>
                    </w:r>
                    <w:r>
                      <w:rPr>
                        <w:rFonts w:ascii="Arial" w:hAnsi="Arial"/>
                        <w:color w:val="231F20"/>
                        <w:spacing w:val="-5"/>
                        <w:w w:val="110"/>
                        <w:sz w:val="17"/>
                      </w:rPr>
                      <w:t>Imprenta</w:t>
                    </w:r>
                    <w:r>
                      <w:rPr>
                        <w:rFonts w:ascii="Arial" w:hAnsi="Arial"/>
                        <w:color w:val="231F20"/>
                        <w:spacing w:val="-21"/>
                        <w:w w:val="110"/>
                        <w:sz w:val="17"/>
                      </w:rPr>
                      <w:t> </w:t>
                    </w:r>
                    <w:r>
                      <w:rPr>
                        <w:rFonts w:ascii="Arial" w:hAnsi="Arial"/>
                        <w:color w:val="231F20"/>
                        <w:spacing w:val="-5"/>
                        <w:w w:val="110"/>
                        <w:sz w:val="17"/>
                      </w:rPr>
                      <w:t>Nacional).</w:t>
                    </w:r>
                  </w:p>
                </w:txbxContent>
              </v:textbox>
              <w10:wrap type="none"/>
            </v:shape>
            <w10:wrap type="topAndBottom"/>
          </v:group>
        </w:pict>
      </w:r>
    </w:p>
    <w:p>
      <w:pPr>
        <w:pStyle w:val="BodyText"/>
        <w:spacing w:before="9"/>
        <w:rPr>
          <w:rFonts w:ascii="Arial"/>
          <w:b/>
          <w:i/>
          <w:sz w:val="12"/>
        </w:rPr>
      </w:pPr>
    </w:p>
    <w:p>
      <w:pPr>
        <w:pStyle w:val="BodyText"/>
        <w:ind w:left="251"/>
        <w:rPr>
          <w:rFonts w:ascii="Arial"/>
          <w:sz w:val="20"/>
        </w:rPr>
      </w:pPr>
      <w:r>
        <w:rPr>
          <w:rFonts w:ascii="Arial"/>
          <w:sz w:val="20"/>
        </w:rPr>
        <w:pict>
          <v:group style="width:480.05pt;height:30pt;mso-position-horizontal-relative:char;mso-position-vertical-relative:line" coordorigin="0,0" coordsize="9601,600">
            <v:rect style="position:absolute;left:2;top:255;width:9596;height:144" filled="true" fillcolor="#231f20" stroked="false">
              <v:fill type="solid"/>
            </v:rect>
            <v:rect style="position:absolute;left:2;top:255;width:9596;height:144" filled="false" stroked="true" strokeweight=".25pt" strokecolor="#231f20">
              <v:stroke dashstyle="solid"/>
            </v:rect>
            <v:shape style="position:absolute;left:3432;top:120;width:2840;height:480" coordorigin="3433,120" coordsize="2840,480" path="m6183,120l3523,120,3470,121,3444,131,3434,158,3433,210,3433,510,3434,562,3444,589,3470,599,3523,600,6183,600,6235,599,6261,589,6271,562,6273,510,6273,210,6271,158,6261,131,6235,121,6183,120xe" filled="true" fillcolor="#c7c8ca" stroked="false">
              <v:path arrowok="t"/>
              <v:fill type="solid"/>
            </v:shape>
            <v:shape style="position:absolute;left:3365;top:2;width:2835;height:535" coordorigin="3366,3" coordsize="2835,535" path="m6111,3l3456,3,3404,4,3377,14,3367,40,3366,93,3366,448,3367,500,3377,526,3404,536,3456,538,6111,538,6163,536,6190,526,6199,500,6201,448,6201,93,6199,40,6190,14,6163,4,6111,3xe" filled="true" fillcolor="#ffffff" stroked="false">
              <v:path arrowok="t"/>
              <v:fill type="solid"/>
            </v:shape>
            <v:shape style="position:absolute;left:3365;top:2;width:2835;height:535" coordorigin="3366,3" coordsize="2835,535" path="m3456,3l3404,4,3377,14,3367,40,3366,93,3366,448,3367,500,3377,526,3404,536,3456,538,6111,538,6163,536,6190,526,6199,500,6201,448,6201,93,6199,40,6190,14,6163,4,6111,3,3456,3xe" filled="false" stroked="true" strokeweight=".25pt" strokecolor="#231f20">
              <v:path arrowok="t"/>
              <v:stroke dashstyle="solid"/>
            </v:shape>
            <v:shape style="position:absolute;left:0;top:0;width:9601;height:600" type="#_x0000_t202" filled="false" stroked="false">
              <v:textbox inset="0,0,0,0">
                <w:txbxContent>
                  <w:p>
                    <w:pPr>
                      <w:spacing w:before="32"/>
                      <w:ind w:left="3521" w:right="3531" w:firstLine="0"/>
                      <w:jc w:val="center"/>
                      <w:rPr>
                        <w:b/>
                        <w:sz w:val="36"/>
                      </w:rPr>
                    </w:pPr>
                    <w:r>
                      <w:rPr>
                        <w:b/>
                        <w:color w:val="231F20"/>
                        <w:w w:val="110"/>
                        <w:sz w:val="36"/>
                      </w:rPr>
                      <w:t>S U M A R I O</w:t>
                    </w:r>
                  </w:p>
                </w:txbxContent>
              </v:textbox>
              <w10:wrap type="none"/>
            </v:shape>
          </v:group>
        </w:pict>
      </w:r>
      <w:r>
        <w:rPr>
          <w:rFonts w:ascii="Arial"/>
          <w:sz w:val="20"/>
        </w:rPr>
      </w:r>
    </w:p>
    <w:p>
      <w:pPr>
        <w:spacing w:after="0"/>
        <w:rPr>
          <w:rFonts w:ascii="Arial"/>
          <w:sz w:val="20"/>
        </w:rPr>
        <w:sectPr>
          <w:type w:val="continuous"/>
          <w:pgSz w:w="11960" w:h="15840"/>
          <w:pgMar w:top="620" w:bottom="280" w:left="940" w:right="0"/>
        </w:sectPr>
      </w:pPr>
    </w:p>
    <w:p>
      <w:pPr>
        <w:spacing w:before="7"/>
        <w:ind w:left="0" w:right="0" w:firstLine="0"/>
        <w:jc w:val="right"/>
        <w:rPr>
          <w:b/>
          <w:i/>
          <w:sz w:val="13"/>
        </w:rPr>
      </w:pPr>
      <w:r>
        <w:rPr>
          <w:b/>
          <w:i/>
          <w:color w:val="231F20"/>
          <w:sz w:val="13"/>
        </w:rPr>
        <w:t>Pág.</w:t>
      </w:r>
    </w:p>
    <w:p>
      <w:pPr>
        <w:pStyle w:val="BodyText"/>
        <w:spacing w:before="5"/>
        <w:rPr>
          <w:b/>
          <w:i/>
          <w:sz w:val="5"/>
        </w:rPr>
      </w:pPr>
    </w:p>
    <w:p>
      <w:pPr>
        <w:pStyle w:val="BodyText"/>
        <w:ind w:left="969"/>
        <w:rPr>
          <w:sz w:val="20"/>
        </w:rPr>
      </w:pPr>
      <w:r>
        <w:rPr>
          <w:sz w:val="20"/>
        </w:rPr>
        <w:pict>
          <v:group style="width:156.050pt;height:20pt;mso-position-horizontal-relative:char;mso-position-vertical-relative:line" coordorigin="0,0" coordsize="3121,400">
            <v:shape style="position:absolute;left:5;top:5;width:3111;height:390" coordorigin="5,5" coordsize="3111,390" path="m2935,5l185,5,81,8,28,28,8,81,5,185,5,215,8,319,28,373,81,392,185,395,2935,395,3039,392,3093,373,3112,319,3115,215,3115,185,3112,81,3093,28,3039,8,2935,5xe" filled="true" fillcolor="#c7c8ca" stroked="false">
              <v:path arrowok="t"/>
              <v:fill type="solid"/>
            </v:shape>
            <v:shape style="position:absolute;left:5;top:5;width:3111;height:390" coordorigin="5,5" coordsize="3111,390" path="m185,5l81,8,28,28,8,81,5,185,5,215,8,319,28,373,81,392,185,395,2935,395,3039,392,3093,373,3112,319,3115,215,3115,185,3112,81,3093,28,3039,8,2935,5,185,5xe" filled="false" stroked="true" strokeweight=".5pt" strokecolor="#231f20">
              <v:path arrowok="t"/>
              <v:stroke dashstyle="solid"/>
            </v:shape>
            <v:shape style="position:absolute;left:22;top:18;width:3075;height:363" type="#_x0000_t202" filled="false" stroked="false">
              <v:textbox inset="0,0,0,0">
                <w:txbxContent>
                  <w:p>
                    <w:pPr>
                      <w:spacing w:before="2"/>
                      <w:ind w:left="141" w:right="0" w:firstLine="0"/>
                      <w:jc w:val="left"/>
                      <w:rPr>
                        <w:rFonts w:ascii="Arial"/>
                        <w:b/>
                        <w:i/>
                        <w:sz w:val="30"/>
                      </w:rPr>
                    </w:pPr>
                    <w:r>
                      <w:rPr>
                        <w:rFonts w:ascii="Arial"/>
                        <w:b/>
                        <w:i/>
                        <w:color w:val="231F20"/>
                        <w:w w:val="85"/>
                        <w:sz w:val="30"/>
                      </w:rPr>
                      <w:t>ORGANO LEGISLATIVO</w:t>
                    </w:r>
                  </w:p>
                </w:txbxContent>
              </v:textbox>
              <w10:wrap type="none"/>
            </v:shape>
          </v:group>
        </w:pict>
      </w:r>
      <w:r>
        <w:rPr>
          <w:sz w:val="20"/>
        </w:rPr>
      </w:r>
    </w:p>
    <w:p>
      <w:pPr>
        <w:pStyle w:val="BodyText"/>
        <w:spacing w:before="4"/>
        <w:rPr>
          <w:b/>
          <w:i/>
          <w:sz w:val="22"/>
        </w:rPr>
      </w:pPr>
      <w:r>
        <w:rPr/>
        <w:br w:type="column"/>
      </w:r>
      <w:r>
        <w:rPr>
          <w:b/>
          <w:i/>
          <w:sz w:val="22"/>
        </w:rPr>
      </w:r>
    </w:p>
    <w:p>
      <w:pPr>
        <w:spacing w:line="230" w:lineRule="auto" w:before="0"/>
        <w:ind w:left="1388" w:right="0" w:hanging="175"/>
        <w:jc w:val="left"/>
        <w:rPr>
          <w:rFonts w:ascii="Arial"/>
          <w:b/>
          <w:i/>
          <w:sz w:val="20"/>
        </w:rPr>
      </w:pPr>
      <w:r>
        <w:rPr>
          <w:rFonts w:ascii="Arial"/>
          <w:b/>
          <w:i/>
          <w:color w:val="231F20"/>
          <w:w w:val="110"/>
          <w:sz w:val="20"/>
        </w:rPr>
        <w:t>MINISTERIO DE EDUCACION, </w:t>
      </w:r>
      <w:r>
        <w:rPr>
          <w:rFonts w:ascii="Arial"/>
          <w:b/>
          <w:i/>
          <w:color w:val="231F20"/>
          <w:w w:val="110"/>
          <w:sz w:val="20"/>
        </w:rPr>
        <w:t>CIENCIA Y TECNOLOGIA</w:t>
      </w:r>
    </w:p>
    <w:p>
      <w:pPr>
        <w:spacing w:before="7"/>
        <w:ind w:left="341" w:right="0" w:firstLine="0"/>
        <w:jc w:val="left"/>
        <w:rPr>
          <w:b/>
          <w:i/>
          <w:sz w:val="13"/>
        </w:rPr>
      </w:pPr>
      <w:r>
        <w:rPr/>
        <w:br w:type="column"/>
      </w:r>
      <w:r>
        <w:rPr>
          <w:b/>
          <w:i/>
          <w:color w:val="231F20"/>
          <w:w w:val="105"/>
          <w:sz w:val="13"/>
        </w:rPr>
        <w:t>Pág.</w:t>
      </w:r>
    </w:p>
    <w:p>
      <w:pPr>
        <w:spacing w:after="0"/>
        <w:jc w:val="left"/>
        <w:rPr>
          <w:sz w:val="13"/>
        </w:rPr>
        <w:sectPr>
          <w:type w:val="continuous"/>
          <w:pgSz w:w="11960" w:h="15840"/>
          <w:pgMar w:top="620" w:bottom="280" w:left="940" w:right="0"/>
          <w:cols w:num="3" w:equalWidth="0">
            <w:col w:w="4791" w:space="40"/>
            <w:col w:w="4376" w:space="39"/>
            <w:col w:w="1774"/>
          </w:cols>
        </w:sectPr>
      </w:pPr>
    </w:p>
    <w:p>
      <w:pPr>
        <w:pStyle w:val="BodyText"/>
        <w:spacing w:line="261" w:lineRule="auto" w:before="154"/>
        <w:ind w:left="220" w:firstLine="359"/>
        <w:jc w:val="both"/>
      </w:pPr>
      <w:r>
        <w:rPr>
          <w:color w:val="231F20"/>
        </w:rPr>
        <w:t>Decreto</w:t>
      </w:r>
      <w:r>
        <w:rPr>
          <w:color w:val="231F20"/>
          <w:spacing w:val="-12"/>
        </w:rPr>
        <w:t> </w:t>
      </w:r>
      <w:r>
        <w:rPr>
          <w:color w:val="231F20"/>
        </w:rPr>
        <w:t>No.</w:t>
      </w:r>
      <w:r>
        <w:rPr>
          <w:color w:val="231F20"/>
          <w:spacing w:val="-12"/>
        </w:rPr>
        <w:t> </w:t>
      </w:r>
      <w:r>
        <w:rPr>
          <w:color w:val="231F20"/>
        </w:rPr>
        <w:t>299.-</w:t>
      </w:r>
      <w:r>
        <w:rPr>
          <w:color w:val="231F20"/>
          <w:spacing w:val="-11"/>
        </w:rPr>
        <w:t> </w:t>
      </w:r>
      <w:r>
        <w:rPr>
          <w:color w:val="231F20"/>
        </w:rPr>
        <w:t>Se</w:t>
      </w:r>
      <w:r>
        <w:rPr>
          <w:color w:val="231F20"/>
          <w:spacing w:val="-12"/>
        </w:rPr>
        <w:t> </w:t>
      </w:r>
      <w:r>
        <w:rPr>
          <w:color w:val="231F20"/>
        </w:rPr>
        <w:t>concede</w:t>
      </w:r>
      <w:r>
        <w:rPr>
          <w:color w:val="231F20"/>
          <w:spacing w:val="-11"/>
        </w:rPr>
        <w:t> </w:t>
      </w:r>
      <w:r>
        <w:rPr>
          <w:color w:val="231F20"/>
        </w:rPr>
        <w:t>al</w:t>
      </w:r>
      <w:r>
        <w:rPr>
          <w:color w:val="231F20"/>
          <w:spacing w:val="-12"/>
        </w:rPr>
        <w:t> </w:t>
      </w:r>
      <w:r>
        <w:rPr>
          <w:color w:val="231F20"/>
        </w:rPr>
        <w:t>señor</w:t>
      </w:r>
      <w:r>
        <w:rPr>
          <w:color w:val="231F20"/>
          <w:spacing w:val="-11"/>
        </w:rPr>
        <w:t> </w:t>
      </w:r>
      <w:r>
        <w:rPr>
          <w:color w:val="231F20"/>
        </w:rPr>
        <w:t>Victor</w:t>
      </w:r>
      <w:r>
        <w:rPr>
          <w:color w:val="231F20"/>
          <w:spacing w:val="-12"/>
        </w:rPr>
        <w:t> </w:t>
      </w:r>
      <w:r>
        <w:rPr>
          <w:color w:val="231F20"/>
        </w:rPr>
        <w:t>Rafael</w:t>
      </w:r>
      <w:r>
        <w:rPr>
          <w:color w:val="231F20"/>
          <w:spacing w:val="-11"/>
        </w:rPr>
        <w:t> </w:t>
      </w:r>
      <w:r>
        <w:rPr>
          <w:color w:val="231F20"/>
          <w:spacing w:val="-3"/>
        </w:rPr>
        <w:t>García </w:t>
      </w:r>
      <w:r>
        <w:rPr>
          <w:color w:val="231F20"/>
        </w:rPr>
        <w:t>Muniz,</w:t>
      </w:r>
      <w:r>
        <w:rPr>
          <w:color w:val="231F20"/>
          <w:spacing w:val="-14"/>
        </w:rPr>
        <w:t> </w:t>
      </w:r>
      <w:r>
        <w:rPr>
          <w:color w:val="231F20"/>
        </w:rPr>
        <w:t>de</w:t>
      </w:r>
      <w:r>
        <w:rPr>
          <w:color w:val="231F20"/>
          <w:spacing w:val="-13"/>
        </w:rPr>
        <w:t> </w:t>
      </w:r>
      <w:r>
        <w:rPr>
          <w:color w:val="231F20"/>
        </w:rPr>
        <w:t>nacionalidad</w:t>
      </w:r>
      <w:r>
        <w:rPr>
          <w:color w:val="231F20"/>
          <w:spacing w:val="-13"/>
        </w:rPr>
        <w:t> </w:t>
      </w:r>
      <w:r>
        <w:rPr>
          <w:color w:val="231F20"/>
        </w:rPr>
        <w:t>uruguaya,</w:t>
      </w:r>
      <w:r>
        <w:rPr>
          <w:color w:val="231F20"/>
          <w:spacing w:val="-14"/>
        </w:rPr>
        <w:t> </w:t>
      </w:r>
      <w:r>
        <w:rPr>
          <w:color w:val="231F20"/>
        </w:rPr>
        <w:t>la</w:t>
      </w:r>
      <w:r>
        <w:rPr>
          <w:color w:val="231F20"/>
          <w:spacing w:val="-13"/>
        </w:rPr>
        <w:t> </w:t>
      </w:r>
      <w:r>
        <w:rPr>
          <w:color w:val="231F20"/>
        </w:rPr>
        <w:t>calidad</w:t>
      </w:r>
      <w:r>
        <w:rPr>
          <w:color w:val="231F20"/>
          <w:spacing w:val="-13"/>
        </w:rPr>
        <w:t> </w:t>
      </w:r>
      <w:r>
        <w:rPr>
          <w:color w:val="231F20"/>
        </w:rPr>
        <w:t>de</w:t>
      </w:r>
      <w:r>
        <w:rPr>
          <w:color w:val="231F20"/>
          <w:spacing w:val="-14"/>
        </w:rPr>
        <w:t> </w:t>
      </w:r>
      <w:r>
        <w:rPr>
          <w:color w:val="231F20"/>
        </w:rPr>
        <w:t>“Salvadoreño</w:t>
      </w:r>
      <w:r>
        <w:rPr>
          <w:color w:val="231F20"/>
          <w:spacing w:val="-13"/>
        </w:rPr>
        <w:t> </w:t>
      </w:r>
      <w:r>
        <w:rPr>
          <w:color w:val="231F20"/>
          <w:spacing w:val="-6"/>
        </w:rPr>
        <w:t>por </w:t>
      </w:r>
      <w:r>
        <w:rPr>
          <w:color w:val="231F20"/>
        </w:rPr>
        <w:t>Naturalización”.</w:t>
      </w:r>
      <w:r>
        <w:rPr>
          <w:color w:val="231F20"/>
          <w:spacing w:val="5"/>
        </w:rPr>
        <w:t> </w:t>
      </w:r>
      <w:r>
        <w:rPr>
          <w:color w:val="231F20"/>
        </w:rPr>
        <w:t>.........................................................................</w:t>
      </w:r>
    </w:p>
    <w:p>
      <w:pPr>
        <w:pStyle w:val="BodyText"/>
        <w:rPr>
          <w:sz w:val="14"/>
        </w:rPr>
      </w:pPr>
      <w:r>
        <w:rPr/>
        <w:br w:type="column"/>
      </w:r>
      <w:r>
        <w:rPr>
          <w:sz w:val="14"/>
        </w:rPr>
      </w:r>
    </w:p>
    <w:p>
      <w:pPr>
        <w:pStyle w:val="BodyText"/>
        <w:rPr>
          <w:sz w:val="14"/>
        </w:rPr>
      </w:pPr>
    </w:p>
    <w:p>
      <w:pPr>
        <w:pStyle w:val="BodyText"/>
        <w:rPr>
          <w:sz w:val="14"/>
        </w:rPr>
      </w:pPr>
    </w:p>
    <w:p>
      <w:pPr>
        <w:pStyle w:val="BodyText"/>
        <w:spacing w:before="8"/>
        <w:rPr>
          <w:sz w:val="12"/>
        </w:rPr>
      </w:pPr>
    </w:p>
    <w:p>
      <w:pPr>
        <w:spacing w:before="0"/>
        <w:ind w:left="220" w:right="0" w:firstLine="0"/>
        <w:jc w:val="left"/>
        <w:rPr>
          <w:b/>
          <w:i/>
          <w:sz w:val="13"/>
        </w:rPr>
      </w:pPr>
      <w:r>
        <w:rPr>
          <w:b/>
          <w:i/>
          <w:color w:val="231F20"/>
          <w:w w:val="105"/>
          <w:sz w:val="13"/>
        </w:rPr>
        <w:t>3-4</w:t>
      </w:r>
    </w:p>
    <w:p>
      <w:pPr>
        <w:pStyle w:val="Heading6"/>
        <w:spacing w:before="183"/>
        <w:ind w:left="220"/>
        <w:rPr>
          <w:rFonts w:ascii="Arial" w:hAnsi="Arial"/>
        </w:rPr>
      </w:pPr>
      <w:r>
        <w:rPr>
          <w:b w:val="0"/>
        </w:rPr>
        <w:br w:type="column"/>
      </w:r>
      <w:r>
        <w:rPr>
          <w:rFonts w:ascii="Arial" w:hAnsi="Arial"/>
          <w:color w:val="231F20"/>
          <w:sz w:val="23"/>
        </w:rPr>
        <w:t>R</w:t>
      </w:r>
      <w:r>
        <w:rPr>
          <w:rFonts w:ascii="Arial" w:hAnsi="Arial"/>
          <w:color w:val="231F20"/>
          <w:spacing w:val="-1"/>
          <w:w w:val="130"/>
        </w:rPr>
        <w:t>a</w:t>
      </w:r>
      <w:r>
        <w:rPr>
          <w:rFonts w:ascii="Arial" w:hAnsi="Arial"/>
          <w:color w:val="231F20"/>
          <w:w w:val="94"/>
        </w:rPr>
        <w:t>m</w:t>
      </w:r>
      <w:r>
        <w:rPr>
          <w:rFonts w:ascii="Arial" w:hAnsi="Arial"/>
          <w:color w:val="231F20"/>
          <w:w w:val="128"/>
        </w:rPr>
        <w:t>o</w:t>
      </w:r>
      <w:r>
        <w:rPr>
          <w:rFonts w:ascii="Arial" w:hAnsi="Arial"/>
          <w:color w:val="231F20"/>
          <w:spacing w:val="19"/>
        </w:rPr>
        <w:t> </w:t>
      </w:r>
      <w:r>
        <w:rPr>
          <w:rFonts w:ascii="Arial" w:hAnsi="Arial"/>
          <w:color w:val="231F20"/>
          <w:spacing w:val="-1"/>
          <w:w w:val="118"/>
        </w:rPr>
        <w:t>d</w:t>
      </w:r>
      <w:r>
        <w:rPr>
          <w:rFonts w:ascii="Arial" w:hAnsi="Arial"/>
          <w:color w:val="231F20"/>
          <w:w w:val="120"/>
        </w:rPr>
        <w:t>e</w:t>
      </w:r>
      <w:r>
        <w:rPr>
          <w:rFonts w:ascii="Arial" w:hAnsi="Arial"/>
          <w:color w:val="231F20"/>
          <w:spacing w:val="19"/>
        </w:rPr>
        <w:t> </w:t>
      </w:r>
      <w:r>
        <w:rPr>
          <w:rFonts w:ascii="Arial" w:hAnsi="Arial"/>
          <w:color w:val="231F20"/>
          <w:spacing w:val="-1"/>
          <w:w w:val="119"/>
          <w:sz w:val="23"/>
        </w:rPr>
        <w:t>e</w:t>
      </w:r>
      <w:r>
        <w:rPr>
          <w:rFonts w:ascii="Arial" w:hAnsi="Arial"/>
          <w:color w:val="231F20"/>
          <w:spacing w:val="-1"/>
          <w:w w:val="118"/>
        </w:rPr>
        <w:t>du</w:t>
      </w:r>
      <w:r>
        <w:rPr>
          <w:rFonts w:ascii="Arial" w:hAnsi="Arial"/>
          <w:color w:val="231F20"/>
          <w:spacing w:val="-1"/>
          <w:w w:val="130"/>
        </w:rPr>
        <w:t>cac</w:t>
      </w:r>
      <w:r>
        <w:rPr>
          <w:rFonts w:ascii="Arial" w:hAnsi="Arial"/>
          <w:color w:val="231F20"/>
          <w:w w:val="100"/>
        </w:rPr>
        <w:t>i</w:t>
      </w:r>
      <w:r>
        <w:rPr>
          <w:rFonts w:ascii="Arial" w:hAnsi="Arial"/>
          <w:color w:val="231F20"/>
          <w:w w:val="128"/>
        </w:rPr>
        <w:t>ó</w:t>
      </w:r>
      <w:r>
        <w:rPr>
          <w:rFonts w:ascii="Arial" w:hAnsi="Arial"/>
          <w:color w:val="231F20"/>
          <w:w w:val="118"/>
        </w:rPr>
        <w:t>n</w:t>
      </w:r>
      <w:r>
        <w:rPr>
          <w:rFonts w:ascii="Arial" w:hAnsi="Arial"/>
          <w:color w:val="231F20"/>
          <w:sz w:val="23"/>
        </w:rPr>
        <w:t>, </w:t>
      </w:r>
      <w:r>
        <w:rPr>
          <w:rFonts w:ascii="Arial" w:hAnsi="Arial"/>
          <w:color w:val="231F20"/>
          <w:spacing w:val="-1"/>
          <w:w w:val="129"/>
          <w:sz w:val="23"/>
        </w:rPr>
        <w:t>c</w:t>
      </w:r>
      <w:r>
        <w:rPr>
          <w:rFonts w:ascii="Arial" w:hAnsi="Arial"/>
          <w:color w:val="231F20"/>
          <w:w w:val="100"/>
        </w:rPr>
        <w:t>i</w:t>
      </w:r>
      <w:r>
        <w:rPr>
          <w:rFonts w:ascii="Arial" w:hAnsi="Arial"/>
          <w:color w:val="231F20"/>
          <w:w w:val="120"/>
        </w:rPr>
        <w:t>e</w:t>
      </w:r>
      <w:r>
        <w:rPr>
          <w:rFonts w:ascii="Arial" w:hAnsi="Arial"/>
          <w:color w:val="231F20"/>
          <w:spacing w:val="-1"/>
          <w:w w:val="118"/>
        </w:rPr>
        <w:t>n</w:t>
      </w:r>
      <w:r>
        <w:rPr>
          <w:rFonts w:ascii="Arial" w:hAnsi="Arial"/>
          <w:color w:val="231F20"/>
          <w:spacing w:val="-1"/>
          <w:w w:val="130"/>
        </w:rPr>
        <w:t>c</w:t>
      </w:r>
      <w:r>
        <w:rPr>
          <w:rFonts w:ascii="Arial" w:hAnsi="Arial"/>
          <w:color w:val="231F20"/>
          <w:w w:val="100"/>
        </w:rPr>
        <w:t>i</w:t>
      </w:r>
      <w:r>
        <w:rPr>
          <w:rFonts w:ascii="Arial" w:hAnsi="Arial"/>
          <w:color w:val="231F20"/>
          <w:w w:val="130"/>
        </w:rPr>
        <w:t>a</w:t>
      </w:r>
      <w:r>
        <w:rPr>
          <w:rFonts w:ascii="Arial" w:hAnsi="Arial"/>
          <w:color w:val="231F20"/>
          <w:spacing w:val="19"/>
        </w:rPr>
        <w:t> </w:t>
      </w:r>
      <w:r>
        <w:rPr>
          <w:rFonts w:ascii="Arial" w:hAnsi="Arial"/>
          <w:color w:val="231F20"/>
          <w:w w:val="120"/>
        </w:rPr>
        <w:t>y</w:t>
      </w:r>
      <w:r>
        <w:rPr>
          <w:rFonts w:ascii="Arial" w:hAnsi="Arial"/>
          <w:color w:val="231F20"/>
          <w:spacing w:val="19"/>
        </w:rPr>
        <w:t> </w:t>
      </w:r>
      <w:r>
        <w:rPr>
          <w:rFonts w:ascii="Arial" w:hAnsi="Arial"/>
          <w:color w:val="231F20"/>
          <w:spacing w:val="-1"/>
          <w:sz w:val="23"/>
        </w:rPr>
        <w:t>T</w:t>
      </w:r>
      <w:r>
        <w:rPr>
          <w:rFonts w:ascii="Arial" w:hAnsi="Arial"/>
          <w:color w:val="231F20"/>
          <w:w w:val="120"/>
        </w:rPr>
        <w:t>e</w:t>
      </w:r>
      <w:r>
        <w:rPr>
          <w:rFonts w:ascii="Arial" w:hAnsi="Arial"/>
          <w:color w:val="231F20"/>
          <w:spacing w:val="-1"/>
          <w:w w:val="130"/>
        </w:rPr>
        <w:t>c</w:t>
      </w:r>
      <w:r>
        <w:rPr>
          <w:rFonts w:ascii="Arial" w:hAnsi="Arial"/>
          <w:color w:val="231F20"/>
          <w:spacing w:val="-1"/>
          <w:w w:val="118"/>
        </w:rPr>
        <w:t>n</w:t>
      </w:r>
      <w:r>
        <w:rPr>
          <w:rFonts w:ascii="Arial" w:hAnsi="Arial"/>
          <w:color w:val="231F20"/>
          <w:w w:val="128"/>
        </w:rPr>
        <w:t>o</w:t>
      </w:r>
      <w:r>
        <w:rPr>
          <w:rFonts w:ascii="Arial" w:hAnsi="Arial"/>
          <w:color w:val="231F20"/>
          <w:w w:val="221"/>
        </w:rPr>
        <w:t>l</w:t>
      </w:r>
      <w:r>
        <w:rPr>
          <w:rFonts w:ascii="Arial" w:hAnsi="Arial"/>
          <w:color w:val="231F20"/>
          <w:w w:val="128"/>
        </w:rPr>
        <w:t>o</w:t>
      </w:r>
      <w:r>
        <w:rPr>
          <w:rFonts w:ascii="Arial" w:hAnsi="Arial"/>
          <w:color w:val="231F20"/>
          <w:w w:val="100"/>
        </w:rPr>
        <w:t>Gí</w:t>
      </w:r>
      <w:r>
        <w:rPr>
          <w:rFonts w:ascii="Arial" w:hAnsi="Arial"/>
          <w:color w:val="231F20"/>
          <w:w w:val="130"/>
        </w:rPr>
        <w:t>a</w:t>
      </w:r>
    </w:p>
    <w:p>
      <w:pPr>
        <w:pStyle w:val="BodyText"/>
        <w:rPr>
          <w:rFonts w:ascii="Arial"/>
          <w:b/>
          <w:sz w:val="21"/>
        </w:rPr>
      </w:pPr>
    </w:p>
    <w:p>
      <w:pPr>
        <w:pStyle w:val="BodyText"/>
        <w:ind w:left="352"/>
      </w:pPr>
      <w:r>
        <w:rPr>
          <w:color w:val="231F20"/>
        </w:rPr>
        <w:t>Acuerdos Nos. 15-0416 y 15-0473.- Reconocimiento de</w:t>
      </w:r>
    </w:p>
    <w:p>
      <w:pPr>
        <w:spacing w:after="0"/>
        <w:sectPr>
          <w:type w:val="continuous"/>
          <w:pgSz w:w="11960" w:h="15840"/>
          <w:pgMar w:top="620" w:bottom="280" w:left="940" w:right="0"/>
          <w:cols w:num="3" w:equalWidth="0">
            <w:col w:w="4315" w:space="73"/>
            <w:col w:w="442" w:space="461"/>
            <w:col w:w="5729"/>
          </w:cols>
        </w:sectPr>
      </w:pPr>
    </w:p>
    <w:p>
      <w:pPr>
        <w:pStyle w:val="BodyText"/>
        <w:spacing w:line="261" w:lineRule="auto" w:before="161"/>
        <w:ind w:left="220" w:right="19" w:firstLine="359"/>
        <w:jc w:val="both"/>
      </w:pPr>
      <w:r>
        <w:rPr>
          <w:color w:val="231F20"/>
        </w:rPr>
        <w:t>Decreto No. 303.- Elíjese en el cargo de Procuradora General</w:t>
      </w:r>
      <w:r>
        <w:rPr>
          <w:color w:val="231F20"/>
          <w:spacing w:val="-6"/>
        </w:rPr>
        <w:t> </w:t>
      </w:r>
      <w:r>
        <w:rPr>
          <w:color w:val="231F20"/>
        </w:rPr>
        <w:t>de</w:t>
      </w:r>
      <w:r>
        <w:rPr>
          <w:color w:val="231F20"/>
          <w:spacing w:val="-5"/>
        </w:rPr>
        <w:t> </w:t>
      </w:r>
      <w:r>
        <w:rPr>
          <w:color w:val="231F20"/>
        </w:rPr>
        <w:t>la</w:t>
      </w:r>
      <w:r>
        <w:rPr>
          <w:color w:val="231F20"/>
          <w:spacing w:val="-5"/>
        </w:rPr>
        <w:t> </w:t>
      </w:r>
      <w:r>
        <w:rPr>
          <w:color w:val="231F20"/>
        </w:rPr>
        <w:t>República,</w:t>
      </w:r>
      <w:r>
        <w:rPr>
          <w:color w:val="231F20"/>
          <w:spacing w:val="-6"/>
        </w:rPr>
        <w:t> </w:t>
      </w:r>
      <w:r>
        <w:rPr>
          <w:color w:val="231F20"/>
        </w:rPr>
        <w:t>a</w:t>
      </w:r>
      <w:r>
        <w:rPr>
          <w:color w:val="231F20"/>
          <w:spacing w:val="-5"/>
        </w:rPr>
        <w:t> </w:t>
      </w:r>
      <w:r>
        <w:rPr>
          <w:color w:val="231F20"/>
        </w:rPr>
        <w:t>la</w:t>
      </w:r>
      <w:r>
        <w:rPr>
          <w:color w:val="231F20"/>
          <w:spacing w:val="-5"/>
        </w:rPr>
        <w:t> </w:t>
      </w:r>
      <w:r>
        <w:rPr>
          <w:color w:val="231F20"/>
        </w:rPr>
        <w:t>abogada</w:t>
      </w:r>
      <w:r>
        <w:rPr>
          <w:color w:val="231F20"/>
          <w:spacing w:val="-5"/>
        </w:rPr>
        <w:t> </w:t>
      </w:r>
      <w:r>
        <w:rPr>
          <w:color w:val="231F20"/>
        </w:rPr>
        <w:t>Miriam</w:t>
      </w:r>
      <w:r>
        <w:rPr>
          <w:color w:val="231F20"/>
          <w:spacing w:val="-6"/>
        </w:rPr>
        <w:t> </w:t>
      </w:r>
      <w:r>
        <w:rPr>
          <w:color w:val="231F20"/>
        </w:rPr>
        <w:t>Gerardine</w:t>
      </w:r>
      <w:r>
        <w:rPr>
          <w:color w:val="231F20"/>
          <w:spacing w:val="-5"/>
        </w:rPr>
        <w:t> </w:t>
      </w:r>
      <w:r>
        <w:rPr>
          <w:color w:val="231F20"/>
        </w:rPr>
        <w:t>Aldana Revelo.</w:t>
      </w:r>
      <w:r>
        <w:rPr>
          <w:color w:val="231F20"/>
          <w:spacing w:val="21"/>
        </w:rPr>
        <w:t> </w:t>
      </w:r>
      <w:r>
        <w:rPr>
          <w:color w:val="231F20"/>
        </w:rPr>
        <w:t>.....................................................................................</w:t>
      </w:r>
    </w:p>
    <w:p>
      <w:pPr>
        <w:pStyle w:val="BodyText"/>
        <w:spacing w:before="3"/>
        <w:rPr>
          <w:sz w:val="27"/>
        </w:rPr>
      </w:pPr>
      <w:r>
        <w:rPr/>
        <w:pict>
          <v:group style="position:absolute;margin-left:99.75pt;margin-top:17.63204pt;width:146.5pt;height:19.5pt;mso-position-horizontal-relative:page;mso-position-vertical-relative:paragraph;z-index:-251648000;mso-wrap-distance-left:0;mso-wrap-distance-right:0" coordorigin="1995,353" coordsize="2930,390">
            <v:shape style="position:absolute;left:1995;top:352;width:2930;height:390" coordorigin="1995,353" coordsize="2930,390" path="m4745,353l2175,353,2071,355,2018,375,1998,429,1995,533,1995,563,1998,667,2018,720,2071,740,2175,743,4745,743,4849,740,4903,720,4922,667,4925,563,4925,533,4922,429,4903,375,4849,355,4745,353xe" filled="true" fillcolor="#c7c8ca" stroked="false">
              <v:path arrowok="t"/>
              <v:fill type="solid"/>
            </v:shape>
            <v:shape style="position:absolute;left:1995;top:352;width:2930;height:390" type="#_x0000_t202" filled="false" stroked="false">
              <v:textbox inset="0,0,0,0">
                <w:txbxContent>
                  <w:p>
                    <w:pPr>
                      <w:tabs>
                        <w:tab w:pos="2907" w:val="left" w:leader="none"/>
                      </w:tabs>
                      <w:spacing w:before="33"/>
                      <w:ind w:left="22" w:right="0" w:firstLine="0"/>
                      <w:jc w:val="left"/>
                      <w:rPr>
                        <w:rFonts w:ascii="Arial"/>
                        <w:b/>
                        <w:i/>
                        <w:sz w:val="30"/>
                      </w:rPr>
                    </w:pPr>
                    <w:r>
                      <w:rPr>
                        <w:rFonts w:ascii="Arial"/>
                        <w:b/>
                        <w:i/>
                        <w:color w:val="231F20"/>
                        <w:w w:val="80"/>
                        <w:sz w:val="30"/>
                        <w:u w:val="single" w:color="231F20"/>
                      </w:rPr>
                      <w:t> </w:t>
                    </w:r>
                    <w:r>
                      <w:rPr>
                        <w:rFonts w:ascii="Arial"/>
                        <w:b/>
                        <w:i/>
                        <w:color w:val="231F20"/>
                        <w:spacing w:val="26"/>
                        <w:sz w:val="30"/>
                        <w:u w:val="single" w:color="231F20"/>
                      </w:rPr>
                      <w:t> </w:t>
                    </w:r>
                    <w:r>
                      <w:rPr>
                        <w:rFonts w:ascii="Arial"/>
                        <w:b/>
                        <w:i/>
                        <w:color w:val="231F20"/>
                        <w:w w:val="80"/>
                        <w:sz w:val="30"/>
                        <w:u w:val="single" w:color="231F20"/>
                      </w:rPr>
                      <w:t>ORGANO</w:t>
                    </w:r>
                    <w:r>
                      <w:rPr>
                        <w:rFonts w:ascii="Arial"/>
                        <w:b/>
                        <w:i/>
                        <w:color w:val="231F20"/>
                        <w:spacing w:val="-1"/>
                        <w:w w:val="80"/>
                        <w:sz w:val="30"/>
                        <w:u w:val="single" w:color="231F20"/>
                      </w:rPr>
                      <w:t> </w:t>
                    </w:r>
                    <w:r>
                      <w:rPr>
                        <w:rFonts w:ascii="Arial"/>
                        <w:b/>
                        <w:i/>
                        <w:color w:val="231F20"/>
                        <w:w w:val="80"/>
                        <w:sz w:val="30"/>
                        <w:u w:val="single" w:color="231F20"/>
                      </w:rPr>
                      <w:t>EJECUTIVO</w:t>
                    </w:r>
                    <w:r>
                      <w:rPr>
                        <w:rFonts w:ascii="Arial"/>
                        <w:b/>
                        <w:i/>
                        <w:color w:val="231F20"/>
                        <w:sz w:val="30"/>
                        <w:u w:val="single" w:color="231F20"/>
                      </w:rPr>
                      <w:tab/>
                    </w:r>
                  </w:p>
                </w:txbxContent>
              </v:textbox>
              <w10:wrap type="none"/>
            </v:shape>
            <w10:wrap type="topAndBottom"/>
          </v:group>
        </w:pict>
      </w:r>
    </w:p>
    <w:p>
      <w:pPr>
        <w:pStyle w:val="BodyText"/>
        <w:spacing w:before="5"/>
        <w:rPr>
          <w:sz w:val="18"/>
        </w:rPr>
      </w:pPr>
    </w:p>
    <w:p>
      <w:pPr>
        <w:spacing w:line="208" w:lineRule="auto" w:before="1"/>
        <w:ind w:left="690" w:right="13" w:firstLine="0"/>
        <w:jc w:val="center"/>
        <w:rPr>
          <w:rFonts w:ascii="Arial" w:hAnsi="Arial"/>
          <w:b/>
          <w:i/>
          <w:sz w:val="20"/>
        </w:rPr>
      </w:pPr>
      <w:r>
        <w:rPr>
          <w:rFonts w:ascii="Arial" w:hAnsi="Arial"/>
          <w:b/>
          <w:i/>
          <w:color w:val="231F20"/>
          <w:w w:val="110"/>
          <w:sz w:val="20"/>
        </w:rPr>
        <w:t>MINISTERIO DE GOBERNACIÓN Y </w:t>
      </w:r>
      <w:r>
        <w:rPr>
          <w:rFonts w:ascii="Arial" w:hAnsi="Arial"/>
          <w:b/>
          <w:i/>
          <w:color w:val="231F20"/>
          <w:w w:val="110"/>
          <w:sz w:val="20"/>
        </w:rPr>
        <w:t>DESARROLLO TERRITORIAL</w:t>
      </w:r>
    </w:p>
    <w:p>
      <w:pPr>
        <w:pStyle w:val="BodyText"/>
        <w:spacing w:before="8"/>
        <w:rPr>
          <w:rFonts w:ascii="Arial"/>
          <w:b/>
          <w:i/>
          <w:sz w:val="19"/>
        </w:rPr>
      </w:pPr>
    </w:p>
    <w:p>
      <w:pPr>
        <w:pStyle w:val="Heading6"/>
        <w:spacing w:line="252" w:lineRule="exact"/>
        <w:ind w:left="690" w:right="13"/>
        <w:jc w:val="center"/>
        <w:rPr>
          <w:rFonts w:ascii="Arial" w:hAnsi="Arial"/>
        </w:rPr>
      </w:pPr>
      <w:r>
        <w:rPr>
          <w:rFonts w:ascii="Arial" w:hAnsi="Arial"/>
          <w:color w:val="231F20"/>
          <w:w w:val="115"/>
          <w:sz w:val="23"/>
        </w:rPr>
        <w:t>R</w:t>
      </w:r>
      <w:r>
        <w:rPr>
          <w:rFonts w:ascii="Arial" w:hAnsi="Arial"/>
          <w:color w:val="231F20"/>
          <w:w w:val="115"/>
        </w:rPr>
        <w:t>amo de </w:t>
      </w:r>
      <w:r>
        <w:rPr>
          <w:rFonts w:ascii="Arial" w:hAnsi="Arial"/>
          <w:color w:val="231F20"/>
          <w:w w:val="115"/>
          <w:sz w:val="23"/>
        </w:rPr>
        <w:t>G</w:t>
      </w:r>
      <w:r>
        <w:rPr>
          <w:rFonts w:ascii="Arial" w:hAnsi="Arial"/>
          <w:color w:val="231F20"/>
          <w:w w:val="115"/>
        </w:rPr>
        <w:t>obeRnación</w:t>
      </w:r>
    </w:p>
    <w:p>
      <w:pPr>
        <w:spacing w:line="252" w:lineRule="exact" w:before="0"/>
        <w:ind w:left="690" w:right="13" w:firstLine="0"/>
        <w:jc w:val="center"/>
        <w:rPr>
          <w:rFonts w:ascii="Arial"/>
          <w:b/>
          <w:sz w:val="16"/>
        </w:rPr>
      </w:pPr>
      <w:r>
        <w:rPr>
          <w:rFonts w:ascii="Arial"/>
          <w:b/>
          <w:color w:val="231F20"/>
          <w:w w:val="120"/>
          <w:sz w:val="16"/>
        </w:rPr>
        <w:t>y</w:t>
      </w:r>
      <w:r>
        <w:rPr>
          <w:rFonts w:ascii="Arial"/>
          <w:b/>
          <w:color w:val="231F20"/>
          <w:spacing w:val="19"/>
          <w:sz w:val="16"/>
        </w:rPr>
        <w:t> </w:t>
      </w:r>
      <w:r>
        <w:rPr>
          <w:rFonts w:ascii="Arial"/>
          <w:b/>
          <w:color w:val="231F20"/>
          <w:spacing w:val="-1"/>
          <w:w w:val="118"/>
          <w:sz w:val="23"/>
        </w:rPr>
        <w:t>d</w:t>
      </w:r>
      <w:r>
        <w:rPr>
          <w:rFonts w:ascii="Arial"/>
          <w:b/>
          <w:color w:val="231F20"/>
          <w:w w:val="120"/>
          <w:sz w:val="16"/>
        </w:rPr>
        <w:t>es</w:t>
      </w:r>
      <w:r>
        <w:rPr>
          <w:rFonts w:ascii="Arial"/>
          <w:b/>
          <w:color w:val="231F20"/>
          <w:spacing w:val="-1"/>
          <w:w w:val="130"/>
          <w:sz w:val="16"/>
        </w:rPr>
        <w:t>a</w:t>
      </w:r>
      <w:r>
        <w:rPr>
          <w:rFonts w:ascii="Arial"/>
          <w:b/>
          <w:color w:val="231F20"/>
          <w:spacing w:val="-1"/>
          <w:w w:val="100"/>
          <w:sz w:val="16"/>
        </w:rPr>
        <w:t>RR</w:t>
      </w:r>
      <w:r>
        <w:rPr>
          <w:rFonts w:ascii="Arial"/>
          <w:b/>
          <w:color w:val="231F20"/>
          <w:w w:val="128"/>
          <w:sz w:val="16"/>
        </w:rPr>
        <w:t>o</w:t>
      </w:r>
      <w:r>
        <w:rPr>
          <w:rFonts w:ascii="Arial"/>
          <w:b/>
          <w:color w:val="231F20"/>
          <w:w w:val="221"/>
          <w:sz w:val="16"/>
        </w:rPr>
        <w:t>ll</w:t>
      </w:r>
      <w:r>
        <w:rPr>
          <w:rFonts w:ascii="Arial"/>
          <w:b/>
          <w:color w:val="231F20"/>
          <w:w w:val="128"/>
          <w:sz w:val="16"/>
        </w:rPr>
        <w:t>o</w:t>
      </w:r>
      <w:r>
        <w:rPr>
          <w:rFonts w:ascii="Arial"/>
          <w:b/>
          <w:color w:val="231F20"/>
          <w:spacing w:val="19"/>
          <w:sz w:val="16"/>
        </w:rPr>
        <w:t> </w:t>
      </w:r>
      <w:r>
        <w:rPr>
          <w:rFonts w:ascii="Arial"/>
          <w:b/>
          <w:color w:val="231F20"/>
          <w:spacing w:val="-1"/>
          <w:sz w:val="23"/>
        </w:rPr>
        <w:t>T</w:t>
      </w:r>
      <w:r>
        <w:rPr>
          <w:rFonts w:ascii="Arial"/>
          <w:b/>
          <w:color w:val="231F20"/>
          <w:w w:val="120"/>
          <w:sz w:val="16"/>
        </w:rPr>
        <w:t>e</w:t>
      </w:r>
      <w:r>
        <w:rPr>
          <w:rFonts w:ascii="Arial"/>
          <w:b/>
          <w:color w:val="231F20"/>
          <w:spacing w:val="-1"/>
          <w:w w:val="100"/>
          <w:sz w:val="16"/>
        </w:rPr>
        <w:t>RR</w:t>
      </w:r>
      <w:r>
        <w:rPr>
          <w:rFonts w:ascii="Arial"/>
          <w:b/>
          <w:color w:val="231F20"/>
          <w:w w:val="100"/>
          <w:sz w:val="16"/>
        </w:rPr>
        <w:t>iT</w:t>
      </w:r>
      <w:r>
        <w:rPr>
          <w:rFonts w:ascii="Arial"/>
          <w:b/>
          <w:color w:val="231F20"/>
          <w:w w:val="128"/>
          <w:sz w:val="16"/>
        </w:rPr>
        <w:t>o</w:t>
      </w:r>
      <w:r>
        <w:rPr>
          <w:rFonts w:ascii="Arial"/>
          <w:b/>
          <w:color w:val="231F20"/>
          <w:spacing w:val="-1"/>
          <w:w w:val="100"/>
          <w:sz w:val="16"/>
        </w:rPr>
        <w:t>R</w:t>
      </w:r>
      <w:r>
        <w:rPr>
          <w:rFonts w:ascii="Arial"/>
          <w:b/>
          <w:color w:val="231F20"/>
          <w:w w:val="100"/>
          <w:sz w:val="16"/>
        </w:rPr>
        <w:t>i</w:t>
      </w:r>
      <w:r>
        <w:rPr>
          <w:rFonts w:ascii="Arial"/>
          <w:b/>
          <w:color w:val="231F20"/>
          <w:spacing w:val="-1"/>
          <w:w w:val="130"/>
          <w:sz w:val="16"/>
        </w:rPr>
        <w:t>a</w:t>
      </w:r>
      <w:r>
        <w:rPr>
          <w:rFonts w:ascii="Arial"/>
          <w:b/>
          <w:color w:val="231F20"/>
          <w:w w:val="221"/>
          <w:sz w:val="16"/>
        </w:rPr>
        <w:t>l</w:t>
      </w:r>
    </w:p>
    <w:p>
      <w:pPr>
        <w:pStyle w:val="BodyText"/>
        <w:spacing w:before="6"/>
        <w:rPr>
          <w:rFonts w:ascii="Arial"/>
          <w:b/>
          <w:sz w:val="24"/>
        </w:rPr>
      </w:pPr>
    </w:p>
    <w:p>
      <w:pPr>
        <w:pStyle w:val="BodyText"/>
        <w:spacing w:line="261" w:lineRule="auto"/>
        <w:ind w:left="220" w:right="19" w:firstLine="359"/>
        <w:jc w:val="both"/>
      </w:pPr>
      <w:r>
        <w:rPr>
          <w:color w:val="231F20"/>
        </w:rPr>
        <w:t>Escrituras</w:t>
      </w:r>
      <w:r>
        <w:rPr>
          <w:color w:val="231F20"/>
          <w:spacing w:val="-13"/>
        </w:rPr>
        <w:t> </w:t>
      </w:r>
      <w:r>
        <w:rPr>
          <w:color w:val="231F20"/>
        </w:rPr>
        <w:t>públicas,</w:t>
      </w:r>
      <w:r>
        <w:rPr>
          <w:color w:val="231F20"/>
          <w:spacing w:val="-13"/>
        </w:rPr>
        <w:t> </w:t>
      </w:r>
      <w:r>
        <w:rPr>
          <w:color w:val="231F20"/>
        </w:rPr>
        <w:t>estatutos</w:t>
      </w:r>
      <w:r>
        <w:rPr>
          <w:color w:val="231F20"/>
          <w:spacing w:val="-12"/>
        </w:rPr>
        <w:t> </w:t>
      </w:r>
      <w:r>
        <w:rPr>
          <w:color w:val="231F20"/>
        </w:rPr>
        <w:t>de</w:t>
      </w:r>
      <w:r>
        <w:rPr>
          <w:color w:val="231F20"/>
          <w:spacing w:val="-13"/>
        </w:rPr>
        <w:t> </w:t>
      </w:r>
      <w:r>
        <w:rPr>
          <w:color w:val="231F20"/>
        </w:rPr>
        <w:t>la</w:t>
      </w:r>
      <w:r>
        <w:rPr>
          <w:color w:val="231F20"/>
          <w:spacing w:val="-12"/>
        </w:rPr>
        <w:t> </w:t>
      </w:r>
      <w:r>
        <w:rPr>
          <w:color w:val="231F20"/>
        </w:rPr>
        <w:t>Asociación</w:t>
      </w:r>
      <w:r>
        <w:rPr>
          <w:color w:val="231F20"/>
          <w:spacing w:val="-13"/>
        </w:rPr>
        <w:t> </w:t>
      </w:r>
      <w:r>
        <w:rPr>
          <w:color w:val="231F20"/>
        </w:rPr>
        <w:t>Salvadoreña para</w:t>
      </w:r>
      <w:r>
        <w:rPr>
          <w:color w:val="231F20"/>
          <w:spacing w:val="7"/>
        </w:rPr>
        <w:t> </w:t>
      </w:r>
      <w:r>
        <w:rPr>
          <w:color w:val="231F20"/>
        </w:rPr>
        <w:t>el</w:t>
      </w:r>
      <w:r>
        <w:rPr>
          <w:color w:val="231F20"/>
          <w:spacing w:val="8"/>
        </w:rPr>
        <w:t> </w:t>
      </w:r>
      <w:r>
        <w:rPr>
          <w:color w:val="231F20"/>
        </w:rPr>
        <w:t>Desarrollo</w:t>
      </w:r>
      <w:r>
        <w:rPr>
          <w:color w:val="231F20"/>
          <w:spacing w:val="8"/>
        </w:rPr>
        <w:t> </w:t>
      </w:r>
      <w:r>
        <w:rPr>
          <w:color w:val="231F20"/>
        </w:rPr>
        <w:t>Profesional</w:t>
      </w:r>
      <w:r>
        <w:rPr>
          <w:color w:val="231F20"/>
          <w:spacing w:val="7"/>
        </w:rPr>
        <w:t> </w:t>
      </w:r>
      <w:r>
        <w:rPr>
          <w:color w:val="231F20"/>
        </w:rPr>
        <w:t>en</w:t>
      </w:r>
      <w:r>
        <w:rPr>
          <w:color w:val="231F20"/>
          <w:spacing w:val="8"/>
        </w:rPr>
        <w:t> </w:t>
      </w:r>
      <w:r>
        <w:rPr>
          <w:color w:val="231F20"/>
        </w:rPr>
        <w:t>Gastronomía</w:t>
      </w:r>
      <w:r>
        <w:rPr>
          <w:color w:val="231F20"/>
          <w:spacing w:val="8"/>
        </w:rPr>
        <w:t> </w:t>
      </w:r>
      <w:r>
        <w:rPr>
          <w:color w:val="231F20"/>
        </w:rPr>
        <w:t>y</w:t>
      </w:r>
      <w:r>
        <w:rPr>
          <w:color w:val="231F20"/>
          <w:spacing w:val="8"/>
        </w:rPr>
        <w:t> </w:t>
      </w:r>
      <w:r>
        <w:rPr>
          <w:color w:val="231F20"/>
        </w:rPr>
        <w:t>Turismo,</w:t>
      </w:r>
    </w:p>
    <w:p>
      <w:pPr>
        <w:pStyle w:val="BodyText"/>
        <w:rPr>
          <w:sz w:val="14"/>
        </w:rPr>
      </w:pPr>
      <w:r>
        <w:rPr/>
        <w:br w:type="column"/>
      </w:r>
      <w:r>
        <w:rPr>
          <w:sz w:val="14"/>
        </w:rPr>
      </w:r>
    </w:p>
    <w:p>
      <w:pPr>
        <w:pStyle w:val="BodyText"/>
        <w:rPr>
          <w:sz w:val="14"/>
        </w:rPr>
      </w:pPr>
    </w:p>
    <w:p>
      <w:pPr>
        <w:pStyle w:val="BodyText"/>
        <w:rPr>
          <w:sz w:val="14"/>
        </w:rPr>
      </w:pPr>
    </w:p>
    <w:p>
      <w:pPr>
        <w:spacing w:before="113"/>
        <w:ind w:left="220" w:right="0" w:firstLine="0"/>
        <w:jc w:val="left"/>
        <w:rPr>
          <w:b/>
          <w:i/>
          <w:sz w:val="13"/>
        </w:rPr>
      </w:pPr>
      <w:r>
        <w:rPr>
          <w:b/>
          <w:i/>
          <w:color w:val="231F20"/>
          <w:w w:val="105"/>
          <w:sz w:val="13"/>
        </w:rPr>
        <w:t>4-5</w:t>
      </w:r>
    </w:p>
    <w:p>
      <w:pPr>
        <w:pStyle w:val="BodyText"/>
        <w:spacing w:before="16"/>
        <w:ind w:right="29"/>
        <w:jc w:val="right"/>
      </w:pPr>
      <w:r>
        <w:rPr/>
        <w:br w:type="column"/>
      </w:r>
      <w:r>
        <w:rPr>
          <w:color w:val="231F20"/>
        </w:rPr>
        <w:t>estudios </w:t>
      </w:r>
      <w:r>
        <w:rPr>
          <w:color w:val="231F20"/>
          <w:spacing w:val="17"/>
        </w:rPr>
        <w:t> </w:t>
      </w:r>
      <w:r>
        <w:rPr>
          <w:color w:val="231F20"/>
        </w:rPr>
        <w:t>académicos...................................................................</w:t>
      </w:r>
    </w:p>
    <w:p>
      <w:pPr>
        <w:pStyle w:val="BodyText"/>
        <w:spacing w:before="3"/>
        <w:rPr>
          <w:sz w:val="22"/>
        </w:rPr>
      </w:pPr>
    </w:p>
    <w:p>
      <w:pPr>
        <w:pStyle w:val="BodyText"/>
        <w:spacing w:line="261" w:lineRule="auto"/>
        <w:ind w:left="220" w:firstLine="359"/>
        <w:jc w:val="both"/>
      </w:pPr>
      <w:r>
        <w:rPr/>
        <w:pict>
          <v:shape style="position:absolute;margin-left:116.50766pt;margin-top:16.528221pt;width:367.2pt;height:28pt;mso-position-horizontal-relative:page;mso-position-vertical-relative:paragraph;z-index:-26135756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Acuerdos Nos. 15-0437, 15-0447 y 15-0458.- Acuerdos relacionados a planes de estudio de la Universidad Tecnológica de El Salvador.</w:t>
      </w:r>
      <w:r>
        <w:rPr>
          <w:color w:val="231F20"/>
          <w:spacing w:val="26"/>
        </w:rPr>
        <w:t> </w:t>
      </w:r>
      <w:r>
        <w:rPr>
          <w:color w:val="231F20"/>
        </w:rPr>
        <w:t>...........................................................................</w:t>
      </w:r>
    </w:p>
    <w:p>
      <w:pPr>
        <w:pStyle w:val="BodyText"/>
        <w:spacing w:before="3"/>
        <w:rPr>
          <w:sz w:val="23"/>
        </w:rPr>
      </w:pPr>
      <w:r>
        <w:rPr/>
        <w:pict>
          <v:group style="position:absolute;margin-left:356.641205pt;margin-top:15.332199pt;width:135.4pt;height:20pt;mso-position-horizontal-relative:page;mso-position-vertical-relative:paragraph;z-index:-251645952;mso-wrap-distance-left:0;mso-wrap-distance-right:0" coordorigin="7133,307" coordsize="2708,400">
            <v:shape style="position:absolute;left:7137;top:311;width:2698;height:390" coordorigin="7138,312" coordsize="2698,390" path="m9655,312l7318,312,7214,314,7160,334,7141,388,7138,492,7138,522,7141,626,7160,679,7214,699,7318,702,9655,702,9759,699,9813,679,9832,626,9835,522,9835,492,9832,388,9813,334,9759,314,9655,312xe" filled="true" fillcolor="#c7c8ca" stroked="false">
              <v:path arrowok="t"/>
              <v:fill type="solid"/>
            </v:shape>
            <v:shape style="position:absolute;left:7137;top:311;width:2698;height:390" coordorigin="7138,312" coordsize="2698,390" path="m7318,312l7214,314,7160,334,7141,388,7138,492,7138,522,7141,626,7160,679,7214,699,7318,702,9655,702,9759,699,9813,679,9832,626,9835,522,9835,492,9832,388,9813,334,9759,314,9655,312,7318,312xe" filled="false" stroked="true" strokeweight=".5pt" strokecolor="#231f20">
              <v:path arrowok="t"/>
              <v:stroke dashstyle="solid"/>
            </v:shape>
            <v:shape style="position:absolute;left:7155;top:325;width:2662;height:363" type="#_x0000_t202" filled="false" stroked="false">
              <v:textbox inset="0,0,0,0">
                <w:txbxContent>
                  <w:p>
                    <w:pPr>
                      <w:spacing w:before="1"/>
                      <w:ind w:left="220" w:right="0" w:firstLine="0"/>
                      <w:jc w:val="left"/>
                      <w:rPr>
                        <w:rFonts w:ascii="Arial"/>
                        <w:b/>
                        <w:i/>
                        <w:sz w:val="30"/>
                      </w:rPr>
                    </w:pPr>
                    <w:r>
                      <w:rPr>
                        <w:rFonts w:ascii="Arial"/>
                        <w:b/>
                        <w:i/>
                        <w:color w:val="231F20"/>
                        <w:w w:val="85"/>
                        <w:sz w:val="30"/>
                      </w:rPr>
                      <w:t>ORGANO JUDICIAL</w:t>
                    </w:r>
                  </w:p>
                </w:txbxContent>
              </v:textbox>
              <w10:wrap type="none"/>
            </v:shape>
            <w10:wrap type="topAndBottom"/>
          </v:group>
        </w:pict>
      </w:r>
    </w:p>
    <w:p>
      <w:pPr>
        <w:spacing w:before="125"/>
        <w:ind w:left="788" w:right="0" w:firstLine="0"/>
        <w:jc w:val="left"/>
        <w:rPr>
          <w:rFonts w:ascii="Arial"/>
          <w:b/>
          <w:i/>
          <w:sz w:val="20"/>
        </w:rPr>
      </w:pPr>
      <w:r>
        <w:rPr>
          <w:rFonts w:ascii="Arial"/>
          <w:b/>
          <w:i/>
          <w:color w:val="231F20"/>
          <w:w w:val="110"/>
          <w:sz w:val="20"/>
        </w:rPr>
        <w:t>CORTE SUpREMA DE JUSTICIA</w:t>
      </w:r>
    </w:p>
    <w:p>
      <w:pPr>
        <w:pStyle w:val="BodyText"/>
        <w:spacing w:before="6"/>
        <w:rPr>
          <w:rFonts w:ascii="Arial"/>
          <w:b/>
          <w:i/>
          <w:sz w:val="21"/>
        </w:rPr>
      </w:pPr>
    </w:p>
    <w:p>
      <w:pPr>
        <w:pStyle w:val="BodyText"/>
        <w:spacing w:line="261" w:lineRule="auto" w:before="1"/>
        <w:ind w:left="220" w:firstLine="359"/>
        <w:jc w:val="both"/>
      </w:pPr>
      <w:r>
        <w:rPr>
          <w:color w:val="231F20"/>
        </w:rPr>
        <w:t>Acuerdos</w:t>
      </w:r>
      <w:r>
        <w:rPr>
          <w:color w:val="231F20"/>
          <w:spacing w:val="-22"/>
        </w:rPr>
        <w:t> </w:t>
      </w:r>
      <w:r>
        <w:rPr>
          <w:color w:val="231F20"/>
        </w:rPr>
        <w:t>Nos.</w:t>
      </w:r>
      <w:r>
        <w:rPr>
          <w:color w:val="231F20"/>
          <w:spacing w:val="-22"/>
        </w:rPr>
        <w:t> </w:t>
      </w:r>
      <w:r>
        <w:rPr>
          <w:color w:val="231F20"/>
        </w:rPr>
        <w:t>596-D</w:t>
      </w:r>
      <w:r>
        <w:rPr>
          <w:color w:val="231F20"/>
          <w:spacing w:val="-22"/>
        </w:rPr>
        <w:t> </w:t>
      </w:r>
      <w:r>
        <w:rPr>
          <w:color w:val="231F20"/>
        </w:rPr>
        <w:t>y</w:t>
      </w:r>
      <w:r>
        <w:rPr>
          <w:color w:val="231F20"/>
          <w:spacing w:val="-21"/>
        </w:rPr>
        <w:t> </w:t>
      </w:r>
      <w:r>
        <w:rPr>
          <w:color w:val="231F20"/>
        </w:rPr>
        <w:t>229-D.-</w:t>
      </w:r>
      <w:r>
        <w:rPr>
          <w:color w:val="231F20"/>
          <w:spacing w:val="-22"/>
        </w:rPr>
        <w:t> </w:t>
      </w:r>
      <w:r>
        <w:rPr>
          <w:color w:val="231F20"/>
        </w:rPr>
        <w:t>Autorizaciones</w:t>
      </w:r>
      <w:r>
        <w:rPr>
          <w:color w:val="231F20"/>
          <w:spacing w:val="-22"/>
        </w:rPr>
        <w:t> </w:t>
      </w:r>
      <w:r>
        <w:rPr>
          <w:color w:val="231F20"/>
        </w:rPr>
        <w:t>para</w:t>
      </w:r>
      <w:r>
        <w:rPr>
          <w:color w:val="231F20"/>
          <w:spacing w:val="-22"/>
        </w:rPr>
        <w:t> </w:t>
      </w:r>
      <w:r>
        <w:rPr>
          <w:color w:val="231F20"/>
        </w:rPr>
        <w:t>ejercer la profesión   de Abogado.</w:t>
      </w:r>
      <w:r>
        <w:rPr>
          <w:color w:val="231F20"/>
          <w:spacing w:val="-10"/>
        </w:rPr>
        <w:t> </w:t>
      </w:r>
      <w:r>
        <w:rPr>
          <w:color w:val="231F20"/>
        </w:rPr>
        <w:t>..........................................................</w:t>
      </w:r>
    </w:p>
    <w:p>
      <w:pPr>
        <w:pStyle w:val="BodyText"/>
        <w:spacing w:before="8"/>
        <w:rPr>
          <w:sz w:val="20"/>
        </w:rPr>
      </w:pPr>
    </w:p>
    <w:p>
      <w:pPr>
        <w:pStyle w:val="BodyText"/>
        <w:spacing w:before="1"/>
        <w:jc w:val="right"/>
      </w:pPr>
      <w:r>
        <w:rPr>
          <w:color w:val="231F20"/>
        </w:rPr>
        <w:t>Acuerdo</w:t>
      </w:r>
      <w:r>
        <w:rPr>
          <w:color w:val="231F20"/>
          <w:spacing w:val="-8"/>
        </w:rPr>
        <w:t> </w:t>
      </w:r>
      <w:r>
        <w:rPr>
          <w:color w:val="231F20"/>
        </w:rPr>
        <w:t>No.</w:t>
      </w:r>
      <w:r>
        <w:rPr>
          <w:color w:val="231F20"/>
          <w:spacing w:val="-8"/>
        </w:rPr>
        <w:t> </w:t>
      </w:r>
      <w:r>
        <w:rPr>
          <w:color w:val="231F20"/>
        </w:rPr>
        <w:t>133-D.-</w:t>
      </w:r>
      <w:r>
        <w:rPr>
          <w:color w:val="231F20"/>
          <w:spacing w:val="-8"/>
        </w:rPr>
        <w:t> </w:t>
      </w:r>
      <w:r>
        <w:rPr>
          <w:color w:val="231F20"/>
        </w:rPr>
        <w:t>Se</w:t>
      </w:r>
      <w:r>
        <w:rPr>
          <w:color w:val="231F20"/>
          <w:spacing w:val="-8"/>
        </w:rPr>
        <w:t> </w:t>
      </w:r>
      <w:r>
        <w:rPr>
          <w:color w:val="231F20"/>
        </w:rPr>
        <w:t>modifican</w:t>
      </w:r>
      <w:r>
        <w:rPr>
          <w:color w:val="231F20"/>
          <w:spacing w:val="-8"/>
        </w:rPr>
        <w:t> </w:t>
      </w:r>
      <w:r>
        <w:rPr>
          <w:color w:val="231F20"/>
        </w:rPr>
        <w:t>dos</w:t>
      </w:r>
      <w:r>
        <w:rPr>
          <w:color w:val="231F20"/>
          <w:spacing w:val="-8"/>
        </w:rPr>
        <w:t> </w:t>
      </w:r>
      <w:r>
        <w:rPr>
          <w:color w:val="231F20"/>
        </w:rPr>
        <w:t>acuerdos</w:t>
      </w:r>
      <w:r>
        <w:rPr>
          <w:color w:val="231F20"/>
          <w:spacing w:val="-7"/>
        </w:rPr>
        <w:t> </w:t>
      </w:r>
      <w:r>
        <w:rPr>
          <w:color w:val="231F20"/>
        </w:rPr>
        <w:t>a</w:t>
      </w:r>
      <w:r>
        <w:rPr>
          <w:color w:val="231F20"/>
          <w:spacing w:val="-8"/>
        </w:rPr>
        <w:t> </w:t>
      </w:r>
      <w:r>
        <w:rPr>
          <w:color w:val="231F20"/>
        </w:rPr>
        <w:t>nombre</w:t>
      </w:r>
    </w:p>
    <w:p>
      <w:pPr>
        <w:pStyle w:val="BodyText"/>
        <w:spacing w:before="16"/>
        <w:ind w:right="29"/>
        <w:jc w:val="right"/>
      </w:pPr>
      <w:r>
        <w:rPr>
          <w:color w:val="231F20"/>
        </w:rPr>
        <w:t>del Licenciado Mario Rafael Criollo </w:t>
      </w:r>
      <w:r>
        <w:rPr>
          <w:color w:val="231F20"/>
          <w:spacing w:val="16"/>
        </w:rPr>
        <w:t> </w:t>
      </w:r>
      <w:r>
        <w:rPr>
          <w:color w:val="231F20"/>
        </w:rPr>
        <w:t>Azahar.............................</w:t>
      </w:r>
    </w:p>
    <w:p>
      <w:pPr>
        <w:spacing w:before="56"/>
        <w:ind w:left="0" w:right="1169" w:firstLine="0"/>
        <w:jc w:val="right"/>
        <w:rPr>
          <w:b/>
          <w:i/>
          <w:sz w:val="13"/>
        </w:rPr>
      </w:pPr>
      <w:r>
        <w:rPr/>
        <w:br w:type="column"/>
      </w:r>
      <w:r>
        <w:rPr>
          <w:b/>
          <w:i/>
          <w:color w:val="231F20"/>
          <w:spacing w:val="-1"/>
          <w:w w:val="105"/>
          <w:sz w:val="13"/>
        </w:rPr>
        <w:t>52-53</w:t>
      </w:r>
    </w:p>
    <w:p>
      <w:pPr>
        <w:pStyle w:val="BodyText"/>
        <w:rPr>
          <w:b/>
          <w:i/>
          <w:sz w:val="14"/>
        </w:rPr>
      </w:pPr>
    </w:p>
    <w:p>
      <w:pPr>
        <w:pStyle w:val="BodyText"/>
        <w:rPr>
          <w:b/>
          <w:i/>
          <w:sz w:val="14"/>
        </w:rPr>
      </w:pPr>
    </w:p>
    <w:p>
      <w:pPr>
        <w:pStyle w:val="BodyText"/>
        <w:rPr>
          <w:b/>
          <w:i/>
          <w:sz w:val="14"/>
        </w:rPr>
      </w:pPr>
    </w:p>
    <w:p>
      <w:pPr>
        <w:pStyle w:val="BodyText"/>
        <w:rPr>
          <w:b/>
          <w:i/>
          <w:sz w:val="18"/>
        </w:rPr>
      </w:pPr>
    </w:p>
    <w:p>
      <w:pPr>
        <w:spacing w:before="0"/>
        <w:ind w:left="0" w:right="1169" w:firstLine="0"/>
        <w:jc w:val="right"/>
        <w:rPr>
          <w:b/>
          <w:i/>
          <w:sz w:val="13"/>
        </w:rPr>
      </w:pPr>
      <w:r>
        <w:rPr>
          <w:b/>
          <w:i/>
          <w:color w:val="231F20"/>
          <w:spacing w:val="-1"/>
          <w:w w:val="105"/>
          <w:sz w:val="13"/>
        </w:rPr>
        <w:t>54-56</w:t>
      </w: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spacing w:before="6"/>
        <w:rPr>
          <w:b/>
          <w:i/>
          <w:sz w:val="17"/>
        </w:rPr>
      </w:pPr>
    </w:p>
    <w:p>
      <w:pPr>
        <w:spacing w:before="0"/>
        <w:ind w:left="0" w:right="1169" w:firstLine="0"/>
        <w:jc w:val="right"/>
        <w:rPr>
          <w:b/>
          <w:i/>
          <w:sz w:val="13"/>
        </w:rPr>
      </w:pPr>
      <w:r>
        <w:rPr>
          <w:b/>
          <w:i/>
          <w:color w:val="231F20"/>
          <w:sz w:val="13"/>
        </w:rPr>
        <w:t>56</w:t>
      </w:r>
    </w:p>
    <w:p>
      <w:pPr>
        <w:pStyle w:val="BodyText"/>
        <w:rPr>
          <w:b/>
          <w:i/>
          <w:sz w:val="14"/>
        </w:rPr>
      </w:pPr>
    </w:p>
    <w:p>
      <w:pPr>
        <w:pStyle w:val="BodyText"/>
        <w:rPr>
          <w:b/>
          <w:i/>
          <w:sz w:val="14"/>
        </w:rPr>
      </w:pPr>
    </w:p>
    <w:p>
      <w:pPr>
        <w:pStyle w:val="BodyText"/>
        <w:spacing w:before="2"/>
        <w:rPr>
          <w:b/>
          <w:i/>
          <w:sz w:val="11"/>
        </w:rPr>
      </w:pPr>
    </w:p>
    <w:p>
      <w:pPr>
        <w:spacing w:before="0"/>
        <w:ind w:left="0" w:right="1169" w:firstLine="0"/>
        <w:jc w:val="right"/>
        <w:rPr>
          <w:b/>
          <w:i/>
          <w:sz w:val="13"/>
        </w:rPr>
      </w:pPr>
      <w:r>
        <w:rPr>
          <w:b/>
          <w:i/>
          <w:color w:val="231F20"/>
          <w:sz w:val="13"/>
        </w:rPr>
        <w:t>56</w:t>
      </w:r>
    </w:p>
    <w:p>
      <w:pPr>
        <w:spacing w:after="0"/>
        <w:jc w:val="right"/>
        <w:rPr>
          <w:sz w:val="13"/>
        </w:rPr>
        <w:sectPr>
          <w:type w:val="continuous"/>
          <w:pgSz w:w="11960" w:h="15840"/>
          <w:pgMar w:top="620" w:bottom="280" w:left="940" w:right="0"/>
          <w:cols w:num="4" w:equalWidth="0">
            <w:col w:w="4337" w:space="52"/>
            <w:col w:w="442" w:space="232"/>
            <w:col w:w="4302" w:space="39"/>
            <w:col w:w="1616"/>
          </w:cols>
        </w:sectPr>
      </w:pPr>
    </w:p>
    <w:p>
      <w:pPr>
        <w:pStyle w:val="BodyText"/>
        <w:tabs>
          <w:tab w:pos="5639" w:val="left" w:leader="none"/>
          <w:tab w:pos="9522" w:val="left" w:leader="none"/>
        </w:tabs>
        <w:spacing w:line="184" w:lineRule="exact"/>
        <w:ind w:left="220"/>
      </w:pPr>
      <w:r>
        <w:rPr/>
        <w:pict>
          <v:group style="position:absolute;margin-left:327.83609pt;margin-top:9.32427pt;width:196.45pt;height:19.5pt;mso-position-horizontal-relative:page;mso-position-vertical-relative:paragraph;z-index:251674624" coordorigin="6557,186" coordsize="3929,390">
            <v:shape style="position:absolute;left:6556;top:186;width:3929;height:390" coordorigin="6557,186" coordsize="3929,390" path="m10305,186l6737,186,6633,189,6579,209,6560,262,6557,366,6557,396,6560,501,6579,554,6633,574,6737,576,10305,576,10409,574,10463,554,10482,501,10485,396,10485,366,10482,262,10463,209,10409,189,10305,186xe" filled="true" fillcolor="#c7c8ca" stroked="false">
              <v:path arrowok="t"/>
              <v:fill type="solid"/>
            </v:shape>
            <v:shape style="position:absolute;left:6556;top:186;width:3929;height:390" type="#_x0000_t202" filled="false" stroked="false">
              <v:textbox inset="0,0,0,0">
                <w:txbxContent>
                  <w:p>
                    <w:pPr>
                      <w:spacing w:before="16"/>
                      <w:ind w:left="232" w:right="0" w:firstLine="0"/>
                      <w:jc w:val="left"/>
                      <w:rPr>
                        <w:rFonts w:ascii="Arial" w:hAnsi="Arial"/>
                        <w:b/>
                        <w:i/>
                        <w:sz w:val="30"/>
                      </w:rPr>
                    </w:pPr>
                    <w:r>
                      <w:rPr>
                        <w:rFonts w:ascii="Arial" w:hAnsi="Arial"/>
                        <w:b/>
                        <w:i/>
                        <w:color w:val="231F20"/>
                        <w:w w:val="80"/>
                        <w:sz w:val="30"/>
                      </w:rPr>
                      <w:t>INSTITUCIONES AUTÓNOMAS</w:t>
                    </w:r>
                  </w:p>
                </w:txbxContent>
              </v:textbox>
              <w10:wrap type="none"/>
            </v:shape>
            <w10:wrap type="none"/>
          </v:group>
        </w:pict>
      </w:r>
      <w:r>
        <w:rPr>
          <w:color w:val="231F20"/>
        </w:rPr>
        <w:t>y  Acuerdo  Ejecutivo  No.  100,  aprobándoles  sus  estatutos</w:t>
      </w:r>
      <w:r>
        <w:rPr>
          <w:color w:val="231F20"/>
          <w:spacing w:val="35"/>
        </w:rPr>
        <w:t> </w:t>
      </w:r>
      <w:r>
        <w:rPr>
          <w:color w:val="231F20"/>
        </w:rPr>
        <w:t>y</w:t>
        <w:tab/>
      </w:r>
      <w:r>
        <w:rPr>
          <w:color w:val="231F20"/>
          <w:w w:val="101"/>
          <w:u w:val="single" w:color="231F20"/>
        </w:rPr>
        <w:t> </w:t>
      </w:r>
      <w:r>
        <w:rPr>
          <w:color w:val="231F20"/>
          <w:u w:val="single" w:color="231F20"/>
        </w:rPr>
        <w:tab/>
      </w:r>
    </w:p>
    <w:p>
      <w:pPr>
        <w:spacing w:after="0" w:line="184" w:lineRule="exact"/>
        <w:sectPr>
          <w:type w:val="continuous"/>
          <w:pgSz w:w="11960" w:h="15840"/>
          <w:pgMar w:top="620" w:bottom="280" w:left="940" w:right="0"/>
        </w:sectPr>
      </w:pPr>
    </w:p>
    <w:p>
      <w:pPr>
        <w:pStyle w:val="BodyText"/>
        <w:spacing w:before="16"/>
        <w:ind w:left="220"/>
      </w:pPr>
      <w:r>
        <w:rPr>
          <w:color w:val="231F20"/>
        </w:rPr>
        <w:t>confiriéndoles el carácter de persona jurídica. ..........................</w:t>
      </w:r>
    </w:p>
    <w:p>
      <w:pPr>
        <w:pStyle w:val="BodyText"/>
        <w:spacing w:before="4"/>
        <w:rPr>
          <w:sz w:val="22"/>
        </w:rPr>
      </w:pPr>
    </w:p>
    <w:p>
      <w:pPr>
        <w:spacing w:before="0"/>
        <w:ind w:left="1026" w:right="327" w:firstLine="0"/>
        <w:jc w:val="center"/>
        <w:rPr>
          <w:rFonts w:ascii="Arial" w:hAnsi="Arial"/>
          <w:b/>
          <w:i/>
          <w:sz w:val="20"/>
        </w:rPr>
      </w:pPr>
      <w:r>
        <w:rPr>
          <w:rFonts w:ascii="Arial" w:hAnsi="Arial"/>
          <w:b/>
          <w:i/>
          <w:color w:val="231F20"/>
          <w:w w:val="110"/>
          <w:sz w:val="20"/>
        </w:rPr>
        <w:t>MINISTERIO DE ECONOMÍA</w:t>
      </w:r>
    </w:p>
    <w:p>
      <w:pPr>
        <w:pStyle w:val="BodyText"/>
        <w:spacing w:before="4"/>
        <w:rPr>
          <w:rFonts w:ascii="Arial"/>
          <w:b/>
          <w:i/>
          <w:sz w:val="19"/>
        </w:rPr>
      </w:pPr>
    </w:p>
    <w:p>
      <w:pPr>
        <w:pStyle w:val="Heading6"/>
        <w:ind w:left="1026" w:right="327"/>
        <w:jc w:val="center"/>
        <w:rPr>
          <w:rFonts w:ascii="Arial" w:hAnsi="Arial"/>
        </w:rPr>
      </w:pPr>
      <w:r>
        <w:rPr>
          <w:rFonts w:ascii="Arial" w:hAnsi="Arial"/>
          <w:color w:val="231F20"/>
          <w:w w:val="120"/>
          <w:sz w:val="23"/>
        </w:rPr>
        <w:t>R</w:t>
      </w:r>
      <w:r>
        <w:rPr>
          <w:rFonts w:ascii="Arial" w:hAnsi="Arial"/>
          <w:color w:val="231F20"/>
          <w:w w:val="120"/>
        </w:rPr>
        <w:t>amo de </w:t>
      </w:r>
      <w:r>
        <w:rPr>
          <w:rFonts w:ascii="Arial" w:hAnsi="Arial"/>
          <w:color w:val="231F20"/>
          <w:w w:val="120"/>
          <w:sz w:val="23"/>
        </w:rPr>
        <w:t>e</w:t>
      </w:r>
      <w:r>
        <w:rPr>
          <w:rFonts w:ascii="Arial" w:hAnsi="Arial"/>
          <w:color w:val="231F20"/>
          <w:w w:val="120"/>
        </w:rPr>
        <w:t>conomía</w:t>
      </w:r>
    </w:p>
    <w:p>
      <w:pPr>
        <w:pStyle w:val="BodyText"/>
        <w:spacing w:before="6"/>
        <w:rPr>
          <w:rFonts w:ascii="Arial"/>
          <w:b/>
          <w:sz w:val="24"/>
        </w:rPr>
      </w:pPr>
    </w:p>
    <w:p>
      <w:pPr>
        <w:pStyle w:val="BodyText"/>
        <w:spacing w:line="261" w:lineRule="auto"/>
        <w:ind w:left="220" w:firstLine="359"/>
        <w:jc w:val="both"/>
      </w:pPr>
      <w:r>
        <w:rPr>
          <w:color w:val="231F20"/>
        </w:rPr>
        <w:t>Acuerdo No. 1190.- Se modifica el listado de incisos arancelarios no necesarios para la actividad  incentivada  </w:t>
      </w:r>
      <w:r>
        <w:rPr>
          <w:color w:val="231F20"/>
          <w:spacing w:val="-7"/>
        </w:rPr>
        <w:t>con </w:t>
      </w:r>
      <w:r>
        <w:rPr>
          <w:color w:val="231F20"/>
        </w:rPr>
        <w:t>sus respectivas excepciones, solicitada por la sociedad </w:t>
      </w:r>
      <w:r>
        <w:rPr>
          <w:color w:val="231F20"/>
          <w:spacing w:val="-3"/>
        </w:rPr>
        <w:t>Unique, </w:t>
      </w:r>
      <w:r>
        <w:rPr>
          <w:color w:val="231F20"/>
        </w:rPr>
        <w:t>Sociedad Anónima de Capital</w:t>
      </w:r>
      <w:r>
        <w:rPr>
          <w:color w:val="231F20"/>
          <w:spacing w:val="21"/>
        </w:rPr>
        <w:t> </w:t>
      </w:r>
      <w:r>
        <w:rPr>
          <w:color w:val="231F20"/>
        </w:rPr>
        <w:t>Variable. ....................................</w:t>
      </w:r>
    </w:p>
    <w:p>
      <w:pPr>
        <w:pStyle w:val="BodyText"/>
        <w:spacing w:before="2"/>
        <w:rPr>
          <w:sz w:val="24"/>
        </w:rPr>
      </w:pPr>
    </w:p>
    <w:p>
      <w:pPr>
        <w:pStyle w:val="BodyText"/>
        <w:spacing w:line="261" w:lineRule="auto"/>
        <w:ind w:left="220" w:firstLine="359"/>
        <w:jc w:val="both"/>
      </w:pPr>
      <w:r>
        <w:rPr>
          <w:color w:val="231F20"/>
        </w:rPr>
        <w:t>Acuerdo No. 673.- Se autoriza a la sociedad Robkell, Sociedad Anónima de Capital Variable, la ampliación de </w:t>
      </w:r>
      <w:r>
        <w:rPr>
          <w:color w:val="231F20"/>
          <w:spacing w:val="-8"/>
        </w:rPr>
        <w:t>la </w:t>
      </w:r>
      <w:r>
        <w:rPr>
          <w:color w:val="231F20"/>
        </w:rPr>
        <w:t>estación de servicio denominada “TEXACO SAN VICENTE”, ubicada en el municipio de San Vicente. </w:t>
      </w:r>
      <w:r>
        <w:rPr>
          <w:color w:val="231F20"/>
          <w:spacing w:val="24"/>
        </w:rPr>
        <w:t> </w:t>
      </w:r>
      <w:r>
        <w:rPr>
          <w:color w:val="231F20"/>
        </w:rPr>
        <w:t>..................................</w:t>
      </w:r>
    </w:p>
    <w:p>
      <w:pPr>
        <w:spacing w:before="51"/>
        <w:ind w:left="185" w:right="0" w:firstLine="0"/>
        <w:jc w:val="left"/>
        <w:rPr>
          <w:b/>
          <w:i/>
          <w:sz w:val="13"/>
        </w:rPr>
      </w:pPr>
      <w:r>
        <w:rPr/>
        <w:br w:type="column"/>
      </w:r>
      <w:r>
        <w:rPr>
          <w:b/>
          <w:i/>
          <w:color w:val="231F20"/>
          <w:w w:val="105"/>
          <w:sz w:val="13"/>
        </w:rPr>
        <w:t>6-13</w:t>
      </w: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spacing w:before="119"/>
        <w:ind w:left="117" w:right="0" w:firstLine="0"/>
        <w:jc w:val="left"/>
        <w:rPr>
          <w:b/>
          <w:i/>
          <w:sz w:val="13"/>
        </w:rPr>
      </w:pPr>
      <w:r>
        <w:rPr>
          <w:b/>
          <w:i/>
          <w:color w:val="231F20"/>
          <w:w w:val="105"/>
          <w:sz w:val="13"/>
        </w:rPr>
        <w:t>14-50</w:t>
      </w: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spacing w:before="5"/>
        <w:rPr>
          <w:b/>
          <w:i/>
          <w:sz w:val="14"/>
        </w:rPr>
      </w:pPr>
    </w:p>
    <w:p>
      <w:pPr>
        <w:spacing w:before="0"/>
        <w:ind w:left="117" w:right="0" w:firstLine="0"/>
        <w:jc w:val="left"/>
        <w:rPr>
          <w:b/>
          <w:i/>
          <w:sz w:val="13"/>
        </w:rPr>
      </w:pPr>
      <w:r>
        <w:rPr>
          <w:b/>
          <w:i/>
          <w:color w:val="231F20"/>
          <w:w w:val="105"/>
          <w:sz w:val="13"/>
        </w:rPr>
        <w:t>51-52</w:t>
      </w:r>
    </w:p>
    <w:p>
      <w:pPr>
        <w:pStyle w:val="BodyText"/>
        <w:rPr>
          <w:b/>
          <w:i/>
          <w:sz w:val="22"/>
        </w:rPr>
      </w:pPr>
      <w:r>
        <w:rPr/>
        <w:br w:type="column"/>
      </w:r>
      <w:r>
        <w:rPr>
          <w:b/>
          <w:i/>
          <w:sz w:val="22"/>
        </w:rPr>
      </w:r>
    </w:p>
    <w:p>
      <w:pPr>
        <w:pStyle w:val="BodyText"/>
        <w:spacing w:before="8"/>
        <w:rPr>
          <w:b/>
          <w:i/>
          <w:sz w:val="26"/>
        </w:rPr>
      </w:pPr>
    </w:p>
    <w:p>
      <w:pPr>
        <w:spacing w:line="230" w:lineRule="auto" w:before="0"/>
        <w:ind w:left="775" w:right="75" w:firstLine="0"/>
        <w:jc w:val="center"/>
        <w:rPr>
          <w:rFonts w:ascii="Arial"/>
          <w:b/>
          <w:i/>
          <w:sz w:val="20"/>
        </w:rPr>
      </w:pPr>
      <w:r>
        <w:rPr>
          <w:rFonts w:ascii="Arial"/>
          <w:b/>
          <w:i/>
          <w:color w:val="231F20"/>
          <w:w w:val="110"/>
          <w:sz w:val="20"/>
        </w:rPr>
        <w:t>BANCO CENTRAL DE RESERVA </w:t>
      </w:r>
      <w:r>
        <w:rPr>
          <w:rFonts w:ascii="Arial"/>
          <w:b/>
          <w:i/>
          <w:color w:val="231F20"/>
          <w:w w:val="110"/>
          <w:sz w:val="20"/>
        </w:rPr>
        <w:t>DE EL SALVADOR</w:t>
      </w:r>
    </w:p>
    <w:p>
      <w:pPr>
        <w:pStyle w:val="BodyText"/>
        <w:spacing w:before="8"/>
        <w:rPr>
          <w:rFonts w:ascii="Arial"/>
          <w:b/>
          <w:i/>
          <w:sz w:val="21"/>
        </w:rPr>
      </w:pPr>
    </w:p>
    <w:p>
      <w:pPr>
        <w:pStyle w:val="BodyText"/>
        <w:spacing w:line="261" w:lineRule="auto"/>
        <w:ind w:left="220" w:firstLine="359"/>
        <w:jc w:val="both"/>
      </w:pPr>
      <w:r>
        <w:rPr>
          <w:color w:val="231F20"/>
        </w:rPr>
        <w:t>Modificaciones a las Normas Técnicas para el Manejo de las Cuentas Corrientes y del Funcionamiento del Proceso de Recaudación, Acreditación y Remisión de Información a los Afiliados al Sistema de Ahorro para Pensiones. ........................</w:t>
      </w:r>
    </w:p>
    <w:p>
      <w:pPr>
        <w:pStyle w:val="BodyText"/>
        <w:spacing w:before="4"/>
        <w:rPr>
          <w:sz w:val="17"/>
        </w:rPr>
      </w:pPr>
    </w:p>
    <w:p>
      <w:pPr>
        <w:spacing w:before="0"/>
        <w:ind w:left="773" w:right="75" w:firstLine="0"/>
        <w:jc w:val="center"/>
        <w:rPr>
          <w:rFonts w:ascii="Arial" w:hAnsi="Arial"/>
          <w:b/>
          <w:i/>
          <w:sz w:val="20"/>
        </w:rPr>
      </w:pPr>
      <w:r>
        <w:rPr>
          <w:rFonts w:ascii="Arial" w:hAnsi="Arial"/>
          <w:b/>
          <w:i/>
          <w:color w:val="231F20"/>
          <w:w w:val="110"/>
          <w:sz w:val="20"/>
        </w:rPr>
        <w:t>ALCALDÍAS MUNICIpALES</w:t>
      </w:r>
    </w:p>
    <w:p>
      <w:pPr>
        <w:pStyle w:val="BodyText"/>
        <w:spacing w:before="7"/>
        <w:rPr>
          <w:rFonts w:ascii="Arial"/>
          <w:b/>
          <w:i/>
          <w:sz w:val="21"/>
        </w:rPr>
      </w:pPr>
    </w:p>
    <w:p>
      <w:pPr>
        <w:pStyle w:val="BodyText"/>
        <w:spacing w:line="261" w:lineRule="auto"/>
        <w:ind w:left="220" w:firstLine="359"/>
        <w:jc w:val="both"/>
      </w:pPr>
      <w:r>
        <w:rPr>
          <w:color w:val="231F20"/>
        </w:rPr>
        <w:t>Decreto No. 2.- Ordenanza Reguladora de Tasas por Servicios de la ciudad de Santiago de María, departamento de Usulután. ....................................................................................</w:t>
      </w:r>
    </w:p>
    <w:p>
      <w:pPr>
        <w:pStyle w:val="BodyText"/>
        <w:rPr>
          <w:sz w:val="14"/>
        </w:rPr>
      </w:pPr>
      <w:r>
        <w:rPr/>
        <w:br w:type="column"/>
      </w:r>
      <w:r>
        <w:rPr>
          <w:sz w:val="14"/>
        </w:rPr>
      </w: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spacing w:before="120"/>
        <w:ind w:left="119" w:right="0" w:firstLine="0"/>
        <w:jc w:val="left"/>
        <w:rPr>
          <w:b/>
          <w:i/>
          <w:sz w:val="13"/>
        </w:rPr>
      </w:pPr>
      <w:r>
        <w:rPr>
          <w:b/>
          <w:i/>
          <w:color w:val="231F20"/>
          <w:w w:val="105"/>
          <w:sz w:val="13"/>
        </w:rPr>
        <w:t>57-58</w:t>
      </w: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rPr>
          <w:b/>
          <w:i/>
          <w:sz w:val="14"/>
        </w:rPr>
      </w:pPr>
    </w:p>
    <w:p>
      <w:pPr>
        <w:pStyle w:val="BodyText"/>
        <w:spacing w:before="9"/>
        <w:rPr>
          <w:b/>
          <w:i/>
          <w:sz w:val="17"/>
        </w:rPr>
      </w:pPr>
    </w:p>
    <w:p>
      <w:pPr>
        <w:spacing w:before="0"/>
        <w:ind w:left="119" w:right="0" w:firstLine="0"/>
        <w:jc w:val="left"/>
        <w:rPr>
          <w:b/>
          <w:i/>
          <w:sz w:val="13"/>
        </w:rPr>
      </w:pPr>
      <w:r>
        <w:rPr>
          <w:b/>
          <w:i/>
          <w:color w:val="231F20"/>
          <w:w w:val="105"/>
          <w:sz w:val="13"/>
        </w:rPr>
        <w:t>59-68</w:t>
      </w:r>
    </w:p>
    <w:p>
      <w:pPr>
        <w:spacing w:after="0"/>
        <w:jc w:val="left"/>
        <w:rPr>
          <w:sz w:val="13"/>
        </w:rPr>
        <w:sectPr>
          <w:type w:val="continuous"/>
          <w:pgSz w:w="11960" w:h="15840"/>
          <w:pgMar w:top="620" w:bottom="280" w:left="940" w:right="0"/>
          <w:cols w:num="4" w:equalWidth="0">
            <w:col w:w="4315" w:space="40"/>
            <w:col w:w="476" w:space="232"/>
            <w:col w:w="4301" w:space="39"/>
            <w:col w:w="1617"/>
          </w:cols>
        </w:sectPr>
      </w:pPr>
    </w:p>
    <w:p>
      <w:pPr>
        <w:pStyle w:val="BodyText"/>
        <w:rPr>
          <w:b/>
          <w:i/>
          <w:sz w:val="20"/>
        </w:rPr>
      </w:pPr>
      <w:r>
        <w:rPr/>
        <w:pict>
          <v:shape style="position:absolute;margin-left:-7.336545pt;margin-top:359.634033pt;width:567.25pt;height:28pt;mso-position-horizontal-relative:page;mso-position-vertical-relative:page;z-index:-26135859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p>
      <w:pPr>
        <w:pStyle w:val="BodyText"/>
        <w:spacing w:before="8"/>
        <w:rPr>
          <w:b/>
          <w:i/>
          <w:sz w:val="24"/>
        </w:rPr>
      </w:pPr>
    </w:p>
    <w:p>
      <w:pPr>
        <w:pStyle w:val="BodyText"/>
        <w:spacing w:line="100" w:lineRule="exact"/>
        <w:ind w:left="216"/>
        <w:rPr>
          <w:sz w:val="10"/>
        </w:rPr>
      </w:pPr>
      <w:r>
        <w:rPr>
          <w:position w:val="-1"/>
          <w:sz w:val="10"/>
        </w:rPr>
        <w:pict>
          <v:group style="width:480.8pt;height:5pt;mso-position-horizontal-relative:char;mso-position-vertical-relative:line" coordorigin="0,0" coordsize="9616,100">
            <v:line style="position:absolute" from="0,8" to="9616,8" stroked="true" strokeweight=".835pt" strokecolor="#231f20">
              <v:stroke dashstyle="solid"/>
            </v:line>
            <v:line style="position:absolute" from="0,75" to="9616,75" stroked="true" strokeweight="2.5pt" strokecolor="#231f20">
              <v:stroke dashstyle="solid"/>
            </v:line>
          </v:group>
        </w:pict>
      </w:r>
      <w:r>
        <w:rPr>
          <w:position w:val="-1"/>
          <w:sz w:val="10"/>
        </w:rPr>
      </w:r>
    </w:p>
    <w:p>
      <w:pPr>
        <w:spacing w:before="32"/>
        <w:ind w:left="294" w:right="0" w:firstLine="0"/>
        <w:jc w:val="left"/>
        <w:rPr>
          <w:b/>
          <w:i/>
          <w:sz w:val="14"/>
        </w:rPr>
      </w:pPr>
      <w:r>
        <w:rPr>
          <w:b/>
          <w:i/>
          <w:color w:val="231F20"/>
          <w:w w:val="105"/>
          <w:sz w:val="14"/>
        </w:rPr>
        <w:t>Dirección: 4a. C. Pte. y 15 Av. Sur # 829 S.S. Tel.: 2527-7800 • Página Web: </w:t>
      </w:r>
      <w:hyperlink r:id="rId8">
        <w:r>
          <w:rPr>
            <w:b/>
            <w:i/>
            <w:color w:val="231F20"/>
            <w:w w:val="105"/>
            <w:sz w:val="14"/>
          </w:rPr>
          <w:t>www.imprentanacional.gob.sv </w:t>
        </w:r>
      </w:hyperlink>
      <w:r>
        <w:rPr>
          <w:b/>
          <w:i/>
          <w:color w:val="231F20"/>
          <w:w w:val="105"/>
          <w:sz w:val="14"/>
        </w:rPr>
        <w:t>• Correo: </w:t>
      </w:r>
      <w:hyperlink r:id="rId9">
        <w:r>
          <w:rPr>
            <w:b/>
            <w:i/>
            <w:color w:val="231F20"/>
            <w:w w:val="105"/>
            <w:sz w:val="14"/>
          </w:rPr>
          <w:t>diariooficia</w:t>
        </w:r>
      </w:hyperlink>
      <w:hyperlink r:id="rId10">
        <w:r>
          <w:rPr>
            <w:b/>
            <w:i/>
            <w:color w:val="231F20"/>
            <w:w w:val="105"/>
            <w:sz w:val="14"/>
          </w:rPr>
          <w:t>l@imprentanacional.gob.sv</w:t>
        </w:r>
      </w:hyperlink>
    </w:p>
    <w:p>
      <w:pPr>
        <w:spacing w:after="0"/>
        <w:jc w:val="left"/>
        <w:rPr>
          <w:sz w:val="14"/>
        </w:rPr>
        <w:sectPr>
          <w:type w:val="continuous"/>
          <w:pgSz w:w="11960" w:h="15840"/>
          <w:pgMar w:top="620" w:bottom="280" w:left="940" w:right="0"/>
        </w:sectPr>
      </w:pPr>
    </w:p>
    <w:p>
      <w:pPr>
        <w:spacing w:before="102"/>
        <w:ind w:left="0" w:right="0" w:firstLine="0"/>
        <w:jc w:val="right"/>
        <w:rPr>
          <w:b/>
          <w:i/>
          <w:sz w:val="13"/>
        </w:rPr>
      </w:pPr>
      <w:r>
        <w:rPr/>
        <w:pict>
          <v:group style="position:absolute;margin-left:70.082703pt;margin-top:19.282785pt;width:209.5pt;height:20pt;mso-position-horizontal-relative:page;mso-position-vertical-relative:paragraph;z-index:-261354496" coordorigin="1402,386" coordsize="4190,400">
            <v:shape style="position:absolute;left:1406;top:390;width:4180;height:390" coordorigin="1407,391" coordsize="4180,390" path="m5407,391l1587,391,1483,393,1429,413,1409,467,1407,571,1407,601,1409,705,1429,758,1483,778,1587,781,5407,781,5511,778,5564,758,5584,705,5587,601,5587,571,5584,467,5564,413,5511,393,5407,391xe" filled="true" fillcolor="#c7c8ca" stroked="false">
              <v:path arrowok="t"/>
              <v:fill type="solid"/>
            </v:shape>
            <v:shape style="position:absolute;left:1406;top:390;width:4180;height:390" coordorigin="1407,391" coordsize="4180,390" path="m1587,391l1483,393,1429,413,1409,467,1407,571,1407,601,1409,705,1429,758,1483,778,1587,781,5407,781,5511,778,5564,758,5584,705,5587,601,5587,571,5584,467,5564,413,5511,393,5407,391,1587,391xe" filled="false" stroked="true" strokeweight=".5pt" strokecolor="#231f20">
              <v:path arrowok="t"/>
              <v:stroke dashstyle="solid"/>
            </v:shape>
            <v:shape style="position:absolute;left:1424;top:404;width:4145;height:363" type="#_x0000_t202" filled="false" stroked="false">
              <v:textbox inset="0,0,0,0">
                <w:txbxContent>
                  <w:p>
                    <w:pPr>
                      <w:spacing w:before="4"/>
                      <w:ind w:left="130" w:right="0" w:firstLine="0"/>
                      <w:jc w:val="left"/>
                      <w:rPr>
                        <w:rFonts w:ascii="Arial"/>
                        <w:b/>
                        <w:i/>
                        <w:sz w:val="30"/>
                      </w:rPr>
                    </w:pPr>
                    <w:r>
                      <w:rPr>
                        <w:rFonts w:ascii="Arial"/>
                        <w:b/>
                        <w:i/>
                        <w:color w:val="231F20"/>
                        <w:w w:val="85"/>
                        <w:sz w:val="30"/>
                      </w:rPr>
                      <w:t>SECCION</w:t>
                    </w:r>
                    <w:r>
                      <w:rPr>
                        <w:rFonts w:ascii="Arial"/>
                        <w:b/>
                        <w:i/>
                        <w:color w:val="231F20"/>
                        <w:spacing w:val="-49"/>
                        <w:w w:val="85"/>
                        <w:sz w:val="30"/>
                      </w:rPr>
                      <w:t> </w:t>
                    </w:r>
                    <w:r>
                      <w:rPr>
                        <w:rFonts w:ascii="Arial"/>
                        <w:b/>
                        <w:i/>
                        <w:color w:val="231F20"/>
                        <w:w w:val="85"/>
                        <w:sz w:val="30"/>
                      </w:rPr>
                      <w:t>CARTELES</w:t>
                    </w:r>
                    <w:r>
                      <w:rPr>
                        <w:rFonts w:ascii="Arial"/>
                        <w:b/>
                        <w:i/>
                        <w:color w:val="231F20"/>
                        <w:spacing w:val="-48"/>
                        <w:w w:val="85"/>
                        <w:sz w:val="30"/>
                      </w:rPr>
                      <w:t> </w:t>
                    </w:r>
                    <w:r>
                      <w:rPr>
                        <w:rFonts w:ascii="Arial"/>
                        <w:b/>
                        <w:i/>
                        <w:color w:val="231F20"/>
                        <w:w w:val="85"/>
                        <w:sz w:val="30"/>
                      </w:rPr>
                      <w:t>OFICIALES</w:t>
                    </w:r>
                  </w:p>
                </w:txbxContent>
              </v:textbox>
              <w10:wrap type="none"/>
            </v:shape>
            <w10:wrap type="none"/>
          </v:group>
        </w:pict>
      </w:r>
      <w:r>
        <w:rPr>
          <w:b/>
          <w:i/>
          <w:color w:val="231F20"/>
          <w:sz w:val="13"/>
        </w:rPr>
        <w:t>Pág.</w:t>
      </w:r>
    </w:p>
    <w:p>
      <w:pPr>
        <w:pStyle w:val="BodyText"/>
        <w:rPr>
          <w:b/>
          <w:i/>
          <w:sz w:val="22"/>
        </w:rPr>
      </w:pPr>
      <w:r>
        <w:rPr/>
        <w:br w:type="column"/>
      </w:r>
      <w:r>
        <w:rPr>
          <w:b/>
          <w:i/>
          <w:sz w:val="22"/>
        </w:rPr>
      </w:r>
    </w:p>
    <w:p>
      <w:pPr>
        <w:spacing w:before="176"/>
        <w:ind w:left="1171" w:right="0" w:firstLine="0"/>
        <w:jc w:val="left"/>
        <w:rPr>
          <w:rFonts w:ascii="Arial"/>
          <w:b/>
          <w:i/>
          <w:sz w:val="20"/>
        </w:rPr>
      </w:pPr>
      <w:r>
        <w:rPr>
          <w:rFonts w:ascii="Arial"/>
          <w:b/>
          <w:i/>
          <w:color w:val="231F20"/>
          <w:w w:val="110"/>
          <w:sz w:val="20"/>
        </w:rPr>
        <w:t>DE SEGUNDA pUBLICACION</w:t>
      </w:r>
    </w:p>
    <w:p>
      <w:pPr>
        <w:spacing w:before="98"/>
        <w:ind w:left="434" w:right="0" w:firstLine="0"/>
        <w:jc w:val="left"/>
        <w:rPr>
          <w:b/>
          <w:i/>
          <w:sz w:val="13"/>
        </w:rPr>
      </w:pPr>
      <w:r>
        <w:rPr/>
        <w:br w:type="column"/>
      </w:r>
      <w:r>
        <w:rPr>
          <w:b/>
          <w:i/>
          <w:color w:val="231F20"/>
          <w:w w:val="105"/>
          <w:sz w:val="13"/>
        </w:rPr>
        <w:t>Pág.</w:t>
      </w:r>
    </w:p>
    <w:p>
      <w:pPr>
        <w:spacing w:after="0"/>
        <w:jc w:val="left"/>
        <w:rPr>
          <w:sz w:val="13"/>
        </w:rPr>
        <w:sectPr>
          <w:headerReference w:type="even" r:id="rId11"/>
          <w:pgSz w:w="11960" w:h="15840"/>
          <w:pgMar w:header="720" w:footer="0" w:top="1140" w:bottom="280" w:left="940" w:right="0"/>
          <w:cols w:num="3" w:equalWidth="0">
            <w:col w:w="4796" w:space="40"/>
            <w:col w:w="4283" w:space="39"/>
            <w:col w:w="1862"/>
          </w:cols>
        </w:sectPr>
      </w:pPr>
    </w:p>
    <w:p>
      <w:pPr>
        <w:pStyle w:val="BodyText"/>
        <w:spacing w:before="1"/>
        <w:rPr>
          <w:b/>
          <w:i/>
          <w:sz w:val="15"/>
        </w:rPr>
      </w:pPr>
    </w:p>
    <w:p>
      <w:pPr>
        <w:spacing w:after="0"/>
        <w:rPr>
          <w:sz w:val="15"/>
        </w:rPr>
        <w:sectPr>
          <w:type w:val="continuous"/>
          <w:pgSz w:w="11960" w:h="15840"/>
          <w:pgMar w:top="620" w:bottom="280" w:left="940" w:right="0"/>
        </w:sectPr>
      </w:pPr>
    </w:p>
    <w:p>
      <w:pPr>
        <w:spacing w:before="133"/>
        <w:ind w:left="949" w:right="0" w:firstLine="0"/>
        <w:jc w:val="left"/>
        <w:rPr>
          <w:rFonts w:ascii="Arial"/>
          <w:b/>
          <w:i/>
          <w:sz w:val="20"/>
        </w:rPr>
      </w:pPr>
      <w:r>
        <w:rPr>
          <w:rFonts w:ascii="Arial"/>
          <w:b/>
          <w:i/>
          <w:color w:val="231F20"/>
          <w:w w:val="115"/>
          <w:sz w:val="20"/>
        </w:rPr>
        <w:t>DE pRIMERA</w:t>
      </w:r>
      <w:r>
        <w:rPr>
          <w:rFonts w:ascii="Arial"/>
          <w:b/>
          <w:i/>
          <w:color w:val="231F20"/>
          <w:spacing w:val="-44"/>
          <w:w w:val="115"/>
          <w:sz w:val="20"/>
        </w:rPr>
        <w:t> </w:t>
      </w:r>
      <w:r>
        <w:rPr>
          <w:rFonts w:ascii="Arial"/>
          <w:b/>
          <w:i/>
          <w:color w:val="231F20"/>
          <w:w w:val="115"/>
          <w:sz w:val="20"/>
        </w:rPr>
        <w:t>pUBLICACION</w:t>
      </w:r>
    </w:p>
    <w:p>
      <w:pPr>
        <w:tabs>
          <w:tab w:pos="5152" w:val="right" w:leader="dot"/>
        </w:tabs>
        <w:spacing w:before="95"/>
        <w:ind w:left="949" w:right="0" w:firstLine="0"/>
        <w:jc w:val="left"/>
        <w:rPr>
          <w:b/>
          <w:i/>
          <w:sz w:val="13"/>
        </w:rPr>
      </w:pPr>
      <w:r>
        <w:rPr/>
        <w:br w:type="column"/>
      </w:r>
      <w:r>
        <w:rPr>
          <w:b/>
          <w:color w:val="231F20"/>
          <w:sz w:val="16"/>
        </w:rPr>
        <w:t>Aceptación de</w:t>
      </w:r>
      <w:r>
        <w:rPr>
          <w:b/>
          <w:color w:val="231F20"/>
          <w:spacing w:val="1"/>
          <w:sz w:val="16"/>
        </w:rPr>
        <w:t> </w:t>
      </w:r>
      <w:r>
        <w:rPr>
          <w:b/>
          <w:color w:val="231F20"/>
          <w:sz w:val="16"/>
        </w:rPr>
        <w:t>Herencia</w:t>
        <w:tab/>
      </w:r>
      <w:r>
        <w:rPr>
          <w:b/>
          <w:i/>
          <w:color w:val="231F20"/>
          <w:position w:val="-3"/>
          <w:sz w:val="13"/>
        </w:rPr>
        <w:t>114-117</w:t>
      </w:r>
    </w:p>
    <w:p>
      <w:pPr>
        <w:spacing w:after="0"/>
        <w:jc w:val="left"/>
        <w:rPr>
          <w:sz w:val="13"/>
        </w:rPr>
        <w:sectPr>
          <w:type w:val="continuous"/>
          <w:pgSz w:w="11960" w:h="15840"/>
          <w:pgMar w:top="620" w:bottom="280" w:left="940" w:right="0"/>
          <w:cols w:num="2" w:equalWidth="0">
            <w:col w:w="4014" w:space="678"/>
            <w:col w:w="6328"/>
          </w:cols>
        </w:sectPr>
      </w:pPr>
    </w:p>
    <w:p>
      <w:pPr>
        <w:pStyle w:val="Heading6"/>
        <w:tabs>
          <w:tab w:pos="4795" w:val="right" w:leader="dot"/>
        </w:tabs>
        <w:spacing w:before="273"/>
        <w:ind w:left="589"/>
        <w:rPr>
          <w:i/>
          <w:sz w:val="13"/>
        </w:rPr>
      </w:pPr>
      <w:r>
        <w:rPr>
          <w:color w:val="231F20"/>
        </w:rPr>
        <w:t>Aceptación de Herencia</w:t>
        <w:tab/>
      </w:r>
      <w:r>
        <w:rPr>
          <w:i/>
          <w:color w:val="231F20"/>
          <w:position w:val="-4"/>
          <w:sz w:val="13"/>
        </w:rPr>
        <w:t>69</w:t>
      </w:r>
    </w:p>
    <w:p>
      <w:pPr>
        <w:pStyle w:val="BodyText"/>
        <w:spacing w:before="8"/>
        <w:rPr>
          <w:b/>
          <w:i/>
        </w:rPr>
      </w:pPr>
      <w:r>
        <w:rPr/>
        <w:br w:type="column"/>
      </w:r>
      <w:r>
        <w:rPr>
          <w:b/>
          <w:i/>
        </w:rPr>
      </w:r>
    </w:p>
    <w:p>
      <w:pPr>
        <w:spacing w:before="0"/>
        <w:ind w:left="589" w:right="0" w:firstLine="0"/>
        <w:jc w:val="left"/>
        <w:rPr>
          <w:sz w:val="16"/>
        </w:rPr>
      </w:pPr>
      <w:r>
        <w:rPr>
          <w:b/>
          <w:color w:val="231F20"/>
          <w:sz w:val="16"/>
        </w:rPr>
        <w:t>Herencia Yacente </w:t>
      </w:r>
      <w:r>
        <w:rPr>
          <w:color w:val="231F20"/>
          <w:sz w:val="16"/>
        </w:rPr>
        <w:t>............................................................</w:t>
      </w:r>
    </w:p>
    <w:p>
      <w:pPr>
        <w:pStyle w:val="BodyText"/>
        <w:rPr>
          <w:sz w:val="14"/>
        </w:rPr>
      </w:pPr>
      <w:r>
        <w:rPr/>
        <w:br w:type="column"/>
      </w:r>
      <w:r>
        <w:rPr>
          <w:sz w:val="14"/>
        </w:rPr>
      </w:r>
    </w:p>
    <w:p>
      <w:pPr>
        <w:spacing w:before="122"/>
        <w:ind w:left="268" w:right="0" w:firstLine="0"/>
        <w:jc w:val="left"/>
        <w:rPr>
          <w:b/>
          <w:i/>
          <w:sz w:val="13"/>
        </w:rPr>
      </w:pPr>
      <w:r>
        <w:rPr>
          <w:b/>
          <w:i/>
          <w:color w:val="231F20"/>
          <w:w w:val="105"/>
          <w:sz w:val="13"/>
        </w:rPr>
        <w:t>117</w:t>
      </w:r>
    </w:p>
    <w:p>
      <w:pPr>
        <w:spacing w:after="0"/>
        <w:jc w:val="left"/>
        <w:rPr>
          <w:sz w:val="13"/>
        </w:rPr>
        <w:sectPr>
          <w:type w:val="continuous"/>
          <w:pgSz w:w="11960" w:h="15840"/>
          <w:pgMar w:top="620" w:bottom="280" w:left="940" w:right="0"/>
          <w:cols w:num="3" w:equalWidth="0">
            <w:col w:w="4836" w:space="217"/>
            <w:col w:w="4281" w:space="39"/>
            <w:col w:w="1647"/>
          </w:cols>
        </w:sectPr>
      </w:pPr>
    </w:p>
    <w:p>
      <w:pPr>
        <w:pStyle w:val="Heading6"/>
        <w:tabs>
          <w:tab w:pos="4795" w:val="right" w:leader="dot"/>
        </w:tabs>
        <w:spacing w:before="238"/>
        <w:ind w:left="589"/>
        <w:rPr>
          <w:i/>
          <w:sz w:val="13"/>
        </w:rPr>
      </w:pPr>
      <w:r>
        <w:rPr>
          <w:color w:val="231F20"/>
        </w:rPr>
        <w:t>Herencia Yacente</w:t>
        <w:tab/>
      </w:r>
      <w:r>
        <w:rPr>
          <w:i/>
          <w:color w:val="231F20"/>
          <w:sz w:val="13"/>
        </w:rPr>
        <w:t>69</w:t>
      </w:r>
    </w:p>
    <w:p>
      <w:pPr>
        <w:tabs>
          <w:tab w:pos="4792" w:val="right" w:leader="dot"/>
        </w:tabs>
        <w:spacing w:before="152"/>
        <w:ind w:left="589" w:right="0" w:firstLine="0"/>
        <w:jc w:val="left"/>
        <w:rPr>
          <w:b/>
          <w:i/>
          <w:sz w:val="13"/>
        </w:rPr>
      </w:pPr>
      <w:r>
        <w:rPr/>
        <w:br w:type="column"/>
      </w:r>
      <w:r>
        <w:rPr>
          <w:b/>
          <w:color w:val="231F20"/>
          <w:sz w:val="16"/>
        </w:rPr>
        <w:t>Título de</w:t>
      </w:r>
      <w:r>
        <w:rPr>
          <w:b/>
          <w:color w:val="231F20"/>
          <w:spacing w:val="1"/>
          <w:sz w:val="16"/>
        </w:rPr>
        <w:t> </w:t>
      </w:r>
      <w:r>
        <w:rPr>
          <w:b/>
          <w:color w:val="231F20"/>
          <w:sz w:val="16"/>
        </w:rPr>
        <w:t>Propiedad</w:t>
        <w:tab/>
      </w:r>
      <w:r>
        <w:rPr>
          <w:b/>
          <w:i/>
          <w:color w:val="231F20"/>
          <w:position w:val="-1"/>
          <w:sz w:val="13"/>
        </w:rPr>
        <w:t>117-119</w:t>
      </w:r>
    </w:p>
    <w:p>
      <w:pPr>
        <w:spacing w:after="0"/>
        <w:jc w:val="left"/>
        <w:rPr>
          <w:sz w:val="13"/>
        </w:rPr>
        <w:sectPr>
          <w:type w:val="continuous"/>
          <w:pgSz w:w="11960" w:h="15840"/>
          <w:pgMar w:top="620" w:bottom="280" w:left="940" w:right="0"/>
          <w:cols w:num="2" w:equalWidth="0">
            <w:col w:w="4836" w:space="217"/>
            <w:col w:w="5967"/>
          </w:cols>
        </w:sectPr>
      </w:pPr>
    </w:p>
    <w:p>
      <w:pPr>
        <w:pStyle w:val="Heading6"/>
        <w:tabs>
          <w:tab w:pos="4795" w:val="right" w:leader="dot"/>
        </w:tabs>
        <w:spacing w:before="276"/>
        <w:ind w:left="589"/>
        <w:rPr>
          <w:i/>
          <w:sz w:val="13"/>
        </w:rPr>
      </w:pPr>
      <w:r>
        <w:rPr>
          <w:color w:val="231F20"/>
          <w:position w:val="2"/>
        </w:rPr>
        <w:t>Edicto de Emplazamiento</w:t>
        <w:tab/>
      </w:r>
      <w:r>
        <w:rPr>
          <w:i/>
          <w:color w:val="231F20"/>
          <w:sz w:val="13"/>
        </w:rPr>
        <w:t>69</w:t>
      </w:r>
    </w:p>
    <w:p>
      <w:pPr>
        <w:spacing w:before="231"/>
        <w:ind w:left="959" w:right="0" w:firstLine="0"/>
        <w:jc w:val="left"/>
        <w:rPr>
          <w:rFonts w:ascii="Arial"/>
          <w:b/>
          <w:i/>
          <w:sz w:val="20"/>
        </w:rPr>
      </w:pPr>
      <w:r>
        <w:rPr>
          <w:rFonts w:ascii="Arial"/>
          <w:b/>
          <w:i/>
          <w:color w:val="231F20"/>
          <w:w w:val="110"/>
          <w:sz w:val="20"/>
        </w:rPr>
        <w:t>DE SEGUNDA pUBLICACION</w:t>
      </w:r>
    </w:p>
    <w:p>
      <w:pPr>
        <w:pStyle w:val="BodyText"/>
        <w:spacing w:before="6"/>
        <w:rPr>
          <w:rFonts w:ascii="Arial"/>
          <w:b/>
          <w:i/>
        </w:rPr>
      </w:pPr>
      <w:r>
        <w:rPr/>
        <w:br w:type="column"/>
      </w:r>
      <w:r>
        <w:rPr>
          <w:rFonts w:ascii="Arial"/>
          <w:b/>
          <w:i/>
        </w:rPr>
      </w:r>
    </w:p>
    <w:p>
      <w:pPr>
        <w:spacing w:before="0"/>
        <w:ind w:left="589" w:right="0" w:firstLine="0"/>
        <w:jc w:val="left"/>
        <w:rPr>
          <w:sz w:val="16"/>
        </w:rPr>
      </w:pPr>
      <w:r>
        <w:rPr>
          <w:b/>
          <w:color w:val="231F20"/>
          <w:sz w:val="16"/>
        </w:rPr>
        <w:t>Título  Supletorio</w:t>
      </w:r>
      <w:r>
        <w:rPr>
          <w:b/>
          <w:color w:val="231F20"/>
          <w:spacing w:val="-19"/>
          <w:sz w:val="16"/>
        </w:rPr>
        <w:t> </w:t>
      </w:r>
      <w:r>
        <w:rPr>
          <w:color w:val="231F20"/>
          <w:sz w:val="16"/>
        </w:rPr>
        <w:t>.............................................................</w:t>
      </w:r>
    </w:p>
    <w:p>
      <w:pPr>
        <w:pStyle w:val="BodyText"/>
        <w:rPr>
          <w:sz w:val="24"/>
        </w:rPr>
      </w:pPr>
    </w:p>
    <w:p>
      <w:pPr>
        <w:spacing w:before="0"/>
        <w:ind w:left="589" w:right="0" w:firstLine="0"/>
        <w:jc w:val="left"/>
        <w:rPr>
          <w:sz w:val="16"/>
        </w:rPr>
      </w:pPr>
      <w:r>
        <w:rPr>
          <w:b/>
          <w:color w:val="231F20"/>
          <w:sz w:val="16"/>
        </w:rPr>
        <w:t>Título  de</w:t>
      </w:r>
      <w:r>
        <w:rPr>
          <w:b/>
          <w:color w:val="231F20"/>
          <w:spacing w:val="-14"/>
          <w:sz w:val="16"/>
        </w:rPr>
        <w:t> </w:t>
      </w:r>
      <w:r>
        <w:rPr>
          <w:b/>
          <w:color w:val="231F20"/>
          <w:sz w:val="16"/>
        </w:rPr>
        <w:t>Dominio</w:t>
      </w:r>
      <w:r>
        <w:rPr>
          <w:color w:val="231F20"/>
          <w:sz w:val="16"/>
        </w:rPr>
        <w:t>............................................................</w:t>
      </w:r>
    </w:p>
    <w:p>
      <w:pPr>
        <w:pStyle w:val="BodyText"/>
        <w:rPr>
          <w:sz w:val="14"/>
        </w:rPr>
      </w:pPr>
      <w:r>
        <w:rPr/>
        <w:br w:type="column"/>
      </w:r>
      <w:r>
        <w:rPr>
          <w:sz w:val="14"/>
        </w:rPr>
      </w:r>
    </w:p>
    <w:p>
      <w:pPr>
        <w:spacing w:before="99"/>
        <w:ind w:left="268" w:right="0" w:firstLine="0"/>
        <w:jc w:val="left"/>
        <w:rPr>
          <w:b/>
          <w:i/>
          <w:sz w:val="13"/>
        </w:rPr>
      </w:pPr>
      <w:r>
        <w:rPr>
          <w:b/>
          <w:i/>
          <w:color w:val="231F20"/>
          <w:w w:val="105"/>
          <w:sz w:val="13"/>
        </w:rPr>
        <w:t>120</w:t>
      </w:r>
    </w:p>
    <w:p>
      <w:pPr>
        <w:pStyle w:val="BodyText"/>
        <w:rPr>
          <w:b/>
          <w:i/>
          <w:sz w:val="14"/>
        </w:rPr>
      </w:pPr>
    </w:p>
    <w:p>
      <w:pPr>
        <w:pStyle w:val="BodyText"/>
        <w:spacing w:before="9"/>
        <w:rPr>
          <w:b/>
          <w:i/>
          <w:sz w:val="14"/>
        </w:rPr>
      </w:pPr>
    </w:p>
    <w:p>
      <w:pPr>
        <w:spacing w:before="0"/>
        <w:ind w:left="268" w:right="0" w:firstLine="0"/>
        <w:jc w:val="left"/>
        <w:rPr>
          <w:b/>
          <w:i/>
          <w:sz w:val="13"/>
        </w:rPr>
      </w:pPr>
      <w:r>
        <w:rPr>
          <w:b/>
          <w:i/>
          <w:color w:val="231F20"/>
          <w:w w:val="105"/>
          <w:sz w:val="13"/>
        </w:rPr>
        <w:t>120</w:t>
      </w:r>
    </w:p>
    <w:p>
      <w:pPr>
        <w:spacing w:after="0"/>
        <w:jc w:val="left"/>
        <w:rPr>
          <w:sz w:val="13"/>
        </w:rPr>
        <w:sectPr>
          <w:type w:val="continuous"/>
          <w:pgSz w:w="11960" w:h="15840"/>
          <w:pgMar w:top="620" w:bottom="280" w:left="940" w:right="0"/>
          <w:cols w:num="3" w:equalWidth="0">
            <w:col w:w="4836" w:space="217"/>
            <w:col w:w="4281" w:space="39"/>
            <w:col w:w="1647"/>
          </w:cols>
        </w:sectPr>
      </w:pPr>
    </w:p>
    <w:p>
      <w:pPr>
        <w:pStyle w:val="Heading6"/>
        <w:tabs>
          <w:tab w:pos="4795" w:val="right" w:leader="dot"/>
        </w:tabs>
        <w:spacing w:before="272"/>
        <w:ind w:left="589"/>
        <w:rPr>
          <w:i/>
          <w:sz w:val="13"/>
        </w:rPr>
      </w:pPr>
      <w:r>
        <w:rPr>
          <w:color w:val="231F20"/>
        </w:rPr>
        <w:t>Aceptación de Herencia</w:t>
        <w:tab/>
      </w:r>
      <w:r>
        <w:rPr>
          <w:i/>
          <w:color w:val="231F20"/>
          <w:position w:val="-4"/>
          <w:sz w:val="13"/>
        </w:rPr>
        <w:t>70</w:t>
      </w:r>
    </w:p>
    <w:p>
      <w:pPr>
        <w:pStyle w:val="Heading6"/>
        <w:tabs>
          <w:tab w:pos="4795" w:val="right" w:leader="dot"/>
        </w:tabs>
        <w:spacing w:before="236"/>
        <w:ind w:left="589"/>
        <w:rPr>
          <w:i/>
          <w:sz w:val="13"/>
        </w:rPr>
      </w:pPr>
      <w:r>
        <w:rPr>
          <w:color w:val="231F20"/>
        </w:rPr>
        <w:t>Herencia Yacente</w:t>
        <w:tab/>
      </w:r>
      <w:r>
        <w:rPr>
          <w:i/>
          <w:color w:val="231F20"/>
          <w:position w:val="-6"/>
          <w:sz w:val="13"/>
        </w:rPr>
        <w:t>70</w:t>
      </w:r>
    </w:p>
    <w:p>
      <w:pPr>
        <w:tabs>
          <w:tab w:pos="4792" w:val="right" w:leader="dot"/>
        </w:tabs>
        <w:spacing w:before="175"/>
        <w:ind w:left="589" w:right="0" w:firstLine="0"/>
        <w:jc w:val="left"/>
        <w:rPr>
          <w:b/>
          <w:i/>
          <w:sz w:val="13"/>
        </w:rPr>
      </w:pPr>
      <w:r>
        <w:rPr/>
        <w:br w:type="column"/>
      </w:r>
      <w:r>
        <w:rPr>
          <w:b/>
          <w:color w:val="231F20"/>
          <w:w w:val="105"/>
          <w:sz w:val="16"/>
        </w:rPr>
        <w:t>Marca</w:t>
      </w:r>
      <w:r>
        <w:rPr>
          <w:b/>
          <w:color w:val="231F20"/>
          <w:spacing w:val="-2"/>
          <w:w w:val="105"/>
          <w:sz w:val="16"/>
        </w:rPr>
        <w:t> </w:t>
      </w:r>
      <w:r>
        <w:rPr>
          <w:b/>
          <w:color w:val="231F20"/>
          <w:w w:val="105"/>
          <w:sz w:val="16"/>
        </w:rPr>
        <w:t>de</w:t>
      </w:r>
      <w:r>
        <w:rPr>
          <w:b/>
          <w:color w:val="231F20"/>
          <w:spacing w:val="-2"/>
          <w:w w:val="105"/>
          <w:sz w:val="16"/>
        </w:rPr>
        <w:t> </w:t>
      </w:r>
      <w:r>
        <w:rPr>
          <w:b/>
          <w:color w:val="231F20"/>
          <w:w w:val="105"/>
          <w:sz w:val="16"/>
        </w:rPr>
        <w:t>fábrica</w:t>
        <w:tab/>
      </w:r>
      <w:r>
        <w:rPr>
          <w:b/>
          <w:i/>
          <w:color w:val="231F20"/>
          <w:w w:val="105"/>
          <w:position w:val="-1"/>
          <w:sz w:val="13"/>
        </w:rPr>
        <w:t>120-121</w:t>
      </w:r>
    </w:p>
    <w:p>
      <w:pPr>
        <w:tabs>
          <w:tab w:pos="4339" w:val="left" w:leader="dot"/>
        </w:tabs>
        <w:spacing w:before="263"/>
        <w:ind w:left="589" w:right="0" w:firstLine="0"/>
        <w:jc w:val="left"/>
        <w:rPr>
          <w:b/>
          <w:i/>
          <w:sz w:val="13"/>
        </w:rPr>
      </w:pPr>
      <w:r>
        <w:rPr>
          <w:b/>
          <w:color w:val="231F20"/>
          <w:w w:val="105"/>
          <w:sz w:val="16"/>
        </w:rPr>
        <w:t>Convocatorias</w:t>
        <w:tab/>
      </w:r>
      <w:r>
        <w:rPr>
          <w:b/>
          <w:i/>
          <w:color w:val="231F20"/>
          <w:w w:val="105"/>
          <w:position w:val="-3"/>
          <w:sz w:val="13"/>
        </w:rPr>
        <w:t>121-125</w:t>
      </w:r>
    </w:p>
    <w:p>
      <w:pPr>
        <w:spacing w:after="0"/>
        <w:jc w:val="left"/>
        <w:rPr>
          <w:sz w:val="13"/>
        </w:rPr>
        <w:sectPr>
          <w:type w:val="continuous"/>
          <w:pgSz w:w="11960" w:h="15840"/>
          <w:pgMar w:top="620" w:bottom="280" w:left="940" w:right="0"/>
          <w:cols w:num="2" w:equalWidth="0">
            <w:col w:w="4836" w:space="217"/>
            <w:col w:w="5967"/>
          </w:cols>
        </w:sectPr>
      </w:pPr>
    </w:p>
    <w:p>
      <w:pPr>
        <w:spacing w:before="179"/>
        <w:ind w:left="978" w:right="0" w:firstLine="0"/>
        <w:jc w:val="left"/>
        <w:rPr>
          <w:rFonts w:ascii="Arial"/>
          <w:b/>
          <w:i/>
          <w:sz w:val="20"/>
        </w:rPr>
      </w:pPr>
      <w:r>
        <w:rPr>
          <w:rFonts w:ascii="Arial"/>
          <w:b/>
          <w:i/>
          <w:color w:val="231F20"/>
          <w:w w:val="110"/>
          <w:sz w:val="20"/>
        </w:rPr>
        <w:t>DE TERCERA pUBLICACION</w:t>
      </w:r>
    </w:p>
    <w:p>
      <w:pPr>
        <w:pStyle w:val="Heading6"/>
        <w:tabs>
          <w:tab w:pos="4659" w:val="left" w:leader="dot"/>
        </w:tabs>
        <w:spacing w:before="272"/>
        <w:ind w:left="589"/>
        <w:rPr>
          <w:i/>
          <w:sz w:val="13"/>
        </w:rPr>
      </w:pPr>
      <w:r>
        <w:rPr>
          <w:color w:val="231F20"/>
        </w:rPr>
        <w:t>Aceptación</w:t>
      </w:r>
      <w:r>
        <w:rPr>
          <w:color w:val="231F20"/>
          <w:spacing w:val="4"/>
        </w:rPr>
        <w:t> </w:t>
      </w:r>
      <w:r>
        <w:rPr>
          <w:color w:val="231F20"/>
        </w:rPr>
        <w:t>de</w:t>
      </w:r>
      <w:r>
        <w:rPr>
          <w:color w:val="231F20"/>
          <w:spacing w:val="4"/>
        </w:rPr>
        <w:t> </w:t>
      </w:r>
      <w:r>
        <w:rPr>
          <w:color w:val="231F20"/>
        </w:rPr>
        <w:t>Herencia</w:t>
        <w:tab/>
      </w:r>
      <w:r>
        <w:rPr>
          <w:i/>
          <w:color w:val="231F20"/>
          <w:position w:val="-3"/>
          <w:sz w:val="13"/>
        </w:rPr>
        <w:t>70</w:t>
      </w:r>
    </w:p>
    <w:p>
      <w:pPr>
        <w:spacing w:before="113"/>
        <w:ind w:left="589" w:right="0" w:firstLine="0"/>
        <w:jc w:val="left"/>
        <w:rPr>
          <w:sz w:val="16"/>
        </w:rPr>
      </w:pPr>
      <w:r>
        <w:rPr/>
        <w:br w:type="column"/>
      </w:r>
      <w:r>
        <w:rPr>
          <w:b/>
          <w:color w:val="231F20"/>
          <w:sz w:val="16"/>
        </w:rPr>
        <w:t>Título</w:t>
      </w:r>
      <w:r>
        <w:rPr>
          <w:b/>
          <w:color w:val="231F20"/>
          <w:spacing w:val="30"/>
          <w:sz w:val="16"/>
        </w:rPr>
        <w:t> </w:t>
      </w:r>
      <w:r>
        <w:rPr>
          <w:b/>
          <w:color w:val="231F20"/>
          <w:sz w:val="16"/>
        </w:rPr>
        <w:t>Municipal</w:t>
      </w:r>
      <w:r>
        <w:rPr>
          <w:color w:val="231F20"/>
          <w:sz w:val="16"/>
        </w:rPr>
        <w:t>..............................................................</w:t>
      </w:r>
    </w:p>
    <w:p>
      <w:pPr>
        <w:spacing w:before="276"/>
        <w:ind w:left="589" w:right="0" w:firstLine="0"/>
        <w:jc w:val="left"/>
        <w:rPr>
          <w:sz w:val="16"/>
        </w:rPr>
      </w:pPr>
      <w:r>
        <w:rPr>
          <w:b/>
          <w:color w:val="231F20"/>
          <w:sz w:val="16"/>
        </w:rPr>
        <w:t>Marca de Servicios</w:t>
      </w:r>
      <w:r>
        <w:rPr>
          <w:b/>
          <w:color w:val="231F20"/>
          <w:spacing w:val="5"/>
          <w:sz w:val="16"/>
        </w:rPr>
        <w:t> </w:t>
      </w:r>
      <w:r>
        <w:rPr>
          <w:color w:val="231F20"/>
          <w:sz w:val="16"/>
        </w:rPr>
        <w:t>..........................................................</w:t>
      </w:r>
    </w:p>
    <w:p>
      <w:pPr>
        <w:spacing w:before="143"/>
        <w:ind w:left="268" w:right="0" w:firstLine="0"/>
        <w:jc w:val="left"/>
        <w:rPr>
          <w:b/>
          <w:i/>
          <w:sz w:val="13"/>
        </w:rPr>
      </w:pPr>
      <w:r>
        <w:rPr/>
        <w:br w:type="column"/>
      </w:r>
      <w:r>
        <w:rPr>
          <w:b/>
          <w:i/>
          <w:color w:val="231F20"/>
          <w:w w:val="105"/>
          <w:sz w:val="13"/>
        </w:rPr>
        <w:t>125</w:t>
      </w:r>
    </w:p>
    <w:p>
      <w:pPr>
        <w:spacing w:before="330"/>
        <w:ind w:left="268" w:right="0" w:firstLine="0"/>
        <w:jc w:val="left"/>
        <w:rPr>
          <w:b/>
          <w:i/>
          <w:sz w:val="13"/>
        </w:rPr>
      </w:pPr>
      <w:r>
        <w:rPr>
          <w:b/>
          <w:i/>
          <w:color w:val="231F20"/>
          <w:w w:val="105"/>
          <w:sz w:val="13"/>
        </w:rPr>
        <w:t>125</w:t>
      </w:r>
    </w:p>
    <w:p>
      <w:pPr>
        <w:spacing w:after="0"/>
        <w:jc w:val="left"/>
        <w:rPr>
          <w:sz w:val="13"/>
        </w:rPr>
        <w:sectPr>
          <w:type w:val="continuous"/>
          <w:pgSz w:w="11960" w:h="15840"/>
          <w:pgMar w:top="620" w:bottom="280" w:left="940" w:right="0"/>
          <w:cols w:num="3" w:equalWidth="0">
            <w:col w:w="4836" w:space="217"/>
            <w:col w:w="4280" w:space="39"/>
            <w:col w:w="1648"/>
          </w:cols>
        </w:sectPr>
      </w:pPr>
    </w:p>
    <w:p>
      <w:pPr>
        <w:tabs>
          <w:tab w:pos="9845" w:val="right" w:leader="dot"/>
        </w:tabs>
        <w:spacing w:before="134"/>
        <w:ind w:left="5642" w:right="0" w:firstLine="0"/>
        <w:jc w:val="left"/>
        <w:rPr>
          <w:b/>
          <w:i/>
          <w:sz w:val="13"/>
        </w:rPr>
      </w:pPr>
      <w:r>
        <w:rPr/>
        <w:pict>
          <v:group style="position:absolute;margin-left:71.167297pt;margin-top:16.015354pt;width:204.1pt;height:19.5pt;mso-position-horizontal-relative:page;mso-position-vertical-relative:paragraph;z-index:251683840" coordorigin="1423,320" coordsize="4082,390">
            <v:shape style="position:absolute;left:1423;top:320;width:4082;height:390" coordorigin="1423,320" coordsize="4082,390" path="m5325,320l1603,320,1499,323,1446,343,1426,396,1423,500,1423,530,1426,634,1446,688,1499,707,1603,710,5325,710,5429,707,5483,688,5502,634,5505,530,5505,500,5502,396,5483,343,5429,323,5325,320xe" filled="true" fillcolor="#c7c8ca" stroked="false">
              <v:path arrowok="t"/>
              <v:fill type="solid"/>
            </v:shape>
            <v:shape style="position:absolute;left:1423;top:320;width:4082;height:390" type="#_x0000_t202" filled="false" stroked="false">
              <v:textbox inset="0,0,0,0">
                <w:txbxContent>
                  <w:p>
                    <w:pPr>
                      <w:spacing w:before="25"/>
                      <w:ind w:left="22" w:right="0" w:firstLine="0"/>
                      <w:jc w:val="left"/>
                      <w:rPr>
                        <w:rFonts w:ascii="Arial"/>
                        <w:b/>
                        <w:i/>
                        <w:sz w:val="30"/>
                      </w:rPr>
                    </w:pPr>
                    <w:r>
                      <w:rPr>
                        <w:rFonts w:ascii="Arial"/>
                        <w:b/>
                        <w:i/>
                        <w:color w:val="231F20"/>
                        <w:w w:val="80"/>
                        <w:sz w:val="30"/>
                        <w:u w:val="single" w:color="231F20"/>
                      </w:rPr>
                      <w:t> </w:t>
                    </w:r>
                    <w:r>
                      <w:rPr>
                        <w:rFonts w:ascii="Arial"/>
                        <w:b/>
                        <w:i/>
                        <w:color w:val="231F20"/>
                        <w:spacing w:val="-8"/>
                        <w:sz w:val="30"/>
                        <w:u w:val="single" w:color="231F20"/>
                      </w:rPr>
                      <w:t> </w:t>
                    </w:r>
                    <w:r>
                      <w:rPr>
                        <w:rFonts w:ascii="Arial"/>
                        <w:b/>
                        <w:i/>
                        <w:color w:val="231F20"/>
                        <w:w w:val="85"/>
                        <w:sz w:val="30"/>
                        <w:u w:val="single" w:color="231F20"/>
                      </w:rPr>
                      <w:t>SECCION</w:t>
                    </w:r>
                    <w:r>
                      <w:rPr>
                        <w:rFonts w:ascii="Arial"/>
                        <w:b/>
                        <w:i/>
                        <w:color w:val="231F20"/>
                        <w:spacing w:val="-49"/>
                        <w:w w:val="85"/>
                        <w:sz w:val="30"/>
                        <w:u w:val="single" w:color="231F20"/>
                      </w:rPr>
                      <w:t> </w:t>
                    </w:r>
                    <w:r>
                      <w:rPr>
                        <w:rFonts w:ascii="Arial"/>
                        <w:b/>
                        <w:i/>
                        <w:color w:val="231F20"/>
                        <w:w w:val="85"/>
                        <w:sz w:val="30"/>
                        <w:u w:val="single" w:color="231F20"/>
                      </w:rPr>
                      <w:t>CARTELES</w:t>
                    </w:r>
                    <w:r>
                      <w:rPr>
                        <w:rFonts w:ascii="Arial"/>
                        <w:b/>
                        <w:i/>
                        <w:color w:val="231F20"/>
                        <w:spacing w:val="-49"/>
                        <w:w w:val="85"/>
                        <w:sz w:val="30"/>
                        <w:u w:val="single" w:color="231F20"/>
                      </w:rPr>
                      <w:t> </w:t>
                    </w:r>
                    <w:r>
                      <w:rPr>
                        <w:rFonts w:ascii="Arial"/>
                        <w:b/>
                        <w:i/>
                        <w:color w:val="231F20"/>
                        <w:w w:val="85"/>
                        <w:sz w:val="30"/>
                        <w:u w:val="single" w:color="231F20"/>
                      </w:rPr>
                      <w:t>pAGADOS</w:t>
                    </w:r>
                    <w:r>
                      <w:rPr>
                        <w:rFonts w:ascii="Arial"/>
                        <w:b/>
                        <w:i/>
                        <w:color w:val="231F20"/>
                        <w:spacing w:val="-7"/>
                        <w:sz w:val="30"/>
                        <w:u w:val="single" w:color="231F20"/>
                      </w:rPr>
                      <w:t> </w:t>
                    </w:r>
                  </w:p>
                </w:txbxContent>
              </v:textbox>
              <w10:wrap type="none"/>
            </v:shape>
            <w10:wrap type="none"/>
          </v:group>
        </w:pict>
      </w:r>
      <w:r>
        <w:rPr>
          <w:b/>
          <w:color w:val="231F20"/>
          <w:w w:val="105"/>
          <w:sz w:val="16"/>
        </w:rPr>
        <w:t>Resoluciones</w:t>
        <w:tab/>
      </w:r>
      <w:r>
        <w:rPr>
          <w:b/>
          <w:i/>
          <w:color w:val="231F20"/>
          <w:w w:val="105"/>
          <w:position w:val="-3"/>
          <w:sz w:val="13"/>
        </w:rPr>
        <w:t>126-129</w:t>
      </w:r>
    </w:p>
    <w:p>
      <w:pPr>
        <w:spacing w:after="0"/>
        <w:jc w:val="left"/>
        <w:rPr>
          <w:sz w:val="13"/>
        </w:rPr>
        <w:sectPr>
          <w:type w:val="continuous"/>
          <w:pgSz w:w="11960" w:h="15840"/>
          <w:pgMar w:top="620" w:bottom="280" w:left="940" w:right="0"/>
        </w:sectPr>
      </w:pPr>
    </w:p>
    <w:p>
      <w:pPr>
        <w:spacing w:before="553"/>
        <w:ind w:left="646" w:right="3" w:firstLine="0"/>
        <w:jc w:val="center"/>
        <w:rPr>
          <w:rFonts w:ascii="Arial"/>
          <w:b/>
          <w:i/>
          <w:sz w:val="20"/>
        </w:rPr>
      </w:pPr>
      <w:r>
        <w:rPr>
          <w:rFonts w:ascii="Arial"/>
          <w:b/>
          <w:i/>
          <w:color w:val="231F20"/>
          <w:w w:val="115"/>
          <w:sz w:val="20"/>
        </w:rPr>
        <w:t>DE pRIMERA pUBLICACION</w:t>
      </w:r>
    </w:p>
    <w:p>
      <w:pPr>
        <w:spacing w:before="272"/>
        <w:ind w:left="592" w:right="3" w:firstLine="0"/>
        <w:jc w:val="center"/>
        <w:rPr>
          <w:sz w:val="16"/>
        </w:rPr>
      </w:pPr>
      <w:r>
        <w:rPr>
          <w:b/>
          <w:color w:val="231F20"/>
          <w:sz w:val="16"/>
        </w:rPr>
        <w:t>Declaratoria de Herencia</w:t>
      </w:r>
      <w:r>
        <w:rPr>
          <w:color w:val="231F20"/>
          <w:sz w:val="16"/>
        </w:rPr>
        <w:t>................................................</w:t>
      </w:r>
    </w:p>
    <w:p>
      <w:pPr>
        <w:pStyle w:val="BodyText"/>
        <w:rPr>
          <w:sz w:val="14"/>
        </w:rPr>
      </w:pPr>
      <w:r>
        <w:rPr/>
        <w:br w:type="column"/>
      </w:r>
      <w:r>
        <w:rPr>
          <w:sz w:val="14"/>
        </w:rPr>
      </w: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spacing w:before="1"/>
        <w:rPr>
          <w:sz w:val="13"/>
        </w:rPr>
      </w:pPr>
    </w:p>
    <w:p>
      <w:pPr>
        <w:spacing w:before="0"/>
        <w:ind w:left="158" w:right="0" w:firstLine="0"/>
        <w:jc w:val="left"/>
        <w:rPr>
          <w:b/>
          <w:i/>
          <w:sz w:val="13"/>
        </w:rPr>
      </w:pPr>
      <w:r>
        <w:rPr>
          <w:b/>
          <w:i/>
          <w:color w:val="231F20"/>
          <w:w w:val="105"/>
          <w:sz w:val="13"/>
        </w:rPr>
        <w:t>71-77</w:t>
      </w:r>
    </w:p>
    <w:p>
      <w:pPr>
        <w:tabs>
          <w:tab w:pos="4792" w:val="right" w:leader="dot"/>
        </w:tabs>
        <w:spacing w:before="243"/>
        <w:ind w:left="589" w:right="0" w:firstLine="0"/>
        <w:jc w:val="left"/>
        <w:rPr>
          <w:b/>
          <w:i/>
          <w:sz w:val="13"/>
        </w:rPr>
      </w:pPr>
      <w:r>
        <w:rPr/>
        <w:br w:type="column"/>
      </w:r>
      <w:r>
        <w:rPr>
          <w:b/>
          <w:color w:val="231F20"/>
          <w:sz w:val="16"/>
        </w:rPr>
        <w:t>Marca de</w:t>
      </w:r>
      <w:r>
        <w:rPr>
          <w:b/>
          <w:color w:val="231F20"/>
          <w:spacing w:val="1"/>
          <w:sz w:val="16"/>
        </w:rPr>
        <w:t> </w:t>
      </w:r>
      <w:r>
        <w:rPr>
          <w:b/>
          <w:color w:val="231F20"/>
          <w:sz w:val="16"/>
        </w:rPr>
        <w:t>Producto</w:t>
        <w:tab/>
      </w:r>
      <w:r>
        <w:rPr>
          <w:b/>
          <w:i/>
          <w:color w:val="231F20"/>
          <w:position w:val="-5"/>
          <w:sz w:val="13"/>
        </w:rPr>
        <w:t>130-133</w:t>
      </w:r>
    </w:p>
    <w:p>
      <w:pPr>
        <w:spacing w:before="183"/>
        <w:ind w:left="973" w:right="0" w:firstLine="0"/>
        <w:jc w:val="left"/>
        <w:rPr>
          <w:rFonts w:ascii="Arial"/>
          <w:b/>
          <w:i/>
          <w:sz w:val="20"/>
        </w:rPr>
      </w:pPr>
      <w:r>
        <w:rPr>
          <w:rFonts w:ascii="Arial"/>
          <w:b/>
          <w:i/>
          <w:color w:val="231F20"/>
          <w:w w:val="110"/>
          <w:sz w:val="20"/>
        </w:rPr>
        <w:t>DE TERCERA pUBLICACION</w:t>
      </w:r>
    </w:p>
    <w:p>
      <w:pPr>
        <w:tabs>
          <w:tab w:pos="4792" w:val="right" w:leader="dot"/>
        </w:tabs>
        <w:spacing w:before="269"/>
        <w:ind w:left="589" w:right="0" w:firstLine="0"/>
        <w:jc w:val="left"/>
        <w:rPr>
          <w:b/>
          <w:i/>
          <w:sz w:val="13"/>
        </w:rPr>
      </w:pPr>
      <w:r>
        <w:rPr/>
        <w:pict>
          <v:shape style="position:absolute;margin-left:116.50766pt;margin-top:17.409893pt;width:367.2pt;height:28pt;mso-position-horizontal-relative:page;mso-position-vertical-relative:paragraph;z-index:-26134835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b/>
          <w:color w:val="231F20"/>
          <w:sz w:val="16"/>
        </w:rPr>
        <w:t>Aceptación de</w:t>
      </w:r>
      <w:r>
        <w:rPr>
          <w:b/>
          <w:color w:val="231F20"/>
          <w:spacing w:val="1"/>
          <w:sz w:val="16"/>
        </w:rPr>
        <w:t> </w:t>
      </w:r>
      <w:r>
        <w:rPr>
          <w:b/>
          <w:color w:val="231F20"/>
          <w:sz w:val="16"/>
        </w:rPr>
        <w:t>Herencia</w:t>
        <w:tab/>
      </w:r>
      <w:r>
        <w:rPr>
          <w:b/>
          <w:i/>
          <w:color w:val="231F20"/>
          <w:position w:val="-3"/>
          <w:sz w:val="13"/>
        </w:rPr>
        <w:t>134-137</w:t>
      </w:r>
    </w:p>
    <w:p>
      <w:pPr>
        <w:spacing w:after="0"/>
        <w:jc w:val="left"/>
        <w:rPr>
          <w:sz w:val="13"/>
        </w:rPr>
        <w:sectPr>
          <w:type w:val="continuous"/>
          <w:pgSz w:w="11960" w:h="15840"/>
          <w:pgMar w:top="620" w:bottom="280" w:left="940" w:right="0"/>
          <w:cols w:num="3" w:equalWidth="0">
            <w:col w:w="4280" w:space="40"/>
            <w:col w:w="516" w:space="217"/>
            <w:col w:w="5967"/>
          </w:cols>
        </w:sectPr>
      </w:pPr>
    </w:p>
    <w:p>
      <w:pPr>
        <w:spacing w:before="139"/>
        <w:ind w:left="589" w:right="0" w:firstLine="0"/>
        <w:jc w:val="left"/>
        <w:rPr>
          <w:sz w:val="16"/>
        </w:rPr>
      </w:pPr>
      <w:r>
        <w:rPr>
          <w:b/>
          <w:color w:val="231F20"/>
          <w:sz w:val="16"/>
        </w:rPr>
        <w:t>Aceptación de Herencia </w:t>
      </w:r>
      <w:r>
        <w:rPr>
          <w:color w:val="231F20"/>
          <w:sz w:val="16"/>
        </w:rPr>
        <w:t>..................................................</w:t>
      </w:r>
    </w:p>
    <w:p>
      <w:pPr>
        <w:spacing w:before="216"/>
        <w:ind w:left="158" w:right="0" w:firstLine="0"/>
        <w:jc w:val="left"/>
        <w:rPr>
          <w:b/>
          <w:i/>
          <w:sz w:val="13"/>
        </w:rPr>
      </w:pPr>
      <w:r>
        <w:rPr/>
        <w:br w:type="column"/>
      </w:r>
      <w:r>
        <w:rPr>
          <w:b/>
          <w:i/>
          <w:color w:val="231F20"/>
          <w:w w:val="105"/>
          <w:sz w:val="13"/>
        </w:rPr>
        <w:t>77-87</w:t>
      </w:r>
    </w:p>
    <w:p>
      <w:pPr>
        <w:spacing w:before="242"/>
        <w:ind w:left="589" w:right="0" w:firstLine="0"/>
        <w:jc w:val="left"/>
        <w:rPr>
          <w:sz w:val="16"/>
        </w:rPr>
      </w:pPr>
      <w:r>
        <w:rPr/>
        <w:br w:type="column"/>
      </w:r>
      <w:r>
        <w:rPr>
          <w:b/>
          <w:color w:val="231F20"/>
          <w:sz w:val="16"/>
        </w:rPr>
        <w:t>Herencia Yacente </w:t>
      </w:r>
      <w:r>
        <w:rPr>
          <w:color w:val="231F20"/>
          <w:sz w:val="16"/>
        </w:rPr>
        <w:t>............................................................</w:t>
      </w:r>
    </w:p>
    <w:p>
      <w:pPr>
        <w:spacing w:before="273"/>
        <w:ind w:left="268" w:right="0" w:firstLine="0"/>
        <w:jc w:val="left"/>
        <w:rPr>
          <w:b/>
          <w:i/>
          <w:sz w:val="13"/>
        </w:rPr>
      </w:pPr>
      <w:r>
        <w:rPr/>
        <w:br w:type="column"/>
      </w:r>
      <w:r>
        <w:rPr>
          <w:b/>
          <w:i/>
          <w:color w:val="231F20"/>
          <w:w w:val="105"/>
          <w:sz w:val="13"/>
        </w:rPr>
        <w:t>137</w:t>
      </w:r>
    </w:p>
    <w:p>
      <w:pPr>
        <w:spacing w:after="0"/>
        <w:jc w:val="left"/>
        <w:rPr>
          <w:sz w:val="13"/>
        </w:rPr>
        <w:sectPr>
          <w:type w:val="continuous"/>
          <w:pgSz w:w="11960" w:h="15840"/>
          <w:pgMar w:top="620" w:bottom="280" w:left="940" w:right="0"/>
          <w:cols w:num="4" w:equalWidth="0">
            <w:col w:w="4280" w:space="40"/>
            <w:col w:w="516" w:space="217"/>
            <w:col w:w="4280" w:space="39"/>
            <w:col w:w="1648"/>
          </w:cols>
        </w:sectPr>
      </w:pPr>
    </w:p>
    <w:p>
      <w:pPr>
        <w:pStyle w:val="Heading6"/>
        <w:tabs>
          <w:tab w:pos="4659" w:val="left" w:leader="dot"/>
        </w:tabs>
        <w:spacing w:before="177"/>
        <w:ind w:left="589"/>
        <w:rPr>
          <w:i/>
          <w:sz w:val="13"/>
        </w:rPr>
      </w:pPr>
      <w:r>
        <w:rPr>
          <w:color w:val="231F20"/>
        </w:rPr>
        <w:t>Título</w:t>
      </w:r>
      <w:r>
        <w:rPr>
          <w:color w:val="231F20"/>
          <w:spacing w:val="3"/>
        </w:rPr>
        <w:t> </w:t>
      </w:r>
      <w:r>
        <w:rPr>
          <w:color w:val="231F20"/>
        </w:rPr>
        <w:t>de</w:t>
      </w:r>
      <w:r>
        <w:rPr>
          <w:color w:val="231F20"/>
          <w:spacing w:val="3"/>
        </w:rPr>
        <w:t> </w:t>
      </w:r>
      <w:r>
        <w:rPr>
          <w:color w:val="231F20"/>
        </w:rPr>
        <w:t>Propiedad</w:t>
        <w:tab/>
      </w:r>
      <w:r>
        <w:rPr>
          <w:i/>
          <w:color w:val="231F20"/>
          <w:position w:val="-6"/>
          <w:sz w:val="13"/>
        </w:rPr>
        <w:t>87</w:t>
      </w:r>
    </w:p>
    <w:p>
      <w:pPr>
        <w:pStyle w:val="BodyText"/>
        <w:spacing w:before="9"/>
        <w:rPr>
          <w:b/>
          <w:i/>
          <w:sz w:val="18"/>
        </w:rPr>
      </w:pPr>
    </w:p>
    <w:p>
      <w:pPr>
        <w:tabs>
          <w:tab w:pos="4659" w:val="left" w:leader="dot"/>
        </w:tabs>
        <w:spacing w:before="0"/>
        <w:ind w:left="589" w:right="0" w:firstLine="0"/>
        <w:jc w:val="left"/>
        <w:rPr>
          <w:b/>
          <w:i/>
          <w:sz w:val="13"/>
        </w:rPr>
      </w:pPr>
      <w:r>
        <w:rPr>
          <w:b/>
          <w:color w:val="231F20"/>
          <w:sz w:val="16"/>
        </w:rPr>
        <w:t>Título</w:t>
      </w:r>
      <w:r>
        <w:rPr>
          <w:b/>
          <w:color w:val="231F20"/>
          <w:spacing w:val="4"/>
          <w:sz w:val="16"/>
        </w:rPr>
        <w:t> </w:t>
      </w:r>
      <w:r>
        <w:rPr>
          <w:b/>
          <w:color w:val="231F20"/>
          <w:sz w:val="16"/>
        </w:rPr>
        <w:t>Supletorio</w:t>
        <w:tab/>
      </w:r>
      <w:r>
        <w:rPr>
          <w:b/>
          <w:i/>
          <w:color w:val="231F20"/>
          <w:position w:val="-1"/>
          <w:sz w:val="13"/>
        </w:rPr>
        <w:t>88</w:t>
      </w:r>
    </w:p>
    <w:p>
      <w:pPr>
        <w:pStyle w:val="BodyText"/>
        <w:spacing w:before="2"/>
        <w:rPr>
          <w:b/>
          <w:i/>
          <w:sz w:val="23"/>
        </w:rPr>
      </w:pPr>
    </w:p>
    <w:p>
      <w:pPr>
        <w:tabs>
          <w:tab w:pos="4659" w:val="left" w:leader="dot"/>
        </w:tabs>
        <w:spacing w:before="0"/>
        <w:ind w:left="589" w:right="0" w:firstLine="0"/>
        <w:jc w:val="left"/>
        <w:rPr>
          <w:b/>
          <w:i/>
          <w:sz w:val="13"/>
        </w:rPr>
      </w:pPr>
      <w:r>
        <w:rPr>
          <w:b/>
          <w:color w:val="231F20"/>
          <w:sz w:val="16"/>
        </w:rPr>
        <w:t>Cancelación</w:t>
      </w:r>
      <w:r>
        <w:rPr>
          <w:b/>
          <w:color w:val="231F20"/>
          <w:spacing w:val="3"/>
          <w:sz w:val="16"/>
        </w:rPr>
        <w:t> </w:t>
      </w:r>
      <w:r>
        <w:rPr>
          <w:b/>
          <w:color w:val="231F20"/>
          <w:sz w:val="16"/>
        </w:rPr>
        <w:t>de</w:t>
      </w:r>
      <w:r>
        <w:rPr>
          <w:b/>
          <w:color w:val="231F20"/>
          <w:spacing w:val="4"/>
          <w:sz w:val="16"/>
        </w:rPr>
        <w:t> </w:t>
      </w:r>
      <w:r>
        <w:rPr>
          <w:b/>
          <w:color w:val="231F20"/>
          <w:sz w:val="16"/>
        </w:rPr>
        <w:t>Marca</w:t>
        <w:tab/>
      </w:r>
      <w:r>
        <w:rPr>
          <w:b/>
          <w:i/>
          <w:color w:val="231F20"/>
          <w:position w:val="-3"/>
          <w:sz w:val="13"/>
        </w:rPr>
        <w:t>89</w:t>
      </w:r>
    </w:p>
    <w:p>
      <w:pPr>
        <w:pStyle w:val="BodyText"/>
        <w:spacing w:before="5"/>
        <w:rPr>
          <w:b/>
          <w:i/>
          <w:sz w:val="21"/>
        </w:rPr>
      </w:pPr>
    </w:p>
    <w:p>
      <w:pPr>
        <w:tabs>
          <w:tab w:pos="4659" w:val="left" w:leader="dot"/>
        </w:tabs>
        <w:spacing w:before="0"/>
        <w:ind w:left="589" w:right="0" w:firstLine="0"/>
        <w:jc w:val="left"/>
        <w:rPr>
          <w:b/>
          <w:i/>
          <w:sz w:val="13"/>
        </w:rPr>
      </w:pPr>
      <w:r>
        <w:rPr>
          <w:b/>
          <w:color w:val="231F20"/>
          <w:sz w:val="16"/>
        </w:rPr>
        <w:t>Renovación</w:t>
      </w:r>
      <w:r>
        <w:rPr>
          <w:b/>
          <w:color w:val="231F20"/>
          <w:spacing w:val="3"/>
          <w:sz w:val="16"/>
        </w:rPr>
        <w:t> </w:t>
      </w:r>
      <w:r>
        <w:rPr>
          <w:b/>
          <w:color w:val="231F20"/>
          <w:sz w:val="16"/>
        </w:rPr>
        <w:t>de</w:t>
      </w:r>
      <w:r>
        <w:rPr>
          <w:b/>
          <w:color w:val="231F20"/>
          <w:spacing w:val="4"/>
          <w:sz w:val="16"/>
        </w:rPr>
        <w:t> </w:t>
      </w:r>
      <w:r>
        <w:rPr>
          <w:b/>
          <w:color w:val="231F20"/>
          <w:sz w:val="16"/>
        </w:rPr>
        <w:t>Marcas</w:t>
        <w:tab/>
      </w:r>
      <w:r>
        <w:rPr>
          <w:b/>
          <w:i/>
          <w:color w:val="231F20"/>
          <w:position w:val="-4"/>
          <w:sz w:val="13"/>
        </w:rPr>
        <w:t>89</w:t>
      </w:r>
    </w:p>
    <w:sdt>
      <w:sdtPr>
        <w:docPartObj>
          <w:docPartGallery w:val="Table of Contents"/>
          <w:docPartUnique/>
        </w:docPartObj>
      </w:sdtPr>
      <w:sdtEndPr/>
      <w:sdtContent>
        <w:p>
          <w:pPr>
            <w:pStyle w:val="TOC1"/>
            <w:tabs>
              <w:tab w:pos="4792" w:val="right" w:leader="dot"/>
            </w:tabs>
            <w:spacing w:before="276"/>
            <w:rPr>
              <w:i/>
              <w:sz w:val="13"/>
            </w:rPr>
          </w:pPr>
          <w:r>
            <w:rPr>
              <w:b w:val="0"/>
              <w:i w:val="0"/>
            </w:rPr>
            <w:br w:type="column"/>
          </w:r>
          <w:r>
            <w:rPr>
              <w:i w:val="0"/>
              <w:color w:val="231F20"/>
              <w:sz w:val="16"/>
            </w:rPr>
            <w:t>Título de</w:t>
          </w:r>
          <w:r>
            <w:rPr>
              <w:i w:val="0"/>
              <w:color w:val="231F20"/>
              <w:spacing w:val="1"/>
              <w:sz w:val="16"/>
            </w:rPr>
            <w:t> </w:t>
          </w:r>
          <w:r>
            <w:rPr>
              <w:i w:val="0"/>
              <w:color w:val="231F20"/>
              <w:sz w:val="16"/>
            </w:rPr>
            <w:t>Dominio</w:t>
            <w:tab/>
          </w:r>
          <w:r>
            <w:rPr>
              <w:i/>
              <w:color w:val="231F20"/>
              <w:position w:val="-1"/>
              <w:sz w:val="13"/>
            </w:rPr>
            <w:t>137-139</w:t>
          </w:r>
        </w:p>
        <w:p>
          <w:pPr>
            <w:pStyle w:val="TOC1"/>
            <w:tabs>
              <w:tab w:pos="4792" w:val="right" w:leader="dot"/>
            </w:tabs>
            <w:spacing w:before="263"/>
            <w:rPr>
              <w:i/>
              <w:sz w:val="13"/>
            </w:rPr>
          </w:pPr>
          <w:hyperlink w:history="true" w:anchor="_TOC_250002">
            <w:r>
              <w:rPr>
                <w:i w:val="0"/>
                <w:color w:val="231F20"/>
                <w:sz w:val="16"/>
              </w:rPr>
              <w:t>Nombre Comercial</w:t>
              <w:tab/>
            </w:r>
            <w:r>
              <w:rPr>
                <w:i/>
                <w:color w:val="231F20"/>
                <w:position w:val="-3"/>
                <w:sz w:val="13"/>
              </w:rPr>
              <w:t>139-140</w:t>
            </w:r>
          </w:hyperlink>
        </w:p>
        <w:p>
          <w:pPr>
            <w:pStyle w:val="TOC1"/>
            <w:tabs>
              <w:tab w:pos="4792" w:val="right" w:leader="dot"/>
            </w:tabs>
            <w:spacing w:before="242"/>
            <w:rPr>
              <w:i/>
              <w:sz w:val="13"/>
            </w:rPr>
          </w:pPr>
          <w:hyperlink w:history="true" w:anchor="_TOC_250001">
            <w:r>
              <w:rPr>
                <w:i w:val="0"/>
                <w:color w:val="231F20"/>
                <w:w w:val="105"/>
                <w:sz w:val="16"/>
              </w:rPr>
              <w:t>Convocatorias</w:t>
              <w:tab/>
            </w:r>
            <w:r>
              <w:rPr>
                <w:i/>
                <w:color w:val="231F20"/>
                <w:w w:val="105"/>
                <w:position w:val="-5"/>
                <w:sz w:val="13"/>
              </w:rPr>
              <w:t>140-142</w:t>
            </w:r>
          </w:hyperlink>
        </w:p>
        <w:p>
          <w:pPr>
            <w:pStyle w:val="TOC1"/>
            <w:tabs>
              <w:tab w:pos="4792" w:val="right" w:leader="dot"/>
            </w:tabs>
            <w:rPr>
              <w:i/>
              <w:sz w:val="13"/>
            </w:rPr>
          </w:pPr>
          <w:hyperlink w:history="true" w:anchor="_TOC_250000">
            <w:r>
              <w:rPr>
                <w:i w:val="0"/>
                <w:color w:val="231F20"/>
                <w:sz w:val="16"/>
              </w:rPr>
              <w:t>Reposición de Certificados</w:t>
              <w:tab/>
            </w:r>
            <w:r>
              <w:rPr>
                <w:i/>
                <w:color w:val="231F20"/>
                <w:position w:val="-1"/>
                <w:sz w:val="13"/>
              </w:rPr>
              <w:t>142-144</w:t>
            </w:r>
          </w:hyperlink>
        </w:p>
      </w:sdtContent>
    </w:sdt>
    <w:p>
      <w:pPr>
        <w:spacing w:after="0"/>
        <w:rPr>
          <w:sz w:val="13"/>
        </w:rPr>
        <w:sectPr>
          <w:type w:val="continuous"/>
          <w:pgSz w:w="11960" w:h="15840"/>
          <w:pgMar w:top="620" w:bottom="280" w:left="940" w:right="0"/>
          <w:cols w:num="2" w:equalWidth="0">
            <w:col w:w="4836" w:space="217"/>
            <w:col w:w="5967"/>
          </w:cols>
        </w:sectPr>
      </w:pPr>
    </w:p>
    <w:p>
      <w:pPr>
        <w:pStyle w:val="Heading6"/>
        <w:tabs>
          <w:tab w:pos="4795" w:val="right" w:leader="dot"/>
        </w:tabs>
        <w:spacing w:before="178"/>
        <w:ind w:left="589"/>
        <w:rPr>
          <w:i/>
          <w:sz w:val="13"/>
        </w:rPr>
      </w:pPr>
      <w:r>
        <w:rPr>
          <w:color w:val="231F20"/>
          <w:position w:val="1"/>
        </w:rPr>
        <w:t>Nombre Comercial</w:t>
        <w:tab/>
      </w:r>
      <w:r>
        <w:rPr>
          <w:i/>
          <w:color w:val="231F20"/>
          <w:sz w:val="13"/>
        </w:rPr>
        <w:t>89</w:t>
      </w:r>
    </w:p>
    <w:p>
      <w:pPr>
        <w:spacing w:before="263"/>
        <w:ind w:left="589" w:right="0" w:firstLine="0"/>
        <w:jc w:val="left"/>
        <w:rPr>
          <w:sz w:val="16"/>
        </w:rPr>
      </w:pPr>
      <w:r>
        <w:rPr/>
        <w:br w:type="column"/>
      </w:r>
      <w:r>
        <w:rPr>
          <w:b/>
          <w:color w:val="231F20"/>
          <w:sz w:val="16"/>
        </w:rPr>
        <w:t>Balance de Liquidación </w:t>
      </w:r>
      <w:r>
        <w:rPr>
          <w:color w:val="231F20"/>
          <w:sz w:val="16"/>
        </w:rPr>
        <w:t>..................................................</w:t>
      </w:r>
    </w:p>
    <w:p>
      <w:pPr>
        <w:spacing w:before="332"/>
        <w:ind w:left="268" w:right="0" w:firstLine="0"/>
        <w:jc w:val="left"/>
        <w:rPr>
          <w:b/>
          <w:i/>
          <w:sz w:val="13"/>
        </w:rPr>
      </w:pPr>
      <w:r>
        <w:rPr/>
        <w:br w:type="column"/>
      </w:r>
      <w:r>
        <w:rPr>
          <w:b/>
          <w:i/>
          <w:color w:val="231F20"/>
          <w:w w:val="105"/>
          <w:sz w:val="13"/>
        </w:rPr>
        <w:t>145</w:t>
      </w:r>
    </w:p>
    <w:p>
      <w:pPr>
        <w:spacing w:after="0"/>
        <w:jc w:val="left"/>
        <w:rPr>
          <w:sz w:val="13"/>
        </w:rPr>
        <w:sectPr>
          <w:type w:val="continuous"/>
          <w:pgSz w:w="11960" w:h="15840"/>
          <w:pgMar w:top="620" w:bottom="280" w:left="940" w:right="0"/>
          <w:cols w:num="3" w:equalWidth="0">
            <w:col w:w="4836" w:space="217"/>
            <w:col w:w="4280" w:space="39"/>
            <w:col w:w="1648"/>
          </w:cols>
        </w:sectPr>
      </w:pPr>
    </w:p>
    <w:p>
      <w:pPr>
        <w:spacing w:before="161"/>
        <w:ind w:left="589" w:right="0" w:firstLine="0"/>
        <w:jc w:val="left"/>
        <w:rPr>
          <w:sz w:val="16"/>
        </w:rPr>
      </w:pPr>
      <w:r>
        <w:rPr>
          <w:b/>
          <w:color w:val="231F20"/>
          <w:sz w:val="16"/>
        </w:rPr>
        <w:t>Señal de Publicidad Comercial</w:t>
      </w:r>
      <w:r>
        <w:rPr>
          <w:b/>
          <w:color w:val="231F20"/>
          <w:spacing w:val="8"/>
          <w:sz w:val="16"/>
        </w:rPr>
        <w:t> </w:t>
      </w:r>
      <w:r>
        <w:rPr>
          <w:color w:val="231F20"/>
          <w:sz w:val="16"/>
        </w:rPr>
        <w:t>......................................</w:t>
      </w:r>
    </w:p>
    <w:p>
      <w:pPr>
        <w:pStyle w:val="BodyText"/>
        <w:spacing w:before="280"/>
        <w:ind w:left="589"/>
      </w:pPr>
      <w:r>
        <w:rPr>
          <w:b/>
          <w:color w:val="231F20"/>
          <w:spacing w:val="-1"/>
        </w:rPr>
        <w:t>Convocatorias</w:t>
      </w:r>
      <w:r>
        <w:rPr>
          <w:b/>
          <w:color w:val="231F20"/>
          <w:spacing w:val="17"/>
        </w:rPr>
        <w:t> </w:t>
      </w:r>
      <w:r>
        <w:rPr>
          <w:color w:val="231F20"/>
        </w:rPr>
        <w:t>..................................................................</w:t>
      </w:r>
    </w:p>
    <w:p>
      <w:pPr>
        <w:spacing w:before="215"/>
        <w:ind w:left="0" w:right="38" w:firstLine="0"/>
        <w:jc w:val="right"/>
        <w:rPr>
          <w:b/>
          <w:i/>
          <w:sz w:val="13"/>
        </w:rPr>
      </w:pPr>
      <w:r>
        <w:rPr/>
        <w:br w:type="column"/>
      </w:r>
      <w:r>
        <w:rPr>
          <w:b/>
          <w:i/>
          <w:color w:val="231F20"/>
          <w:sz w:val="13"/>
        </w:rPr>
        <w:t>90</w:t>
      </w:r>
    </w:p>
    <w:p>
      <w:pPr>
        <w:spacing w:before="330"/>
        <w:ind w:left="0" w:right="38" w:firstLine="0"/>
        <w:jc w:val="right"/>
        <w:rPr>
          <w:b/>
          <w:i/>
          <w:sz w:val="13"/>
        </w:rPr>
      </w:pPr>
      <w:r>
        <w:rPr>
          <w:b/>
          <w:i/>
          <w:color w:val="231F20"/>
          <w:spacing w:val="-1"/>
          <w:w w:val="105"/>
          <w:sz w:val="13"/>
        </w:rPr>
        <w:t>90-94</w:t>
      </w:r>
    </w:p>
    <w:p>
      <w:pPr>
        <w:tabs>
          <w:tab w:pos="4792" w:val="right" w:leader="dot"/>
        </w:tabs>
        <w:spacing w:before="241"/>
        <w:ind w:left="589" w:right="0" w:firstLine="0"/>
        <w:jc w:val="left"/>
        <w:rPr>
          <w:b/>
          <w:i/>
          <w:sz w:val="13"/>
        </w:rPr>
      </w:pPr>
      <w:r>
        <w:rPr/>
        <w:br w:type="column"/>
      </w:r>
      <w:r>
        <w:rPr>
          <w:b/>
          <w:color w:val="231F20"/>
          <w:sz w:val="16"/>
        </w:rPr>
        <w:t>Marca de</w:t>
      </w:r>
      <w:r>
        <w:rPr>
          <w:b/>
          <w:color w:val="231F20"/>
          <w:spacing w:val="1"/>
          <w:sz w:val="16"/>
        </w:rPr>
        <w:t> </w:t>
      </w:r>
      <w:r>
        <w:rPr>
          <w:b/>
          <w:color w:val="231F20"/>
          <w:sz w:val="16"/>
        </w:rPr>
        <w:t>Servicios</w:t>
        <w:tab/>
      </w:r>
      <w:r>
        <w:rPr>
          <w:b/>
          <w:i/>
          <w:color w:val="231F20"/>
          <w:position w:val="-5"/>
          <w:sz w:val="13"/>
        </w:rPr>
        <w:t>146-148</w:t>
      </w:r>
    </w:p>
    <w:p>
      <w:pPr>
        <w:pStyle w:val="Heading6"/>
        <w:tabs>
          <w:tab w:pos="4339" w:val="left" w:leader="dot"/>
        </w:tabs>
        <w:spacing w:before="223"/>
        <w:ind w:left="589"/>
        <w:rPr>
          <w:i/>
          <w:sz w:val="13"/>
        </w:rPr>
      </w:pPr>
      <w:r>
        <w:rPr>
          <w:color w:val="231F20"/>
        </w:rPr>
        <w:t>Reposición de Póliza</w:t>
      </w:r>
      <w:r>
        <w:rPr>
          <w:color w:val="231F20"/>
          <w:spacing w:val="11"/>
        </w:rPr>
        <w:t> </w:t>
      </w:r>
      <w:r>
        <w:rPr>
          <w:color w:val="231F20"/>
        </w:rPr>
        <w:t>de</w:t>
      </w:r>
      <w:r>
        <w:rPr>
          <w:color w:val="231F20"/>
          <w:spacing w:val="4"/>
        </w:rPr>
        <w:t> </w:t>
      </w:r>
      <w:r>
        <w:rPr>
          <w:color w:val="231F20"/>
        </w:rPr>
        <w:t>Seguro</w:t>
        <w:tab/>
      </w:r>
      <w:r>
        <w:rPr>
          <w:i/>
          <w:color w:val="231F20"/>
          <w:position w:val="-1"/>
          <w:sz w:val="13"/>
        </w:rPr>
        <w:t>148-149</w:t>
      </w:r>
    </w:p>
    <w:p>
      <w:pPr>
        <w:spacing w:after="0"/>
        <w:rPr>
          <w:sz w:val="13"/>
        </w:rPr>
        <w:sectPr>
          <w:type w:val="continuous"/>
          <w:pgSz w:w="11960" w:h="15840"/>
          <w:pgMar w:top="620" w:bottom="280" w:left="940" w:right="0"/>
          <w:cols w:num="3" w:equalWidth="0">
            <w:col w:w="4280" w:space="40"/>
            <w:col w:w="516" w:space="217"/>
            <w:col w:w="5967"/>
          </w:cols>
        </w:sectPr>
      </w:pPr>
    </w:p>
    <w:p>
      <w:pPr>
        <w:pStyle w:val="Heading6"/>
        <w:tabs>
          <w:tab w:pos="4795" w:val="right" w:leader="dot"/>
        </w:tabs>
        <w:spacing w:before="190"/>
        <w:ind w:left="589"/>
        <w:rPr>
          <w:i/>
          <w:sz w:val="13"/>
        </w:rPr>
      </w:pPr>
      <w:r>
        <w:rPr>
          <w:color w:val="231F20"/>
        </w:rPr>
        <w:t>Reposición</w:t>
      </w:r>
      <w:r>
        <w:rPr>
          <w:color w:val="231F20"/>
          <w:spacing w:val="-1"/>
        </w:rPr>
        <w:t> </w:t>
      </w:r>
      <w:r>
        <w:rPr>
          <w:color w:val="231F20"/>
        </w:rPr>
        <w:t>de Certificados</w:t>
        <w:tab/>
      </w:r>
      <w:r>
        <w:rPr>
          <w:i/>
          <w:color w:val="231F20"/>
          <w:position w:val="-5"/>
          <w:sz w:val="13"/>
        </w:rPr>
        <w:t>94</w:t>
      </w:r>
    </w:p>
    <w:p>
      <w:pPr>
        <w:spacing w:before="262"/>
        <w:ind w:left="589" w:right="0" w:firstLine="0"/>
        <w:jc w:val="left"/>
        <w:rPr>
          <w:sz w:val="16"/>
        </w:rPr>
      </w:pPr>
      <w:r>
        <w:rPr/>
        <w:br w:type="column"/>
      </w:r>
      <w:r>
        <w:rPr>
          <w:b/>
          <w:color w:val="231F20"/>
          <w:sz w:val="16"/>
        </w:rPr>
        <w:t>Reposición de Cheque </w:t>
      </w:r>
      <w:r>
        <w:rPr>
          <w:color w:val="231F20"/>
          <w:sz w:val="16"/>
        </w:rPr>
        <w:t>.....................................................</w:t>
      </w:r>
    </w:p>
    <w:p>
      <w:pPr>
        <w:spacing w:before="332"/>
        <w:ind w:left="268" w:right="0" w:firstLine="0"/>
        <w:jc w:val="left"/>
        <w:rPr>
          <w:b/>
          <w:i/>
          <w:sz w:val="13"/>
        </w:rPr>
      </w:pPr>
      <w:r>
        <w:rPr/>
        <w:br w:type="column"/>
      </w:r>
      <w:r>
        <w:rPr>
          <w:b/>
          <w:i/>
          <w:color w:val="231F20"/>
          <w:w w:val="105"/>
          <w:sz w:val="13"/>
        </w:rPr>
        <w:t>149</w:t>
      </w:r>
    </w:p>
    <w:p>
      <w:pPr>
        <w:spacing w:after="0"/>
        <w:jc w:val="left"/>
        <w:rPr>
          <w:sz w:val="13"/>
        </w:rPr>
        <w:sectPr>
          <w:type w:val="continuous"/>
          <w:pgSz w:w="11960" w:h="15840"/>
          <w:pgMar w:top="620" w:bottom="280" w:left="940" w:right="0"/>
          <w:cols w:num="3" w:equalWidth="0">
            <w:col w:w="4836" w:space="217"/>
            <w:col w:w="4280" w:space="39"/>
            <w:col w:w="1648"/>
          </w:cols>
        </w:sectPr>
      </w:pPr>
    </w:p>
    <w:p>
      <w:pPr>
        <w:pStyle w:val="BodyText"/>
        <w:rPr>
          <w:b/>
          <w:i/>
          <w:sz w:val="15"/>
        </w:rPr>
      </w:pPr>
    </w:p>
    <w:p>
      <w:pPr>
        <w:spacing w:before="0"/>
        <w:ind w:left="589" w:right="0" w:firstLine="0"/>
        <w:jc w:val="left"/>
        <w:rPr>
          <w:sz w:val="16"/>
        </w:rPr>
      </w:pPr>
      <w:r>
        <w:rPr>
          <w:b/>
          <w:color w:val="231F20"/>
          <w:sz w:val="16"/>
        </w:rPr>
        <w:t>Balance de Liquidación</w:t>
      </w:r>
      <w:r>
        <w:rPr>
          <w:b/>
          <w:color w:val="231F20"/>
          <w:spacing w:val="22"/>
          <w:sz w:val="16"/>
        </w:rPr>
        <w:t> </w:t>
      </w:r>
      <w:r>
        <w:rPr>
          <w:color w:val="231F20"/>
          <w:sz w:val="16"/>
        </w:rPr>
        <w:t>..................................................</w:t>
      </w:r>
    </w:p>
    <w:p>
      <w:pPr>
        <w:pStyle w:val="BodyText"/>
        <w:spacing w:before="4"/>
        <w:rPr>
          <w:sz w:val="24"/>
        </w:rPr>
      </w:pPr>
    </w:p>
    <w:p>
      <w:pPr>
        <w:spacing w:before="0"/>
        <w:ind w:left="589" w:right="0" w:firstLine="0"/>
        <w:jc w:val="left"/>
        <w:rPr>
          <w:sz w:val="16"/>
        </w:rPr>
      </w:pPr>
      <w:r>
        <w:rPr>
          <w:b/>
          <w:color w:val="231F20"/>
          <w:sz w:val="16"/>
        </w:rPr>
        <w:t>Patente de Invención</w:t>
      </w:r>
      <w:r>
        <w:rPr>
          <w:b/>
          <w:color w:val="231F20"/>
          <w:spacing w:val="-1"/>
          <w:sz w:val="16"/>
        </w:rPr>
        <w:t> </w:t>
      </w:r>
      <w:r>
        <w:rPr>
          <w:color w:val="231F20"/>
          <w:sz w:val="16"/>
        </w:rPr>
        <w:t>.......................................................</w:t>
      </w:r>
    </w:p>
    <w:p>
      <w:pPr>
        <w:pStyle w:val="BodyText"/>
        <w:spacing w:before="4"/>
        <w:rPr>
          <w:sz w:val="24"/>
        </w:rPr>
      </w:pPr>
    </w:p>
    <w:p>
      <w:pPr>
        <w:spacing w:before="0"/>
        <w:ind w:left="589" w:right="0" w:firstLine="0"/>
        <w:jc w:val="left"/>
        <w:rPr>
          <w:sz w:val="16"/>
        </w:rPr>
      </w:pPr>
      <w:r>
        <w:rPr>
          <w:b/>
          <w:color w:val="231F20"/>
          <w:sz w:val="16"/>
        </w:rPr>
        <w:t>Edicto  de</w:t>
      </w:r>
      <w:r>
        <w:rPr>
          <w:b/>
          <w:color w:val="231F20"/>
          <w:spacing w:val="-10"/>
          <w:sz w:val="16"/>
        </w:rPr>
        <w:t> </w:t>
      </w:r>
      <w:r>
        <w:rPr>
          <w:b/>
          <w:color w:val="231F20"/>
          <w:sz w:val="16"/>
        </w:rPr>
        <w:t>Emplazamiento</w:t>
      </w:r>
      <w:r>
        <w:rPr>
          <w:color w:val="231F20"/>
          <w:sz w:val="16"/>
        </w:rPr>
        <w:t>...............................................</w:t>
      </w:r>
    </w:p>
    <w:p>
      <w:pPr>
        <w:pStyle w:val="BodyText"/>
        <w:spacing w:before="4"/>
        <w:rPr>
          <w:sz w:val="24"/>
        </w:rPr>
      </w:pPr>
    </w:p>
    <w:p>
      <w:pPr>
        <w:spacing w:before="0"/>
        <w:ind w:left="589" w:right="0" w:firstLine="0"/>
        <w:jc w:val="left"/>
        <w:rPr>
          <w:sz w:val="16"/>
        </w:rPr>
      </w:pPr>
      <w:r>
        <w:rPr>
          <w:b/>
          <w:color w:val="231F20"/>
          <w:sz w:val="16"/>
        </w:rPr>
        <w:t>Marca de Servicios</w:t>
      </w:r>
      <w:r>
        <w:rPr>
          <w:b/>
          <w:color w:val="231F20"/>
          <w:spacing w:val="5"/>
          <w:sz w:val="16"/>
        </w:rPr>
        <w:t> </w:t>
      </w:r>
      <w:r>
        <w:rPr>
          <w:color w:val="231F20"/>
          <w:sz w:val="16"/>
        </w:rPr>
        <w:t>..........................................................</w:t>
      </w:r>
    </w:p>
    <w:p>
      <w:pPr>
        <w:pStyle w:val="BodyText"/>
        <w:spacing w:before="7"/>
        <w:rPr>
          <w:sz w:val="18"/>
        </w:rPr>
      </w:pPr>
      <w:r>
        <w:rPr/>
        <w:br w:type="column"/>
      </w:r>
      <w:r>
        <w:rPr>
          <w:sz w:val="18"/>
        </w:rPr>
      </w:r>
    </w:p>
    <w:p>
      <w:pPr>
        <w:spacing w:before="0"/>
        <w:ind w:left="0" w:right="38" w:firstLine="0"/>
        <w:jc w:val="right"/>
        <w:rPr>
          <w:b/>
          <w:i/>
          <w:sz w:val="13"/>
        </w:rPr>
      </w:pPr>
      <w:r>
        <w:rPr>
          <w:b/>
          <w:i/>
          <w:color w:val="231F20"/>
          <w:sz w:val="13"/>
        </w:rPr>
        <w:t>95</w:t>
      </w:r>
    </w:p>
    <w:p>
      <w:pPr>
        <w:pStyle w:val="BodyText"/>
        <w:rPr>
          <w:b/>
          <w:i/>
          <w:sz w:val="14"/>
        </w:rPr>
      </w:pPr>
    </w:p>
    <w:p>
      <w:pPr>
        <w:pStyle w:val="BodyText"/>
        <w:spacing w:before="8"/>
        <w:rPr>
          <w:b/>
          <w:i/>
          <w:sz w:val="14"/>
        </w:rPr>
      </w:pPr>
    </w:p>
    <w:p>
      <w:pPr>
        <w:spacing w:before="1"/>
        <w:ind w:left="0" w:right="38" w:firstLine="0"/>
        <w:jc w:val="right"/>
        <w:rPr>
          <w:b/>
          <w:i/>
          <w:sz w:val="13"/>
        </w:rPr>
      </w:pPr>
      <w:r>
        <w:rPr>
          <w:b/>
          <w:i/>
          <w:color w:val="231F20"/>
          <w:spacing w:val="-1"/>
          <w:w w:val="105"/>
          <w:sz w:val="13"/>
        </w:rPr>
        <w:t>95-96</w:t>
      </w:r>
    </w:p>
    <w:p>
      <w:pPr>
        <w:pStyle w:val="BodyText"/>
        <w:rPr>
          <w:b/>
          <w:i/>
          <w:sz w:val="14"/>
        </w:rPr>
      </w:pPr>
    </w:p>
    <w:p>
      <w:pPr>
        <w:pStyle w:val="BodyText"/>
        <w:spacing w:before="8"/>
        <w:rPr>
          <w:b/>
          <w:i/>
          <w:sz w:val="14"/>
        </w:rPr>
      </w:pPr>
    </w:p>
    <w:p>
      <w:pPr>
        <w:spacing w:before="0"/>
        <w:ind w:left="0" w:right="38" w:firstLine="0"/>
        <w:jc w:val="right"/>
        <w:rPr>
          <w:b/>
          <w:i/>
          <w:sz w:val="13"/>
        </w:rPr>
      </w:pPr>
      <w:r>
        <w:rPr>
          <w:b/>
          <w:i/>
          <w:color w:val="231F20"/>
          <w:spacing w:val="-1"/>
          <w:w w:val="105"/>
          <w:sz w:val="13"/>
        </w:rPr>
        <w:t>96-99</w:t>
      </w:r>
    </w:p>
    <w:p>
      <w:pPr>
        <w:pStyle w:val="BodyText"/>
        <w:rPr>
          <w:b/>
          <w:i/>
          <w:sz w:val="14"/>
        </w:rPr>
      </w:pPr>
    </w:p>
    <w:p>
      <w:pPr>
        <w:pStyle w:val="BodyText"/>
        <w:spacing w:before="8"/>
        <w:rPr>
          <w:b/>
          <w:i/>
          <w:sz w:val="14"/>
        </w:rPr>
      </w:pPr>
    </w:p>
    <w:p>
      <w:pPr>
        <w:spacing w:before="1"/>
        <w:ind w:left="0" w:right="38" w:firstLine="0"/>
        <w:jc w:val="right"/>
        <w:rPr>
          <w:b/>
          <w:i/>
          <w:sz w:val="13"/>
        </w:rPr>
      </w:pPr>
      <w:r>
        <w:rPr>
          <w:b/>
          <w:i/>
          <w:color w:val="231F20"/>
          <w:sz w:val="13"/>
        </w:rPr>
        <w:t>99-101</w:t>
      </w:r>
    </w:p>
    <w:p>
      <w:pPr>
        <w:tabs>
          <w:tab w:pos="4832" w:val="right" w:leader="dot"/>
        </w:tabs>
        <w:spacing w:before="241"/>
        <w:ind w:left="629" w:right="0" w:firstLine="0"/>
        <w:jc w:val="left"/>
        <w:rPr>
          <w:b/>
          <w:i/>
          <w:sz w:val="13"/>
        </w:rPr>
      </w:pPr>
      <w:r>
        <w:rPr/>
        <w:br w:type="column"/>
      </w:r>
      <w:r>
        <w:rPr>
          <w:b/>
          <w:color w:val="231F20"/>
          <w:sz w:val="16"/>
        </w:rPr>
        <w:t>Marca de</w:t>
      </w:r>
      <w:r>
        <w:rPr>
          <w:b/>
          <w:color w:val="231F20"/>
          <w:spacing w:val="1"/>
          <w:sz w:val="16"/>
        </w:rPr>
        <w:t> </w:t>
      </w:r>
      <w:r>
        <w:rPr>
          <w:b/>
          <w:color w:val="231F20"/>
          <w:sz w:val="16"/>
        </w:rPr>
        <w:t>Producto</w:t>
        <w:tab/>
      </w:r>
      <w:r>
        <w:rPr>
          <w:b/>
          <w:i/>
          <w:color w:val="231F20"/>
          <w:position w:val="-5"/>
          <w:sz w:val="13"/>
        </w:rPr>
        <w:t>149-151</w:t>
      </w:r>
    </w:p>
    <w:p>
      <w:pPr>
        <w:spacing w:before="873"/>
        <w:ind w:left="589" w:right="0" w:firstLine="0"/>
        <w:jc w:val="left"/>
        <w:rPr>
          <w:rFonts w:ascii="Arial" w:hAnsi="Arial"/>
          <w:b/>
          <w:i/>
          <w:sz w:val="20"/>
        </w:rPr>
      </w:pPr>
      <w:r>
        <w:rPr/>
        <w:pict>
          <v:group style="position:absolute;margin-left:311.428314pt;margin-top:14.917883pt;width:225.85pt;height:19.5pt;mso-position-horizontal-relative:page;mso-position-vertical-relative:paragraph;z-index:251685888" coordorigin="6229,298" coordsize="4517,390">
            <v:shape style="position:absolute;left:6228;top:298;width:4517;height:390" coordorigin="6229,298" coordsize="4517,390" path="m10565,298l6409,298,6305,301,6251,321,6231,374,6229,478,6229,508,6231,612,6251,666,6305,686,6409,688,10565,688,10669,686,10723,666,10742,612,10745,508,10745,478,10742,374,10723,321,10669,301,10565,298xe" filled="true" fillcolor="#c7c8ca" stroked="false">
              <v:path arrowok="t"/>
              <v:fill type="solid"/>
            </v:shape>
            <v:shape style="position:absolute;left:6228;top:298;width:4517;height:390" type="#_x0000_t202" filled="false" stroked="false">
              <v:textbox inset="0,0,0,0">
                <w:txbxContent>
                  <w:p>
                    <w:pPr>
                      <w:spacing w:before="21"/>
                      <w:ind w:left="22" w:right="0" w:firstLine="0"/>
                      <w:jc w:val="left"/>
                      <w:rPr>
                        <w:rFonts w:ascii="Arial"/>
                        <w:b/>
                        <w:i/>
                        <w:sz w:val="30"/>
                      </w:rPr>
                    </w:pPr>
                    <w:r>
                      <w:rPr>
                        <w:rFonts w:ascii="Arial"/>
                        <w:b/>
                        <w:i/>
                        <w:color w:val="231F20"/>
                        <w:w w:val="80"/>
                        <w:sz w:val="30"/>
                        <w:u w:val="single" w:color="231F20"/>
                      </w:rPr>
                      <w:t> </w:t>
                    </w:r>
                    <w:r>
                      <w:rPr>
                        <w:rFonts w:ascii="Arial"/>
                        <w:b/>
                        <w:i/>
                        <w:color w:val="231F20"/>
                        <w:sz w:val="30"/>
                        <w:u w:val="single" w:color="231F20"/>
                      </w:rPr>
                      <w:t> </w:t>
                    </w:r>
                    <w:r>
                      <w:rPr>
                        <w:rFonts w:ascii="Arial"/>
                        <w:b/>
                        <w:i/>
                        <w:color w:val="231F20"/>
                        <w:w w:val="80"/>
                        <w:sz w:val="30"/>
                        <w:u w:val="single" w:color="231F20"/>
                      </w:rPr>
                      <w:t>SECCION DOCUMENTOS OFICIALES</w:t>
                    </w:r>
                    <w:r>
                      <w:rPr>
                        <w:rFonts w:ascii="Arial"/>
                        <w:b/>
                        <w:i/>
                        <w:color w:val="231F20"/>
                        <w:sz w:val="30"/>
                        <w:u w:val="single" w:color="231F20"/>
                      </w:rPr>
                      <w:t> </w:t>
                    </w:r>
                  </w:p>
                </w:txbxContent>
              </v:textbox>
              <w10:wrap type="none"/>
            </v:shape>
            <w10:wrap type="none"/>
          </v:group>
        </w:pict>
      </w:r>
      <w:r>
        <w:rPr>
          <w:rFonts w:ascii="Arial" w:hAnsi="Arial"/>
          <w:b/>
          <w:i/>
          <w:color w:val="231F20"/>
          <w:w w:val="110"/>
          <w:sz w:val="20"/>
        </w:rPr>
        <w:t>AUTORIDAD MARÍTIMA pORTUARIA</w:t>
      </w:r>
    </w:p>
    <w:p>
      <w:pPr>
        <w:pStyle w:val="BodyText"/>
        <w:spacing w:line="183" w:lineRule="exact" w:before="269"/>
        <w:ind w:left="629"/>
      </w:pPr>
      <w:r>
        <w:rPr>
          <w:color w:val="231F20"/>
        </w:rPr>
        <w:t>Resolución No. 76.- Se aprueba el Pliego de Tarifas de</w:t>
      </w:r>
    </w:p>
    <w:p>
      <w:pPr>
        <w:spacing w:after="0" w:line="183" w:lineRule="exact"/>
        <w:sectPr>
          <w:type w:val="continuous"/>
          <w:pgSz w:w="11960" w:h="15840"/>
          <w:pgMar w:top="620" w:bottom="280" w:left="940" w:right="0"/>
          <w:cols w:num="3" w:equalWidth="0">
            <w:col w:w="4280" w:space="40"/>
            <w:col w:w="516" w:space="177"/>
            <w:col w:w="6007"/>
          </w:cols>
        </w:sectPr>
      </w:pPr>
    </w:p>
    <w:p>
      <w:pPr>
        <w:tabs>
          <w:tab w:pos="4795" w:val="right" w:leader="dot"/>
        </w:tabs>
        <w:spacing w:line="190" w:lineRule="exact" w:before="0"/>
        <w:ind w:left="589" w:right="0" w:firstLine="0"/>
        <w:jc w:val="left"/>
        <w:rPr>
          <w:b/>
          <w:i/>
          <w:sz w:val="13"/>
        </w:rPr>
      </w:pPr>
      <w:r>
        <w:rPr>
          <w:b/>
          <w:color w:val="231F20"/>
          <w:position w:val="2"/>
          <w:sz w:val="16"/>
        </w:rPr>
        <w:t>Marca de</w:t>
      </w:r>
      <w:r>
        <w:rPr>
          <w:b/>
          <w:color w:val="231F20"/>
          <w:spacing w:val="1"/>
          <w:position w:val="2"/>
          <w:sz w:val="16"/>
        </w:rPr>
        <w:t> </w:t>
      </w:r>
      <w:r>
        <w:rPr>
          <w:b/>
          <w:color w:val="231F20"/>
          <w:position w:val="2"/>
          <w:sz w:val="16"/>
        </w:rPr>
        <w:t>Producto</w:t>
        <w:tab/>
      </w:r>
      <w:r>
        <w:rPr>
          <w:b/>
          <w:i/>
          <w:color w:val="231F20"/>
          <w:sz w:val="13"/>
        </w:rPr>
        <w:t>102-113</w:t>
      </w:r>
    </w:p>
    <w:p>
      <w:pPr>
        <w:pStyle w:val="BodyText"/>
        <w:tabs>
          <w:tab w:pos="5009" w:val="right" w:leader="dot"/>
        </w:tabs>
        <w:spacing w:before="16"/>
        <w:ind w:left="447"/>
        <w:rPr>
          <w:b/>
          <w:i/>
          <w:sz w:val="13"/>
        </w:rPr>
      </w:pPr>
      <w:r>
        <w:rPr/>
        <w:br w:type="column"/>
      </w:r>
      <w:r>
        <w:rPr>
          <w:color w:val="231F20"/>
        </w:rPr>
        <w:t>Servicios del Puerto CORSAIN y</w:t>
      </w:r>
      <w:r>
        <w:rPr>
          <w:color w:val="231F20"/>
          <w:spacing w:val="12"/>
        </w:rPr>
        <w:t> </w:t>
      </w:r>
      <w:r>
        <w:rPr>
          <w:color w:val="231F20"/>
        </w:rPr>
        <w:t>sus</w:t>
      </w:r>
      <w:r>
        <w:rPr>
          <w:color w:val="231F20"/>
          <w:spacing w:val="2"/>
        </w:rPr>
        <w:t> </w:t>
      </w:r>
      <w:r>
        <w:rPr>
          <w:color w:val="231F20"/>
        </w:rPr>
        <w:t>Regulaciones.</w:t>
        <w:tab/>
      </w:r>
      <w:r>
        <w:rPr>
          <w:b/>
          <w:i/>
          <w:color w:val="231F20"/>
          <w:position w:val="-4"/>
          <w:sz w:val="13"/>
        </w:rPr>
        <w:t>152-164</w:t>
      </w:r>
    </w:p>
    <w:p>
      <w:pPr>
        <w:spacing w:after="0"/>
        <w:rPr>
          <w:sz w:val="13"/>
        </w:rPr>
        <w:sectPr>
          <w:type w:val="continuous"/>
          <w:pgSz w:w="11960" w:h="15840"/>
          <w:pgMar w:top="620" w:bottom="280" w:left="940" w:right="0"/>
          <w:cols w:num="2" w:equalWidth="0">
            <w:col w:w="4796" w:space="40"/>
            <w:col w:w="6184"/>
          </w:cols>
        </w:sectPr>
      </w:pPr>
    </w:p>
    <w:p>
      <w:pPr>
        <w:pStyle w:val="BodyText"/>
        <w:rPr>
          <w:b/>
          <w:i/>
          <w:sz w:val="20"/>
        </w:rPr>
      </w:pPr>
      <w:r>
        <w:rPr/>
        <w:pict>
          <v:shape style="position:absolute;margin-left:-7.336545pt;margin-top:359.634033pt;width:567.25pt;height:28pt;mso-position-horizontal-relative:page;mso-position-vertical-relative:page;z-index:-26134937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p>
      <w:pPr>
        <w:pStyle w:val="BodyText"/>
        <w:spacing w:before="1"/>
        <w:rPr>
          <w:b/>
          <w:i/>
          <w:sz w:val="21"/>
        </w:rPr>
      </w:pPr>
    </w:p>
    <w:p>
      <w:pPr>
        <w:pStyle w:val="BodyText"/>
        <w:spacing w:line="100" w:lineRule="exact"/>
        <w:ind w:left="214"/>
        <w:rPr>
          <w:sz w:val="10"/>
        </w:rPr>
      </w:pPr>
      <w:r>
        <w:rPr>
          <w:position w:val="-1"/>
          <w:sz w:val="10"/>
        </w:rPr>
        <w:pict>
          <v:group style="width:480.8pt;height:5pt;mso-position-horizontal-relative:char;mso-position-vertical-relative:line" coordorigin="0,0" coordsize="9616,100">
            <v:line style="position:absolute" from="0,8" to="9616,8" stroked="true" strokeweight=".835pt" strokecolor="#231f20">
              <v:stroke dashstyle="solid"/>
            </v:line>
            <v:line style="position:absolute" from="0,75" to="9616,75" stroked="true" strokeweight="2.5pt" strokecolor="#231f20">
              <v:stroke dashstyle="solid"/>
            </v:line>
          </v:group>
        </w:pict>
      </w:r>
      <w:r>
        <w:rPr>
          <w:position w:val="-1"/>
          <w:sz w:val="10"/>
        </w:rPr>
      </w:r>
    </w:p>
    <w:p>
      <w:pPr>
        <w:spacing w:after="0" w:line="100" w:lineRule="exact"/>
        <w:rPr>
          <w:sz w:val="10"/>
        </w:rPr>
        <w:sectPr>
          <w:type w:val="continuous"/>
          <w:pgSz w:w="11960" w:h="15840"/>
          <w:pgMar w:top="620" w:bottom="280" w:left="940" w:right="0"/>
        </w:sectPr>
      </w:pPr>
    </w:p>
    <w:p>
      <w:pPr>
        <w:pStyle w:val="BodyText"/>
        <w:ind w:left="233"/>
        <w:rPr>
          <w:sz w:val="20"/>
        </w:rPr>
      </w:pPr>
      <w:r>
        <w:rPr/>
        <w:pict>
          <v:group style="position:absolute;margin-left:178.800003pt;margin-top:26.75pt;width:241pt;height:26pt;mso-position-horizontal-relative:page;mso-position-vertical-relative:paragraph;z-index:-251624448;mso-wrap-distance-left:0;mso-wrap-distance-right:0" coordorigin="3576,535" coordsize="4820,520">
            <v:shape style="position:absolute;left:3581;top:540;width:4810;height:510" coordorigin="3581,540" coordsize="4810,510" path="m8121,540l3851,540,3695,544,3615,572,3585,648,3581,795,3585,942,3615,1018,3695,1046,3851,1050,8121,1050,8277,1046,8357,1018,8387,942,8391,795,8387,648,8357,572,8277,544,8121,540xe" filled="true" fillcolor="#d1d3d4" stroked="false">
              <v:path arrowok="t"/>
              <v:fill type="solid"/>
            </v:shape>
            <v:shape style="position:absolute;left:3581;top:540;width:4810;height:510" coordorigin="3581,540" coordsize="4810,510" path="m3851,540l3695,544,3615,572,3585,648,3581,795,3585,942,3615,1018,3695,1046,3851,1050,8121,1050,8277,1046,8357,1018,8387,942,8391,795,8387,648,8357,572,8277,544,8121,540,3851,540xe" filled="false" stroked="true" strokeweight=".5pt" strokecolor="#231f20">
              <v:path arrowok="t"/>
              <v:stroke dashstyle="solid"/>
            </v:shape>
            <v:shape style="position:absolute;left:3576;top:535;width:4820;height:520" type="#_x0000_t202" filled="false" stroked="false">
              <v:textbox inset="0,0,0,0">
                <w:txbxContent>
                  <w:p>
                    <w:pPr>
                      <w:spacing w:before="16"/>
                      <w:ind w:left="113" w:right="0" w:firstLine="0"/>
                      <w:jc w:val="left"/>
                      <w:rPr>
                        <w:rFonts w:ascii="Arial"/>
                        <w:b/>
                        <w:i/>
                        <w:sz w:val="40"/>
                      </w:rPr>
                    </w:pPr>
                    <w:r>
                      <w:rPr>
                        <w:rFonts w:ascii="Arial"/>
                        <w:b/>
                        <w:i/>
                        <w:color w:val="231F20"/>
                        <w:sz w:val="40"/>
                      </w:rPr>
                      <w:t>ORGANO LEGISLATIVO</w:t>
                    </w:r>
                  </w:p>
                </w:txbxContent>
              </v:textbox>
              <w10:wrap type="none"/>
            </v:shape>
            <w10:wrap type="topAndBottom"/>
          </v:group>
        </w:pict>
      </w:r>
      <w:r>
        <w:rPr/>
        <w:pict>
          <v:shape style="position:absolute;margin-left:-7.336545pt;margin-top:359.634033pt;width:567.25pt;height:28pt;mso-position-horizontal-relative:page;mso-position-vertical-relative:page;z-index:-26134323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bookmarkStart w:name="ORGANO LEGISLATIVO" w:id="2"/>
                  <w:bookmarkEnd w:id="2"/>
                  <w:r>
                    <w:rPr/>
                  </w: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0" w:right="0" w:firstLine="0"/>
                    <w:jc w:val="center"/>
                    <w:rPr>
                      <w:b/>
                      <w:sz w:val="24"/>
                    </w:rPr>
                  </w:pPr>
                  <w:r>
                    <w:rPr>
                      <w:b/>
                      <w:color w:val="231F20"/>
                      <w:sz w:val="24"/>
                    </w:rPr>
                    <w:t>3</w:t>
                  </w:r>
                </w:p>
              </w:txbxContent>
            </v:textbox>
            <v:fill type="solid"/>
            <v:stroke dashstyle="solid"/>
          </v:shape>
        </w:pict>
      </w:r>
      <w:r>
        <w:rPr>
          <w:position w:val="0"/>
          <w:sz w:val="20"/>
        </w:rPr>
      </w:r>
    </w:p>
    <w:p>
      <w:pPr>
        <w:pStyle w:val="BodyText"/>
        <w:spacing w:before="9"/>
        <w:rPr>
          <w:b/>
          <w:i/>
          <w:sz w:val="13"/>
        </w:rPr>
      </w:pPr>
    </w:p>
    <w:p>
      <w:pPr>
        <w:pStyle w:val="BodyText"/>
        <w:spacing w:before="95"/>
        <w:ind w:left="233"/>
      </w:pPr>
      <w:r>
        <w:rPr>
          <w:color w:val="231F20"/>
        </w:rPr>
        <w:t>DECRETO No. 299</w:t>
      </w:r>
    </w:p>
    <w:p>
      <w:pPr>
        <w:pStyle w:val="BodyText"/>
        <w:rPr>
          <w:sz w:val="18"/>
        </w:rPr>
      </w:pPr>
    </w:p>
    <w:p>
      <w:pPr>
        <w:pStyle w:val="BodyText"/>
        <w:rPr>
          <w:sz w:val="18"/>
        </w:rPr>
      </w:pPr>
    </w:p>
    <w:p>
      <w:pPr>
        <w:pStyle w:val="BodyText"/>
        <w:spacing w:before="10"/>
      </w:pPr>
    </w:p>
    <w:p>
      <w:pPr>
        <w:pStyle w:val="BodyText"/>
        <w:ind w:left="233"/>
      </w:pPr>
      <w:r>
        <w:rPr>
          <w:color w:val="231F20"/>
        </w:rPr>
        <w:t>LA ASAMBLEA LEGISLATIVA DE LA REPÚBLICA DE EL SALVADOR,</w:t>
      </w:r>
    </w:p>
    <w:p>
      <w:pPr>
        <w:pStyle w:val="BodyText"/>
        <w:rPr>
          <w:sz w:val="18"/>
        </w:rPr>
      </w:pPr>
    </w:p>
    <w:p>
      <w:pPr>
        <w:pStyle w:val="BodyText"/>
        <w:rPr>
          <w:sz w:val="18"/>
        </w:rPr>
      </w:pPr>
    </w:p>
    <w:p>
      <w:pPr>
        <w:pStyle w:val="BodyText"/>
        <w:spacing w:before="10"/>
      </w:pPr>
    </w:p>
    <w:p>
      <w:pPr>
        <w:pStyle w:val="BodyText"/>
        <w:ind w:left="233"/>
      </w:pPr>
      <w:r>
        <w:rPr>
          <w:color w:val="231F20"/>
        </w:rPr>
        <w:t>CONSIDERANDO:</w:t>
      </w:r>
    </w:p>
    <w:p>
      <w:pPr>
        <w:pStyle w:val="BodyText"/>
        <w:spacing w:before="5"/>
        <w:rPr>
          <w:sz w:val="18"/>
        </w:rPr>
      </w:pPr>
    </w:p>
    <w:p>
      <w:pPr>
        <w:pStyle w:val="ListParagraph"/>
        <w:numPr>
          <w:ilvl w:val="0"/>
          <w:numId w:val="1"/>
        </w:numPr>
        <w:tabs>
          <w:tab w:pos="954" w:val="left" w:leader="none"/>
        </w:tabs>
        <w:spacing w:line="386" w:lineRule="auto" w:before="0" w:after="0"/>
        <w:ind w:left="953" w:right="1176" w:hanging="275"/>
        <w:jc w:val="both"/>
        <w:rPr>
          <w:sz w:val="16"/>
        </w:rPr>
      </w:pPr>
      <w:r>
        <w:rPr>
          <w:color w:val="231F20"/>
          <w:sz w:val="16"/>
        </w:rPr>
        <w:t>Que el artículo 92 ordinal 3° de la Constitución de la República y el artículo 12 de la Ley de Distinciones Honoríficas, Gratificaciones y Títulos, establecen que podrán obtener la calidad de salvadoreños por naturalización las personas extranjeras que por servicios notables prestados a la República, obtengan esa calidad del Órgano</w:t>
      </w:r>
      <w:r>
        <w:rPr>
          <w:color w:val="231F20"/>
          <w:spacing w:val="4"/>
          <w:sz w:val="16"/>
        </w:rPr>
        <w:t> </w:t>
      </w:r>
      <w:r>
        <w:rPr>
          <w:color w:val="231F20"/>
          <w:sz w:val="16"/>
        </w:rPr>
        <w:t>Legislativo.</w:t>
      </w:r>
    </w:p>
    <w:p>
      <w:pPr>
        <w:pStyle w:val="BodyText"/>
        <w:rPr>
          <w:sz w:val="18"/>
        </w:rPr>
      </w:pPr>
    </w:p>
    <w:p>
      <w:pPr>
        <w:pStyle w:val="BodyText"/>
        <w:spacing w:before="1"/>
        <w:rPr>
          <w:sz w:val="25"/>
        </w:rPr>
      </w:pPr>
    </w:p>
    <w:p>
      <w:pPr>
        <w:pStyle w:val="ListParagraph"/>
        <w:numPr>
          <w:ilvl w:val="0"/>
          <w:numId w:val="1"/>
        </w:numPr>
        <w:tabs>
          <w:tab w:pos="954" w:val="left" w:leader="none"/>
        </w:tabs>
        <w:spacing w:line="386" w:lineRule="auto" w:before="0" w:after="0"/>
        <w:ind w:left="953" w:right="1175" w:hanging="329"/>
        <w:jc w:val="both"/>
        <w:rPr>
          <w:sz w:val="16"/>
        </w:rPr>
      </w:pPr>
      <w:r>
        <w:rPr>
          <w:color w:val="231F20"/>
          <w:sz w:val="16"/>
        </w:rPr>
        <w:t>Que el deporte es un medio de sano esparcimiento que pone en alto el nombre de El Salvador en las competiciones internacionales, siendo la disciplina deportiva del fútbol la que une a todos los</w:t>
      </w:r>
      <w:r>
        <w:rPr>
          <w:color w:val="231F20"/>
          <w:spacing w:val="4"/>
          <w:sz w:val="16"/>
        </w:rPr>
        <w:t> </w:t>
      </w:r>
      <w:r>
        <w:rPr>
          <w:color w:val="231F20"/>
          <w:sz w:val="16"/>
        </w:rPr>
        <w:t>salvadoreños.</w:t>
      </w:r>
    </w:p>
    <w:p>
      <w:pPr>
        <w:pStyle w:val="BodyText"/>
        <w:rPr>
          <w:sz w:val="18"/>
        </w:rPr>
      </w:pPr>
    </w:p>
    <w:p>
      <w:pPr>
        <w:pStyle w:val="BodyText"/>
        <w:spacing w:before="1"/>
        <w:rPr>
          <w:sz w:val="25"/>
        </w:rPr>
      </w:pPr>
    </w:p>
    <w:p>
      <w:pPr>
        <w:pStyle w:val="ListParagraph"/>
        <w:numPr>
          <w:ilvl w:val="0"/>
          <w:numId w:val="1"/>
        </w:numPr>
        <w:tabs>
          <w:tab w:pos="954" w:val="left" w:leader="none"/>
        </w:tabs>
        <w:spacing w:line="386" w:lineRule="auto" w:before="0" w:after="0"/>
        <w:ind w:left="953" w:right="1174" w:hanging="383"/>
        <w:jc w:val="both"/>
        <w:rPr>
          <w:sz w:val="16"/>
        </w:rPr>
      </w:pPr>
      <w:r>
        <w:rPr>
          <w:color w:val="231F20"/>
          <w:sz w:val="16"/>
        </w:rPr>
        <w:t>Que el señor Víctor Rafael García Muniz, de nacionalidad uruguaya, de 29 años de edad, de profesión futbolista, actualmente con residen- cia temporal en la ciudad de San Salvador, donde juega a nivel profesional en el Alianza Fútbol Club, cuenta con una amplia trayectoria en</w:t>
      </w:r>
      <w:r>
        <w:rPr>
          <w:color w:val="231F20"/>
          <w:spacing w:val="5"/>
          <w:sz w:val="16"/>
        </w:rPr>
        <w:t> </w:t>
      </w:r>
      <w:r>
        <w:rPr>
          <w:color w:val="231F20"/>
          <w:sz w:val="16"/>
        </w:rPr>
        <w:t>el</w:t>
      </w:r>
      <w:r>
        <w:rPr>
          <w:color w:val="231F20"/>
          <w:spacing w:val="5"/>
          <w:sz w:val="16"/>
        </w:rPr>
        <w:t> </w:t>
      </w:r>
      <w:r>
        <w:rPr>
          <w:color w:val="231F20"/>
          <w:sz w:val="16"/>
        </w:rPr>
        <w:t>fútbol</w:t>
      </w:r>
      <w:r>
        <w:rPr>
          <w:color w:val="231F20"/>
          <w:spacing w:val="5"/>
          <w:sz w:val="16"/>
        </w:rPr>
        <w:t> </w:t>
      </w:r>
      <w:r>
        <w:rPr>
          <w:color w:val="231F20"/>
          <w:sz w:val="16"/>
        </w:rPr>
        <w:t>salvadoreño,</w:t>
      </w:r>
      <w:r>
        <w:rPr>
          <w:color w:val="231F20"/>
          <w:spacing w:val="5"/>
          <w:sz w:val="16"/>
        </w:rPr>
        <w:t> </w:t>
      </w:r>
      <w:r>
        <w:rPr>
          <w:color w:val="231F20"/>
          <w:sz w:val="16"/>
        </w:rPr>
        <w:t>habiendo</w:t>
      </w:r>
      <w:r>
        <w:rPr>
          <w:color w:val="231F20"/>
          <w:spacing w:val="5"/>
          <w:sz w:val="16"/>
        </w:rPr>
        <w:t> </w:t>
      </w:r>
      <w:r>
        <w:rPr>
          <w:color w:val="231F20"/>
          <w:sz w:val="16"/>
        </w:rPr>
        <w:t>participado</w:t>
      </w:r>
      <w:r>
        <w:rPr>
          <w:color w:val="231F20"/>
          <w:spacing w:val="5"/>
          <w:sz w:val="16"/>
        </w:rPr>
        <w:t> </w:t>
      </w:r>
      <w:r>
        <w:rPr>
          <w:color w:val="231F20"/>
          <w:sz w:val="16"/>
        </w:rPr>
        <w:t>en</w:t>
      </w:r>
      <w:r>
        <w:rPr>
          <w:color w:val="231F20"/>
          <w:spacing w:val="5"/>
          <w:sz w:val="16"/>
        </w:rPr>
        <w:t> </w:t>
      </w:r>
      <w:r>
        <w:rPr>
          <w:color w:val="231F20"/>
          <w:sz w:val="16"/>
        </w:rPr>
        <w:t>los</w:t>
      </w:r>
      <w:r>
        <w:rPr>
          <w:color w:val="231F20"/>
          <w:spacing w:val="5"/>
          <w:sz w:val="16"/>
        </w:rPr>
        <w:t> </w:t>
      </w:r>
      <w:r>
        <w:rPr>
          <w:color w:val="231F20"/>
          <w:sz w:val="16"/>
        </w:rPr>
        <w:t>torneos</w:t>
      </w:r>
      <w:r>
        <w:rPr>
          <w:color w:val="231F20"/>
          <w:spacing w:val="6"/>
          <w:sz w:val="16"/>
        </w:rPr>
        <w:t> </w:t>
      </w:r>
      <w:r>
        <w:rPr>
          <w:color w:val="231F20"/>
          <w:sz w:val="16"/>
        </w:rPr>
        <w:t>"Apertura</w:t>
      </w:r>
      <w:r>
        <w:rPr>
          <w:color w:val="231F20"/>
          <w:spacing w:val="5"/>
          <w:sz w:val="16"/>
        </w:rPr>
        <w:t> </w:t>
      </w:r>
      <w:r>
        <w:rPr>
          <w:color w:val="231F20"/>
          <w:sz w:val="16"/>
        </w:rPr>
        <w:t>2017</w:t>
      </w:r>
      <w:r>
        <w:rPr>
          <w:color w:val="231F20"/>
          <w:spacing w:val="5"/>
          <w:sz w:val="16"/>
        </w:rPr>
        <w:t> </w:t>
      </w:r>
      <w:r>
        <w:rPr>
          <w:color w:val="231F20"/>
          <w:sz w:val="16"/>
        </w:rPr>
        <w:t>y</w:t>
      </w:r>
      <w:r>
        <w:rPr>
          <w:color w:val="231F20"/>
          <w:spacing w:val="5"/>
          <w:sz w:val="16"/>
        </w:rPr>
        <w:t> </w:t>
      </w:r>
      <w:r>
        <w:rPr>
          <w:color w:val="231F20"/>
          <w:sz w:val="16"/>
        </w:rPr>
        <w:t>Clausura</w:t>
      </w:r>
      <w:r>
        <w:rPr>
          <w:color w:val="231F20"/>
          <w:spacing w:val="5"/>
          <w:sz w:val="16"/>
        </w:rPr>
        <w:t> </w:t>
      </w:r>
      <w:r>
        <w:rPr>
          <w:color w:val="231F20"/>
          <w:sz w:val="16"/>
        </w:rPr>
        <w:t>2018",</w:t>
      </w:r>
      <w:r>
        <w:rPr>
          <w:color w:val="231F20"/>
          <w:spacing w:val="5"/>
          <w:sz w:val="16"/>
        </w:rPr>
        <w:t> </w:t>
      </w:r>
      <w:r>
        <w:rPr>
          <w:color w:val="231F20"/>
          <w:sz w:val="16"/>
        </w:rPr>
        <w:t>siendo</w:t>
      </w:r>
      <w:r>
        <w:rPr>
          <w:color w:val="231F20"/>
          <w:spacing w:val="5"/>
          <w:sz w:val="16"/>
        </w:rPr>
        <w:t> </w:t>
      </w:r>
      <w:r>
        <w:rPr>
          <w:color w:val="231F20"/>
          <w:sz w:val="16"/>
        </w:rPr>
        <w:t>bicampeón</w:t>
      </w:r>
      <w:r>
        <w:rPr>
          <w:color w:val="231F20"/>
          <w:spacing w:val="5"/>
          <w:sz w:val="16"/>
        </w:rPr>
        <w:t> </w:t>
      </w:r>
      <w:r>
        <w:rPr>
          <w:color w:val="231F20"/>
          <w:sz w:val="16"/>
        </w:rPr>
        <w:t>con</w:t>
      </w:r>
      <w:r>
        <w:rPr>
          <w:color w:val="231F20"/>
          <w:spacing w:val="6"/>
          <w:sz w:val="16"/>
        </w:rPr>
        <w:t> </w:t>
      </w:r>
      <w:r>
        <w:rPr>
          <w:color w:val="231F20"/>
          <w:sz w:val="16"/>
        </w:rPr>
        <w:t>el</w:t>
      </w:r>
      <w:r>
        <w:rPr>
          <w:color w:val="231F20"/>
          <w:spacing w:val="5"/>
          <w:sz w:val="16"/>
        </w:rPr>
        <w:t> </w:t>
      </w:r>
      <w:r>
        <w:rPr>
          <w:color w:val="231F20"/>
          <w:sz w:val="16"/>
        </w:rPr>
        <w:t>equipo</w:t>
      </w:r>
      <w:r>
        <w:rPr>
          <w:color w:val="231F20"/>
          <w:spacing w:val="5"/>
          <w:sz w:val="16"/>
        </w:rPr>
        <w:t> </w:t>
      </w:r>
      <w:r>
        <w:rPr>
          <w:color w:val="231F20"/>
          <w:sz w:val="16"/>
        </w:rPr>
        <w:t>Alianza</w:t>
      </w:r>
    </w:p>
    <w:p>
      <w:pPr>
        <w:pStyle w:val="BodyText"/>
        <w:spacing w:line="386" w:lineRule="auto"/>
        <w:ind w:left="953" w:right="1174"/>
        <w:jc w:val="both"/>
      </w:pPr>
      <w:r>
        <w:rPr/>
        <w:pict>
          <v:shape style="position:absolute;margin-left:116.50766pt;margin-top:13.219414pt;width:367.2pt;height:28pt;mso-position-horizontal-relative:page;mso-position-vertical-relative:paragraph;z-index:-2613422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F.C. y aportando para que dicho equipo posea el récord nacional del fútbol salvadoreño con 625 minutos imbatibles, 42 partidos invictos consecutivos, poniendo así en alto el récord nacional.</w:t>
      </w:r>
    </w:p>
    <w:p>
      <w:pPr>
        <w:pStyle w:val="BodyText"/>
        <w:rPr>
          <w:sz w:val="18"/>
        </w:rPr>
      </w:pPr>
    </w:p>
    <w:p>
      <w:pPr>
        <w:pStyle w:val="BodyText"/>
        <w:rPr>
          <w:sz w:val="25"/>
        </w:rPr>
      </w:pPr>
    </w:p>
    <w:p>
      <w:pPr>
        <w:pStyle w:val="ListParagraph"/>
        <w:numPr>
          <w:ilvl w:val="0"/>
          <w:numId w:val="1"/>
        </w:numPr>
        <w:tabs>
          <w:tab w:pos="954" w:val="left" w:leader="none"/>
        </w:tabs>
        <w:spacing w:line="386" w:lineRule="auto" w:before="0" w:after="0"/>
        <w:ind w:left="953" w:right="1175" w:hanging="392"/>
        <w:jc w:val="both"/>
        <w:rPr>
          <w:sz w:val="16"/>
        </w:rPr>
      </w:pPr>
      <w:r>
        <w:rPr>
          <w:color w:val="231F20"/>
          <w:sz w:val="16"/>
        </w:rPr>
        <w:t>Que el señor Víctor Rafael García Muniz, se ha destacado por la obtención de diversos reconocimientos y preseas en el ámbito deportivo, entre</w:t>
      </w:r>
      <w:r>
        <w:rPr>
          <w:color w:val="231F20"/>
          <w:spacing w:val="-9"/>
          <w:sz w:val="16"/>
        </w:rPr>
        <w:t> </w:t>
      </w:r>
      <w:r>
        <w:rPr>
          <w:color w:val="231F20"/>
          <w:sz w:val="16"/>
        </w:rPr>
        <w:t>los</w:t>
      </w:r>
      <w:r>
        <w:rPr>
          <w:color w:val="231F20"/>
          <w:spacing w:val="-9"/>
          <w:sz w:val="16"/>
        </w:rPr>
        <w:t> </w:t>
      </w:r>
      <w:r>
        <w:rPr>
          <w:color w:val="231F20"/>
          <w:sz w:val="16"/>
        </w:rPr>
        <w:t>que</w:t>
      </w:r>
      <w:r>
        <w:rPr>
          <w:color w:val="231F20"/>
          <w:spacing w:val="-9"/>
          <w:sz w:val="16"/>
        </w:rPr>
        <w:t> </w:t>
      </w:r>
      <w:r>
        <w:rPr>
          <w:color w:val="231F20"/>
          <w:sz w:val="16"/>
        </w:rPr>
        <w:t>se</w:t>
      </w:r>
      <w:r>
        <w:rPr>
          <w:color w:val="231F20"/>
          <w:spacing w:val="-8"/>
          <w:sz w:val="16"/>
        </w:rPr>
        <w:t> </w:t>
      </w:r>
      <w:r>
        <w:rPr>
          <w:color w:val="231F20"/>
          <w:sz w:val="16"/>
        </w:rPr>
        <w:t>pueden</w:t>
      </w:r>
      <w:r>
        <w:rPr>
          <w:color w:val="231F20"/>
          <w:spacing w:val="-9"/>
          <w:sz w:val="16"/>
        </w:rPr>
        <w:t> </w:t>
      </w:r>
      <w:r>
        <w:rPr>
          <w:color w:val="231F20"/>
          <w:sz w:val="16"/>
        </w:rPr>
        <w:t>mencionar</w:t>
      </w:r>
      <w:r>
        <w:rPr>
          <w:color w:val="231F20"/>
          <w:spacing w:val="-9"/>
          <w:sz w:val="16"/>
        </w:rPr>
        <w:t> </w:t>
      </w:r>
      <w:r>
        <w:rPr>
          <w:color w:val="231F20"/>
          <w:sz w:val="16"/>
        </w:rPr>
        <w:t>el</w:t>
      </w:r>
      <w:r>
        <w:rPr>
          <w:color w:val="231F20"/>
          <w:spacing w:val="-8"/>
          <w:sz w:val="16"/>
        </w:rPr>
        <w:t> </w:t>
      </w:r>
      <w:r>
        <w:rPr>
          <w:color w:val="231F20"/>
          <w:sz w:val="16"/>
        </w:rPr>
        <w:t>"Guante</w:t>
      </w:r>
      <w:r>
        <w:rPr>
          <w:color w:val="231F20"/>
          <w:spacing w:val="-9"/>
          <w:sz w:val="16"/>
        </w:rPr>
        <w:t> </w:t>
      </w:r>
      <w:r>
        <w:rPr>
          <w:color w:val="231F20"/>
          <w:sz w:val="16"/>
        </w:rPr>
        <w:t>de</w:t>
      </w:r>
      <w:r>
        <w:rPr>
          <w:color w:val="231F20"/>
          <w:spacing w:val="-9"/>
          <w:sz w:val="16"/>
        </w:rPr>
        <w:t> </w:t>
      </w:r>
      <w:r>
        <w:rPr>
          <w:color w:val="231F20"/>
          <w:sz w:val="16"/>
        </w:rPr>
        <w:t>Oro"</w:t>
      </w:r>
      <w:r>
        <w:rPr>
          <w:color w:val="231F20"/>
          <w:spacing w:val="-8"/>
          <w:sz w:val="16"/>
        </w:rPr>
        <w:t> </w:t>
      </w:r>
      <w:r>
        <w:rPr>
          <w:color w:val="231F20"/>
          <w:sz w:val="16"/>
        </w:rPr>
        <w:t>del</w:t>
      </w:r>
      <w:r>
        <w:rPr>
          <w:color w:val="231F20"/>
          <w:spacing w:val="-9"/>
          <w:sz w:val="16"/>
        </w:rPr>
        <w:t> </w:t>
      </w:r>
      <w:r>
        <w:rPr>
          <w:color w:val="231F20"/>
          <w:sz w:val="16"/>
        </w:rPr>
        <w:t>Torneo</w:t>
      </w:r>
      <w:r>
        <w:rPr>
          <w:color w:val="231F20"/>
          <w:spacing w:val="-9"/>
          <w:sz w:val="16"/>
        </w:rPr>
        <w:t> </w:t>
      </w:r>
      <w:r>
        <w:rPr>
          <w:color w:val="231F20"/>
          <w:sz w:val="16"/>
        </w:rPr>
        <w:t>Apertura</w:t>
      </w:r>
      <w:r>
        <w:rPr>
          <w:color w:val="231F20"/>
          <w:spacing w:val="-8"/>
          <w:sz w:val="16"/>
        </w:rPr>
        <w:t> </w:t>
      </w:r>
      <w:r>
        <w:rPr>
          <w:color w:val="231F20"/>
          <w:sz w:val="16"/>
        </w:rPr>
        <w:t>2018</w:t>
      </w:r>
      <w:r>
        <w:rPr>
          <w:color w:val="231F20"/>
          <w:spacing w:val="-9"/>
          <w:sz w:val="16"/>
        </w:rPr>
        <w:t> </w:t>
      </w:r>
      <w:r>
        <w:rPr>
          <w:color w:val="231F20"/>
          <w:sz w:val="16"/>
        </w:rPr>
        <w:t>y</w:t>
      </w:r>
      <w:r>
        <w:rPr>
          <w:color w:val="231F20"/>
          <w:spacing w:val="-9"/>
          <w:sz w:val="16"/>
        </w:rPr>
        <w:t> </w:t>
      </w:r>
      <w:r>
        <w:rPr>
          <w:color w:val="231F20"/>
          <w:sz w:val="16"/>
        </w:rPr>
        <w:t>"Premio</w:t>
      </w:r>
      <w:r>
        <w:rPr>
          <w:color w:val="231F20"/>
          <w:spacing w:val="-8"/>
          <w:sz w:val="16"/>
        </w:rPr>
        <w:t> </w:t>
      </w:r>
      <w:r>
        <w:rPr>
          <w:color w:val="231F20"/>
          <w:sz w:val="16"/>
        </w:rPr>
        <w:t>al</w:t>
      </w:r>
      <w:r>
        <w:rPr>
          <w:color w:val="231F20"/>
          <w:spacing w:val="-9"/>
          <w:sz w:val="16"/>
        </w:rPr>
        <w:t> </w:t>
      </w:r>
      <w:r>
        <w:rPr>
          <w:color w:val="231F20"/>
          <w:sz w:val="16"/>
        </w:rPr>
        <w:t>Jugador</w:t>
      </w:r>
      <w:r>
        <w:rPr>
          <w:color w:val="231F20"/>
          <w:spacing w:val="-9"/>
          <w:sz w:val="16"/>
        </w:rPr>
        <w:t> </w:t>
      </w:r>
      <w:r>
        <w:rPr>
          <w:color w:val="231F20"/>
          <w:sz w:val="16"/>
        </w:rPr>
        <w:t>del</w:t>
      </w:r>
      <w:r>
        <w:rPr>
          <w:color w:val="231F20"/>
          <w:spacing w:val="-8"/>
          <w:sz w:val="16"/>
        </w:rPr>
        <w:t> </w:t>
      </w:r>
      <w:r>
        <w:rPr>
          <w:color w:val="231F20"/>
          <w:sz w:val="16"/>
        </w:rPr>
        <w:t>Partido",</w:t>
      </w:r>
      <w:r>
        <w:rPr>
          <w:color w:val="231F20"/>
          <w:spacing w:val="-9"/>
          <w:sz w:val="16"/>
        </w:rPr>
        <w:t> </w:t>
      </w:r>
      <w:r>
        <w:rPr>
          <w:color w:val="231F20"/>
          <w:sz w:val="16"/>
        </w:rPr>
        <w:t>entre</w:t>
      </w:r>
      <w:r>
        <w:rPr>
          <w:color w:val="231F20"/>
          <w:spacing w:val="-9"/>
          <w:sz w:val="16"/>
        </w:rPr>
        <w:t> </w:t>
      </w:r>
      <w:r>
        <w:rPr>
          <w:color w:val="231F20"/>
          <w:sz w:val="16"/>
        </w:rPr>
        <w:t>el</w:t>
      </w:r>
      <w:r>
        <w:rPr>
          <w:color w:val="231F20"/>
          <w:spacing w:val="-8"/>
          <w:sz w:val="16"/>
        </w:rPr>
        <w:t> </w:t>
      </w:r>
      <w:r>
        <w:rPr>
          <w:color w:val="231F20"/>
          <w:sz w:val="16"/>
        </w:rPr>
        <w:t>equipo</w:t>
      </w:r>
      <w:r>
        <w:rPr>
          <w:color w:val="231F20"/>
          <w:spacing w:val="-9"/>
          <w:sz w:val="16"/>
        </w:rPr>
        <w:t> </w:t>
      </w:r>
      <w:r>
        <w:rPr>
          <w:color w:val="231F20"/>
          <w:sz w:val="16"/>
        </w:rPr>
        <w:t>mexicano de los Rayados de Monterrey y el Alianza F.C. en los cuartos de final del torneo CONCACAF, en el cual hizo sobresalir futbolísticamente a nuestro país a nivel internacional.</w:t>
      </w:r>
    </w:p>
    <w:p>
      <w:pPr>
        <w:pStyle w:val="BodyText"/>
        <w:rPr>
          <w:sz w:val="18"/>
        </w:rPr>
      </w:pPr>
    </w:p>
    <w:p>
      <w:pPr>
        <w:pStyle w:val="BodyText"/>
        <w:spacing w:before="1"/>
        <w:rPr>
          <w:sz w:val="25"/>
        </w:rPr>
      </w:pPr>
    </w:p>
    <w:p>
      <w:pPr>
        <w:pStyle w:val="ListParagraph"/>
        <w:numPr>
          <w:ilvl w:val="0"/>
          <w:numId w:val="1"/>
        </w:numPr>
        <w:tabs>
          <w:tab w:pos="954" w:val="left" w:leader="none"/>
        </w:tabs>
        <w:spacing w:line="386" w:lineRule="auto" w:before="0" w:after="0"/>
        <w:ind w:left="953" w:right="1175" w:hanging="338"/>
        <w:jc w:val="both"/>
        <w:rPr>
          <w:b/>
          <w:i/>
          <w:sz w:val="16"/>
        </w:rPr>
      </w:pPr>
      <w:r>
        <w:rPr>
          <w:color w:val="231F20"/>
          <w:sz w:val="16"/>
        </w:rPr>
        <w:t>Que actualmente el señor Víctor Rafael García Muniz ha expresado su deseo de obtener la nacionalidad salvadoreña por naturalización de parte de este Órgano del Estado, en razón de lo cual, y con el objeto de que pueda representar a nuestro país dignamente en competencias oficiales, incluyendo selecciones nacionales, en las diferentes modalidades, después de comprobados los servicios notables prestados a la República en el ámbito deportivo, es procedente concederle la calidad de </w:t>
      </w:r>
      <w:r>
        <w:rPr>
          <w:b/>
          <w:i/>
          <w:color w:val="231F20"/>
          <w:sz w:val="16"/>
        </w:rPr>
        <w:t>"SALVADOREÑO POR</w:t>
      </w:r>
      <w:r>
        <w:rPr>
          <w:b/>
          <w:i/>
          <w:color w:val="231F20"/>
          <w:spacing w:val="34"/>
          <w:sz w:val="16"/>
        </w:rPr>
        <w:t> </w:t>
      </w:r>
      <w:r>
        <w:rPr>
          <w:b/>
          <w:i/>
          <w:color w:val="231F20"/>
          <w:sz w:val="16"/>
        </w:rPr>
        <w:t>NATURALIZACIÓN".</w:t>
      </w:r>
    </w:p>
    <w:p>
      <w:pPr>
        <w:pStyle w:val="BodyText"/>
        <w:rPr>
          <w:b/>
          <w:i/>
          <w:sz w:val="18"/>
        </w:rPr>
      </w:pPr>
    </w:p>
    <w:p>
      <w:pPr>
        <w:pStyle w:val="BodyText"/>
        <w:rPr>
          <w:b/>
          <w:i/>
          <w:sz w:val="25"/>
        </w:rPr>
      </w:pPr>
    </w:p>
    <w:p>
      <w:pPr>
        <w:pStyle w:val="BodyText"/>
        <w:ind w:left="233"/>
      </w:pPr>
      <w:r>
        <w:rPr>
          <w:color w:val="231F20"/>
        </w:rPr>
        <w:t>POR TANTO,</w:t>
      </w:r>
    </w:p>
    <w:p>
      <w:pPr>
        <w:pStyle w:val="BodyText"/>
        <w:spacing w:before="5"/>
        <w:rPr>
          <w:sz w:val="18"/>
        </w:rPr>
      </w:pPr>
    </w:p>
    <w:p>
      <w:pPr>
        <w:pStyle w:val="BodyText"/>
        <w:spacing w:line="386" w:lineRule="auto"/>
        <w:ind w:left="233" w:right="1175" w:firstLine="359"/>
        <w:jc w:val="both"/>
      </w:pPr>
      <w:r>
        <w:rPr>
          <w:color w:val="231F20"/>
        </w:rPr>
        <w:t>en uso de sus facultades constitucionales y a iniciativa de las diputadas y los diputados: Guillermo Antonio Gallegos Navarrete, Lucía del Car- men Ayala de León, Marta Evelyn Batres Araujo, Roberto Leonardo Bonilla Aguilar, Reinaldo Alcides Carballo Carballo, Douglas Antonio Cardona Villatoro, Tomás Emilio Corea Fuentes, Sonia Maritza López Alvarado, Reynaldo Antonio López Cardoza, Silvia Estela Ostorga de Escobar, David Ernesto Reyes Molina, Carlos Armando Reyes Ramos y Marcela Guadalupe Villatoro Alvarado.</w:t>
      </w:r>
    </w:p>
    <w:p>
      <w:pPr>
        <w:pStyle w:val="BodyText"/>
        <w:rPr>
          <w:sz w:val="18"/>
        </w:rPr>
      </w:pPr>
    </w:p>
    <w:p>
      <w:pPr>
        <w:pStyle w:val="BodyText"/>
        <w:spacing w:before="1"/>
        <w:rPr>
          <w:sz w:val="25"/>
        </w:rPr>
      </w:pPr>
    </w:p>
    <w:p>
      <w:pPr>
        <w:pStyle w:val="BodyText"/>
        <w:ind w:left="233"/>
      </w:pPr>
      <w:r>
        <w:rPr>
          <w:color w:val="231F20"/>
        </w:rPr>
        <w:t>DECRETA:</w:t>
      </w:r>
    </w:p>
    <w:p>
      <w:pPr>
        <w:pStyle w:val="BodyText"/>
        <w:spacing w:before="5"/>
        <w:rPr>
          <w:sz w:val="18"/>
        </w:rPr>
      </w:pPr>
    </w:p>
    <w:p>
      <w:pPr>
        <w:spacing w:line="386" w:lineRule="auto" w:before="0"/>
        <w:ind w:left="233" w:right="1176" w:firstLine="359"/>
        <w:jc w:val="both"/>
        <w:rPr>
          <w:b/>
          <w:i/>
          <w:sz w:val="16"/>
        </w:rPr>
      </w:pPr>
      <w:r>
        <w:rPr>
          <w:color w:val="231F20"/>
          <w:sz w:val="16"/>
        </w:rPr>
        <w:t>Art. 1. Concédase al señor Víctor Rafael García Muniz, de nacionalidad uruguaya, la calidad de </w:t>
      </w:r>
      <w:r>
        <w:rPr>
          <w:b/>
          <w:i/>
          <w:color w:val="231F20"/>
          <w:sz w:val="16"/>
        </w:rPr>
        <w:t>"SALVADOREÑO POR NATURALIZA- </w:t>
      </w:r>
      <w:r>
        <w:rPr>
          <w:b/>
          <w:i/>
          <w:color w:val="231F20"/>
          <w:sz w:val="16"/>
        </w:rPr>
        <w:t>CIÓN".</w:t>
      </w:r>
    </w:p>
    <w:p>
      <w:pPr>
        <w:spacing w:after="0" w:line="386" w:lineRule="auto"/>
        <w:jc w:val="both"/>
        <w:rPr>
          <w:sz w:val="16"/>
        </w:rPr>
        <w:sectPr>
          <w:headerReference w:type="default" r:id="rId12"/>
          <w:pgSz w:w="11960" w:h="15840"/>
          <w:pgMar w:header="0" w:footer="0" w:top="720" w:bottom="280" w:left="940" w:right="0"/>
        </w:sectPr>
      </w:pPr>
    </w:p>
    <w:p>
      <w:pPr>
        <w:pStyle w:val="BodyText"/>
        <w:spacing w:before="103"/>
        <w:ind w:left="587"/>
      </w:pPr>
      <w:r>
        <w:rPr/>
        <w:pict>
          <v:shape style="position:absolute;margin-left:-7.336545pt;margin-top:359.634033pt;width:567.25pt;height:28pt;mso-position-horizontal-relative:page;mso-position-vertical-relative:page;z-index:-26134016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Art. 2. El presente Decreto entrará en vigencia ocho días después de su publicación en el Diario Oficial.</w:t>
      </w:r>
    </w:p>
    <w:p>
      <w:pPr>
        <w:pStyle w:val="BodyText"/>
        <w:rPr>
          <w:sz w:val="18"/>
        </w:rPr>
      </w:pPr>
    </w:p>
    <w:p>
      <w:pPr>
        <w:pStyle w:val="BodyText"/>
        <w:rPr>
          <w:sz w:val="18"/>
        </w:rPr>
      </w:pPr>
    </w:p>
    <w:p>
      <w:pPr>
        <w:pStyle w:val="BodyText"/>
        <w:spacing w:before="1"/>
        <w:rPr>
          <w:sz w:val="14"/>
        </w:rPr>
      </w:pPr>
    </w:p>
    <w:p>
      <w:pPr>
        <w:pStyle w:val="BodyText"/>
        <w:ind w:left="587"/>
      </w:pPr>
      <w:r>
        <w:rPr>
          <w:color w:val="231F20"/>
        </w:rPr>
        <w:t>DADO EN EL SALÓN AZUL DEL PALACIO LEGISLATIVO: San Salvador, a los diez días del mes de abril del año dos mil diecinueve.-</w:t>
      </w:r>
    </w:p>
    <w:p>
      <w:pPr>
        <w:pStyle w:val="BodyText"/>
        <w:rPr>
          <w:sz w:val="18"/>
        </w:rPr>
      </w:pPr>
    </w:p>
    <w:p>
      <w:pPr>
        <w:pStyle w:val="BodyText"/>
        <w:spacing w:before="4"/>
        <w:rPr>
          <w:sz w:val="23"/>
        </w:rPr>
      </w:pPr>
    </w:p>
    <w:p>
      <w:pPr>
        <w:pStyle w:val="BodyText"/>
        <w:spacing w:line="364" w:lineRule="auto"/>
        <w:ind w:left="3258" w:right="4196"/>
        <w:jc w:val="center"/>
      </w:pPr>
      <w:r>
        <w:rPr>
          <w:color w:val="231F20"/>
        </w:rPr>
        <w:t>NORMAN NOEL QUIJANO GONZÁLEZ PRESIDENTE</w:t>
      </w:r>
    </w:p>
    <w:p>
      <w:pPr>
        <w:pStyle w:val="BodyText"/>
        <w:spacing w:before="5"/>
        <w:rPr>
          <w:sz w:val="24"/>
        </w:rPr>
      </w:pPr>
    </w:p>
    <w:p>
      <w:pPr>
        <w:pStyle w:val="BodyText"/>
        <w:tabs>
          <w:tab w:pos="5123" w:val="left" w:leader="none"/>
          <w:tab w:pos="5865" w:val="left" w:leader="none"/>
        </w:tabs>
        <w:spacing w:line="364" w:lineRule="auto"/>
        <w:ind w:left="1631" w:right="2237" w:hanging="428"/>
      </w:pPr>
      <w:r>
        <w:rPr>
          <w:color w:val="231F20"/>
        </w:rPr>
        <w:t>JOSÉ SERAFÍN</w:t>
      </w:r>
      <w:r>
        <w:rPr>
          <w:color w:val="231F20"/>
          <w:spacing w:val="12"/>
        </w:rPr>
        <w:t> </w:t>
      </w:r>
      <w:r>
        <w:rPr>
          <w:color w:val="231F20"/>
        </w:rPr>
        <w:t>ORANTES</w:t>
      </w:r>
      <w:r>
        <w:rPr>
          <w:color w:val="231F20"/>
          <w:spacing w:val="6"/>
        </w:rPr>
        <w:t> </w:t>
      </w:r>
      <w:r>
        <w:rPr>
          <w:color w:val="231F20"/>
        </w:rPr>
        <w:t>RODRÍGUEZ</w:t>
        <w:tab/>
        <w:t>GUILLERMO ANTONIO GALLEGOS NAVARRETE PRIMER</w:t>
      </w:r>
      <w:r>
        <w:rPr>
          <w:color w:val="231F20"/>
          <w:spacing w:val="7"/>
        </w:rPr>
        <w:t> </w:t>
      </w:r>
      <w:r>
        <w:rPr>
          <w:color w:val="231F20"/>
        </w:rPr>
        <w:t>VICEPRESIDENTE</w:t>
        <w:tab/>
        <w:tab/>
        <w:t>SEGUNDO</w:t>
      </w:r>
      <w:r>
        <w:rPr>
          <w:color w:val="231F20"/>
          <w:spacing w:val="1"/>
        </w:rPr>
        <w:t> </w:t>
      </w:r>
      <w:r>
        <w:rPr>
          <w:color w:val="231F20"/>
        </w:rPr>
        <w:t>VICEPRESIDENTE</w:t>
      </w:r>
    </w:p>
    <w:p>
      <w:pPr>
        <w:pStyle w:val="BodyText"/>
        <w:spacing w:before="5"/>
        <w:rPr>
          <w:sz w:val="24"/>
        </w:rPr>
      </w:pPr>
    </w:p>
    <w:p>
      <w:pPr>
        <w:pStyle w:val="BodyText"/>
        <w:tabs>
          <w:tab w:pos="5280" w:val="left" w:leader="none"/>
          <w:tab w:pos="5919" w:val="left" w:leader="none"/>
        </w:tabs>
        <w:spacing w:line="364" w:lineRule="auto"/>
        <w:ind w:left="1554" w:right="2394" w:hanging="482"/>
      </w:pPr>
      <w:r>
        <w:rPr>
          <w:color w:val="231F20"/>
        </w:rPr>
        <w:t>YANCI GUADALUPE</w:t>
      </w:r>
      <w:r>
        <w:rPr>
          <w:color w:val="231F20"/>
          <w:spacing w:val="13"/>
        </w:rPr>
        <w:t> </w:t>
      </w:r>
      <w:r>
        <w:rPr>
          <w:color w:val="231F20"/>
        </w:rPr>
        <w:t>URBINA</w:t>
      </w:r>
      <w:r>
        <w:rPr>
          <w:color w:val="231F20"/>
          <w:spacing w:val="7"/>
        </w:rPr>
        <w:t> </w:t>
      </w:r>
      <w:r>
        <w:rPr>
          <w:color w:val="231F20"/>
        </w:rPr>
        <w:t>GONZÁLEZ</w:t>
        <w:tab/>
        <w:t>ALBERTO ARMANDO ROMERO RODRÍGUEZ TERCERA</w:t>
      </w:r>
      <w:r>
        <w:rPr>
          <w:color w:val="231F20"/>
          <w:spacing w:val="7"/>
        </w:rPr>
        <w:t> </w:t>
      </w:r>
      <w:r>
        <w:rPr>
          <w:color w:val="231F20"/>
        </w:rPr>
        <w:t>VICEPRESIDENTA</w:t>
        <w:tab/>
        <w:tab/>
        <w:t>CUARTO</w:t>
      </w:r>
      <w:r>
        <w:rPr>
          <w:color w:val="231F20"/>
          <w:spacing w:val="2"/>
        </w:rPr>
        <w:t> </w:t>
      </w:r>
      <w:r>
        <w:rPr>
          <w:color w:val="231F20"/>
        </w:rPr>
        <w:t>VICEPRESIDENTE</w:t>
      </w:r>
    </w:p>
    <w:p>
      <w:pPr>
        <w:pStyle w:val="BodyText"/>
        <w:spacing w:before="4"/>
        <w:rPr>
          <w:sz w:val="24"/>
        </w:rPr>
      </w:pPr>
    </w:p>
    <w:p>
      <w:pPr>
        <w:pStyle w:val="BodyText"/>
        <w:tabs>
          <w:tab w:pos="5604" w:val="left" w:leader="none"/>
          <w:tab w:pos="6041" w:val="left" w:leader="none"/>
        </w:tabs>
        <w:spacing w:line="364" w:lineRule="auto"/>
        <w:ind w:left="1806" w:right="2718" w:hanging="451"/>
      </w:pPr>
      <w:r>
        <w:rPr>
          <w:color w:val="231F20"/>
        </w:rPr>
        <w:t>JOSÉ FRANCISCO</w:t>
      </w:r>
      <w:r>
        <w:rPr>
          <w:color w:val="231F20"/>
          <w:spacing w:val="11"/>
        </w:rPr>
        <w:t> </w:t>
      </w:r>
      <w:r>
        <w:rPr>
          <w:color w:val="231F20"/>
        </w:rPr>
        <w:t>MERINO</w:t>
      </w:r>
      <w:r>
        <w:rPr>
          <w:color w:val="231F20"/>
          <w:spacing w:val="5"/>
        </w:rPr>
        <w:t> </w:t>
      </w:r>
      <w:r>
        <w:rPr>
          <w:color w:val="231F20"/>
        </w:rPr>
        <w:t>LÓPEZ</w:t>
        <w:tab/>
        <w:t>RODOLFO ANTONIO PARKER </w:t>
      </w:r>
      <w:r>
        <w:rPr>
          <w:color w:val="231F20"/>
          <w:spacing w:val="-4"/>
        </w:rPr>
        <w:t>SOTO </w:t>
      </w:r>
      <w:r>
        <w:rPr>
          <w:color w:val="231F20"/>
        </w:rPr>
        <w:t>PRIMER</w:t>
      </w:r>
      <w:r>
        <w:rPr>
          <w:color w:val="231F20"/>
          <w:spacing w:val="5"/>
        </w:rPr>
        <w:t> </w:t>
      </w:r>
      <w:r>
        <w:rPr>
          <w:color w:val="231F20"/>
        </w:rPr>
        <w:t>SECRETARIO</w:t>
        <w:tab/>
        <w:tab/>
        <w:t>SEGUNDO</w:t>
      </w:r>
      <w:r>
        <w:rPr>
          <w:color w:val="231F20"/>
          <w:spacing w:val="2"/>
        </w:rPr>
        <w:t> </w:t>
      </w:r>
      <w:r>
        <w:rPr>
          <w:color w:val="231F20"/>
        </w:rPr>
        <w:t>SECRETARIO</w:t>
      </w:r>
    </w:p>
    <w:p>
      <w:pPr>
        <w:pStyle w:val="BodyText"/>
        <w:spacing w:before="5"/>
        <w:rPr>
          <w:sz w:val="24"/>
        </w:rPr>
      </w:pPr>
    </w:p>
    <w:p>
      <w:pPr>
        <w:pStyle w:val="BodyText"/>
        <w:tabs>
          <w:tab w:pos="5184" w:val="left" w:leader="none"/>
          <w:tab w:pos="6095" w:val="left" w:leader="none"/>
        </w:tabs>
        <w:spacing w:line="364" w:lineRule="auto"/>
        <w:ind w:left="1739" w:right="2298" w:hanging="518"/>
      </w:pPr>
      <w:r>
        <w:rPr>
          <w:color w:val="231F20"/>
        </w:rPr>
        <w:t>NORMA CRISTINA</w:t>
      </w:r>
      <w:r>
        <w:rPr>
          <w:color w:val="231F20"/>
          <w:spacing w:val="12"/>
        </w:rPr>
        <w:t> </w:t>
      </w:r>
      <w:r>
        <w:rPr>
          <w:color w:val="231F20"/>
        </w:rPr>
        <w:t>CORNEJO</w:t>
      </w:r>
      <w:r>
        <w:rPr>
          <w:color w:val="231F20"/>
          <w:spacing w:val="6"/>
        </w:rPr>
        <w:t> </w:t>
      </w:r>
      <w:r>
        <w:rPr>
          <w:color w:val="231F20"/>
        </w:rPr>
        <w:t>AMAYA</w:t>
        <w:tab/>
        <w:t>PATRICIA ELENA VALDIVIESO DE GALLARDO TERCERA</w:t>
      </w:r>
      <w:r>
        <w:rPr>
          <w:color w:val="231F20"/>
          <w:spacing w:val="6"/>
        </w:rPr>
        <w:t> </w:t>
      </w:r>
      <w:r>
        <w:rPr>
          <w:color w:val="231F20"/>
        </w:rPr>
        <w:t>SECRETARIA</w:t>
        <w:tab/>
        <w:tab/>
        <w:t>CUARTA</w:t>
      </w:r>
      <w:r>
        <w:rPr>
          <w:color w:val="231F20"/>
          <w:spacing w:val="1"/>
        </w:rPr>
        <w:t> </w:t>
      </w:r>
      <w:r>
        <w:rPr>
          <w:color w:val="231F20"/>
        </w:rPr>
        <w:t>SECRETARIA</w:t>
      </w:r>
    </w:p>
    <w:p>
      <w:pPr>
        <w:pStyle w:val="BodyText"/>
        <w:spacing w:before="5"/>
        <w:rPr>
          <w:sz w:val="24"/>
        </w:rPr>
      </w:pPr>
    </w:p>
    <w:p>
      <w:pPr>
        <w:pStyle w:val="BodyText"/>
        <w:tabs>
          <w:tab w:pos="5899" w:val="left" w:leader="none"/>
          <w:tab w:pos="6167" w:val="left" w:leader="none"/>
        </w:tabs>
        <w:spacing w:line="364" w:lineRule="auto"/>
        <w:ind w:left="1797" w:right="3013" w:hanging="617"/>
      </w:pPr>
      <w:r>
        <w:rPr>
          <w:color w:val="231F20"/>
        </w:rPr>
        <w:t>NUMAN POMPILIO</w:t>
      </w:r>
      <w:r>
        <w:rPr>
          <w:color w:val="231F20"/>
          <w:spacing w:val="12"/>
        </w:rPr>
        <w:t> </w:t>
      </w:r>
      <w:r>
        <w:rPr>
          <w:color w:val="231F20"/>
        </w:rPr>
        <w:t>SALGADO</w:t>
      </w:r>
      <w:r>
        <w:rPr>
          <w:color w:val="231F20"/>
          <w:spacing w:val="7"/>
        </w:rPr>
        <w:t> </w:t>
      </w:r>
      <w:r>
        <w:rPr>
          <w:color w:val="231F20"/>
        </w:rPr>
        <w:t>GARCÍA</w:t>
        <w:tab/>
        <w:t>MARIO MARROQUÍN </w:t>
      </w:r>
      <w:r>
        <w:rPr>
          <w:color w:val="231F20"/>
          <w:spacing w:val="-4"/>
        </w:rPr>
        <w:t>MEJÍA </w:t>
      </w:r>
      <w:r>
        <w:rPr>
          <w:color w:val="231F20"/>
        </w:rPr>
        <w:t>QUINTO</w:t>
      </w:r>
      <w:r>
        <w:rPr>
          <w:color w:val="231F20"/>
          <w:spacing w:val="6"/>
        </w:rPr>
        <w:t> </w:t>
      </w:r>
      <w:r>
        <w:rPr>
          <w:color w:val="231F20"/>
        </w:rPr>
        <w:t>SECRETARIO</w:t>
        <w:tab/>
        <w:tab/>
        <w:t>SEXTO</w:t>
      </w:r>
      <w:r>
        <w:rPr>
          <w:color w:val="231F20"/>
          <w:spacing w:val="2"/>
        </w:rPr>
        <w:t> </w:t>
      </w:r>
      <w:r>
        <w:rPr>
          <w:color w:val="231F20"/>
        </w:rPr>
        <w:t>SECRETARIO</w:t>
      </w:r>
    </w:p>
    <w:p>
      <w:pPr>
        <w:pStyle w:val="BodyText"/>
        <w:rPr>
          <w:sz w:val="18"/>
        </w:rPr>
      </w:pPr>
    </w:p>
    <w:p>
      <w:pPr>
        <w:pStyle w:val="BodyText"/>
        <w:spacing w:before="9"/>
        <w:rPr>
          <w:sz w:val="23"/>
        </w:rPr>
      </w:pPr>
    </w:p>
    <w:p>
      <w:pPr>
        <w:pStyle w:val="BodyText"/>
        <w:ind w:left="588"/>
      </w:pPr>
      <w:r>
        <w:rPr/>
        <w:pict>
          <v:shape style="position:absolute;margin-left:116.50766pt;margin-top:-11.795601pt;width:367.2pt;height:28pt;mso-position-horizontal-relative:page;mso-position-vertical-relative:paragraph;z-index:-26133913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CASA PRESIDENCIAL: San Salvador, a los seis días del mes de mayo del año dos mil diecinueve.</w:t>
      </w:r>
    </w:p>
    <w:p>
      <w:pPr>
        <w:pStyle w:val="BodyText"/>
        <w:rPr>
          <w:sz w:val="18"/>
        </w:rPr>
      </w:pPr>
    </w:p>
    <w:p>
      <w:pPr>
        <w:pStyle w:val="BodyText"/>
        <w:rPr>
          <w:sz w:val="18"/>
        </w:rPr>
      </w:pPr>
    </w:p>
    <w:p>
      <w:pPr>
        <w:pStyle w:val="BodyText"/>
        <w:spacing w:before="1"/>
        <w:rPr>
          <w:sz w:val="14"/>
        </w:rPr>
      </w:pPr>
    </w:p>
    <w:p>
      <w:pPr>
        <w:pStyle w:val="BodyText"/>
        <w:ind w:left="3258" w:right="4195"/>
        <w:jc w:val="center"/>
      </w:pPr>
      <w:r>
        <w:rPr>
          <w:color w:val="231F20"/>
        </w:rPr>
        <w:t>PUBLÍQUESE,</w:t>
      </w:r>
    </w:p>
    <w:p>
      <w:pPr>
        <w:pStyle w:val="BodyText"/>
        <w:rPr>
          <w:sz w:val="18"/>
        </w:rPr>
      </w:pPr>
    </w:p>
    <w:p>
      <w:pPr>
        <w:pStyle w:val="BodyText"/>
        <w:spacing w:before="7"/>
        <w:rPr>
          <w:sz w:val="21"/>
        </w:rPr>
      </w:pPr>
    </w:p>
    <w:p>
      <w:pPr>
        <w:pStyle w:val="BodyText"/>
        <w:spacing w:line="417" w:lineRule="auto"/>
        <w:ind w:left="3803" w:right="4740" w:hanging="1"/>
        <w:jc w:val="center"/>
      </w:pPr>
      <w:r>
        <w:rPr>
          <w:color w:val="231F20"/>
        </w:rPr>
        <w:t>SALVADOR SÁNCHEZ CERÉN, PRESIDENTE DE LA REPÚBLICA.</w:t>
      </w:r>
    </w:p>
    <w:p>
      <w:pPr>
        <w:pStyle w:val="BodyText"/>
        <w:rPr>
          <w:sz w:val="18"/>
        </w:rPr>
      </w:pPr>
    </w:p>
    <w:p>
      <w:pPr>
        <w:pStyle w:val="BodyText"/>
        <w:spacing w:before="113"/>
        <w:ind w:left="3258" w:right="4196"/>
        <w:jc w:val="center"/>
      </w:pPr>
      <w:r>
        <w:rPr>
          <w:color w:val="231F20"/>
        </w:rPr>
        <w:t>ANA DAYSI VILLALOBOS MEMBREÑO,</w:t>
      </w:r>
    </w:p>
    <w:p>
      <w:pPr>
        <w:pStyle w:val="BodyText"/>
        <w:spacing w:before="136"/>
        <w:ind w:left="411" w:right="1348"/>
        <w:jc w:val="center"/>
      </w:pPr>
      <w:r>
        <w:rPr>
          <w:color w:val="231F20"/>
        </w:rPr>
        <w:t>MINISTRA DE GOBERNACIÓN Y DESARROLLO TERRITORIAL.</w:t>
      </w:r>
    </w:p>
    <w:p>
      <w:pPr>
        <w:pStyle w:val="BodyText"/>
        <w:spacing w:before="8"/>
        <w:rPr>
          <w:sz w:val="12"/>
        </w:rPr>
      </w:pPr>
      <w:r>
        <w:rPr/>
        <w:pict>
          <v:group style="position:absolute;margin-left:232.800003pt;margin-top:9.306393pt;width:132pt;height:5pt;mso-position-horizontal-relative:page;mso-position-vertical-relative:paragraph;z-index:-251621376;mso-wrap-distance-left:0;mso-wrap-distance-right:0" coordorigin="4656,186" coordsize="2640,100">
            <v:line style="position:absolute" from="4656,194" to="7296,194" stroked="true" strokeweight=".835pt" strokecolor="#231f20">
              <v:stroke dashstyle="solid"/>
            </v:line>
            <v:line style="position:absolute" from="4656,261" to="7296,261" stroked="true" strokeweight="2.5pt" strokecolor="#231f20">
              <v:stroke dashstyle="solid"/>
            </v:line>
            <w10:wrap type="topAndBottom"/>
          </v:group>
        </w:pict>
      </w:r>
    </w:p>
    <w:p>
      <w:pPr>
        <w:pStyle w:val="BodyText"/>
        <w:rPr>
          <w:sz w:val="20"/>
        </w:rPr>
      </w:pPr>
    </w:p>
    <w:p>
      <w:pPr>
        <w:pStyle w:val="BodyText"/>
        <w:spacing w:before="1"/>
        <w:rPr>
          <w:sz w:val="20"/>
        </w:rPr>
      </w:pPr>
    </w:p>
    <w:p>
      <w:pPr>
        <w:pStyle w:val="BodyText"/>
        <w:ind w:left="227"/>
      </w:pPr>
      <w:r>
        <w:rPr>
          <w:color w:val="231F20"/>
        </w:rPr>
        <w:t>DECRETO No. 303</w:t>
      </w:r>
    </w:p>
    <w:p>
      <w:pPr>
        <w:pStyle w:val="BodyText"/>
        <w:rPr>
          <w:sz w:val="18"/>
        </w:rPr>
      </w:pPr>
    </w:p>
    <w:p>
      <w:pPr>
        <w:pStyle w:val="BodyText"/>
        <w:spacing w:before="8"/>
        <w:rPr>
          <w:sz w:val="21"/>
        </w:rPr>
      </w:pPr>
    </w:p>
    <w:p>
      <w:pPr>
        <w:pStyle w:val="BodyText"/>
        <w:ind w:left="227"/>
      </w:pPr>
      <w:r>
        <w:rPr>
          <w:color w:val="231F20"/>
        </w:rPr>
        <w:t>LA ASAMBLEA LEGISLATIVA DE LA REPÚBLICA DE EL SALVADOR,</w:t>
      </w:r>
    </w:p>
    <w:p>
      <w:pPr>
        <w:pStyle w:val="BodyText"/>
        <w:rPr>
          <w:sz w:val="18"/>
        </w:rPr>
      </w:pPr>
    </w:p>
    <w:p>
      <w:pPr>
        <w:pStyle w:val="BodyText"/>
        <w:spacing w:before="10"/>
        <w:rPr>
          <w:sz w:val="26"/>
        </w:rPr>
      </w:pPr>
    </w:p>
    <w:p>
      <w:pPr>
        <w:pStyle w:val="BodyText"/>
        <w:ind w:left="227"/>
      </w:pPr>
      <w:r>
        <w:rPr>
          <w:color w:val="231F20"/>
        </w:rPr>
        <w:t>CONSIDERANDO:</w:t>
      </w:r>
    </w:p>
    <w:p>
      <w:pPr>
        <w:pStyle w:val="BodyText"/>
        <w:rPr>
          <w:sz w:val="17"/>
        </w:rPr>
      </w:pPr>
    </w:p>
    <w:p>
      <w:pPr>
        <w:pStyle w:val="ListParagraph"/>
        <w:numPr>
          <w:ilvl w:val="0"/>
          <w:numId w:val="2"/>
        </w:numPr>
        <w:tabs>
          <w:tab w:pos="948" w:val="left" w:leader="none"/>
        </w:tabs>
        <w:spacing w:line="364" w:lineRule="auto" w:before="1" w:after="0"/>
        <w:ind w:left="947" w:right="1165" w:hanging="275"/>
        <w:jc w:val="left"/>
        <w:rPr>
          <w:sz w:val="16"/>
        </w:rPr>
      </w:pPr>
      <w:r>
        <w:rPr>
          <w:color w:val="231F20"/>
          <w:sz w:val="16"/>
        </w:rPr>
        <w:t>Que el artículo 131, ordinal 19° de la Constitución, establece que es facultad de la Asamblea Legislativa, elegir por votación nominal </w:t>
      </w:r>
      <w:r>
        <w:rPr>
          <w:color w:val="231F20"/>
          <w:spacing w:val="-13"/>
          <w:sz w:val="16"/>
        </w:rPr>
        <w:t>y </w:t>
      </w:r>
      <w:r>
        <w:rPr>
          <w:color w:val="231F20"/>
          <w:sz w:val="16"/>
        </w:rPr>
        <w:t>pública entre otros funcionarios, al Procurador General de la</w:t>
      </w:r>
      <w:r>
        <w:rPr>
          <w:color w:val="231F20"/>
          <w:spacing w:val="4"/>
          <w:sz w:val="16"/>
        </w:rPr>
        <w:t> </w:t>
      </w:r>
      <w:r>
        <w:rPr>
          <w:color w:val="231F20"/>
          <w:sz w:val="16"/>
        </w:rPr>
        <w:t>República.</w:t>
      </w:r>
    </w:p>
    <w:p>
      <w:pPr>
        <w:pStyle w:val="BodyText"/>
        <w:rPr>
          <w:sz w:val="18"/>
        </w:rPr>
      </w:pPr>
    </w:p>
    <w:p>
      <w:pPr>
        <w:pStyle w:val="BodyText"/>
        <w:spacing w:before="9"/>
        <w:rPr>
          <w:sz w:val="23"/>
        </w:rPr>
      </w:pPr>
    </w:p>
    <w:p>
      <w:pPr>
        <w:pStyle w:val="ListParagraph"/>
        <w:numPr>
          <w:ilvl w:val="0"/>
          <w:numId w:val="2"/>
        </w:numPr>
        <w:tabs>
          <w:tab w:pos="948" w:val="left" w:leader="none"/>
        </w:tabs>
        <w:spacing w:line="364" w:lineRule="auto" w:before="0" w:after="0"/>
        <w:ind w:left="947" w:right="1165" w:hanging="329"/>
        <w:jc w:val="left"/>
        <w:rPr>
          <w:sz w:val="16"/>
        </w:rPr>
      </w:pPr>
      <w:r>
        <w:rPr>
          <w:color w:val="231F20"/>
          <w:sz w:val="16"/>
        </w:rPr>
        <w:t>Que los artículos 192 y 177 de la Constitución, establecen que para ser Procurador General de la República se requieren las mismas cuali- dades que para ser Magistrados de las Cámaras de Segunda</w:t>
      </w:r>
      <w:r>
        <w:rPr>
          <w:color w:val="231F20"/>
          <w:spacing w:val="4"/>
          <w:sz w:val="16"/>
        </w:rPr>
        <w:t> </w:t>
      </w:r>
      <w:r>
        <w:rPr>
          <w:color w:val="231F20"/>
          <w:sz w:val="16"/>
        </w:rPr>
        <w:t>Instancia.</w:t>
      </w:r>
    </w:p>
    <w:p>
      <w:pPr>
        <w:spacing w:after="0" w:line="364" w:lineRule="auto"/>
        <w:jc w:val="left"/>
        <w:rPr>
          <w:sz w:val="16"/>
        </w:rPr>
        <w:sectPr>
          <w:headerReference w:type="even" r:id="rId13"/>
          <w:headerReference w:type="default" r:id="rId14"/>
          <w:pgSz w:w="11960" w:h="15840"/>
          <w:pgMar w:header="720" w:footer="0" w:top="1140" w:bottom="280" w:left="940" w:right="0"/>
        </w:sectPr>
      </w:pPr>
    </w:p>
    <w:p>
      <w:pPr>
        <w:pStyle w:val="ListParagraph"/>
        <w:numPr>
          <w:ilvl w:val="0"/>
          <w:numId w:val="2"/>
        </w:numPr>
        <w:tabs>
          <w:tab w:pos="948" w:val="left" w:leader="none"/>
        </w:tabs>
        <w:spacing w:line="436" w:lineRule="auto" w:before="103" w:after="0"/>
        <w:ind w:left="947" w:right="1164" w:hanging="383"/>
        <w:jc w:val="both"/>
        <w:rPr>
          <w:sz w:val="16"/>
        </w:rPr>
      </w:pPr>
      <w:r>
        <w:rPr/>
        <w:pict>
          <v:shape style="position:absolute;margin-left:-7.336545pt;margin-top:359.634033pt;width:567.25pt;height:28pt;mso-position-horizontal-relative:page;mso-position-vertical-relative:page;z-index:-26133811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sz w:val="16"/>
        </w:rPr>
        <w:t>Que de conformidad al Capítulo XII del Reglamento Interior de la Asamblea Legislativa, con fecha 15 de enero del año 2019, se autorizó el inicio del proceso para la elección del Procurador General de la</w:t>
      </w:r>
      <w:r>
        <w:rPr>
          <w:color w:val="231F20"/>
          <w:spacing w:val="6"/>
          <w:sz w:val="16"/>
        </w:rPr>
        <w:t> </w:t>
      </w:r>
      <w:r>
        <w:rPr>
          <w:color w:val="231F20"/>
          <w:sz w:val="16"/>
        </w:rPr>
        <w:t>República.</w:t>
      </w:r>
    </w:p>
    <w:p>
      <w:pPr>
        <w:pStyle w:val="BodyText"/>
        <w:rPr>
          <w:sz w:val="18"/>
        </w:rPr>
      </w:pPr>
    </w:p>
    <w:p>
      <w:pPr>
        <w:pStyle w:val="BodyText"/>
        <w:rPr>
          <w:sz w:val="18"/>
        </w:rPr>
      </w:pPr>
    </w:p>
    <w:p>
      <w:pPr>
        <w:pStyle w:val="ListParagraph"/>
        <w:numPr>
          <w:ilvl w:val="0"/>
          <w:numId w:val="2"/>
        </w:numPr>
        <w:tabs>
          <w:tab w:pos="948" w:val="left" w:leader="none"/>
        </w:tabs>
        <w:spacing w:line="436" w:lineRule="auto" w:before="118" w:after="0"/>
        <w:ind w:left="948" w:right="1165" w:hanging="392"/>
        <w:jc w:val="both"/>
        <w:rPr>
          <w:sz w:val="16"/>
        </w:rPr>
      </w:pPr>
      <w:r>
        <w:rPr>
          <w:color w:val="231F20"/>
          <w:sz w:val="16"/>
        </w:rPr>
        <w:t>Que así mismo, se revisó, verificó y comprobó el perfil de la Abogada MIRIAM GERARDINE ALDANA REVELO, especialmente, en  lo que respecta a la moralidad y competencia notorias; constatando además que cumple con los requisitos constitucionales; además su preparación académica, idoneidad, experiencia y aptitud para el</w:t>
      </w:r>
      <w:r>
        <w:rPr>
          <w:color w:val="231F20"/>
          <w:spacing w:val="3"/>
          <w:sz w:val="16"/>
        </w:rPr>
        <w:t> </w:t>
      </w:r>
      <w:r>
        <w:rPr>
          <w:color w:val="231F20"/>
          <w:sz w:val="16"/>
        </w:rPr>
        <w:t>cargo.</w:t>
      </w:r>
    </w:p>
    <w:p>
      <w:pPr>
        <w:pStyle w:val="BodyText"/>
        <w:rPr>
          <w:sz w:val="18"/>
        </w:rPr>
      </w:pPr>
    </w:p>
    <w:p>
      <w:pPr>
        <w:pStyle w:val="BodyText"/>
        <w:rPr>
          <w:sz w:val="18"/>
        </w:rPr>
      </w:pPr>
    </w:p>
    <w:p>
      <w:pPr>
        <w:pStyle w:val="ListParagraph"/>
        <w:numPr>
          <w:ilvl w:val="0"/>
          <w:numId w:val="2"/>
        </w:numPr>
        <w:tabs>
          <w:tab w:pos="949" w:val="left" w:leader="none"/>
        </w:tabs>
        <w:spacing w:line="436" w:lineRule="auto" w:before="118" w:after="0"/>
        <w:ind w:left="948" w:right="1164" w:hanging="338"/>
        <w:jc w:val="both"/>
        <w:rPr>
          <w:sz w:val="16"/>
        </w:rPr>
      </w:pPr>
      <w:r>
        <w:rPr>
          <w:color w:val="231F20"/>
          <w:sz w:val="16"/>
        </w:rPr>
        <w:t>Que por las razones antes expuestas, es procedente elegir a la abogada MIRIAM GERARDINE ALDANA REVELO, como Procuradora General de la República.</w:t>
      </w:r>
    </w:p>
    <w:p>
      <w:pPr>
        <w:pStyle w:val="BodyText"/>
        <w:rPr>
          <w:sz w:val="18"/>
        </w:rPr>
      </w:pPr>
    </w:p>
    <w:p>
      <w:pPr>
        <w:pStyle w:val="BodyText"/>
        <w:rPr>
          <w:sz w:val="18"/>
        </w:rPr>
      </w:pPr>
    </w:p>
    <w:p>
      <w:pPr>
        <w:pStyle w:val="BodyText"/>
        <w:spacing w:before="118"/>
        <w:ind w:left="228"/>
      </w:pPr>
      <w:r>
        <w:rPr>
          <w:color w:val="231F20"/>
        </w:rPr>
        <w:t>POR TANTO,</w:t>
      </w:r>
    </w:p>
    <w:p>
      <w:pPr>
        <w:pStyle w:val="BodyText"/>
        <w:spacing w:before="8"/>
        <w:rPr>
          <w:sz w:val="21"/>
        </w:rPr>
      </w:pPr>
    </w:p>
    <w:p>
      <w:pPr>
        <w:pStyle w:val="BodyText"/>
        <w:ind w:left="588"/>
      </w:pPr>
      <w:r>
        <w:rPr>
          <w:color w:val="231F20"/>
        </w:rPr>
        <w:t>en uso de las facultades Constitucionales, establecidas en los artículos 131 ordinal 19°, 192 y 177 de la Constitución,</w:t>
      </w:r>
    </w:p>
    <w:p>
      <w:pPr>
        <w:pStyle w:val="BodyText"/>
        <w:rPr>
          <w:sz w:val="18"/>
        </w:rPr>
      </w:pPr>
    </w:p>
    <w:p>
      <w:pPr>
        <w:pStyle w:val="BodyText"/>
        <w:rPr>
          <w:sz w:val="18"/>
        </w:rPr>
      </w:pPr>
    </w:p>
    <w:p>
      <w:pPr>
        <w:pStyle w:val="BodyText"/>
        <w:spacing w:before="6"/>
        <w:rPr>
          <w:sz w:val="23"/>
        </w:rPr>
      </w:pPr>
    </w:p>
    <w:p>
      <w:pPr>
        <w:pStyle w:val="BodyText"/>
        <w:ind w:left="228"/>
      </w:pPr>
      <w:r>
        <w:rPr>
          <w:color w:val="231F20"/>
        </w:rPr>
        <w:t>DECRETA:</w:t>
      </w:r>
    </w:p>
    <w:p>
      <w:pPr>
        <w:pStyle w:val="BodyText"/>
        <w:spacing w:before="8"/>
        <w:rPr>
          <w:sz w:val="21"/>
        </w:rPr>
      </w:pPr>
    </w:p>
    <w:p>
      <w:pPr>
        <w:pStyle w:val="BodyText"/>
        <w:spacing w:before="1"/>
        <w:ind w:left="588"/>
      </w:pPr>
      <w:r>
        <w:rPr>
          <w:color w:val="231F20"/>
        </w:rPr>
        <w:t>ARTÍCULO ÚNICO.- Elíjese en el cargo de PROCURADORA GENERAL DE LA REPÚBLICA, a la Abogada MIRIAM GERARDINE</w:t>
      </w:r>
    </w:p>
    <w:p>
      <w:pPr>
        <w:pStyle w:val="BodyText"/>
        <w:spacing w:before="150"/>
        <w:ind w:left="228"/>
      </w:pPr>
      <w:r>
        <w:rPr>
          <w:color w:val="231F20"/>
        </w:rPr>
        <w:t>ALDANA REVELO, para el período de tres años, que inicia a partir del 02 de mayo del año 2019, y concluye el 01 de mayo del año 2022.</w:t>
      </w:r>
    </w:p>
    <w:p>
      <w:pPr>
        <w:pStyle w:val="BodyText"/>
        <w:spacing w:before="8"/>
        <w:rPr>
          <w:sz w:val="21"/>
        </w:rPr>
      </w:pPr>
    </w:p>
    <w:p>
      <w:pPr>
        <w:pStyle w:val="BodyText"/>
        <w:ind w:left="588"/>
      </w:pPr>
      <w:r>
        <w:rPr/>
        <w:pict>
          <v:shape style="position:absolute;margin-left:116.50766pt;margin-top:-1.014504pt;width:367.2pt;height:28pt;mso-position-horizontal-relative:page;mso-position-vertical-relative:paragraph;z-index:-26133708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La Procuradora General electa, previo a tomar posesión de su cargo, rindió la protesta constitucional, ante esta Asamblea.</w:t>
      </w:r>
    </w:p>
    <w:p>
      <w:pPr>
        <w:pStyle w:val="BodyText"/>
        <w:rPr>
          <w:sz w:val="18"/>
        </w:rPr>
      </w:pPr>
    </w:p>
    <w:p>
      <w:pPr>
        <w:pStyle w:val="BodyText"/>
        <w:rPr>
          <w:sz w:val="18"/>
        </w:rPr>
      </w:pPr>
    </w:p>
    <w:p>
      <w:pPr>
        <w:pStyle w:val="BodyText"/>
        <w:spacing w:before="6"/>
        <w:rPr>
          <w:sz w:val="23"/>
        </w:rPr>
      </w:pPr>
    </w:p>
    <w:p>
      <w:pPr>
        <w:pStyle w:val="BodyText"/>
        <w:ind w:left="588"/>
      </w:pPr>
      <w:r>
        <w:rPr>
          <w:color w:val="231F20"/>
        </w:rPr>
        <w:t>DADO EN EL SALÓN AZUL DEL PALACIO LEGISLATIVO: San Salvador, a los dos días del mes de mayo del año dos mil diecinueve.</w:t>
      </w:r>
    </w:p>
    <w:p>
      <w:pPr>
        <w:pStyle w:val="BodyText"/>
        <w:rPr>
          <w:sz w:val="18"/>
        </w:rPr>
      </w:pPr>
    </w:p>
    <w:p>
      <w:pPr>
        <w:pStyle w:val="BodyText"/>
        <w:rPr>
          <w:sz w:val="18"/>
        </w:rPr>
      </w:pPr>
    </w:p>
    <w:p>
      <w:pPr>
        <w:pStyle w:val="BodyText"/>
        <w:spacing w:before="9"/>
        <w:rPr>
          <w:sz w:val="14"/>
        </w:rPr>
      </w:pPr>
    </w:p>
    <w:p>
      <w:pPr>
        <w:pStyle w:val="BodyText"/>
        <w:spacing w:line="436" w:lineRule="auto"/>
        <w:ind w:left="3258" w:right="4196"/>
        <w:jc w:val="center"/>
      </w:pPr>
      <w:r>
        <w:rPr>
          <w:color w:val="231F20"/>
        </w:rPr>
        <w:t>NORMAN NOEL QUIJANO GONZÁLEZ PRESIDENTE</w:t>
      </w:r>
    </w:p>
    <w:p>
      <w:pPr>
        <w:pStyle w:val="BodyText"/>
        <w:rPr>
          <w:sz w:val="18"/>
        </w:rPr>
      </w:pPr>
    </w:p>
    <w:p>
      <w:pPr>
        <w:pStyle w:val="BodyText"/>
        <w:tabs>
          <w:tab w:pos="5123" w:val="left" w:leader="none"/>
          <w:tab w:pos="5865" w:val="left" w:leader="none"/>
        </w:tabs>
        <w:spacing w:line="436" w:lineRule="auto" w:before="125"/>
        <w:ind w:left="1631" w:right="2237" w:hanging="428"/>
      </w:pPr>
      <w:r>
        <w:rPr>
          <w:color w:val="231F20"/>
        </w:rPr>
        <w:t>JOSÉ SERAFÍN</w:t>
      </w:r>
      <w:r>
        <w:rPr>
          <w:color w:val="231F20"/>
          <w:spacing w:val="12"/>
        </w:rPr>
        <w:t> </w:t>
      </w:r>
      <w:r>
        <w:rPr>
          <w:color w:val="231F20"/>
        </w:rPr>
        <w:t>ORANTES</w:t>
      </w:r>
      <w:r>
        <w:rPr>
          <w:color w:val="231F20"/>
          <w:spacing w:val="6"/>
        </w:rPr>
        <w:t> </w:t>
      </w:r>
      <w:r>
        <w:rPr>
          <w:color w:val="231F20"/>
        </w:rPr>
        <w:t>RODRÍGUEZ</w:t>
        <w:tab/>
        <w:t>GUILLERMO ANTONIO GALLEGOS NAVARRETE PRIMER</w:t>
      </w:r>
      <w:r>
        <w:rPr>
          <w:color w:val="231F20"/>
          <w:spacing w:val="7"/>
        </w:rPr>
        <w:t> </w:t>
      </w:r>
      <w:r>
        <w:rPr>
          <w:color w:val="231F20"/>
        </w:rPr>
        <w:t>VICEPRESIDENTE</w:t>
        <w:tab/>
        <w:tab/>
        <w:t>SEGUNDO</w:t>
      </w:r>
      <w:r>
        <w:rPr>
          <w:color w:val="231F20"/>
          <w:spacing w:val="1"/>
        </w:rPr>
        <w:t> </w:t>
      </w:r>
      <w:r>
        <w:rPr>
          <w:color w:val="231F20"/>
        </w:rPr>
        <w:t>VICEPRESIDENTE</w:t>
      </w:r>
    </w:p>
    <w:p>
      <w:pPr>
        <w:pStyle w:val="BodyText"/>
        <w:rPr>
          <w:sz w:val="18"/>
        </w:rPr>
      </w:pPr>
    </w:p>
    <w:p>
      <w:pPr>
        <w:pStyle w:val="BodyText"/>
        <w:tabs>
          <w:tab w:pos="5280" w:val="left" w:leader="none"/>
          <w:tab w:pos="5919" w:val="left" w:leader="none"/>
        </w:tabs>
        <w:spacing w:line="436" w:lineRule="auto" w:before="125"/>
        <w:ind w:left="1554" w:right="2394" w:hanging="482"/>
      </w:pPr>
      <w:r>
        <w:rPr>
          <w:color w:val="231F20"/>
        </w:rPr>
        <w:t>YANCI GUADALUPE</w:t>
      </w:r>
      <w:r>
        <w:rPr>
          <w:color w:val="231F20"/>
          <w:spacing w:val="13"/>
        </w:rPr>
        <w:t> </w:t>
      </w:r>
      <w:r>
        <w:rPr>
          <w:color w:val="231F20"/>
        </w:rPr>
        <w:t>URBINA</w:t>
      </w:r>
      <w:r>
        <w:rPr>
          <w:color w:val="231F20"/>
          <w:spacing w:val="7"/>
        </w:rPr>
        <w:t> </w:t>
      </w:r>
      <w:r>
        <w:rPr>
          <w:color w:val="231F20"/>
        </w:rPr>
        <w:t>GONZÁLEZ</w:t>
        <w:tab/>
        <w:t>ALBERTO ARMANDO ROMERO RODRÍGUEZ TERCERA</w:t>
      </w:r>
      <w:r>
        <w:rPr>
          <w:color w:val="231F20"/>
          <w:spacing w:val="7"/>
        </w:rPr>
        <w:t> </w:t>
      </w:r>
      <w:r>
        <w:rPr>
          <w:color w:val="231F20"/>
        </w:rPr>
        <w:t>VICEPRESIDENTA</w:t>
        <w:tab/>
        <w:tab/>
        <w:t>CUARTO</w:t>
      </w:r>
      <w:r>
        <w:rPr>
          <w:color w:val="231F20"/>
          <w:spacing w:val="2"/>
        </w:rPr>
        <w:t> </w:t>
      </w:r>
      <w:r>
        <w:rPr>
          <w:color w:val="231F20"/>
        </w:rPr>
        <w:t>VICEPRESIDENTE</w:t>
      </w:r>
    </w:p>
    <w:p>
      <w:pPr>
        <w:pStyle w:val="BodyText"/>
        <w:rPr>
          <w:sz w:val="18"/>
        </w:rPr>
      </w:pPr>
    </w:p>
    <w:p>
      <w:pPr>
        <w:pStyle w:val="BodyText"/>
        <w:tabs>
          <w:tab w:pos="5604" w:val="left" w:leader="none"/>
          <w:tab w:pos="6041" w:val="left" w:leader="none"/>
        </w:tabs>
        <w:spacing w:line="436" w:lineRule="auto" w:before="126"/>
        <w:ind w:left="1807" w:right="2718" w:hanging="451"/>
      </w:pPr>
      <w:r>
        <w:rPr>
          <w:color w:val="231F20"/>
        </w:rPr>
        <w:t>JOSÉ FRANCISCO</w:t>
      </w:r>
      <w:r>
        <w:rPr>
          <w:color w:val="231F20"/>
          <w:spacing w:val="11"/>
        </w:rPr>
        <w:t> </w:t>
      </w:r>
      <w:r>
        <w:rPr>
          <w:color w:val="231F20"/>
        </w:rPr>
        <w:t>MERINO</w:t>
      </w:r>
      <w:r>
        <w:rPr>
          <w:color w:val="231F20"/>
          <w:spacing w:val="5"/>
        </w:rPr>
        <w:t> </w:t>
      </w:r>
      <w:r>
        <w:rPr>
          <w:color w:val="231F20"/>
        </w:rPr>
        <w:t>LÓPEZ</w:t>
        <w:tab/>
        <w:t>RODOLFO ANTONIO PARKER </w:t>
      </w:r>
      <w:r>
        <w:rPr>
          <w:color w:val="231F20"/>
          <w:spacing w:val="-4"/>
        </w:rPr>
        <w:t>SOTO </w:t>
      </w:r>
      <w:r>
        <w:rPr>
          <w:color w:val="231F20"/>
        </w:rPr>
        <w:t>PRIMER</w:t>
      </w:r>
      <w:r>
        <w:rPr>
          <w:color w:val="231F20"/>
          <w:spacing w:val="5"/>
        </w:rPr>
        <w:t> </w:t>
      </w:r>
      <w:r>
        <w:rPr>
          <w:color w:val="231F20"/>
        </w:rPr>
        <w:t>SECRETARIO</w:t>
        <w:tab/>
        <w:tab/>
        <w:t>SEGUNDO</w:t>
      </w:r>
      <w:r>
        <w:rPr>
          <w:color w:val="231F20"/>
          <w:spacing w:val="2"/>
        </w:rPr>
        <w:t> </w:t>
      </w:r>
      <w:r>
        <w:rPr>
          <w:color w:val="231F20"/>
        </w:rPr>
        <w:t>SECRETARIO</w:t>
      </w:r>
    </w:p>
    <w:p>
      <w:pPr>
        <w:pStyle w:val="BodyText"/>
        <w:rPr>
          <w:sz w:val="18"/>
        </w:rPr>
      </w:pPr>
    </w:p>
    <w:p>
      <w:pPr>
        <w:pStyle w:val="BodyText"/>
        <w:tabs>
          <w:tab w:pos="5184" w:val="left" w:leader="none"/>
          <w:tab w:pos="6095" w:val="left" w:leader="none"/>
        </w:tabs>
        <w:spacing w:line="436" w:lineRule="auto" w:before="125"/>
        <w:ind w:left="1739" w:right="2298" w:hanging="518"/>
      </w:pPr>
      <w:r>
        <w:rPr>
          <w:color w:val="231F20"/>
        </w:rPr>
        <w:t>NORMA CRISTINA</w:t>
      </w:r>
      <w:r>
        <w:rPr>
          <w:color w:val="231F20"/>
          <w:spacing w:val="12"/>
        </w:rPr>
        <w:t> </w:t>
      </w:r>
      <w:r>
        <w:rPr>
          <w:color w:val="231F20"/>
        </w:rPr>
        <w:t>CORNEJO</w:t>
      </w:r>
      <w:r>
        <w:rPr>
          <w:color w:val="231F20"/>
          <w:spacing w:val="6"/>
        </w:rPr>
        <w:t> </w:t>
      </w:r>
      <w:r>
        <w:rPr>
          <w:color w:val="231F20"/>
        </w:rPr>
        <w:t>AMAYA</w:t>
        <w:tab/>
        <w:t>PATRICIA ELENA VALDIVIESO DE GALLARDO TERCERA</w:t>
      </w:r>
      <w:r>
        <w:rPr>
          <w:color w:val="231F20"/>
          <w:spacing w:val="6"/>
        </w:rPr>
        <w:t> </w:t>
      </w:r>
      <w:r>
        <w:rPr>
          <w:color w:val="231F20"/>
        </w:rPr>
        <w:t>SECRETARIA</w:t>
        <w:tab/>
        <w:tab/>
        <w:t>CUARTA</w:t>
      </w:r>
      <w:r>
        <w:rPr>
          <w:color w:val="231F20"/>
          <w:spacing w:val="1"/>
        </w:rPr>
        <w:t> </w:t>
      </w:r>
      <w:r>
        <w:rPr>
          <w:color w:val="231F20"/>
        </w:rPr>
        <w:t>SECRETARIA</w:t>
      </w:r>
    </w:p>
    <w:p>
      <w:pPr>
        <w:pStyle w:val="BodyText"/>
        <w:rPr>
          <w:sz w:val="18"/>
        </w:rPr>
      </w:pPr>
    </w:p>
    <w:p>
      <w:pPr>
        <w:pStyle w:val="BodyText"/>
        <w:tabs>
          <w:tab w:pos="5899" w:val="left" w:leader="none"/>
          <w:tab w:pos="6167" w:val="left" w:leader="none"/>
        </w:tabs>
        <w:spacing w:line="436" w:lineRule="auto" w:before="125"/>
        <w:ind w:left="1798" w:right="3013" w:hanging="617"/>
      </w:pPr>
      <w:r>
        <w:rPr>
          <w:color w:val="231F20"/>
        </w:rPr>
        <w:t>NUMAN POMPILIO</w:t>
      </w:r>
      <w:r>
        <w:rPr>
          <w:color w:val="231F20"/>
          <w:spacing w:val="12"/>
        </w:rPr>
        <w:t> </w:t>
      </w:r>
      <w:r>
        <w:rPr>
          <w:color w:val="231F20"/>
        </w:rPr>
        <w:t>SALGADO</w:t>
      </w:r>
      <w:r>
        <w:rPr>
          <w:color w:val="231F20"/>
          <w:spacing w:val="7"/>
        </w:rPr>
        <w:t> </w:t>
      </w:r>
      <w:r>
        <w:rPr>
          <w:color w:val="231F20"/>
        </w:rPr>
        <w:t>GARCÍA</w:t>
        <w:tab/>
        <w:t>MARIO MARROQUÍN </w:t>
      </w:r>
      <w:r>
        <w:rPr>
          <w:color w:val="231F20"/>
          <w:spacing w:val="-4"/>
        </w:rPr>
        <w:t>MEJÍA </w:t>
      </w:r>
      <w:r>
        <w:rPr>
          <w:color w:val="231F20"/>
        </w:rPr>
        <w:t>QUINTO</w:t>
      </w:r>
      <w:r>
        <w:rPr>
          <w:color w:val="231F20"/>
          <w:spacing w:val="6"/>
        </w:rPr>
        <w:t> </w:t>
      </w:r>
      <w:r>
        <w:rPr>
          <w:color w:val="231F20"/>
        </w:rPr>
        <w:t>SECRETARIO</w:t>
        <w:tab/>
        <w:tab/>
        <w:t>SEXTO</w:t>
      </w:r>
      <w:r>
        <w:rPr>
          <w:color w:val="231F20"/>
          <w:spacing w:val="2"/>
        </w:rPr>
        <w:t> </w:t>
      </w:r>
      <w:r>
        <w:rPr>
          <w:color w:val="231F20"/>
        </w:rPr>
        <w:t>SECRETARIO</w:t>
      </w:r>
    </w:p>
    <w:p>
      <w:pPr>
        <w:spacing w:after="0" w:line="436" w:lineRule="auto"/>
        <w:sectPr>
          <w:pgSz w:w="11960" w:h="15840"/>
          <w:pgMar w:header="720" w:footer="0" w:top="1140" w:bottom="280" w:left="940" w:right="0"/>
        </w:sectPr>
      </w:pPr>
    </w:p>
    <w:p>
      <w:pPr>
        <w:pStyle w:val="BodyText"/>
        <w:ind w:left="218"/>
        <w:rPr>
          <w:sz w:val="20"/>
        </w:rPr>
      </w:pPr>
      <w:r>
        <w:rPr/>
        <w:pict>
          <v:group style="position:absolute;margin-left:188.748001pt;margin-top:28pt;width:222.5pt;height:26pt;mso-position-horizontal-relative:page;mso-position-vertical-relative:paragraph;z-index:-251614208;mso-wrap-distance-left:0;mso-wrap-distance-right:0" coordorigin="3775,560" coordsize="4450,520">
            <v:shape style="position:absolute;left:3779;top:565;width:4440;height:510" coordorigin="3780,565" coordsize="4440,510" path="m7950,565l4050,565,3894,569,3814,597,3784,673,3780,820,3784,967,3814,1043,3894,1071,4050,1075,7950,1075,8106,1071,8186,1043,8216,967,8220,820,8216,673,8186,597,8106,569,7950,565xe" filled="true" fillcolor="#d1d3d4" stroked="false">
              <v:path arrowok="t"/>
              <v:fill type="solid"/>
            </v:shape>
            <v:shape style="position:absolute;left:3779;top:565;width:4440;height:510" coordorigin="3780,565" coordsize="4440,510" path="m4050,565l3894,569,3814,597,3784,673,3780,820,3784,967,3814,1043,3894,1071,4050,1075,7950,1075,8106,1071,8186,1043,8216,967,8220,820,8216,673,8186,597,8106,569,7950,565,4050,565xe" filled="false" stroked="true" strokeweight=".5pt" strokecolor="#231f20">
              <v:path arrowok="t"/>
              <v:stroke dashstyle="solid"/>
            </v:shape>
            <v:shape style="position:absolute;left:3774;top:560;width:4450;height:520" type="#_x0000_t202" filled="false" stroked="false">
              <v:textbox inset="0,0,0,0">
                <w:txbxContent>
                  <w:p>
                    <w:pPr>
                      <w:spacing w:before="30"/>
                      <w:ind w:left="121" w:right="0" w:firstLine="0"/>
                      <w:jc w:val="left"/>
                      <w:rPr>
                        <w:rFonts w:ascii="Arial"/>
                        <w:b/>
                        <w:i/>
                        <w:sz w:val="40"/>
                      </w:rPr>
                    </w:pPr>
                    <w:r>
                      <w:rPr>
                        <w:rFonts w:ascii="Arial"/>
                        <w:b/>
                        <w:i/>
                        <w:color w:val="231F20"/>
                        <w:sz w:val="40"/>
                      </w:rPr>
                      <w:t>ORGANO EJECUTIVO</w:t>
                    </w:r>
                  </w:p>
                </w:txbxContent>
              </v:textbox>
              <w10:wrap type="none"/>
            </v:shape>
            <w10:wrap type="topAndBottom"/>
          </v:group>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bookmarkStart w:name="ORGANO EJECUTIVO-Ministerio de Gobernaci" w:id="3"/>
                  <w:bookmarkEnd w:id="3"/>
                  <w:r>
                    <w:rPr/>
                  </w:r>
                  <w:r>
                    <w:rPr>
                      <w:rFonts w:ascii="Arial" w:hAnsi="Arial"/>
                      <w:b/>
                      <w:i/>
                      <w:color w:val="231F20"/>
                      <w:w w:val="135"/>
                      <w:sz w:val="24"/>
                    </w:rPr>
                    <w:t>DIARIO OFICIAL Tomo Nº 423</w:t>
                  </w:r>
                </w:p>
              </w:txbxContent>
            </v:textbox>
            <v:fill type="solid"/>
          </v:shape>
        </w:pict>
      </w:r>
      <w:r>
        <w:rPr>
          <w:sz w:val="20"/>
        </w:rPr>
      </w:r>
    </w:p>
    <w:p>
      <w:pPr>
        <w:pStyle w:val="Heading3"/>
        <w:spacing w:line="358" w:lineRule="exact" w:before="0"/>
        <w:ind w:left="411" w:right="1330"/>
        <w:jc w:val="center"/>
        <w:rPr>
          <w:i/>
        </w:rPr>
      </w:pPr>
      <w:r>
        <w:rPr>
          <w:i/>
          <w:color w:val="231F20"/>
          <w:sz w:val="36"/>
        </w:rPr>
        <w:t>M</w:t>
      </w:r>
      <w:r>
        <w:rPr>
          <w:i/>
          <w:color w:val="231F20"/>
          <w:w w:val="100"/>
        </w:rPr>
        <w:t>i</w:t>
      </w:r>
      <w:r>
        <w:rPr>
          <w:i/>
          <w:color w:val="231F20"/>
          <w:spacing w:val="-1"/>
          <w:w w:val="119"/>
        </w:rPr>
        <w:t>n</w:t>
      </w:r>
      <w:r>
        <w:rPr>
          <w:i/>
          <w:color w:val="231F20"/>
          <w:w w:val="100"/>
        </w:rPr>
        <w:t>i</w:t>
      </w:r>
      <w:r>
        <w:rPr>
          <w:i/>
          <w:color w:val="231F20"/>
          <w:w w:val="120"/>
        </w:rPr>
        <w:t>s</w:t>
      </w:r>
      <w:r>
        <w:rPr>
          <w:i/>
          <w:color w:val="231F20"/>
          <w:w w:val="184"/>
        </w:rPr>
        <w:t>t</w:t>
      </w:r>
      <w:r>
        <w:rPr>
          <w:i/>
          <w:color w:val="231F20"/>
          <w:w w:val="120"/>
        </w:rPr>
        <w:t>e</w:t>
      </w:r>
      <w:r>
        <w:rPr>
          <w:i/>
          <w:color w:val="231F20"/>
          <w:spacing w:val="-1"/>
          <w:w w:val="187"/>
        </w:rPr>
        <w:t>r</w:t>
      </w:r>
      <w:r>
        <w:rPr>
          <w:i/>
          <w:color w:val="231F20"/>
          <w:w w:val="100"/>
        </w:rPr>
        <w:t>i</w:t>
      </w:r>
      <w:r>
        <w:rPr>
          <w:i/>
          <w:color w:val="231F20"/>
          <w:w w:val="128"/>
        </w:rPr>
        <w:t>o</w:t>
      </w:r>
      <w:r>
        <w:rPr>
          <w:i/>
          <w:color w:val="231F20"/>
          <w:spacing w:val="30"/>
        </w:rPr>
        <w:t> </w:t>
      </w:r>
      <w:r>
        <w:rPr>
          <w:i/>
          <w:color w:val="231F20"/>
          <w:spacing w:val="-1"/>
          <w:w w:val="119"/>
        </w:rPr>
        <w:t>d</w:t>
      </w:r>
      <w:r>
        <w:rPr>
          <w:i/>
          <w:color w:val="231F20"/>
          <w:w w:val="120"/>
        </w:rPr>
        <w:t>e</w:t>
      </w:r>
      <w:r>
        <w:rPr>
          <w:i/>
          <w:color w:val="231F20"/>
          <w:spacing w:val="30"/>
        </w:rPr>
        <w:t> </w:t>
      </w:r>
      <w:r>
        <w:rPr>
          <w:i/>
          <w:color w:val="231F20"/>
          <w:spacing w:val="-1"/>
          <w:sz w:val="36"/>
        </w:rPr>
        <w:t>G</w:t>
      </w:r>
      <w:r>
        <w:rPr>
          <w:i/>
          <w:color w:val="231F20"/>
          <w:w w:val="128"/>
        </w:rPr>
        <w:t>o</w:t>
      </w:r>
      <w:r>
        <w:rPr>
          <w:i/>
          <w:color w:val="231F20"/>
          <w:spacing w:val="-1"/>
          <w:w w:val="119"/>
        </w:rPr>
        <w:t>b</w:t>
      </w:r>
      <w:r>
        <w:rPr>
          <w:i/>
          <w:color w:val="231F20"/>
          <w:w w:val="120"/>
        </w:rPr>
        <w:t>e</w:t>
      </w:r>
      <w:r>
        <w:rPr>
          <w:i/>
          <w:color w:val="231F20"/>
          <w:spacing w:val="-1"/>
          <w:w w:val="187"/>
        </w:rPr>
        <w:t>r</w:t>
      </w:r>
      <w:r>
        <w:rPr>
          <w:i/>
          <w:color w:val="231F20"/>
          <w:spacing w:val="-1"/>
          <w:w w:val="119"/>
        </w:rPr>
        <w:t>n</w:t>
      </w:r>
      <w:r>
        <w:rPr>
          <w:i/>
          <w:color w:val="231F20"/>
          <w:spacing w:val="-1"/>
          <w:w w:val="130"/>
        </w:rPr>
        <w:t>ac</w:t>
      </w:r>
      <w:r>
        <w:rPr>
          <w:i/>
          <w:color w:val="231F20"/>
          <w:w w:val="100"/>
        </w:rPr>
        <w:t>i</w:t>
      </w:r>
      <w:r>
        <w:rPr>
          <w:i/>
          <w:color w:val="231F20"/>
          <w:w w:val="128"/>
        </w:rPr>
        <w:t>ó</w:t>
      </w:r>
      <w:r>
        <w:rPr>
          <w:i/>
          <w:color w:val="231F20"/>
          <w:w w:val="119"/>
        </w:rPr>
        <w:t>n</w:t>
      </w:r>
      <w:r>
        <w:rPr>
          <w:i/>
          <w:color w:val="231F20"/>
          <w:spacing w:val="30"/>
        </w:rPr>
        <w:t> </w:t>
      </w:r>
      <w:r>
        <w:rPr>
          <w:i/>
          <w:color w:val="231F20"/>
          <w:w w:val="120"/>
        </w:rPr>
        <w:t>y</w:t>
      </w:r>
      <w:r>
        <w:rPr>
          <w:i/>
          <w:color w:val="231F20"/>
          <w:spacing w:val="30"/>
        </w:rPr>
        <w:t> </w:t>
      </w:r>
      <w:r>
        <w:rPr>
          <w:i/>
          <w:color w:val="231F20"/>
          <w:spacing w:val="-1"/>
          <w:w w:val="118"/>
          <w:sz w:val="36"/>
        </w:rPr>
        <w:t>d</w:t>
      </w:r>
      <w:r>
        <w:rPr>
          <w:i/>
          <w:color w:val="231F20"/>
          <w:w w:val="120"/>
        </w:rPr>
        <w:t>es</w:t>
      </w:r>
      <w:r>
        <w:rPr>
          <w:i/>
          <w:color w:val="231F20"/>
          <w:spacing w:val="-1"/>
          <w:w w:val="130"/>
        </w:rPr>
        <w:t>a</w:t>
      </w:r>
      <w:r>
        <w:rPr>
          <w:i/>
          <w:color w:val="231F20"/>
          <w:spacing w:val="-1"/>
          <w:w w:val="187"/>
        </w:rPr>
        <w:t>rr</w:t>
      </w:r>
      <w:r>
        <w:rPr>
          <w:i/>
          <w:color w:val="231F20"/>
          <w:w w:val="128"/>
        </w:rPr>
        <w:t>o</w:t>
      </w:r>
      <w:r>
        <w:rPr>
          <w:i/>
          <w:color w:val="231F20"/>
          <w:w w:val="221"/>
        </w:rPr>
        <w:t>ll</w:t>
      </w:r>
      <w:r>
        <w:rPr>
          <w:i/>
          <w:color w:val="231F20"/>
          <w:w w:val="128"/>
        </w:rPr>
        <w:t>o</w:t>
      </w:r>
      <w:r>
        <w:rPr>
          <w:i/>
          <w:color w:val="231F20"/>
          <w:spacing w:val="30"/>
        </w:rPr>
        <w:t> </w:t>
      </w:r>
      <w:r>
        <w:rPr>
          <w:i/>
          <w:color w:val="231F20"/>
          <w:spacing w:val="-1"/>
          <w:w w:val="183"/>
          <w:sz w:val="36"/>
        </w:rPr>
        <w:t>t</w:t>
      </w:r>
      <w:r>
        <w:rPr>
          <w:i/>
          <w:color w:val="231F20"/>
          <w:w w:val="120"/>
        </w:rPr>
        <w:t>e</w:t>
      </w:r>
      <w:r>
        <w:rPr>
          <w:i/>
          <w:color w:val="231F20"/>
          <w:spacing w:val="-1"/>
          <w:w w:val="187"/>
        </w:rPr>
        <w:t>rr</w:t>
      </w:r>
      <w:r>
        <w:rPr>
          <w:i/>
          <w:color w:val="231F20"/>
          <w:w w:val="100"/>
        </w:rPr>
        <w:t>i</w:t>
      </w:r>
      <w:r>
        <w:rPr>
          <w:i/>
          <w:color w:val="231F20"/>
          <w:w w:val="184"/>
        </w:rPr>
        <w:t>t</w:t>
      </w:r>
      <w:r>
        <w:rPr>
          <w:i/>
          <w:color w:val="231F20"/>
          <w:w w:val="128"/>
        </w:rPr>
        <w:t>o</w:t>
      </w:r>
      <w:r>
        <w:rPr>
          <w:i/>
          <w:color w:val="231F20"/>
          <w:spacing w:val="-1"/>
          <w:w w:val="187"/>
        </w:rPr>
        <w:t>r</w:t>
      </w:r>
      <w:r>
        <w:rPr>
          <w:i/>
          <w:color w:val="231F20"/>
          <w:w w:val="100"/>
        </w:rPr>
        <w:t>i</w:t>
      </w:r>
      <w:r>
        <w:rPr>
          <w:i/>
          <w:color w:val="231F20"/>
          <w:spacing w:val="-1"/>
          <w:w w:val="130"/>
        </w:rPr>
        <w:t>a</w:t>
      </w:r>
      <w:r>
        <w:rPr>
          <w:i/>
          <w:color w:val="231F20"/>
          <w:w w:val="221"/>
        </w:rPr>
        <w:t>l</w:t>
      </w:r>
    </w:p>
    <w:p>
      <w:pPr>
        <w:pStyle w:val="Heading5"/>
        <w:spacing w:line="269" w:lineRule="exact" w:before="0"/>
        <w:ind w:left="411" w:right="1330"/>
        <w:jc w:val="center"/>
        <w:rPr>
          <w:i/>
        </w:rPr>
      </w:pPr>
      <w:r>
        <w:rPr/>
        <w:pict>
          <v:rect style="position:absolute;margin-left:508.083008pt;margin-top:-12.93145pt;width:31.5pt;height:9pt;mso-position-horizontal-relative:page;mso-position-vertical-relative:paragraph;z-index:-261332992" filled="true" fillcolor="#d1d3d4" stroked="false">
            <v:fill type="solid"/>
            <w10:wrap type="none"/>
          </v:rect>
        </w:pict>
      </w:r>
      <w:r>
        <w:rPr/>
        <w:pict>
          <v:rect style="position:absolute;margin-left:58.583pt;margin-top:-13.557449pt;width:31.5pt;height:9pt;mso-position-horizontal-relative:page;mso-position-vertical-relative:paragraph;z-index:251704320" filled="true" fillcolor="#d1d3d4" stroked="false">
            <v:fill type="solid"/>
            <w10:wrap type="none"/>
          </v:rect>
        </w:pict>
      </w:r>
      <w:r>
        <w:rPr/>
        <w:pict>
          <v:shape style="position:absolute;margin-left:57.917pt;margin-top:-73.09845pt;width:28.25pt;height:20.5pt;mso-position-horizontal-relative:page;mso-position-vertical-relative:paragraph;z-index:-261330944" type="#_x0000_t202" filled="true" fillcolor="#ffffff" stroked="true" strokeweight=".5pt" strokecolor="#231f20">
            <v:textbox inset="0,0,0,0">
              <w:txbxContent>
                <w:p>
                  <w:pPr>
                    <w:spacing w:before="49"/>
                    <w:ind w:left="0" w:right="2" w:firstLine="0"/>
                    <w:jc w:val="center"/>
                    <w:rPr>
                      <w:b/>
                      <w:sz w:val="24"/>
                    </w:rPr>
                  </w:pPr>
                  <w:r>
                    <w:rPr>
                      <w:b/>
                      <w:color w:val="231F20"/>
                      <w:sz w:val="24"/>
                    </w:rPr>
                    <w:t>6</w:t>
                  </w:r>
                </w:p>
              </w:txbxContent>
            </v:textbox>
            <v:fill type="solid"/>
            <v:stroke dashstyle="solid"/>
            <w10:wrap type="none"/>
          </v:shape>
        </w:pict>
      </w:r>
      <w:r>
        <w:rPr>
          <w:i/>
          <w:color w:val="231F20"/>
        </w:rPr>
        <w:t>RAMO DE GOBERNACIÓN Y DESARROLLO TERRITORIAL</w:t>
      </w:r>
    </w:p>
    <w:p>
      <w:pPr>
        <w:pStyle w:val="BodyText"/>
        <w:spacing w:before="4"/>
        <w:rPr>
          <w:rFonts w:ascii="Arial"/>
          <w:b/>
          <w:i/>
          <w:sz w:val="9"/>
        </w:rPr>
      </w:pPr>
    </w:p>
    <w:p>
      <w:pPr>
        <w:spacing w:after="0"/>
        <w:rPr>
          <w:rFonts w:ascii="Arial"/>
          <w:sz w:val="9"/>
        </w:rPr>
        <w:sectPr>
          <w:headerReference w:type="even" r:id="rId15"/>
          <w:pgSz w:w="11960" w:h="15840"/>
          <w:pgMar w:header="0" w:footer="0" w:top="720" w:bottom="280" w:left="940" w:right="0"/>
        </w:sectPr>
      </w:pPr>
    </w:p>
    <w:p>
      <w:pPr>
        <w:pStyle w:val="BodyText"/>
        <w:spacing w:before="99"/>
        <w:ind w:left="225"/>
        <w:jc w:val="both"/>
      </w:pPr>
      <w:r>
        <w:rPr/>
        <w:pict>
          <v:shape style="position:absolute;margin-left:-7.336545pt;margin-top:359.634033pt;width:567.25pt;height:28pt;mso-position-horizontal-relative:page;mso-position-vertical-relative:page;z-index:-26132992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NÚMERO</w:t>
      </w:r>
      <w:r>
        <w:rPr>
          <w:color w:val="231F20"/>
          <w:spacing w:val="11"/>
        </w:rPr>
        <w:t> </w:t>
      </w:r>
      <w:r>
        <w:rPr>
          <w:color w:val="231F20"/>
        </w:rPr>
        <w:t>TREINTA</w:t>
      </w:r>
      <w:r>
        <w:rPr>
          <w:color w:val="231F20"/>
          <w:spacing w:val="11"/>
        </w:rPr>
        <w:t> </w:t>
      </w:r>
      <w:r>
        <w:rPr>
          <w:color w:val="231F20"/>
        </w:rPr>
        <w:t>Y</w:t>
      </w:r>
      <w:r>
        <w:rPr>
          <w:color w:val="231F20"/>
          <w:spacing w:val="11"/>
        </w:rPr>
        <w:t> </w:t>
      </w:r>
      <w:r>
        <w:rPr>
          <w:color w:val="231F20"/>
        </w:rPr>
        <w:t>SIETE.</w:t>
      </w:r>
      <w:r>
        <w:rPr>
          <w:color w:val="231F20"/>
          <w:spacing w:val="11"/>
        </w:rPr>
        <w:t> </w:t>
      </w:r>
      <w:r>
        <w:rPr>
          <w:color w:val="231F20"/>
        </w:rPr>
        <w:t>LIBRO</w:t>
      </w:r>
      <w:r>
        <w:rPr>
          <w:color w:val="231F20"/>
          <w:spacing w:val="11"/>
        </w:rPr>
        <w:t> </w:t>
      </w:r>
      <w:r>
        <w:rPr>
          <w:color w:val="231F20"/>
        </w:rPr>
        <w:t>OCHO.</w:t>
      </w:r>
      <w:r>
        <w:rPr>
          <w:color w:val="231F20"/>
          <w:spacing w:val="11"/>
        </w:rPr>
        <w:t> </w:t>
      </w:r>
      <w:r>
        <w:rPr>
          <w:color w:val="231F20"/>
        </w:rPr>
        <w:t>En</w:t>
      </w:r>
      <w:r>
        <w:rPr>
          <w:color w:val="231F20"/>
          <w:spacing w:val="11"/>
        </w:rPr>
        <w:t> </w:t>
      </w:r>
      <w:r>
        <w:rPr>
          <w:color w:val="231F20"/>
        </w:rPr>
        <w:t>la</w:t>
      </w:r>
      <w:r>
        <w:rPr>
          <w:color w:val="231F20"/>
          <w:spacing w:val="11"/>
        </w:rPr>
        <w:t> </w:t>
      </w:r>
      <w:r>
        <w:rPr>
          <w:color w:val="231F20"/>
        </w:rPr>
        <w:t>ciudad</w:t>
      </w:r>
      <w:r>
        <w:rPr>
          <w:color w:val="231F20"/>
          <w:spacing w:val="11"/>
        </w:rPr>
        <w:t> </w:t>
      </w:r>
      <w:r>
        <w:rPr>
          <w:color w:val="231F20"/>
        </w:rPr>
        <w:t>de</w:t>
      </w:r>
      <w:r>
        <w:rPr>
          <w:color w:val="231F20"/>
          <w:spacing w:val="11"/>
        </w:rPr>
        <w:t> </w:t>
      </w:r>
      <w:r>
        <w:rPr>
          <w:color w:val="231F20"/>
        </w:rPr>
        <w:t>San</w:t>
      </w:r>
    </w:p>
    <w:p>
      <w:pPr>
        <w:pStyle w:val="BodyText"/>
        <w:spacing w:line="304" w:lineRule="auto" w:before="50"/>
        <w:ind w:left="225" w:right="38"/>
        <w:jc w:val="both"/>
      </w:pPr>
      <w:r>
        <w:rPr/>
        <w:pict>
          <v:shape style="position:absolute;margin-left:116.50766pt;margin-top:240.998978pt;width:367.2pt;height:28pt;mso-position-horizontal-relative:page;mso-position-vertical-relative:paragraph;z-index:-26132889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Salvador, departamento de San Salvador, a las diecisiete horas del día veintinueve de agosto de dos mil dieciocho.- Ante mí, WILBER ALFREDO MERLOS AGUILAR, Notario, de este domicilio, compa- recen</w:t>
      </w:r>
      <w:r>
        <w:rPr>
          <w:color w:val="231F20"/>
          <w:spacing w:val="-20"/>
        </w:rPr>
        <w:t> </w:t>
      </w:r>
      <w:r>
        <w:rPr>
          <w:color w:val="231F20"/>
        </w:rPr>
        <w:t>los</w:t>
      </w:r>
      <w:r>
        <w:rPr>
          <w:color w:val="231F20"/>
          <w:spacing w:val="-19"/>
        </w:rPr>
        <w:t> </w:t>
      </w:r>
      <w:r>
        <w:rPr>
          <w:color w:val="231F20"/>
        </w:rPr>
        <w:t>señores</w:t>
      </w:r>
      <w:r>
        <w:rPr>
          <w:color w:val="231F20"/>
          <w:spacing w:val="-19"/>
        </w:rPr>
        <w:t> </w:t>
      </w:r>
      <w:r>
        <w:rPr>
          <w:color w:val="231F20"/>
          <w:spacing w:val="-2"/>
        </w:rPr>
        <w:t>MARILY</w:t>
      </w:r>
      <w:r>
        <w:rPr>
          <w:color w:val="231F20"/>
          <w:spacing w:val="-27"/>
        </w:rPr>
        <w:t> </w:t>
      </w:r>
      <w:r>
        <w:rPr>
          <w:color w:val="231F20"/>
        </w:rPr>
        <w:t>ESMERALDA</w:t>
      </w:r>
      <w:r>
        <w:rPr>
          <w:color w:val="231F20"/>
          <w:spacing w:val="-20"/>
        </w:rPr>
        <w:t> </w:t>
      </w:r>
      <w:r>
        <w:rPr>
          <w:color w:val="231F20"/>
        </w:rPr>
        <w:t>PALACIOS</w:t>
      </w:r>
      <w:r>
        <w:rPr>
          <w:color w:val="231F20"/>
          <w:spacing w:val="-19"/>
        </w:rPr>
        <w:t> </w:t>
      </w:r>
      <w:r>
        <w:rPr>
          <w:color w:val="231F20"/>
        </w:rPr>
        <w:t>VAQUERANO, de</w:t>
      </w:r>
      <w:r>
        <w:rPr>
          <w:color w:val="231F20"/>
          <w:spacing w:val="-8"/>
        </w:rPr>
        <w:t> </w:t>
      </w:r>
      <w:r>
        <w:rPr>
          <w:color w:val="231F20"/>
        </w:rPr>
        <w:t>nacionalidad</w:t>
      </w:r>
      <w:r>
        <w:rPr>
          <w:color w:val="231F20"/>
          <w:spacing w:val="-7"/>
        </w:rPr>
        <w:t> </w:t>
      </w:r>
      <w:r>
        <w:rPr>
          <w:color w:val="231F20"/>
        </w:rPr>
        <w:t>salvadoreña,</w:t>
      </w:r>
      <w:r>
        <w:rPr>
          <w:color w:val="231F20"/>
          <w:spacing w:val="-8"/>
        </w:rPr>
        <w:t> </w:t>
      </w:r>
      <w:r>
        <w:rPr>
          <w:color w:val="231F20"/>
        </w:rPr>
        <w:t>de</w:t>
      </w:r>
      <w:r>
        <w:rPr>
          <w:color w:val="231F20"/>
          <w:spacing w:val="-7"/>
        </w:rPr>
        <w:t> </w:t>
      </w:r>
      <w:r>
        <w:rPr>
          <w:color w:val="231F20"/>
        </w:rPr>
        <w:t>veintiocho</w:t>
      </w:r>
      <w:r>
        <w:rPr>
          <w:color w:val="231F20"/>
          <w:spacing w:val="-7"/>
        </w:rPr>
        <w:t> </w:t>
      </w:r>
      <w:r>
        <w:rPr>
          <w:color w:val="231F20"/>
        </w:rPr>
        <w:t>años</w:t>
      </w:r>
      <w:r>
        <w:rPr>
          <w:color w:val="231F20"/>
          <w:spacing w:val="-8"/>
        </w:rPr>
        <w:t> </w:t>
      </w:r>
      <w:r>
        <w:rPr>
          <w:color w:val="231F20"/>
        </w:rPr>
        <w:t>de</w:t>
      </w:r>
      <w:r>
        <w:rPr>
          <w:color w:val="231F20"/>
          <w:spacing w:val="-7"/>
        </w:rPr>
        <w:t> </w:t>
      </w:r>
      <w:r>
        <w:rPr>
          <w:color w:val="231F20"/>
        </w:rPr>
        <w:t>edad,</w:t>
      </w:r>
      <w:r>
        <w:rPr>
          <w:color w:val="231F20"/>
          <w:spacing w:val="-7"/>
        </w:rPr>
        <w:t> </w:t>
      </w:r>
      <w:r>
        <w:rPr>
          <w:color w:val="231F20"/>
        </w:rPr>
        <w:t>estudiante,</w:t>
      </w:r>
      <w:r>
        <w:rPr>
          <w:color w:val="231F20"/>
          <w:spacing w:val="-8"/>
        </w:rPr>
        <w:t> </w:t>
      </w:r>
      <w:r>
        <w:rPr>
          <w:color w:val="231F20"/>
        </w:rPr>
        <w:t>del domicilio de Ilopango, departamento de San Salvador, a quien no co- nozco pero identifico por medio de su Documento Único de Identidad número cero cuatro uno seis ocho tres dos nueve-nueve y con Número de</w:t>
      </w:r>
      <w:r>
        <w:rPr>
          <w:color w:val="231F20"/>
          <w:spacing w:val="-6"/>
        </w:rPr>
        <w:t> </w:t>
      </w:r>
      <w:r>
        <w:rPr>
          <w:color w:val="231F20"/>
        </w:rPr>
        <w:t>Identificación</w:t>
      </w:r>
      <w:r>
        <w:rPr>
          <w:color w:val="231F20"/>
          <w:spacing w:val="-5"/>
        </w:rPr>
        <w:t> </w:t>
      </w:r>
      <w:r>
        <w:rPr>
          <w:color w:val="231F20"/>
        </w:rPr>
        <w:t>Tributaria</w:t>
      </w:r>
      <w:r>
        <w:rPr>
          <w:color w:val="231F20"/>
          <w:spacing w:val="-5"/>
        </w:rPr>
        <w:t> </w:t>
      </w:r>
      <w:r>
        <w:rPr>
          <w:color w:val="231F20"/>
        </w:rPr>
        <w:t>cero</w:t>
      </w:r>
      <w:r>
        <w:rPr>
          <w:color w:val="231F20"/>
          <w:spacing w:val="-5"/>
        </w:rPr>
        <w:t> </w:t>
      </w:r>
      <w:r>
        <w:rPr>
          <w:color w:val="231F20"/>
        </w:rPr>
        <w:t>seis</w:t>
      </w:r>
      <w:r>
        <w:rPr>
          <w:color w:val="231F20"/>
          <w:spacing w:val="-5"/>
        </w:rPr>
        <w:t> </w:t>
      </w:r>
      <w:r>
        <w:rPr>
          <w:color w:val="231F20"/>
        </w:rPr>
        <w:t>uno</w:t>
      </w:r>
      <w:r>
        <w:rPr>
          <w:color w:val="231F20"/>
          <w:spacing w:val="-5"/>
        </w:rPr>
        <w:t> </w:t>
      </w:r>
      <w:r>
        <w:rPr>
          <w:color w:val="231F20"/>
        </w:rPr>
        <w:t>cuatro-dos</w:t>
      </w:r>
      <w:r>
        <w:rPr>
          <w:color w:val="231F20"/>
          <w:spacing w:val="-6"/>
        </w:rPr>
        <w:t> </w:t>
      </w:r>
      <w:r>
        <w:rPr>
          <w:color w:val="231F20"/>
        </w:rPr>
        <w:t>cero</w:t>
      </w:r>
      <w:r>
        <w:rPr>
          <w:color w:val="231F20"/>
          <w:spacing w:val="-5"/>
        </w:rPr>
        <w:t> </w:t>
      </w:r>
      <w:r>
        <w:rPr>
          <w:color w:val="231F20"/>
        </w:rPr>
        <w:t>uno</w:t>
      </w:r>
      <w:r>
        <w:rPr>
          <w:color w:val="231F20"/>
          <w:spacing w:val="-5"/>
        </w:rPr>
        <w:t> </w:t>
      </w:r>
      <w:r>
        <w:rPr>
          <w:color w:val="231F20"/>
        </w:rPr>
        <w:t>cero</w:t>
      </w:r>
      <w:r>
        <w:rPr>
          <w:color w:val="231F20"/>
          <w:spacing w:val="-5"/>
        </w:rPr>
        <w:t> </w:t>
      </w:r>
      <w:r>
        <w:rPr>
          <w:color w:val="231F20"/>
        </w:rPr>
        <w:t>ocho nueve-uno</w:t>
      </w:r>
      <w:r>
        <w:rPr>
          <w:color w:val="231F20"/>
          <w:spacing w:val="-20"/>
        </w:rPr>
        <w:t> </w:t>
      </w:r>
      <w:r>
        <w:rPr>
          <w:color w:val="231F20"/>
        </w:rPr>
        <w:t>cero</w:t>
      </w:r>
      <w:r>
        <w:rPr>
          <w:color w:val="231F20"/>
          <w:spacing w:val="-20"/>
        </w:rPr>
        <w:t> </w:t>
      </w:r>
      <w:r>
        <w:rPr>
          <w:color w:val="231F20"/>
        </w:rPr>
        <w:t>siete-nueve;</w:t>
      </w:r>
      <w:r>
        <w:rPr>
          <w:color w:val="231F20"/>
          <w:spacing w:val="-20"/>
        </w:rPr>
        <w:t> </w:t>
      </w:r>
      <w:r>
        <w:rPr>
          <w:color w:val="231F20"/>
        </w:rPr>
        <w:t>CECILIA</w:t>
      </w:r>
      <w:r>
        <w:rPr>
          <w:color w:val="231F20"/>
          <w:spacing w:val="-20"/>
        </w:rPr>
        <w:t> </w:t>
      </w:r>
      <w:r>
        <w:rPr>
          <w:color w:val="231F20"/>
        </w:rPr>
        <w:t>MARIA</w:t>
      </w:r>
      <w:r>
        <w:rPr>
          <w:color w:val="231F20"/>
          <w:spacing w:val="-20"/>
        </w:rPr>
        <w:t> </w:t>
      </w:r>
      <w:r>
        <w:rPr>
          <w:color w:val="231F20"/>
        </w:rPr>
        <w:t>ROBLES</w:t>
      </w:r>
      <w:r>
        <w:rPr>
          <w:color w:val="231F20"/>
          <w:spacing w:val="-20"/>
        </w:rPr>
        <w:t> </w:t>
      </w:r>
      <w:r>
        <w:rPr>
          <w:color w:val="231F20"/>
        </w:rPr>
        <w:t>DE</w:t>
      </w:r>
      <w:r>
        <w:rPr>
          <w:color w:val="231F20"/>
          <w:spacing w:val="-20"/>
        </w:rPr>
        <w:t> </w:t>
      </w:r>
      <w:r>
        <w:rPr>
          <w:color w:val="231F20"/>
        </w:rPr>
        <w:t>MOLINA, de nacionalidad salvadoreña, de treinta y cinco años de edad, estudian- te,</w:t>
      </w:r>
      <w:r>
        <w:rPr>
          <w:color w:val="231F20"/>
          <w:spacing w:val="-4"/>
        </w:rPr>
        <w:t> </w:t>
      </w:r>
      <w:r>
        <w:rPr>
          <w:color w:val="231F20"/>
        </w:rPr>
        <w:t>del</w:t>
      </w:r>
      <w:r>
        <w:rPr>
          <w:color w:val="231F20"/>
          <w:spacing w:val="-3"/>
        </w:rPr>
        <w:t> </w:t>
      </w:r>
      <w:r>
        <w:rPr>
          <w:color w:val="231F20"/>
        </w:rPr>
        <w:t>domicilio</w:t>
      </w:r>
      <w:r>
        <w:rPr>
          <w:color w:val="231F20"/>
          <w:spacing w:val="-3"/>
        </w:rPr>
        <w:t> </w:t>
      </w:r>
      <w:r>
        <w:rPr>
          <w:color w:val="231F20"/>
        </w:rPr>
        <w:t>de</w:t>
      </w:r>
      <w:r>
        <w:rPr>
          <w:color w:val="231F20"/>
          <w:spacing w:val="-3"/>
        </w:rPr>
        <w:t> </w:t>
      </w:r>
      <w:r>
        <w:rPr>
          <w:color w:val="231F20"/>
        </w:rPr>
        <w:t>la</w:t>
      </w:r>
      <w:r>
        <w:rPr>
          <w:color w:val="231F20"/>
          <w:spacing w:val="-3"/>
        </w:rPr>
        <w:t> </w:t>
      </w:r>
      <w:r>
        <w:rPr>
          <w:color w:val="231F20"/>
        </w:rPr>
        <w:t>ciudad</w:t>
      </w:r>
      <w:r>
        <w:rPr>
          <w:color w:val="231F20"/>
          <w:spacing w:val="-3"/>
        </w:rPr>
        <w:t> </w:t>
      </w:r>
      <w:r>
        <w:rPr>
          <w:color w:val="231F20"/>
        </w:rPr>
        <w:t>y</w:t>
      </w:r>
      <w:r>
        <w:rPr>
          <w:color w:val="231F20"/>
          <w:spacing w:val="-3"/>
        </w:rPr>
        <w:t> </w:t>
      </w:r>
      <w:r>
        <w:rPr>
          <w:color w:val="231F20"/>
        </w:rPr>
        <w:t>departamento</w:t>
      </w:r>
      <w:r>
        <w:rPr>
          <w:color w:val="231F20"/>
          <w:spacing w:val="-4"/>
        </w:rPr>
        <w:t> </w:t>
      </w:r>
      <w:r>
        <w:rPr>
          <w:color w:val="231F20"/>
        </w:rPr>
        <w:t>de</w:t>
      </w:r>
      <w:r>
        <w:rPr>
          <w:color w:val="231F20"/>
          <w:spacing w:val="-3"/>
        </w:rPr>
        <w:t> </w:t>
      </w:r>
      <w:r>
        <w:rPr>
          <w:color w:val="231F20"/>
        </w:rPr>
        <w:t>San</w:t>
      </w:r>
      <w:r>
        <w:rPr>
          <w:color w:val="231F20"/>
          <w:spacing w:val="-3"/>
        </w:rPr>
        <w:t> </w:t>
      </w:r>
      <w:r>
        <w:rPr>
          <w:color w:val="231F20"/>
        </w:rPr>
        <w:t>Miguel,</w:t>
      </w:r>
      <w:r>
        <w:rPr>
          <w:color w:val="231F20"/>
          <w:spacing w:val="-3"/>
        </w:rPr>
        <w:t> </w:t>
      </w:r>
      <w:r>
        <w:rPr>
          <w:color w:val="231F20"/>
        </w:rPr>
        <w:t>a</w:t>
      </w:r>
      <w:r>
        <w:rPr>
          <w:color w:val="231F20"/>
          <w:spacing w:val="-3"/>
        </w:rPr>
        <w:t> </w:t>
      </w:r>
      <w:r>
        <w:rPr>
          <w:color w:val="231F20"/>
        </w:rPr>
        <w:t>quien</w:t>
      </w:r>
      <w:r>
        <w:rPr>
          <w:color w:val="231F20"/>
          <w:spacing w:val="-3"/>
        </w:rPr>
        <w:t> </w:t>
      </w:r>
      <w:r>
        <w:rPr>
          <w:color w:val="231F20"/>
        </w:rPr>
        <w:t>no conozco</w:t>
      </w:r>
      <w:r>
        <w:rPr>
          <w:color w:val="231F20"/>
          <w:spacing w:val="-9"/>
        </w:rPr>
        <w:t> </w:t>
      </w:r>
      <w:r>
        <w:rPr>
          <w:color w:val="231F20"/>
        </w:rPr>
        <w:t>pero</w:t>
      </w:r>
      <w:r>
        <w:rPr>
          <w:color w:val="231F20"/>
          <w:spacing w:val="-8"/>
        </w:rPr>
        <w:t> </w:t>
      </w:r>
      <w:r>
        <w:rPr>
          <w:color w:val="231F20"/>
        </w:rPr>
        <w:t>identifico</w:t>
      </w:r>
      <w:r>
        <w:rPr>
          <w:color w:val="231F20"/>
          <w:spacing w:val="-8"/>
        </w:rPr>
        <w:t> </w:t>
      </w:r>
      <w:r>
        <w:rPr>
          <w:color w:val="231F20"/>
        </w:rPr>
        <w:t>por</w:t>
      </w:r>
      <w:r>
        <w:rPr>
          <w:color w:val="231F20"/>
          <w:spacing w:val="-8"/>
        </w:rPr>
        <w:t> </w:t>
      </w:r>
      <w:r>
        <w:rPr>
          <w:color w:val="231F20"/>
        </w:rPr>
        <w:t>medio</w:t>
      </w:r>
      <w:r>
        <w:rPr>
          <w:color w:val="231F20"/>
          <w:spacing w:val="-8"/>
        </w:rPr>
        <w:t> </w:t>
      </w:r>
      <w:r>
        <w:rPr>
          <w:color w:val="231F20"/>
        </w:rPr>
        <w:t>de</w:t>
      </w:r>
      <w:r>
        <w:rPr>
          <w:color w:val="231F20"/>
          <w:spacing w:val="-9"/>
        </w:rPr>
        <w:t> </w:t>
      </w:r>
      <w:r>
        <w:rPr>
          <w:color w:val="231F20"/>
        </w:rPr>
        <w:t>su</w:t>
      </w:r>
      <w:r>
        <w:rPr>
          <w:color w:val="231F20"/>
          <w:spacing w:val="-8"/>
        </w:rPr>
        <w:t> </w:t>
      </w:r>
      <w:r>
        <w:rPr>
          <w:color w:val="231F20"/>
        </w:rPr>
        <w:t>Documento</w:t>
      </w:r>
      <w:r>
        <w:rPr>
          <w:color w:val="231F20"/>
          <w:spacing w:val="-8"/>
        </w:rPr>
        <w:t> </w:t>
      </w:r>
      <w:r>
        <w:rPr>
          <w:color w:val="231F20"/>
        </w:rPr>
        <w:t>Único</w:t>
      </w:r>
      <w:r>
        <w:rPr>
          <w:color w:val="231F20"/>
          <w:spacing w:val="-8"/>
        </w:rPr>
        <w:t> </w:t>
      </w:r>
      <w:r>
        <w:rPr>
          <w:color w:val="231F20"/>
        </w:rPr>
        <w:t>de</w:t>
      </w:r>
      <w:r>
        <w:rPr>
          <w:color w:val="231F20"/>
          <w:spacing w:val="-8"/>
        </w:rPr>
        <w:t> </w:t>
      </w:r>
      <w:r>
        <w:rPr>
          <w:color w:val="231F20"/>
        </w:rPr>
        <w:t>Identidad número cero uno cuatro cero tres uno siete tres-ocho y con Número de Identificación Tributaria uno dos uno siete-uno ocho cero siete ocho dos-uno cero uno-cero; OSCAR ROBERTO GUERRA CONTRERAS, de nacionalidad salvadoreña, de veinte años de edad, estudiante, del domicilio de Mejicanos, departamento de San Salvador, a quien no conozco</w:t>
      </w:r>
      <w:r>
        <w:rPr>
          <w:color w:val="231F20"/>
          <w:spacing w:val="-9"/>
        </w:rPr>
        <w:t> </w:t>
      </w:r>
      <w:r>
        <w:rPr>
          <w:color w:val="231F20"/>
        </w:rPr>
        <w:t>pero</w:t>
      </w:r>
      <w:r>
        <w:rPr>
          <w:color w:val="231F20"/>
          <w:spacing w:val="-8"/>
        </w:rPr>
        <w:t> </w:t>
      </w:r>
      <w:r>
        <w:rPr>
          <w:color w:val="231F20"/>
        </w:rPr>
        <w:t>identifico</w:t>
      </w:r>
      <w:r>
        <w:rPr>
          <w:color w:val="231F20"/>
          <w:spacing w:val="-8"/>
        </w:rPr>
        <w:t> </w:t>
      </w:r>
      <w:r>
        <w:rPr>
          <w:color w:val="231F20"/>
        </w:rPr>
        <w:t>por</w:t>
      </w:r>
      <w:r>
        <w:rPr>
          <w:color w:val="231F20"/>
          <w:spacing w:val="-8"/>
        </w:rPr>
        <w:t> </w:t>
      </w:r>
      <w:r>
        <w:rPr>
          <w:color w:val="231F20"/>
        </w:rPr>
        <w:t>medio</w:t>
      </w:r>
      <w:r>
        <w:rPr>
          <w:color w:val="231F20"/>
          <w:spacing w:val="-8"/>
        </w:rPr>
        <w:t> </w:t>
      </w:r>
      <w:r>
        <w:rPr>
          <w:color w:val="231F20"/>
        </w:rPr>
        <w:t>de</w:t>
      </w:r>
      <w:r>
        <w:rPr>
          <w:color w:val="231F20"/>
          <w:spacing w:val="-9"/>
        </w:rPr>
        <w:t> </w:t>
      </w:r>
      <w:r>
        <w:rPr>
          <w:color w:val="231F20"/>
        </w:rPr>
        <w:t>su</w:t>
      </w:r>
      <w:r>
        <w:rPr>
          <w:color w:val="231F20"/>
          <w:spacing w:val="-8"/>
        </w:rPr>
        <w:t> </w:t>
      </w:r>
      <w:r>
        <w:rPr>
          <w:color w:val="231F20"/>
        </w:rPr>
        <w:t>Documento</w:t>
      </w:r>
      <w:r>
        <w:rPr>
          <w:color w:val="231F20"/>
          <w:spacing w:val="-8"/>
        </w:rPr>
        <w:t> </w:t>
      </w:r>
      <w:r>
        <w:rPr>
          <w:color w:val="231F20"/>
        </w:rPr>
        <w:t>Único</w:t>
      </w:r>
      <w:r>
        <w:rPr>
          <w:color w:val="231F20"/>
          <w:spacing w:val="-8"/>
        </w:rPr>
        <w:t> </w:t>
      </w:r>
      <w:r>
        <w:rPr>
          <w:color w:val="231F20"/>
        </w:rPr>
        <w:t>de</w:t>
      </w:r>
      <w:r>
        <w:rPr>
          <w:color w:val="231F20"/>
          <w:spacing w:val="-8"/>
        </w:rPr>
        <w:t> </w:t>
      </w:r>
      <w:r>
        <w:rPr>
          <w:color w:val="231F20"/>
        </w:rPr>
        <w:t>Identidad número cero cinco siete tres siete nueve dos tres-cero y con Número de Identificación Tributaria cero seis uno cuatro-uno nueve cero siete nueve ocho-uno uno uno-dos. MARIA AUXILIADORA ESCOBAR REYES, de nacionalidad salvadoreña, de treinta y seis años de edad, comerciante,</w:t>
      </w:r>
      <w:r>
        <w:rPr>
          <w:color w:val="231F20"/>
          <w:spacing w:val="-11"/>
        </w:rPr>
        <w:t> </w:t>
      </w:r>
      <w:r>
        <w:rPr>
          <w:color w:val="231F20"/>
        </w:rPr>
        <w:t>del</w:t>
      </w:r>
      <w:r>
        <w:rPr>
          <w:color w:val="231F20"/>
          <w:spacing w:val="-11"/>
        </w:rPr>
        <w:t> </w:t>
      </w:r>
      <w:r>
        <w:rPr>
          <w:color w:val="231F20"/>
        </w:rPr>
        <w:t>domicilio</w:t>
      </w:r>
      <w:r>
        <w:rPr>
          <w:color w:val="231F20"/>
          <w:spacing w:val="-11"/>
        </w:rPr>
        <w:t> </w:t>
      </w:r>
      <w:r>
        <w:rPr>
          <w:color w:val="231F20"/>
        </w:rPr>
        <w:t>de</w:t>
      </w:r>
      <w:r>
        <w:rPr>
          <w:color w:val="231F20"/>
          <w:spacing w:val="-11"/>
        </w:rPr>
        <w:t> </w:t>
      </w:r>
      <w:r>
        <w:rPr>
          <w:color w:val="231F20"/>
        </w:rPr>
        <w:t>la</w:t>
      </w:r>
      <w:r>
        <w:rPr>
          <w:color w:val="231F20"/>
          <w:spacing w:val="-11"/>
        </w:rPr>
        <w:t> </w:t>
      </w:r>
      <w:r>
        <w:rPr>
          <w:color w:val="231F20"/>
        </w:rPr>
        <w:t>ciudad</w:t>
      </w:r>
      <w:r>
        <w:rPr>
          <w:color w:val="231F20"/>
          <w:spacing w:val="-11"/>
        </w:rPr>
        <w:t> </w:t>
      </w:r>
      <w:r>
        <w:rPr>
          <w:color w:val="231F20"/>
        </w:rPr>
        <w:t>y</w:t>
      </w:r>
      <w:r>
        <w:rPr>
          <w:color w:val="231F20"/>
          <w:spacing w:val="-11"/>
        </w:rPr>
        <w:t> </w:t>
      </w:r>
      <w:r>
        <w:rPr>
          <w:color w:val="231F20"/>
        </w:rPr>
        <w:t>departamento</w:t>
      </w:r>
      <w:r>
        <w:rPr>
          <w:color w:val="231F20"/>
          <w:spacing w:val="-10"/>
        </w:rPr>
        <w:t> </w:t>
      </w:r>
      <w:r>
        <w:rPr>
          <w:color w:val="231F20"/>
        </w:rPr>
        <w:t>de</w:t>
      </w:r>
      <w:r>
        <w:rPr>
          <w:color w:val="231F20"/>
          <w:spacing w:val="-11"/>
        </w:rPr>
        <w:t> </w:t>
      </w:r>
      <w:r>
        <w:rPr>
          <w:color w:val="231F20"/>
        </w:rPr>
        <w:t>San</w:t>
      </w:r>
      <w:r>
        <w:rPr>
          <w:color w:val="231F20"/>
          <w:spacing w:val="-11"/>
        </w:rPr>
        <w:t> </w:t>
      </w:r>
      <w:r>
        <w:rPr>
          <w:color w:val="231F20"/>
        </w:rPr>
        <w:t>Salvador, a quien no conozco pero identifico por medio de su Documento Único de Identidad número cero dos cuatro nueve cinco dos ocho ocho-nueve y con Número de Identificación Tributaria uno cuatro uno seis-dos </w:t>
      </w:r>
      <w:r>
        <w:rPr>
          <w:color w:val="231F20"/>
          <w:spacing w:val="8"/>
        </w:rPr>
        <w:t>cuatro </w:t>
      </w:r>
      <w:r>
        <w:rPr>
          <w:color w:val="231F20"/>
          <w:spacing w:val="7"/>
        </w:rPr>
        <w:t>cero </w:t>
      </w:r>
      <w:r>
        <w:rPr>
          <w:color w:val="231F20"/>
          <w:spacing w:val="8"/>
        </w:rPr>
        <w:t>cinco </w:t>
      </w:r>
      <w:r>
        <w:rPr>
          <w:color w:val="231F20"/>
          <w:spacing w:val="7"/>
        </w:rPr>
        <w:t>ocho </w:t>
      </w:r>
      <w:r>
        <w:rPr>
          <w:color w:val="231F20"/>
          <w:spacing w:val="8"/>
        </w:rPr>
        <w:t>dos-cero </w:t>
      </w:r>
      <w:r>
        <w:rPr>
          <w:color w:val="231F20"/>
          <w:spacing w:val="7"/>
        </w:rPr>
        <w:t>cero </w:t>
      </w:r>
      <w:r>
        <w:rPr>
          <w:color w:val="231F20"/>
          <w:spacing w:val="9"/>
        </w:rPr>
        <w:t>uno-nueve; </w:t>
      </w:r>
      <w:r>
        <w:rPr>
          <w:color w:val="231F20"/>
          <w:spacing w:val="10"/>
        </w:rPr>
        <w:t>MARIA </w:t>
      </w:r>
      <w:r>
        <w:rPr>
          <w:color w:val="231F20"/>
        </w:rPr>
        <w:t>AUXILIADORA REYES VIUDA DE ESCOBAR, de</w:t>
      </w:r>
      <w:r>
        <w:rPr>
          <w:color w:val="231F20"/>
          <w:spacing w:val="23"/>
        </w:rPr>
        <w:t> </w:t>
      </w:r>
      <w:r>
        <w:rPr>
          <w:color w:val="231F20"/>
        </w:rPr>
        <w:t>nacionalidad salvadoreña, de sesenta años de edad, comerciante del domicilio de la ciudad y departamento de San Miguel, a quien no conozco pero identi- fico por medio de su Documento Único de Identidad número cero dos dos seis uno tres cinco siete-ocho; y con Número de Identificación Tributaria</w:t>
      </w:r>
      <w:r>
        <w:rPr>
          <w:color w:val="231F20"/>
          <w:spacing w:val="-3"/>
        </w:rPr>
        <w:t> </w:t>
      </w:r>
      <w:r>
        <w:rPr>
          <w:color w:val="231F20"/>
        </w:rPr>
        <w:t>uno</w:t>
      </w:r>
      <w:r>
        <w:rPr>
          <w:color w:val="231F20"/>
          <w:spacing w:val="-3"/>
        </w:rPr>
        <w:t> </w:t>
      </w:r>
      <w:r>
        <w:rPr>
          <w:color w:val="231F20"/>
        </w:rPr>
        <w:t>cuatro</w:t>
      </w:r>
      <w:r>
        <w:rPr>
          <w:color w:val="231F20"/>
          <w:spacing w:val="-3"/>
        </w:rPr>
        <w:t> </w:t>
      </w:r>
      <w:r>
        <w:rPr>
          <w:color w:val="231F20"/>
        </w:rPr>
        <w:t>uno</w:t>
      </w:r>
      <w:r>
        <w:rPr>
          <w:color w:val="231F20"/>
          <w:spacing w:val="-3"/>
        </w:rPr>
        <w:t> </w:t>
      </w:r>
      <w:r>
        <w:rPr>
          <w:color w:val="231F20"/>
        </w:rPr>
        <w:t>seis-uno</w:t>
      </w:r>
      <w:r>
        <w:rPr>
          <w:color w:val="231F20"/>
          <w:spacing w:val="-3"/>
        </w:rPr>
        <w:t> </w:t>
      </w:r>
      <w:r>
        <w:rPr>
          <w:color w:val="231F20"/>
        </w:rPr>
        <w:t>siete</w:t>
      </w:r>
      <w:r>
        <w:rPr>
          <w:color w:val="231F20"/>
          <w:spacing w:val="-3"/>
        </w:rPr>
        <w:t> </w:t>
      </w:r>
      <w:r>
        <w:rPr>
          <w:color w:val="231F20"/>
        </w:rPr>
        <w:t>cero</w:t>
      </w:r>
      <w:r>
        <w:rPr>
          <w:color w:val="231F20"/>
          <w:spacing w:val="-3"/>
        </w:rPr>
        <w:t> </w:t>
      </w:r>
      <w:r>
        <w:rPr>
          <w:color w:val="231F20"/>
        </w:rPr>
        <w:t>ocho</w:t>
      </w:r>
      <w:r>
        <w:rPr>
          <w:color w:val="231F20"/>
          <w:spacing w:val="-3"/>
        </w:rPr>
        <w:t> </w:t>
      </w:r>
      <w:r>
        <w:rPr>
          <w:color w:val="231F20"/>
        </w:rPr>
        <w:t>cinco</w:t>
      </w:r>
      <w:r>
        <w:rPr>
          <w:color w:val="231F20"/>
          <w:spacing w:val="-3"/>
        </w:rPr>
        <w:t> </w:t>
      </w:r>
      <w:r>
        <w:rPr>
          <w:color w:val="231F20"/>
        </w:rPr>
        <w:t>ocho-cero</w:t>
      </w:r>
      <w:r>
        <w:rPr>
          <w:color w:val="231F20"/>
          <w:spacing w:val="-3"/>
        </w:rPr>
        <w:t> </w:t>
      </w:r>
      <w:r>
        <w:rPr>
          <w:color w:val="231F20"/>
        </w:rPr>
        <w:t>cero dos-seis: DIGNA ROSA FLORES VIUDA DE REYES, de nacionali- dad salvadoreña, de setenta y siete años de edad, ama de casa, del do- micilio de la ciudad y departamento de San Miguel, a quien no conoz- co pero identifico por medio de su Documento Único de Identidad nú- mero cero uno siete seis siete siete tres tres-nueve y con Número de Identificación</w:t>
      </w:r>
      <w:r>
        <w:rPr>
          <w:color w:val="231F20"/>
          <w:spacing w:val="-8"/>
        </w:rPr>
        <w:t> </w:t>
      </w:r>
      <w:r>
        <w:rPr>
          <w:color w:val="231F20"/>
        </w:rPr>
        <w:t>Tributaria</w:t>
      </w:r>
      <w:r>
        <w:rPr>
          <w:color w:val="231F20"/>
          <w:spacing w:val="-7"/>
        </w:rPr>
        <w:t> </w:t>
      </w:r>
      <w:r>
        <w:rPr>
          <w:color w:val="231F20"/>
        </w:rPr>
        <w:t>uno</w:t>
      </w:r>
      <w:r>
        <w:rPr>
          <w:color w:val="231F20"/>
          <w:spacing w:val="-7"/>
        </w:rPr>
        <w:t> </w:t>
      </w:r>
      <w:r>
        <w:rPr>
          <w:color w:val="231F20"/>
        </w:rPr>
        <w:t>cuatro</w:t>
      </w:r>
      <w:r>
        <w:rPr>
          <w:color w:val="231F20"/>
          <w:spacing w:val="-8"/>
        </w:rPr>
        <w:t> </w:t>
      </w:r>
      <w:r>
        <w:rPr>
          <w:color w:val="231F20"/>
        </w:rPr>
        <w:t>uno</w:t>
      </w:r>
      <w:r>
        <w:rPr>
          <w:color w:val="231F20"/>
          <w:spacing w:val="-7"/>
        </w:rPr>
        <w:t> </w:t>
      </w:r>
      <w:r>
        <w:rPr>
          <w:color w:val="231F20"/>
        </w:rPr>
        <w:t>dos-dos</w:t>
      </w:r>
      <w:r>
        <w:rPr>
          <w:color w:val="231F20"/>
          <w:spacing w:val="-7"/>
        </w:rPr>
        <w:t> </w:t>
      </w:r>
      <w:r>
        <w:rPr>
          <w:color w:val="231F20"/>
        </w:rPr>
        <w:t>nueve</w:t>
      </w:r>
      <w:r>
        <w:rPr>
          <w:color w:val="231F20"/>
          <w:spacing w:val="-9"/>
        </w:rPr>
        <w:t> </w:t>
      </w:r>
      <w:r>
        <w:rPr>
          <w:color w:val="231F20"/>
        </w:rPr>
        <w:t>cero</w:t>
      </w:r>
      <w:r>
        <w:rPr>
          <w:color w:val="231F20"/>
          <w:spacing w:val="-7"/>
        </w:rPr>
        <w:t> </w:t>
      </w:r>
      <w:r>
        <w:rPr>
          <w:color w:val="231F20"/>
        </w:rPr>
        <w:t>ocho</w:t>
      </w:r>
      <w:r>
        <w:rPr>
          <w:color w:val="231F20"/>
          <w:spacing w:val="-8"/>
        </w:rPr>
        <w:t> </w:t>
      </w:r>
      <w:r>
        <w:rPr>
          <w:color w:val="231F20"/>
        </w:rPr>
        <w:t>cuatro cero-cero cero uno-ocho; IGNACIO ALONSO ESCOBAR REYES, de nacionalidad salvadoreña, de treinta y tres años de edad, estudiante, del domicilio de Santa Tecla, departamento de La Libertad, a quien no conozco</w:t>
      </w:r>
      <w:r>
        <w:rPr>
          <w:color w:val="231F20"/>
          <w:spacing w:val="-9"/>
        </w:rPr>
        <w:t> </w:t>
      </w:r>
      <w:r>
        <w:rPr>
          <w:color w:val="231F20"/>
        </w:rPr>
        <w:t>pero</w:t>
      </w:r>
      <w:r>
        <w:rPr>
          <w:color w:val="231F20"/>
          <w:spacing w:val="-8"/>
        </w:rPr>
        <w:t> </w:t>
      </w:r>
      <w:r>
        <w:rPr>
          <w:color w:val="231F20"/>
        </w:rPr>
        <w:t>identifico</w:t>
      </w:r>
      <w:r>
        <w:rPr>
          <w:color w:val="231F20"/>
          <w:spacing w:val="-8"/>
        </w:rPr>
        <w:t> </w:t>
      </w:r>
      <w:r>
        <w:rPr>
          <w:color w:val="231F20"/>
        </w:rPr>
        <w:t>por</w:t>
      </w:r>
      <w:r>
        <w:rPr>
          <w:color w:val="231F20"/>
          <w:spacing w:val="-8"/>
        </w:rPr>
        <w:t> </w:t>
      </w:r>
      <w:r>
        <w:rPr>
          <w:color w:val="231F20"/>
        </w:rPr>
        <w:t>medio</w:t>
      </w:r>
      <w:r>
        <w:rPr>
          <w:color w:val="231F20"/>
          <w:spacing w:val="-8"/>
        </w:rPr>
        <w:t> </w:t>
      </w:r>
      <w:r>
        <w:rPr>
          <w:color w:val="231F20"/>
        </w:rPr>
        <w:t>de</w:t>
      </w:r>
      <w:r>
        <w:rPr>
          <w:color w:val="231F20"/>
          <w:spacing w:val="-9"/>
        </w:rPr>
        <w:t> </w:t>
      </w:r>
      <w:r>
        <w:rPr>
          <w:color w:val="231F20"/>
        </w:rPr>
        <w:t>su</w:t>
      </w:r>
      <w:r>
        <w:rPr>
          <w:color w:val="231F20"/>
          <w:spacing w:val="-8"/>
        </w:rPr>
        <w:t> </w:t>
      </w:r>
      <w:r>
        <w:rPr>
          <w:color w:val="231F20"/>
        </w:rPr>
        <w:t>Documento</w:t>
      </w:r>
      <w:r>
        <w:rPr>
          <w:color w:val="231F20"/>
          <w:spacing w:val="-8"/>
        </w:rPr>
        <w:t> </w:t>
      </w:r>
      <w:r>
        <w:rPr>
          <w:color w:val="231F20"/>
        </w:rPr>
        <w:t>Único</w:t>
      </w:r>
      <w:r>
        <w:rPr>
          <w:color w:val="231F20"/>
          <w:spacing w:val="-8"/>
        </w:rPr>
        <w:t> </w:t>
      </w:r>
      <w:r>
        <w:rPr>
          <w:color w:val="231F20"/>
        </w:rPr>
        <w:t>de</w:t>
      </w:r>
      <w:r>
        <w:rPr>
          <w:color w:val="231F20"/>
          <w:spacing w:val="-8"/>
        </w:rPr>
        <w:t> </w:t>
      </w:r>
      <w:r>
        <w:rPr>
          <w:color w:val="231F20"/>
        </w:rPr>
        <w:t>Identidad número cero dos seis cinco nueve tres cuatro uno-uno y con Número</w:t>
      </w:r>
      <w:r>
        <w:rPr>
          <w:color w:val="231F20"/>
          <w:spacing w:val="-23"/>
        </w:rPr>
        <w:t> </w:t>
      </w:r>
      <w:r>
        <w:rPr>
          <w:color w:val="231F20"/>
        </w:rPr>
        <w:t>de identificación Tributaria uno dos uno siete-cero tres cero uno ocho cinco-cero</w:t>
      </w:r>
      <w:r>
        <w:rPr>
          <w:color w:val="231F20"/>
          <w:spacing w:val="-5"/>
        </w:rPr>
        <w:t> </w:t>
      </w:r>
      <w:r>
        <w:rPr>
          <w:color w:val="231F20"/>
        </w:rPr>
        <w:t>cero</w:t>
      </w:r>
      <w:r>
        <w:rPr>
          <w:color w:val="231F20"/>
          <w:spacing w:val="-5"/>
        </w:rPr>
        <w:t> </w:t>
      </w:r>
      <w:r>
        <w:rPr>
          <w:color w:val="231F20"/>
        </w:rPr>
        <w:t>uno-siete,</w:t>
      </w:r>
      <w:r>
        <w:rPr>
          <w:color w:val="231F20"/>
          <w:spacing w:val="-5"/>
        </w:rPr>
        <w:t> </w:t>
      </w:r>
      <w:r>
        <w:rPr>
          <w:color w:val="231F20"/>
        </w:rPr>
        <w:t>actuando</w:t>
      </w:r>
      <w:r>
        <w:rPr>
          <w:color w:val="231F20"/>
          <w:spacing w:val="-5"/>
        </w:rPr>
        <w:t> </w:t>
      </w:r>
      <w:r>
        <w:rPr>
          <w:color w:val="231F20"/>
        </w:rPr>
        <w:t>en</w:t>
      </w:r>
      <w:r>
        <w:rPr>
          <w:color w:val="231F20"/>
          <w:spacing w:val="-5"/>
        </w:rPr>
        <w:t> </w:t>
      </w:r>
      <w:r>
        <w:rPr>
          <w:color w:val="231F20"/>
        </w:rPr>
        <w:t>su</w:t>
      </w:r>
      <w:r>
        <w:rPr>
          <w:color w:val="231F20"/>
          <w:spacing w:val="-5"/>
        </w:rPr>
        <w:t> </w:t>
      </w:r>
      <w:r>
        <w:rPr>
          <w:color w:val="231F20"/>
        </w:rPr>
        <w:t>carácter</w:t>
      </w:r>
      <w:r>
        <w:rPr>
          <w:color w:val="231F20"/>
          <w:spacing w:val="-5"/>
        </w:rPr>
        <w:t> </w:t>
      </w:r>
      <w:r>
        <w:rPr>
          <w:color w:val="231F20"/>
        </w:rPr>
        <w:t>personal</w:t>
      </w:r>
      <w:r>
        <w:rPr>
          <w:color w:val="231F20"/>
          <w:spacing w:val="-5"/>
        </w:rPr>
        <w:t> </w:t>
      </w:r>
      <w:r>
        <w:rPr>
          <w:color w:val="231F20"/>
        </w:rPr>
        <w:t>y</w:t>
      </w:r>
      <w:r>
        <w:rPr>
          <w:color w:val="231F20"/>
          <w:spacing w:val="-5"/>
        </w:rPr>
        <w:t> </w:t>
      </w:r>
      <w:r>
        <w:rPr>
          <w:color w:val="231F20"/>
        </w:rPr>
        <w:t>en</w:t>
      </w:r>
      <w:r>
        <w:rPr>
          <w:color w:val="231F20"/>
          <w:spacing w:val="-4"/>
        </w:rPr>
        <w:t> </w:t>
      </w:r>
      <w:r>
        <w:rPr>
          <w:color w:val="231F20"/>
        </w:rPr>
        <w:t>nombre y representación en su calidad de Administrador Único Propietario y Representante Legal de la Sociedad "GARNISH EL SALVADOR, SOCIEDAD </w:t>
      </w:r>
      <w:r>
        <w:rPr>
          <w:color w:val="231F20"/>
          <w:spacing w:val="10"/>
        </w:rPr>
        <w:t> </w:t>
      </w:r>
      <w:r>
        <w:rPr>
          <w:color w:val="231F20"/>
        </w:rPr>
        <w:t>ANÓNIMA </w:t>
      </w:r>
      <w:r>
        <w:rPr>
          <w:color w:val="231F20"/>
          <w:spacing w:val="10"/>
        </w:rPr>
        <w:t> </w:t>
      </w:r>
      <w:r>
        <w:rPr>
          <w:color w:val="231F20"/>
        </w:rPr>
        <w:t>DE </w:t>
      </w:r>
      <w:r>
        <w:rPr>
          <w:color w:val="231F20"/>
          <w:spacing w:val="10"/>
        </w:rPr>
        <w:t> </w:t>
      </w:r>
      <w:r>
        <w:rPr>
          <w:color w:val="231F20"/>
        </w:rPr>
        <w:t>CAPITAL </w:t>
      </w:r>
      <w:r>
        <w:rPr>
          <w:color w:val="231F20"/>
          <w:spacing w:val="11"/>
        </w:rPr>
        <w:t> </w:t>
      </w:r>
      <w:r>
        <w:rPr>
          <w:color w:val="231F20"/>
        </w:rPr>
        <w:t>VARIABLE", </w:t>
      </w:r>
      <w:r>
        <w:rPr>
          <w:color w:val="231F20"/>
          <w:spacing w:val="10"/>
        </w:rPr>
        <w:t> </w:t>
      </w:r>
      <w:r>
        <w:rPr>
          <w:color w:val="231F20"/>
        </w:rPr>
        <w:t>que </w:t>
      </w:r>
      <w:r>
        <w:rPr>
          <w:color w:val="231F20"/>
          <w:spacing w:val="10"/>
        </w:rPr>
        <w:t> </w:t>
      </w:r>
      <w:r>
        <w:rPr>
          <w:color w:val="231F20"/>
        </w:rPr>
        <w:t>puede</w:t>
      </w:r>
    </w:p>
    <w:p>
      <w:pPr>
        <w:pStyle w:val="BodyText"/>
        <w:spacing w:before="13"/>
        <w:ind w:left="225"/>
        <w:jc w:val="both"/>
      </w:pPr>
      <w:r>
        <w:rPr>
          <w:color w:val="231F20"/>
        </w:rPr>
        <w:t>abreviarse</w:t>
      </w:r>
      <w:r>
        <w:rPr>
          <w:color w:val="231F20"/>
          <w:spacing w:val="5"/>
        </w:rPr>
        <w:t> </w:t>
      </w:r>
      <w:r>
        <w:rPr>
          <w:color w:val="231F20"/>
        </w:rPr>
        <w:t>"GARNISH</w:t>
      </w:r>
      <w:r>
        <w:rPr>
          <w:color w:val="231F20"/>
          <w:spacing w:val="5"/>
        </w:rPr>
        <w:t> </w:t>
      </w:r>
      <w:r>
        <w:rPr>
          <w:color w:val="231F20"/>
        </w:rPr>
        <w:t>EL</w:t>
      </w:r>
      <w:r>
        <w:rPr>
          <w:color w:val="231F20"/>
          <w:spacing w:val="5"/>
        </w:rPr>
        <w:t> </w:t>
      </w:r>
      <w:r>
        <w:rPr>
          <w:color w:val="231F20"/>
        </w:rPr>
        <w:t>SALVADOR,</w:t>
      </w:r>
      <w:r>
        <w:rPr>
          <w:color w:val="231F20"/>
          <w:spacing w:val="5"/>
        </w:rPr>
        <w:t> </w:t>
      </w:r>
      <w:r>
        <w:rPr>
          <w:color w:val="231F20"/>
        </w:rPr>
        <w:t>S.A.</w:t>
      </w:r>
      <w:r>
        <w:rPr>
          <w:color w:val="231F20"/>
          <w:spacing w:val="5"/>
        </w:rPr>
        <w:t> </w:t>
      </w:r>
      <w:r>
        <w:rPr>
          <w:color w:val="231F20"/>
        </w:rPr>
        <w:t>DE</w:t>
      </w:r>
      <w:r>
        <w:rPr>
          <w:color w:val="231F20"/>
          <w:spacing w:val="5"/>
        </w:rPr>
        <w:t> </w:t>
      </w:r>
      <w:r>
        <w:rPr>
          <w:color w:val="231F20"/>
        </w:rPr>
        <w:t>C.V.",</w:t>
      </w:r>
      <w:r>
        <w:rPr>
          <w:color w:val="231F20"/>
          <w:spacing w:val="5"/>
        </w:rPr>
        <w:t> </w:t>
      </w:r>
      <w:r>
        <w:rPr>
          <w:color w:val="231F20"/>
        </w:rPr>
        <w:t>la</w:t>
      </w:r>
      <w:r>
        <w:rPr>
          <w:color w:val="231F20"/>
          <w:spacing w:val="6"/>
        </w:rPr>
        <w:t> </w:t>
      </w:r>
      <w:r>
        <w:rPr>
          <w:color w:val="231F20"/>
        </w:rPr>
        <w:t>cual</w:t>
      </w:r>
      <w:r>
        <w:rPr>
          <w:color w:val="231F20"/>
          <w:spacing w:val="5"/>
        </w:rPr>
        <w:t> </w:t>
      </w:r>
      <w:r>
        <w:rPr>
          <w:color w:val="231F20"/>
        </w:rPr>
        <w:t>es</w:t>
      </w:r>
      <w:r>
        <w:rPr>
          <w:color w:val="231F20"/>
          <w:spacing w:val="5"/>
        </w:rPr>
        <w:t> </w:t>
      </w:r>
      <w:r>
        <w:rPr>
          <w:color w:val="231F20"/>
        </w:rPr>
        <w:t>de</w:t>
      </w:r>
    </w:p>
    <w:p>
      <w:pPr>
        <w:pStyle w:val="BodyText"/>
        <w:spacing w:line="304" w:lineRule="auto" w:before="95"/>
        <w:ind w:left="225" w:right="1164"/>
        <w:jc w:val="both"/>
      </w:pPr>
      <w:r>
        <w:rPr/>
        <w:br w:type="column"/>
      </w:r>
      <w:r>
        <w:rPr>
          <w:color w:val="231F20"/>
        </w:rPr>
        <w:t>nacionalidad salvadoreña, del domicilio de San Salvador, </w:t>
      </w:r>
      <w:r>
        <w:rPr>
          <w:color w:val="231F20"/>
          <w:spacing w:val="-2"/>
        </w:rPr>
        <w:t>departamento </w:t>
      </w:r>
      <w:r>
        <w:rPr>
          <w:color w:val="231F20"/>
        </w:rPr>
        <w:t>de</w:t>
      </w:r>
      <w:r>
        <w:rPr>
          <w:color w:val="231F20"/>
          <w:spacing w:val="-5"/>
        </w:rPr>
        <w:t> </w:t>
      </w:r>
      <w:r>
        <w:rPr>
          <w:color w:val="231F20"/>
        </w:rPr>
        <w:t>San</w:t>
      </w:r>
      <w:r>
        <w:rPr>
          <w:color w:val="231F20"/>
          <w:spacing w:val="-5"/>
        </w:rPr>
        <w:t> </w:t>
      </w:r>
      <w:r>
        <w:rPr>
          <w:color w:val="231F20"/>
        </w:rPr>
        <w:t>Salvador,</w:t>
      </w:r>
      <w:r>
        <w:rPr>
          <w:color w:val="231F20"/>
          <w:spacing w:val="-5"/>
        </w:rPr>
        <w:t> </w:t>
      </w:r>
      <w:r>
        <w:rPr>
          <w:color w:val="231F20"/>
        </w:rPr>
        <w:t>con</w:t>
      </w:r>
      <w:r>
        <w:rPr>
          <w:color w:val="231F20"/>
          <w:spacing w:val="-4"/>
        </w:rPr>
        <w:t> </w:t>
      </w:r>
      <w:r>
        <w:rPr>
          <w:color w:val="231F20"/>
        </w:rPr>
        <w:t>Número</w:t>
      </w:r>
      <w:r>
        <w:rPr>
          <w:color w:val="231F20"/>
          <w:spacing w:val="-5"/>
        </w:rPr>
        <w:t> </w:t>
      </w:r>
      <w:r>
        <w:rPr>
          <w:color w:val="231F20"/>
        </w:rPr>
        <w:t>de</w:t>
      </w:r>
      <w:r>
        <w:rPr>
          <w:color w:val="231F20"/>
          <w:spacing w:val="-5"/>
        </w:rPr>
        <w:t> </w:t>
      </w:r>
      <w:r>
        <w:rPr>
          <w:color w:val="231F20"/>
        </w:rPr>
        <w:t>Identificación</w:t>
      </w:r>
      <w:r>
        <w:rPr>
          <w:color w:val="231F20"/>
          <w:spacing w:val="-4"/>
        </w:rPr>
        <w:t> </w:t>
      </w:r>
      <w:r>
        <w:rPr>
          <w:color w:val="231F20"/>
        </w:rPr>
        <w:t>Tributaria</w:t>
      </w:r>
      <w:r>
        <w:rPr>
          <w:color w:val="231F20"/>
          <w:spacing w:val="-5"/>
        </w:rPr>
        <w:t> </w:t>
      </w:r>
      <w:r>
        <w:rPr>
          <w:color w:val="231F20"/>
        </w:rPr>
        <w:t>cero</w:t>
      </w:r>
      <w:r>
        <w:rPr>
          <w:color w:val="231F20"/>
          <w:spacing w:val="-5"/>
        </w:rPr>
        <w:t> </w:t>
      </w:r>
      <w:r>
        <w:rPr>
          <w:color w:val="231F20"/>
        </w:rPr>
        <w:t>seis</w:t>
      </w:r>
      <w:r>
        <w:rPr>
          <w:color w:val="231F20"/>
          <w:spacing w:val="-4"/>
        </w:rPr>
        <w:t> </w:t>
      </w:r>
      <w:r>
        <w:rPr>
          <w:color w:val="231F20"/>
        </w:rPr>
        <w:t>uno cuatro-cero siete uno uno uno seis-uno cero siete-dos, personería </w:t>
      </w:r>
      <w:r>
        <w:rPr>
          <w:color w:val="231F20"/>
          <w:spacing w:val="-5"/>
        </w:rPr>
        <w:t>que </w:t>
      </w:r>
      <w:r>
        <w:rPr>
          <w:color w:val="231F20"/>
        </w:rPr>
        <w:t>doy fe de ser legítima y suficiente por haber tenido a la vista: Escritura Pública de Constitución de la Sociedad otorgada en la ciudad de </w:t>
      </w:r>
      <w:r>
        <w:rPr>
          <w:color w:val="231F20"/>
          <w:spacing w:val="-6"/>
        </w:rPr>
        <w:t>San </w:t>
      </w:r>
      <w:r>
        <w:rPr>
          <w:color w:val="231F20"/>
        </w:rPr>
        <w:t>Salvador, departamento de San Salvador, a las dieciséis horas del día siete de noviembre de dos mil dieciséis, ante los oficios notariales de Jaime Wilfredo Flamenco Zavaleta, inscrita en el Registro de Socieda- des que lleva el Registro de Comercio al Número CINCO del Libro TRES MIL SEISCIENTOS NOVENTA Y SEIS, el día siete de febrero de</w:t>
      </w:r>
      <w:r>
        <w:rPr>
          <w:color w:val="231F20"/>
          <w:spacing w:val="-7"/>
        </w:rPr>
        <w:t> </w:t>
      </w:r>
      <w:r>
        <w:rPr>
          <w:color w:val="231F20"/>
        </w:rPr>
        <w:t>dos</w:t>
      </w:r>
      <w:r>
        <w:rPr>
          <w:color w:val="231F20"/>
          <w:spacing w:val="-7"/>
        </w:rPr>
        <w:t> </w:t>
      </w:r>
      <w:r>
        <w:rPr>
          <w:color w:val="231F20"/>
        </w:rPr>
        <w:t>mil</w:t>
      </w:r>
      <w:r>
        <w:rPr>
          <w:color w:val="231F20"/>
          <w:spacing w:val="-7"/>
        </w:rPr>
        <w:t> </w:t>
      </w:r>
      <w:r>
        <w:rPr>
          <w:color w:val="231F20"/>
        </w:rPr>
        <w:t>diecisiete,</w:t>
      </w:r>
      <w:r>
        <w:rPr>
          <w:color w:val="231F20"/>
          <w:spacing w:val="-7"/>
        </w:rPr>
        <w:t> </w:t>
      </w:r>
      <w:r>
        <w:rPr>
          <w:color w:val="231F20"/>
        </w:rPr>
        <w:t>instrumento,</w:t>
      </w:r>
      <w:r>
        <w:rPr>
          <w:color w:val="231F20"/>
          <w:spacing w:val="-6"/>
        </w:rPr>
        <w:t> </w:t>
      </w:r>
      <w:r>
        <w:rPr>
          <w:color w:val="231F20"/>
        </w:rPr>
        <w:t>en</w:t>
      </w:r>
      <w:r>
        <w:rPr>
          <w:color w:val="231F20"/>
          <w:spacing w:val="-7"/>
        </w:rPr>
        <w:t> </w:t>
      </w:r>
      <w:r>
        <w:rPr>
          <w:color w:val="231F20"/>
        </w:rPr>
        <w:t>el</w:t>
      </w:r>
      <w:r>
        <w:rPr>
          <w:color w:val="231F20"/>
          <w:spacing w:val="-7"/>
        </w:rPr>
        <w:t> </w:t>
      </w:r>
      <w:r>
        <w:rPr>
          <w:color w:val="231F20"/>
        </w:rPr>
        <w:t>cual</w:t>
      </w:r>
      <w:r>
        <w:rPr>
          <w:color w:val="231F20"/>
          <w:spacing w:val="-7"/>
        </w:rPr>
        <w:t> </w:t>
      </w:r>
      <w:r>
        <w:rPr>
          <w:color w:val="231F20"/>
        </w:rPr>
        <w:t>consta</w:t>
      </w:r>
      <w:r>
        <w:rPr>
          <w:color w:val="231F20"/>
          <w:spacing w:val="-7"/>
        </w:rPr>
        <w:t> </w:t>
      </w:r>
      <w:r>
        <w:rPr>
          <w:color w:val="231F20"/>
        </w:rPr>
        <w:t>que</w:t>
      </w:r>
      <w:r>
        <w:rPr>
          <w:color w:val="231F20"/>
          <w:spacing w:val="-6"/>
        </w:rPr>
        <w:t> </w:t>
      </w:r>
      <w:r>
        <w:rPr>
          <w:color w:val="231F20"/>
        </w:rPr>
        <w:t>su</w:t>
      </w:r>
      <w:r>
        <w:rPr>
          <w:color w:val="231F20"/>
          <w:spacing w:val="-7"/>
        </w:rPr>
        <w:t> </w:t>
      </w:r>
      <w:r>
        <w:rPr>
          <w:color w:val="231F20"/>
          <w:spacing w:val="-2"/>
        </w:rPr>
        <w:t>nacionalidad, </w:t>
      </w:r>
      <w:r>
        <w:rPr>
          <w:color w:val="231F20"/>
        </w:rPr>
        <w:t>naturaleza, denominación y domicilio son los expresados, que su </w:t>
      </w:r>
      <w:r>
        <w:rPr>
          <w:color w:val="231F20"/>
          <w:spacing w:val="-3"/>
        </w:rPr>
        <w:t>plazo </w:t>
      </w:r>
      <w:r>
        <w:rPr>
          <w:color w:val="231F20"/>
        </w:rPr>
        <w:t>es indeterminado; y que dentro de su finalidad se encuentra el otorga- miento</w:t>
      </w:r>
      <w:r>
        <w:rPr>
          <w:color w:val="231F20"/>
          <w:spacing w:val="-5"/>
        </w:rPr>
        <w:t> </w:t>
      </w:r>
      <w:r>
        <w:rPr>
          <w:color w:val="231F20"/>
        </w:rPr>
        <w:t>de</w:t>
      </w:r>
      <w:r>
        <w:rPr>
          <w:color w:val="231F20"/>
          <w:spacing w:val="-5"/>
        </w:rPr>
        <w:t> </w:t>
      </w:r>
      <w:r>
        <w:rPr>
          <w:color w:val="231F20"/>
        </w:rPr>
        <w:t>actos</w:t>
      </w:r>
      <w:r>
        <w:rPr>
          <w:color w:val="231F20"/>
          <w:spacing w:val="-5"/>
        </w:rPr>
        <w:t> </w:t>
      </w:r>
      <w:r>
        <w:rPr>
          <w:color w:val="231F20"/>
        </w:rPr>
        <w:t>como</w:t>
      </w:r>
      <w:r>
        <w:rPr>
          <w:color w:val="231F20"/>
          <w:spacing w:val="-5"/>
        </w:rPr>
        <w:t> </w:t>
      </w:r>
      <w:r>
        <w:rPr>
          <w:color w:val="231F20"/>
        </w:rPr>
        <w:t>el</w:t>
      </w:r>
      <w:r>
        <w:rPr>
          <w:color w:val="231F20"/>
          <w:spacing w:val="-5"/>
        </w:rPr>
        <w:t> </w:t>
      </w:r>
      <w:r>
        <w:rPr>
          <w:color w:val="231F20"/>
        </w:rPr>
        <w:t>presente,</w:t>
      </w:r>
      <w:r>
        <w:rPr>
          <w:color w:val="231F20"/>
          <w:spacing w:val="-5"/>
        </w:rPr>
        <w:t> </w:t>
      </w:r>
      <w:r>
        <w:rPr>
          <w:color w:val="231F20"/>
        </w:rPr>
        <w:t>que</w:t>
      </w:r>
      <w:r>
        <w:rPr>
          <w:color w:val="231F20"/>
          <w:spacing w:val="-5"/>
        </w:rPr>
        <w:t> </w:t>
      </w:r>
      <w:r>
        <w:rPr>
          <w:color w:val="231F20"/>
        </w:rPr>
        <w:t>la</w:t>
      </w:r>
      <w:r>
        <w:rPr>
          <w:color w:val="231F20"/>
          <w:spacing w:val="-5"/>
        </w:rPr>
        <w:t> </w:t>
      </w:r>
      <w:r>
        <w:rPr>
          <w:color w:val="231F20"/>
        </w:rPr>
        <w:t>Administración</w:t>
      </w:r>
      <w:r>
        <w:rPr>
          <w:color w:val="231F20"/>
          <w:spacing w:val="-4"/>
        </w:rPr>
        <w:t> </w:t>
      </w:r>
      <w:r>
        <w:rPr>
          <w:color w:val="231F20"/>
        </w:rPr>
        <w:t>de</w:t>
      </w:r>
      <w:r>
        <w:rPr>
          <w:color w:val="231F20"/>
          <w:spacing w:val="-5"/>
        </w:rPr>
        <w:t> </w:t>
      </w:r>
      <w:r>
        <w:rPr>
          <w:color w:val="231F20"/>
        </w:rPr>
        <w:t>la</w:t>
      </w:r>
      <w:r>
        <w:rPr>
          <w:color w:val="231F20"/>
          <w:spacing w:val="-5"/>
        </w:rPr>
        <w:t> </w:t>
      </w:r>
      <w:r>
        <w:rPr>
          <w:color w:val="231F20"/>
        </w:rPr>
        <w:t>Sociedad estará confiada a un administrador único propietario y su respectivo suplente</w:t>
      </w:r>
      <w:r>
        <w:rPr>
          <w:color w:val="231F20"/>
          <w:spacing w:val="-12"/>
        </w:rPr>
        <w:t> </w:t>
      </w:r>
      <w:r>
        <w:rPr>
          <w:color w:val="231F20"/>
        </w:rPr>
        <w:t>o</w:t>
      </w:r>
      <w:r>
        <w:rPr>
          <w:color w:val="231F20"/>
          <w:spacing w:val="-11"/>
        </w:rPr>
        <w:t> </w:t>
      </w:r>
      <w:r>
        <w:rPr>
          <w:color w:val="231F20"/>
        </w:rPr>
        <w:t>a</w:t>
      </w:r>
      <w:r>
        <w:rPr>
          <w:color w:val="231F20"/>
          <w:spacing w:val="-12"/>
        </w:rPr>
        <w:t> </w:t>
      </w:r>
      <w:r>
        <w:rPr>
          <w:color w:val="231F20"/>
        </w:rPr>
        <w:t>una</w:t>
      </w:r>
      <w:r>
        <w:rPr>
          <w:color w:val="231F20"/>
          <w:spacing w:val="-11"/>
        </w:rPr>
        <w:t> </w:t>
      </w:r>
      <w:r>
        <w:rPr>
          <w:color w:val="231F20"/>
        </w:rPr>
        <w:t>Junta</w:t>
      </w:r>
      <w:r>
        <w:rPr>
          <w:color w:val="231F20"/>
          <w:spacing w:val="-11"/>
        </w:rPr>
        <w:t> </w:t>
      </w:r>
      <w:r>
        <w:rPr>
          <w:color w:val="231F20"/>
        </w:rPr>
        <w:t>Directiva</w:t>
      </w:r>
      <w:r>
        <w:rPr>
          <w:color w:val="231F20"/>
          <w:spacing w:val="-12"/>
        </w:rPr>
        <w:t> </w:t>
      </w:r>
      <w:r>
        <w:rPr>
          <w:color w:val="231F20"/>
        </w:rPr>
        <w:t>integrada</w:t>
      </w:r>
      <w:r>
        <w:rPr>
          <w:color w:val="231F20"/>
          <w:spacing w:val="-11"/>
        </w:rPr>
        <w:t> </w:t>
      </w:r>
      <w:r>
        <w:rPr>
          <w:color w:val="231F20"/>
        </w:rPr>
        <w:t>por</w:t>
      </w:r>
      <w:r>
        <w:rPr>
          <w:color w:val="231F20"/>
          <w:spacing w:val="-11"/>
        </w:rPr>
        <w:t> </w:t>
      </w:r>
      <w:r>
        <w:rPr>
          <w:color w:val="231F20"/>
        </w:rPr>
        <w:t>tres</w:t>
      </w:r>
      <w:r>
        <w:rPr>
          <w:color w:val="231F20"/>
          <w:spacing w:val="-12"/>
        </w:rPr>
        <w:t> </w:t>
      </w:r>
      <w:r>
        <w:rPr>
          <w:color w:val="231F20"/>
        </w:rPr>
        <w:t>directores</w:t>
      </w:r>
      <w:r>
        <w:rPr>
          <w:color w:val="231F20"/>
          <w:spacing w:val="-11"/>
        </w:rPr>
        <w:t> </w:t>
      </w:r>
      <w:r>
        <w:rPr>
          <w:color w:val="231F20"/>
          <w:spacing w:val="-2"/>
        </w:rPr>
        <w:t>propietarios </w:t>
      </w:r>
      <w:r>
        <w:rPr>
          <w:color w:val="231F20"/>
        </w:rPr>
        <w:t>y sus respectivos suplentes de los cuales se denominarán Presidente, Vicepresidente, Secretario y su respectivo suplentes, quienes durarán en sus funciones por períodos de cinco años, pudiendo, ser reelectos; que la representación judicial, extrajudicial y el uso de la firma social de la Sociedad corresponderá al administrador único propietario o </w:t>
      </w:r>
      <w:r>
        <w:rPr>
          <w:color w:val="231F20"/>
          <w:spacing w:val="-5"/>
        </w:rPr>
        <w:t>al </w:t>
      </w:r>
      <w:r>
        <w:rPr>
          <w:color w:val="231F20"/>
        </w:rPr>
        <w:t>Presidente y Vicepresidente en forma conjunta o separada; según sea el caso, quienes no requieren de ningún tipo de acuerdo de la Junta Direc- tiva para otorgar actos como el presente; asimismo consta el nombra- miento de la primera administración en el cual se nombró como </w:t>
      </w:r>
      <w:r>
        <w:rPr>
          <w:color w:val="231F20"/>
          <w:spacing w:val="-3"/>
        </w:rPr>
        <w:t>Admi- </w:t>
      </w:r>
      <w:r>
        <w:rPr>
          <w:color w:val="231F20"/>
        </w:rPr>
        <w:t>nistrador Único Propietario al compareciente para un plazo de cinco años</w:t>
      </w:r>
      <w:r>
        <w:rPr>
          <w:color w:val="231F20"/>
          <w:spacing w:val="-22"/>
        </w:rPr>
        <w:t> </w:t>
      </w:r>
      <w:r>
        <w:rPr>
          <w:color w:val="231F20"/>
        </w:rPr>
        <w:t>contados</w:t>
      </w:r>
      <w:r>
        <w:rPr>
          <w:color w:val="231F20"/>
          <w:spacing w:val="-21"/>
        </w:rPr>
        <w:t> </w:t>
      </w:r>
      <w:r>
        <w:rPr>
          <w:color w:val="231F20"/>
        </w:rPr>
        <w:t>a</w:t>
      </w:r>
      <w:r>
        <w:rPr>
          <w:color w:val="231F20"/>
          <w:spacing w:val="-22"/>
        </w:rPr>
        <w:t> </w:t>
      </w:r>
      <w:r>
        <w:rPr>
          <w:color w:val="231F20"/>
        </w:rPr>
        <w:t>partir</w:t>
      </w:r>
      <w:r>
        <w:rPr>
          <w:color w:val="231F20"/>
          <w:spacing w:val="-22"/>
        </w:rPr>
        <w:t> </w:t>
      </w:r>
      <w:r>
        <w:rPr>
          <w:color w:val="231F20"/>
        </w:rPr>
        <w:t>de</w:t>
      </w:r>
      <w:r>
        <w:rPr>
          <w:color w:val="231F20"/>
          <w:spacing w:val="-21"/>
        </w:rPr>
        <w:t> </w:t>
      </w:r>
      <w:r>
        <w:rPr>
          <w:color w:val="231F20"/>
        </w:rPr>
        <w:t>la</w:t>
      </w:r>
      <w:r>
        <w:rPr>
          <w:color w:val="231F20"/>
          <w:spacing w:val="-22"/>
        </w:rPr>
        <w:t> </w:t>
      </w:r>
      <w:r>
        <w:rPr>
          <w:color w:val="231F20"/>
        </w:rPr>
        <w:t>fecha</w:t>
      </w:r>
      <w:r>
        <w:rPr>
          <w:color w:val="231F20"/>
          <w:spacing w:val="-21"/>
        </w:rPr>
        <w:t> </w:t>
      </w:r>
      <w:r>
        <w:rPr>
          <w:color w:val="231F20"/>
        </w:rPr>
        <w:t>de</w:t>
      </w:r>
      <w:r>
        <w:rPr>
          <w:color w:val="231F20"/>
          <w:spacing w:val="-22"/>
        </w:rPr>
        <w:t> </w:t>
      </w:r>
      <w:r>
        <w:rPr>
          <w:color w:val="231F20"/>
        </w:rPr>
        <w:t>inscripción;</w:t>
      </w:r>
      <w:r>
        <w:rPr>
          <w:color w:val="231F20"/>
          <w:spacing w:val="-21"/>
        </w:rPr>
        <w:t> </w:t>
      </w:r>
      <w:r>
        <w:rPr>
          <w:color w:val="231F20"/>
        </w:rPr>
        <w:t>LUIS</w:t>
      </w:r>
      <w:r>
        <w:rPr>
          <w:color w:val="231F20"/>
          <w:spacing w:val="-22"/>
        </w:rPr>
        <w:t> </w:t>
      </w:r>
      <w:r>
        <w:rPr>
          <w:color w:val="231F20"/>
        </w:rPr>
        <w:t>JOSE</w:t>
      </w:r>
      <w:r>
        <w:rPr>
          <w:color w:val="231F20"/>
          <w:spacing w:val="-21"/>
        </w:rPr>
        <w:t> </w:t>
      </w:r>
      <w:r>
        <w:rPr>
          <w:color w:val="231F20"/>
        </w:rPr>
        <w:t>ARISTIDES URIAS PADILLA, de nacionalidad salvadoreña, de treinta y dos </w:t>
      </w:r>
      <w:r>
        <w:rPr>
          <w:color w:val="231F20"/>
          <w:spacing w:val="-3"/>
        </w:rPr>
        <w:t>años </w:t>
      </w:r>
      <w:r>
        <w:rPr>
          <w:color w:val="231F20"/>
        </w:rPr>
        <w:t>de</w:t>
      </w:r>
      <w:r>
        <w:rPr>
          <w:color w:val="231F20"/>
          <w:spacing w:val="-4"/>
        </w:rPr>
        <w:t> </w:t>
      </w:r>
      <w:r>
        <w:rPr>
          <w:color w:val="231F20"/>
        </w:rPr>
        <w:t>edad,</w:t>
      </w:r>
      <w:r>
        <w:rPr>
          <w:color w:val="231F20"/>
          <w:spacing w:val="-3"/>
        </w:rPr>
        <w:t> </w:t>
      </w:r>
      <w:r>
        <w:rPr>
          <w:color w:val="231F20"/>
        </w:rPr>
        <w:t>comerciante,</w:t>
      </w:r>
      <w:r>
        <w:rPr>
          <w:color w:val="231F20"/>
          <w:spacing w:val="-4"/>
        </w:rPr>
        <w:t> </w:t>
      </w:r>
      <w:r>
        <w:rPr>
          <w:color w:val="231F20"/>
        </w:rPr>
        <w:t>del</w:t>
      </w:r>
      <w:r>
        <w:rPr>
          <w:color w:val="231F20"/>
          <w:spacing w:val="-3"/>
        </w:rPr>
        <w:t> </w:t>
      </w:r>
      <w:r>
        <w:rPr>
          <w:color w:val="231F20"/>
        </w:rPr>
        <w:t>domicilio</w:t>
      </w:r>
      <w:r>
        <w:rPr>
          <w:color w:val="231F20"/>
          <w:spacing w:val="-4"/>
        </w:rPr>
        <w:t> </w:t>
      </w:r>
      <w:r>
        <w:rPr>
          <w:color w:val="231F20"/>
        </w:rPr>
        <w:t>de</w:t>
      </w:r>
      <w:r>
        <w:rPr>
          <w:color w:val="231F20"/>
          <w:spacing w:val="-3"/>
        </w:rPr>
        <w:t> </w:t>
      </w:r>
      <w:r>
        <w:rPr>
          <w:color w:val="231F20"/>
        </w:rPr>
        <w:t>la</w:t>
      </w:r>
      <w:r>
        <w:rPr>
          <w:color w:val="231F20"/>
          <w:spacing w:val="-4"/>
        </w:rPr>
        <w:t> </w:t>
      </w:r>
      <w:r>
        <w:rPr>
          <w:color w:val="231F20"/>
        </w:rPr>
        <w:t>ciudad</w:t>
      </w:r>
      <w:r>
        <w:rPr>
          <w:color w:val="231F20"/>
          <w:spacing w:val="-3"/>
        </w:rPr>
        <w:t> </w:t>
      </w:r>
      <w:r>
        <w:rPr>
          <w:color w:val="231F20"/>
        </w:rPr>
        <w:t>y</w:t>
      </w:r>
      <w:r>
        <w:rPr>
          <w:color w:val="231F20"/>
          <w:spacing w:val="-4"/>
        </w:rPr>
        <w:t> </w:t>
      </w:r>
      <w:r>
        <w:rPr>
          <w:color w:val="231F20"/>
        </w:rPr>
        <w:t>departamento</w:t>
      </w:r>
      <w:r>
        <w:rPr>
          <w:color w:val="231F20"/>
          <w:spacing w:val="-3"/>
        </w:rPr>
        <w:t> </w:t>
      </w:r>
      <w:r>
        <w:rPr>
          <w:color w:val="231F20"/>
        </w:rPr>
        <w:t>de</w:t>
      </w:r>
      <w:r>
        <w:rPr>
          <w:color w:val="231F20"/>
          <w:spacing w:val="-4"/>
        </w:rPr>
        <w:t> San </w:t>
      </w:r>
      <w:r>
        <w:rPr>
          <w:color w:val="231F20"/>
        </w:rPr>
        <w:t>Salvador,</w:t>
      </w:r>
      <w:r>
        <w:rPr>
          <w:color w:val="231F20"/>
          <w:spacing w:val="-10"/>
        </w:rPr>
        <w:t> </w:t>
      </w:r>
      <w:r>
        <w:rPr>
          <w:color w:val="231F20"/>
        </w:rPr>
        <w:t>a</w:t>
      </w:r>
      <w:r>
        <w:rPr>
          <w:color w:val="231F20"/>
          <w:spacing w:val="-10"/>
        </w:rPr>
        <w:t> </w:t>
      </w:r>
      <w:r>
        <w:rPr>
          <w:color w:val="231F20"/>
        </w:rPr>
        <w:t>quien</w:t>
      </w:r>
      <w:r>
        <w:rPr>
          <w:color w:val="231F20"/>
          <w:spacing w:val="-10"/>
        </w:rPr>
        <w:t> </w:t>
      </w:r>
      <w:r>
        <w:rPr>
          <w:color w:val="231F20"/>
        </w:rPr>
        <w:t>no</w:t>
      </w:r>
      <w:r>
        <w:rPr>
          <w:color w:val="231F20"/>
          <w:spacing w:val="-9"/>
        </w:rPr>
        <w:t> </w:t>
      </w:r>
      <w:r>
        <w:rPr>
          <w:color w:val="231F20"/>
        </w:rPr>
        <w:t>conozco</w:t>
      </w:r>
      <w:r>
        <w:rPr>
          <w:color w:val="231F20"/>
          <w:spacing w:val="-10"/>
        </w:rPr>
        <w:t> </w:t>
      </w:r>
      <w:r>
        <w:rPr>
          <w:color w:val="231F20"/>
        </w:rPr>
        <w:t>pero</w:t>
      </w:r>
      <w:r>
        <w:rPr>
          <w:color w:val="231F20"/>
          <w:spacing w:val="-10"/>
        </w:rPr>
        <w:t> </w:t>
      </w:r>
      <w:r>
        <w:rPr>
          <w:color w:val="231F20"/>
        </w:rPr>
        <w:t>identifico</w:t>
      </w:r>
      <w:r>
        <w:rPr>
          <w:color w:val="231F20"/>
          <w:spacing w:val="-10"/>
        </w:rPr>
        <w:t> </w:t>
      </w:r>
      <w:r>
        <w:rPr>
          <w:color w:val="231F20"/>
        </w:rPr>
        <w:t>por</w:t>
      </w:r>
      <w:r>
        <w:rPr>
          <w:color w:val="231F20"/>
          <w:spacing w:val="-9"/>
        </w:rPr>
        <w:t> </w:t>
      </w:r>
      <w:r>
        <w:rPr>
          <w:color w:val="231F20"/>
        </w:rPr>
        <w:t>medio</w:t>
      </w:r>
      <w:r>
        <w:rPr>
          <w:color w:val="231F20"/>
          <w:spacing w:val="-10"/>
        </w:rPr>
        <w:t> </w:t>
      </w:r>
      <w:r>
        <w:rPr>
          <w:color w:val="231F20"/>
        </w:rPr>
        <w:t>de</w:t>
      </w:r>
      <w:r>
        <w:rPr>
          <w:color w:val="231F20"/>
          <w:spacing w:val="-10"/>
        </w:rPr>
        <w:t> </w:t>
      </w:r>
      <w:r>
        <w:rPr>
          <w:color w:val="231F20"/>
        </w:rPr>
        <w:t>su</w:t>
      </w:r>
      <w:r>
        <w:rPr>
          <w:color w:val="231F20"/>
          <w:spacing w:val="-10"/>
        </w:rPr>
        <w:t> </w:t>
      </w:r>
      <w:r>
        <w:rPr>
          <w:color w:val="231F20"/>
        </w:rPr>
        <w:t>Documen- to Único de Identidad número cero tres dos nueve dos dos tres seis- nueve y con Número de Identificación Tributaria cero seis uno cuatro- cero seis cero nueve ocho cinco-uno uno cuatro-cinco, actuando en </w:t>
      </w:r>
      <w:r>
        <w:rPr>
          <w:color w:val="231F20"/>
          <w:spacing w:val="-7"/>
        </w:rPr>
        <w:t>su</w:t>
      </w:r>
      <w:r>
        <w:rPr>
          <w:color w:val="231F20"/>
          <w:spacing w:val="26"/>
        </w:rPr>
        <w:t> </w:t>
      </w:r>
      <w:r>
        <w:rPr>
          <w:color w:val="231F20"/>
        </w:rPr>
        <w:t>carácter personal y en en nombre y representación en su calidad </w:t>
      </w:r>
      <w:r>
        <w:rPr>
          <w:color w:val="231F20"/>
          <w:spacing w:val="-9"/>
        </w:rPr>
        <w:t>de </w:t>
      </w:r>
      <w:r>
        <w:rPr>
          <w:color w:val="231F20"/>
        </w:rPr>
        <w:t>Administrador Único Propietario y Representante Legal de la Sociedad "TRES  PIMIENTOS  INDUSTRIAS  Y  ALIMENTOS, </w:t>
      </w:r>
      <w:r>
        <w:rPr>
          <w:color w:val="231F20"/>
          <w:spacing w:val="2"/>
        </w:rPr>
        <w:t> </w:t>
      </w:r>
      <w:r>
        <w:rPr>
          <w:color w:val="231F20"/>
        </w:rPr>
        <w:t>SOCIEDAD</w:t>
      </w:r>
    </w:p>
    <w:p>
      <w:pPr>
        <w:pStyle w:val="BodyText"/>
        <w:spacing w:line="304" w:lineRule="auto" w:before="10"/>
        <w:ind w:left="225" w:right="1166"/>
        <w:jc w:val="both"/>
      </w:pPr>
      <w:r>
        <w:rPr>
          <w:color w:val="231F20"/>
        </w:rPr>
        <w:t>ANÓNIMA DE CAPITAL VARIABLE", que puede abreviarse </w:t>
      </w:r>
      <w:r>
        <w:rPr>
          <w:color w:val="231F20"/>
          <w:spacing w:val="-4"/>
        </w:rPr>
        <w:t>"TRES </w:t>
      </w:r>
      <w:r>
        <w:rPr>
          <w:color w:val="231F20"/>
        </w:rPr>
        <w:t>PIMIENTOS,  INDUSTRIAS Y ALIMENTOS, S.A. DE C.V.", la</w:t>
      </w:r>
      <w:r>
        <w:rPr>
          <w:color w:val="231F20"/>
          <w:spacing w:val="-6"/>
        </w:rPr>
        <w:t> </w:t>
      </w:r>
      <w:r>
        <w:rPr>
          <w:color w:val="231F20"/>
          <w:spacing w:val="-4"/>
        </w:rPr>
        <w:t>cual</w:t>
      </w:r>
    </w:p>
    <w:p>
      <w:pPr>
        <w:pStyle w:val="BodyText"/>
        <w:spacing w:line="304" w:lineRule="auto"/>
        <w:ind w:left="225" w:right="1164"/>
        <w:jc w:val="both"/>
      </w:pPr>
      <w:r>
        <w:rPr>
          <w:color w:val="231F20"/>
        </w:rPr>
        <w:t>es de nacionalidad salvadoreña, del domicilio de San Salvador, depar- tamento</w:t>
      </w:r>
      <w:r>
        <w:rPr>
          <w:color w:val="231F20"/>
          <w:spacing w:val="-5"/>
        </w:rPr>
        <w:t> </w:t>
      </w:r>
      <w:r>
        <w:rPr>
          <w:color w:val="231F20"/>
        </w:rPr>
        <w:t>de</w:t>
      </w:r>
      <w:r>
        <w:rPr>
          <w:color w:val="231F20"/>
          <w:spacing w:val="-4"/>
        </w:rPr>
        <w:t> </w:t>
      </w:r>
      <w:r>
        <w:rPr>
          <w:color w:val="231F20"/>
        </w:rPr>
        <w:t>San</w:t>
      </w:r>
      <w:r>
        <w:rPr>
          <w:color w:val="231F20"/>
          <w:spacing w:val="-4"/>
        </w:rPr>
        <w:t> </w:t>
      </w:r>
      <w:r>
        <w:rPr>
          <w:color w:val="231F20"/>
        </w:rPr>
        <w:t>Salvador,</w:t>
      </w:r>
      <w:r>
        <w:rPr>
          <w:color w:val="231F20"/>
          <w:spacing w:val="-4"/>
        </w:rPr>
        <w:t> </w:t>
      </w:r>
      <w:r>
        <w:rPr>
          <w:color w:val="231F20"/>
        </w:rPr>
        <w:t>con</w:t>
      </w:r>
      <w:r>
        <w:rPr>
          <w:color w:val="231F20"/>
          <w:spacing w:val="-4"/>
        </w:rPr>
        <w:t> </w:t>
      </w:r>
      <w:r>
        <w:rPr>
          <w:color w:val="231F20"/>
        </w:rPr>
        <w:t>Número</w:t>
      </w:r>
      <w:r>
        <w:rPr>
          <w:color w:val="231F20"/>
          <w:spacing w:val="-4"/>
        </w:rPr>
        <w:t> </w:t>
      </w:r>
      <w:r>
        <w:rPr>
          <w:color w:val="231F20"/>
        </w:rPr>
        <w:t>de</w:t>
      </w:r>
      <w:r>
        <w:rPr>
          <w:color w:val="231F20"/>
          <w:spacing w:val="-4"/>
        </w:rPr>
        <w:t> </w:t>
      </w:r>
      <w:r>
        <w:rPr>
          <w:color w:val="231F20"/>
        </w:rPr>
        <w:t>Identificación</w:t>
      </w:r>
      <w:r>
        <w:rPr>
          <w:color w:val="231F20"/>
          <w:spacing w:val="-4"/>
        </w:rPr>
        <w:t> </w:t>
      </w:r>
      <w:r>
        <w:rPr>
          <w:color w:val="231F20"/>
        </w:rPr>
        <w:t>Tributaria</w:t>
      </w:r>
      <w:r>
        <w:rPr>
          <w:color w:val="231F20"/>
          <w:spacing w:val="-4"/>
        </w:rPr>
        <w:t> </w:t>
      </w:r>
      <w:r>
        <w:rPr>
          <w:color w:val="231F20"/>
        </w:rPr>
        <w:t>cero seis uno cuatro-dos uno cero ocho uno cuatro-uno cero tres-cinco, personería que doy fe de ser legítima y suficiente por haber tenido a la vista: Escritura Pública de constitución de la Sociedad otorgada en </w:t>
      </w:r>
      <w:r>
        <w:rPr>
          <w:color w:val="231F20"/>
          <w:spacing w:val="-8"/>
        </w:rPr>
        <w:t>la </w:t>
      </w:r>
      <w:r>
        <w:rPr>
          <w:color w:val="231F20"/>
        </w:rPr>
        <w:t>ciudad</w:t>
      </w:r>
      <w:r>
        <w:rPr>
          <w:color w:val="231F20"/>
          <w:spacing w:val="-8"/>
        </w:rPr>
        <w:t> </w:t>
      </w:r>
      <w:r>
        <w:rPr>
          <w:color w:val="231F20"/>
        </w:rPr>
        <w:t>de</w:t>
      </w:r>
      <w:r>
        <w:rPr>
          <w:color w:val="231F20"/>
          <w:spacing w:val="-7"/>
        </w:rPr>
        <w:t> </w:t>
      </w:r>
      <w:r>
        <w:rPr>
          <w:color w:val="231F20"/>
        </w:rPr>
        <w:t>San</w:t>
      </w:r>
      <w:r>
        <w:rPr>
          <w:color w:val="231F20"/>
          <w:spacing w:val="-8"/>
        </w:rPr>
        <w:t> </w:t>
      </w:r>
      <w:r>
        <w:rPr>
          <w:color w:val="231F20"/>
        </w:rPr>
        <w:t>Salvador,</w:t>
      </w:r>
      <w:r>
        <w:rPr>
          <w:color w:val="231F20"/>
          <w:spacing w:val="-7"/>
        </w:rPr>
        <w:t> </w:t>
      </w:r>
      <w:r>
        <w:rPr>
          <w:color w:val="231F20"/>
        </w:rPr>
        <w:t>departamento</w:t>
      </w:r>
      <w:r>
        <w:rPr>
          <w:color w:val="231F20"/>
          <w:spacing w:val="-7"/>
        </w:rPr>
        <w:t> </w:t>
      </w:r>
      <w:r>
        <w:rPr>
          <w:color w:val="231F20"/>
        </w:rPr>
        <w:t>de</w:t>
      </w:r>
      <w:r>
        <w:rPr>
          <w:color w:val="231F20"/>
          <w:spacing w:val="-8"/>
        </w:rPr>
        <w:t> </w:t>
      </w:r>
      <w:r>
        <w:rPr>
          <w:color w:val="231F20"/>
        </w:rPr>
        <w:t>San</w:t>
      </w:r>
      <w:r>
        <w:rPr>
          <w:color w:val="231F20"/>
          <w:spacing w:val="-7"/>
        </w:rPr>
        <w:t> </w:t>
      </w:r>
      <w:r>
        <w:rPr>
          <w:color w:val="231F20"/>
        </w:rPr>
        <w:t>Salvador,</w:t>
      </w:r>
      <w:r>
        <w:rPr>
          <w:color w:val="231F20"/>
          <w:spacing w:val="-7"/>
        </w:rPr>
        <w:t> </w:t>
      </w:r>
      <w:r>
        <w:rPr>
          <w:color w:val="231F20"/>
        </w:rPr>
        <w:t>a</w:t>
      </w:r>
      <w:r>
        <w:rPr>
          <w:color w:val="231F20"/>
          <w:spacing w:val="-8"/>
        </w:rPr>
        <w:t> </w:t>
      </w:r>
      <w:r>
        <w:rPr>
          <w:color w:val="231F20"/>
        </w:rPr>
        <w:t>las</w:t>
      </w:r>
      <w:r>
        <w:rPr>
          <w:color w:val="231F20"/>
          <w:spacing w:val="-7"/>
        </w:rPr>
        <w:t> </w:t>
      </w:r>
      <w:r>
        <w:rPr>
          <w:color w:val="231F20"/>
        </w:rPr>
        <w:t>ocho</w:t>
      </w:r>
      <w:r>
        <w:rPr>
          <w:color w:val="231F20"/>
          <w:spacing w:val="-7"/>
        </w:rPr>
        <w:t> </w:t>
      </w:r>
      <w:r>
        <w:rPr>
          <w:color w:val="231F20"/>
          <w:spacing w:val="-3"/>
        </w:rPr>
        <w:t>horas </w:t>
      </w:r>
      <w:r>
        <w:rPr>
          <w:color w:val="231F20"/>
        </w:rPr>
        <w:t>del</w:t>
      </w:r>
      <w:r>
        <w:rPr>
          <w:color w:val="231F20"/>
          <w:spacing w:val="-8"/>
        </w:rPr>
        <w:t> </w:t>
      </w:r>
      <w:r>
        <w:rPr>
          <w:color w:val="231F20"/>
        </w:rPr>
        <w:t>día</w:t>
      </w:r>
      <w:r>
        <w:rPr>
          <w:color w:val="231F20"/>
          <w:spacing w:val="-8"/>
        </w:rPr>
        <w:t> </w:t>
      </w:r>
      <w:r>
        <w:rPr>
          <w:color w:val="231F20"/>
        </w:rPr>
        <w:t>veintiuno</w:t>
      </w:r>
      <w:r>
        <w:rPr>
          <w:color w:val="231F20"/>
          <w:spacing w:val="-8"/>
        </w:rPr>
        <w:t> </w:t>
      </w:r>
      <w:r>
        <w:rPr>
          <w:color w:val="231F20"/>
        </w:rPr>
        <w:t>de</w:t>
      </w:r>
      <w:r>
        <w:rPr>
          <w:color w:val="231F20"/>
          <w:spacing w:val="-8"/>
        </w:rPr>
        <w:t> </w:t>
      </w:r>
      <w:r>
        <w:rPr>
          <w:color w:val="231F20"/>
        </w:rPr>
        <w:t>agosto</w:t>
      </w:r>
      <w:r>
        <w:rPr>
          <w:color w:val="231F20"/>
          <w:spacing w:val="-7"/>
        </w:rPr>
        <w:t> </w:t>
      </w:r>
      <w:r>
        <w:rPr>
          <w:color w:val="231F20"/>
        </w:rPr>
        <w:t>de</w:t>
      </w:r>
      <w:r>
        <w:rPr>
          <w:color w:val="231F20"/>
          <w:spacing w:val="-8"/>
        </w:rPr>
        <w:t> </w:t>
      </w:r>
      <w:r>
        <w:rPr>
          <w:color w:val="231F20"/>
        </w:rPr>
        <w:t>dos</w:t>
      </w:r>
      <w:r>
        <w:rPr>
          <w:color w:val="231F20"/>
          <w:spacing w:val="-8"/>
        </w:rPr>
        <w:t> </w:t>
      </w:r>
      <w:r>
        <w:rPr>
          <w:color w:val="231F20"/>
        </w:rPr>
        <w:t>mil</w:t>
      </w:r>
      <w:r>
        <w:rPr>
          <w:color w:val="231F20"/>
          <w:spacing w:val="-8"/>
        </w:rPr>
        <w:t> </w:t>
      </w:r>
      <w:r>
        <w:rPr>
          <w:color w:val="231F20"/>
        </w:rPr>
        <w:t>catorce,</w:t>
      </w:r>
      <w:r>
        <w:rPr>
          <w:color w:val="231F20"/>
          <w:spacing w:val="-7"/>
        </w:rPr>
        <w:t> </w:t>
      </w:r>
      <w:r>
        <w:rPr>
          <w:color w:val="231F20"/>
        </w:rPr>
        <w:t>ante</w:t>
      </w:r>
      <w:r>
        <w:rPr>
          <w:color w:val="231F20"/>
          <w:spacing w:val="-8"/>
        </w:rPr>
        <w:t> </w:t>
      </w:r>
      <w:r>
        <w:rPr>
          <w:color w:val="231F20"/>
        </w:rPr>
        <w:t>los</w:t>
      </w:r>
      <w:r>
        <w:rPr>
          <w:color w:val="231F20"/>
          <w:spacing w:val="-8"/>
        </w:rPr>
        <w:t> </w:t>
      </w:r>
      <w:r>
        <w:rPr>
          <w:color w:val="231F20"/>
        </w:rPr>
        <w:t>oficios</w:t>
      </w:r>
      <w:r>
        <w:rPr>
          <w:color w:val="231F20"/>
          <w:spacing w:val="-8"/>
        </w:rPr>
        <w:t> </w:t>
      </w:r>
      <w:r>
        <w:rPr>
          <w:color w:val="231F20"/>
        </w:rPr>
        <w:t>notariales de</w:t>
      </w:r>
      <w:r>
        <w:rPr>
          <w:color w:val="231F20"/>
          <w:spacing w:val="-9"/>
        </w:rPr>
        <w:t> </w:t>
      </w:r>
      <w:r>
        <w:rPr>
          <w:color w:val="231F20"/>
        </w:rPr>
        <w:t>Ricardo</w:t>
      </w:r>
      <w:r>
        <w:rPr>
          <w:color w:val="231F20"/>
          <w:spacing w:val="-9"/>
        </w:rPr>
        <w:t> </w:t>
      </w:r>
      <w:r>
        <w:rPr>
          <w:color w:val="231F20"/>
        </w:rPr>
        <w:t>Starlin</w:t>
      </w:r>
      <w:r>
        <w:rPr>
          <w:color w:val="231F20"/>
          <w:spacing w:val="-8"/>
        </w:rPr>
        <w:t> </w:t>
      </w:r>
      <w:r>
        <w:rPr>
          <w:color w:val="231F20"/>
        </w:rPr>
        <w:t>Flores</w:t>
      </w:r>
      <w:r>
        <w:rPr>
          <w:color w:val="231F20"/>
          <w:spacing w:val="-9"/>
        </w:rPr>
        <w:t> </w:t>
      </w:r>
      <w:r>
        <w:rPr>
          <w:color w:val="231F20"/>
        </w:rPr>
        <w:t>Cisneros,</w:t>
      </w:r>
      <w:r>
        <w:rPr>
          <w:color w:val="231F20"/>
          <w:spacing w:val="-8"/>
        </w:rPr>
        <w:t> </w:t>
      </w:r>
      <w:r>
        <w:rPr>
          <w:color w:val="231F20"/>
        </w:rPr>
        <w:t>inscrita</w:t>
      </w:r>
      <w:r>
        <w:rPr>
          <w:color w:val="231F20"/>
          <w:spacing w:val="-9"/>
        </w:rPr>
        <w:t> </w:t>
      </w:r>
      <w:r>
        <w:rPr>
          <w:color w:val="231F20"/>
        </w:rPr>
        <w:t>en</w:t>
      </w:r>
      <w:r>
        <w:rPr>
          <w:color w:val="231F20"/>
          <w:spacing w:val="-9"/>
        </w:rPr>
        <w:t> </w:t>
      </w:r>
      <w:r>
        <w:rPr>
          <w:color w:val="231F20"/>
        </w:rPr>
        <w:t>el</w:t>
      </w:r>
      <w:r>
        <w:rPr>
          <w:color w:val="231F20"/>
          <w:spacing w:val="-8"/>
        </w:rPr>
        <w:t> </w:t>
      </w:r>
      <w:r>
        <w:rPr>
          <w:color w:val="231F20"/>
        </w:rPr>
        <w:t>Registro</w:t>
      </w:r>
      <w:r>
        <w:rPr>
          <w:color w:val="231F20"/>
          <w:spacing w:val="-9"/>
        </w:rPr>
        <w:t> </w:t>
      </w:r>
      <w:r>
        <w:rPr>
          <w:color w:val="231F20"/>
        </w:rPr>
        <w:t>de</w:t>
      </w:r>
      <w:r>
        <w:rPr>
          <w:color w:val="231F20"/>
          <w:spacing w:val="-8"/>
        </w:rPr>
        <w:t> </w:t>
      </w:r>
      <w:r>
        <w:rPr>
          <w:color w:val="231F20"/>
        </w:rPr>
        <w:t>Sociedades que lleva el Registro de Comercio al Número TREINTA Y CINCO </w:t>
      </w:r>
      <w:r>
        <w:rPr>
          <w:color w:val="231F20"/>
          <w:spacing w:val="-4"/>
        </w:rPr>
        <w:t>del </w:t>
      </w:r>
      <w:r>
        <w:rPr>
          <w:color w:val="231F20"/>
        </w:rPr>
        <w:t>Libro TRES MIL TRESCIENTOS DIEZ, el día dos de septiembre de dos mil catorce, instrumento, en el cual consta que su nacionalidad, naturaleza, denominación y domicilio son los expresados, que su </w:t>
      </w:r>
      <w:r>
        <w:rPr>
          <w:color w:val="231F20"/>
          <w:spacing w:val="-3"/>
        </w:rPr>
        <w:t>plazo </w:t>
      </w:r>
      <w:r>
        <w:rPr>
          <w:color w:val="231F20"/>
        </w:rPr>
        <w:t>es indeterminado; y que dentro de su finalidad se encuentra el otorga- miento</w:t>
      </w:r>
      <w:r>
        <w:rPr>
          <w:color w:val="231F20"/>
          <w:spacing w:val="-5"/>
        </w:rPr>
        <w:t> </w:t>
      </w:r>
      <w:r>
        <w:rPr>
          <w:color w:val="231F20"/>
        </w:rPr>
        <w:t>de</w:t>
      </w:r>
      <w:r>
        <w:rPr>
          <w:color w:val="231F20"/>
          <w:spacing w:val="-5"/>
        </w:rPr>
        <w:t> </w:t>
      </w:r>
      <w:r>
        <w:rPr>
          <w:color w:val="231F20"/>
        </w:rPr>
        <w:t>actos</w:t>
      </w:r>
      <w:r>
        <w:rPr>
          <w:color w:val="231F20"/>
          <w:spacing w:val="-4"/>
        </w:rPr>
        <w:t> </w:t>
      </w:r>
      <w:r>
        <w:rPr>
          <w:color w:val="231F20"/>
        </w:rPr>
        <w:t>como</w:t>
      </w:r>
      <w:r>
        <w:rPr>
          <w:color w:val="231F20"/>
          <w:spacing w:val="-5"/>
        </w:rPr>
        <w:t> </w:t>
      </w:r>
      <w:r>
        <w:rPr>
          <w:color w:val="231F20"/>
        </w:rPr>
        <w:t>el</w:t>
      </w:r>
      <w:r>
        <w:rPr>
          <w:color w:val="231F20"/>
          <w:spacing w:val="-5"/>
        </w:rPr>
        <w:t> </w:t>
      </w:r>
      <w:r>
        <w:rPr>
          <w:color w:val="231F20"/>
        </w:rPr>
        <w:t>presente,</w:t>
      </w:r>
      <w:r>
        <w:rPr>
          <w:color w:val="231F20"/>
          <w:spacing w:val="-4"/>
        </w:rPr>
        <w:t> </w:t>
      </w:r>
      <w:r>
        <w:rPr>
          <w:color w:val="231F20"/>
        </w:rPr>
        <w:t>que</w:t>
      </w:r>
      <w:r>
        <w:rPr>
          <w:color w:val="231F20"/>
          <w:spacing w:val="-5"/>
        </w:rPr>
        <w:t> </w:t>
      </w:r>
      <w:r>
        <w:rPr>
          <w:color w:val="231F20"/>
        </w:rPr>
        <w:t>la</w:t>
      </w:r>
      <w:r>
        <w:rPr>
          <w:color w:val="231F20"/>
          <w:spacing w:val="-5"/>
        </w:rPr>
        <w:t> </w:t>
      </w:r>
      <w:r>
        <w:rPr>
          <w:color w:val="231F20"/>
        </w:rPr>
        <w:t>Administración</w:t>
      </w:r>
      <w:r>
        <w:rPr>
          <w:color w:val="231F20"/>
          <w:spacing w:val="-4"/>
        </w:rPr>
        <w:t> </w:t>
      </w:r>
      <w:r>
        <w:rPr>
          <w:color w:val="231F20"/>
        </w:rPr>
        <w:t>de</w:t>
      </w:r>
      <w:r>
        <w:rPr>
          <w:color w:val="231F20"/>
          <w:spacing w:val="-5"/>
        </w:rPr>
        <w:t> </w:t>
      </w:r>
      <w:r>
        <w:rPr>
          <w:color w:val="231F20"/>
        </w:rPr>
        <w:t>la</w:t>
      </w:r>
      <w:r>
        <w:rPr>
          <w:color w:val="231F20"/>
          <w:spacing w:val="-4"/>
        </w:rPr>
        <w:t> </w:t>
      </w:r>
      <w:r>
        <w:rPr>
          <w:color w:val="231F20"/>
        </w:rPr>
        <w:t>Sociedad</w:t>
      </w:r>
    </w:p>
    <w:p>
      <w:pPr>
        <w:spacing w:after="0" w:line="304" w:lineRule="auto"/>
        <w:jc w:val="both"/>
        <w:sectPr>
          <w:type w:val="continuous"/>
          <w:pgSz w:w="11960" w:h="15840"/>
          <w:pgMar w:top="620" w:bottom="280" w:left="940" w:right="0"/>
          <w:cols w:num="2" w:equalWidth="0">
            <w:col w:w="4845" w:space="206"/>
            <w:col w:w="5969"/>
          </w:cols>
        </w:sectPr>
      </w:pPr>
    </w:p>
    <w:p>
      <w:pPr>
        <w:pStyle w:val="BodyText"/>
        <w:spacing w:line="304" w:lineRule="auto" w:before="97"/>
        <w:ind w:left="227" w:right="38"/>
        <w:jc w:val="both"/>
      </w:pPr>
      <w:r>
        <w:rPr/>
        <w:pict>
          <v:shape style="position:absolute;margin-left:-7.336545pt;margin-top:359.634033pt;width:567.25pt;height:28pt;mso-position-horizontal-relative:page;mso-position-vertical-relative:page;z-index:-26132787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la cual estará confiada a un Administrador Único Propietario y su res- pectivo suplente quien durará en sus funciones por períodos de </w:t>
      </w:r>
      <w:r>
        <w:rPr>
          <w:color w:val="231F20"/>
          <w:spacing w:val="-4"/>
        </w:rPr>
        <w:t>cinco </w:t>
      </w:r>
      <w:r>
        <w:rPr>
          <w:color w:val="231F20"/>
        </w:rPr>
        <w:t>años,</w:t>
      </w:r>
      <w:r>
        <w:rPr>
          <w:color w:val="231F20"/>
          <w:spacing w:val="-10"/>
        </w:rPr>
        <w:t> </w:t>
      </w:r>
      <w:r>
        <w:rPr>
          <w:color w:val="231F20"/>
        </w:rPr>
        <w:t>pudiendo</w:t>
      </w:r>
      <w:r>
        <w:rPr>
          <w:color w:val="231F20"/>
          <w:spacing w:val="-9"/>
        </w:rPr>
        <w:t> </w:t>
      </w:r>
      <w:r>
        <w:rPr>
          <w:color w:val="231F20"/>
        </w:rPr>
        <w:t>ser</w:t>
      </w:r>
      <w:r>
        <w:rPr>
          <w:color w:val="231F20"/>
          <w:spacing w:val="-10"/>
        </w:rPr>
        <w:t> </w:t>
      </w:r>
      <w:r>
        <w:rPr>
          <w:color w:val="231F20"/>
        </w:rPr>
        <w:t>reelectos;</w:t>
      </w:r>
      <w:r>
        <w:rPr>
          <w:color w:val="231F20"/>
          <w:spacing w:val="-9"/>
        </w:rPr>
        <w:t> </w:t>
      </w:r>
      <w:r>
        <w:rPr>
          <w:color w:val="231F20"/>
        </w:rPr>
        <w:t>que</w:t>
      </w:r>
      <w:r>
        <w:rPr>
          <w:color w:val="231F20"/>
          <w:spacing w:val="-9"/>
        </w:rPr>
        <w:t> </w:t>
      </w:r>
      <w:r>
        <w:rPr>
          <w:color w:val="231F20"/>
        </w:rPr>
        <w:t>la</w:t>
      </w:r>
      <w:r>
        <w:rPr>
          <w:color w:val="231F20"/>
          <w:spacing w:val="-10"/>
        </w:rPr>
        <w:t> </w:t>
      </w:r>
      <w:r>
        <w:rPr>
          <w:color w:val="231F20"/>
        </w:rPr>
        <w:t>representación</w:t>
      </w:r>
      <w:r>
        <w:rPr>
          <w:color w:val="231F20"/>
          <w:spacing w:val="-9"/>
        </w:rPr>
        <w:t> </w:t>
      </w:r>
      <w:r>
        <w:rPr>
          <w:color w:val="231F20"/>
        </w:rPr>
        <w:t>judicial,</w:t>
      </w:r>
      <w:r>
        <w:rPr>
          <w:color w:val="231F20"/>
          <w:spacing w:val="-10"/>
        </w:rPr>
        <w:t> </w:t>
      </w:r>
      <w:r>
        <w:rPr>
          <w:color w:val="231F20"/>
          <w:spacing w:val="-2"/>
        </w:rPr>
        <w:t>extrajudicial </w:t>
      </w:r>
      <w:r>
        <w:rPr>
          <w:color w:val="231F20"/>
        </w:rPr>
        <w:t>y el uso de la firma social de la Sociedad correspondiente al Adminis- trado Único Propietario quien no requiere de ningún tipo de acuerdo de la Junta Directiva para otorgar actos como el presente; asimismo </w:t>
      </w:r>
      <w:r>
        <w:rPr>
          <w:color w:val="231F20"/>
          <w:spacing w:val="-3"/>
        </w:rPr>
        <w:t>cons- </w:t>
      </w:r>
      <w:r>
        <w:rPr>
          <w:color w:val="231F20"/>
        </w:rPr>
        <w:t>ta el nombramiento de la primera administración en el cual se nombró como administrador Único Propietario al compareciente para un </w:t>
      </w:r>
      <w:r>
        <w:rPr>
          <w:color w:val="231F20"/>
          <w:spacing w:val="-3"/>
        </w:rPr>
        <w:t>plazo </w:t>
      </w:r>
      <w:r>
        <w:rPr>
          <w:color w:val="231F20"/>
        </w:rPr>
        <w:t>de</w:t>
      </w:r>
      <w:r>
        <w:rPr>
          <w:color w:val="231F20"/>
          <w:spacing w:val="-8"/>
        </w:rPr>
        <w:t> </w:t>
      </w:r>
      <w:r>
        <w:rPr>
          <w:color w:val="231F20"/>
        </w:rPr>
        <w:t>cinco</w:t>
      </w:r>
      <w:r>
        <w:rPr>
          <w:color w:val="231F20"/>
          <w:spacing w:val="-8"/>
        </w:rPr>
        <w:t> </w:t>
      </w:r>
      <w:r>
        <w:rPr>
          <w:color w:val="231F20"/>
        </w:rPr>
        <w:t>años</w:t>
      </w:r>
      <w:r>
        <w:rPr>
          <w:color w:val="231F20"/>
          <w:spacing w:val="-7"/>
        </w:rPr>
        <w:t> </w:t>
      </w:r>
      <w:r>
        <w:rPr>
          <w:color w:val="231F20"/>
        </w:rPr>
        <w:t>contados</w:t>
      </w:r>
      <w:r>
        <w:rPr>
          <w:color w:val="231F20"/>
          <w:spacing w:val="-8"/>
        </w:rPr>
        <w:t> </w:t>
      </w:r>
      <w:r>
        <w:rPr>
          <w:color w:val="231F20"/>
        </w:rPr>
        <w:t>a</w:t>
      </w:r>
      <w:r>
        <w:rPr>
          <w:color w:val="231F20"/>
          <w:spacing w:val="-8"/>
        </w:rPr>
        <w:t> </w:t>
      </w:r>
      <w:r>
        <w:rPr>
          <w:color w:val="231F20"/>
        </w:rPr>
        <w:t>partir</w:t>
      </w:r>
      <w:r>
        <w:rPr>
          <w:color w:val="231F20"/>
          <w:spacing w:val="-7"/>
        </w:rPr>
        <w:t> </w:t>
      </w:r>
      <w:r>
        <w:rPr>
          <w:color w:val="231F20"/>
        </w:rPr>
        <w:t>de</w:t>
      </w:r>
      <w:r>
        <w:rPr>
          <w:color w:val="231F20"/>
          <w:spacing w:val="-8"/>
        </w:rPr>
        <w:t> </w:t>
      </w:r>
      <w:r>
        <w:rPr>
          <w:color w:val="231F20"/>
        </w:rPr>
        <w:t>la</w:t>
      </w:r>
      <w:r>
        <w:rPr>
          <w:color w:val="231F20"/>
          <w:spacing w:val="-7"/>
        </w:rPr>
        <w:t> </w:t>
      </w:r>
      <w:r>
        <w:rPr>
          <w:color w:val="231F20"/>
        </w:rPr>
        <w:t>fecha</w:t>
      </w:r>
      <w:r>
        <w:rPr>
          <w:color w:val="231F20"/>
          <w:spacing w:val="-8"/>
        </w:rPr>
        <w:t> </w:t>
      </w:r>
      <w:r>
        <w:rPr>
          <w:color w:val="231F20"/>
        </w:rPr>
        <w:t>de</w:t>
      </w:r>
      <w:r>
        <w:rPr>
          <w:color w:val="231F20"/>
          <w:spacing w:val="-8"/>
        </w:rPr>
        <w:t> </w:t>
      </w:r>
      <w:r>
        <w:rPr>
          <w:color w:val="231F20"/>
        </w:rPr>
        <w:t>inscripción:</w:t>
      </w:r>
      <w:r>
        <w:rPr>
          <w:color w:val="231F20"/>
          <w:spacing w:val="-7"/>
        </w:rPr>
        <w:t> </w:t>
      </w:r>
      <w:r>
        <w:rPr>
          <w:color w:val="231F20"/>
        </w:rPr>
        <w:t>y</w:t>
      </w:r>
      <w:r>
        <w:rPr>
          <w:color w:val="231F20"/>
          <w:spacing w:val="-8"/>
        </w:rPr>
        <w:t> </w:t>
      </w:r>
      <w:r>
        <w:rPr>
          <w:color w:val="231F20"/>
        </w:rPr>
        <w:t>ME</w:t>
      </w:r>
      <w:r>
        <w:rPr>
          <w:color w:val="231F20"/>
          <w:spacing w:val="-7"/>
        </w:rPr>
        <w:t> </w:t>
      </w:r>
      <w:r>
        <w:rPr>
          <w:color w:val="231F20"/>
          <w:spacing w:val="-3"/>
        </w:rPr>
        <w:t>DICEN:</w:t>
      </w:r>
    </w:p>
    <w:p>
      <w:pPr>
        <w:pStyle w:val="BodyText"/>
        <w:spacing w:line="304" w:lineRule="auto" w:before="2"/>
        <w:ind w:left="227" w:right="38"/>
        <w:jc w:val="both"/>
      </w:pPr>
      <w:r>
        <w:rPr/>
        <w:pict>
          <v:shape style="position:absolute;margin-left:116.50766pt;margin-top:216.327805pt;width:367.2pt;height:28pt;mso-position-horizontal-relative:page;mso-position-vertical-relative:paragraph;z-index:-26132684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I) Que han venido a constituir por medio de esta Escritura una Asocia- ción sin Fines de Lucro y de utilidad pública de carácter apolítica, </w:t>
      </w:r>
      <w:r>
        <w:rPr>
          <w:color w:val="231F20"/>
          <w:spacing w:val="-8"/>
        </w:rPr>
        <w:t>no </w:t>
      </w:r>
      <w:r>
        <w:rPr>
          <w:color w:val="231F20"/>
        </w:rPr>
        <w:t>lucrativa, ni religioso, que se denomina "ASOCIACION SALVADO- REÑA</w:t>
      </w:r>
      <w:r>
        <w:rPr>
          <w:color w:val="231F20"/>
          <w:spacing w:val="-5"/>
        </w:rPr>
        <w:t> </w:t>
      </w:r>
      <w:r>
        <w:rPr>
          <w:color w:val="231F20"/>
        </w:rPr>
        <w:t>PARA</w:t>
      </w:r>
      <w:r>
        <w:rPr>
          <w:color w:val="231F20"/>
          <w:spacing w:val="-5"/>
        </w:rPr>
        <w:t> </w:t>
      </w:r>
      <w:r>
        <w:rPr>
          <w:color w:val="231F20"/>
        </w:rPr>
        <w:t>EL</w:t>
      </w:r>
      <w:r>
        <w:rPr>
          <w:color w:val="231F20"/>
          <w:spacing w:val="-5"/>
        </w:rPr>
        <w:t> </w:t>
      </w:r>
      <w:r>
        <w:rPr>
          <w:color w:val="231F20"/>
        </w:rPr>
        <w:t>DESARROLLO</w:t>
      </w:r>
      <w:r>
        <w:rPr>
          <w:color w:val="231F20"/>
          <w:spacing w:val="-5"/>
        </w:rPr>
        <w:t> </w:t>
      </w:r>
      <w:r>
        <w:rPr>
          <w:color w:val="231F20"/>
        </w:rPr>
        <w:t>PROFESIONAL</w:t>
      </w:r>
      <w:r>
        <w:rPr>
          <w:color w:val="231F20"/>
          <w:spacing w:val="-5"/>
        </w:rPr>
        <w:t> </w:t>
      </w:r>
      <w:r>
        <w:rPr>
          <w:color w:val="231F20"/>
        </w:rPr>
        <w:t>EN</w:t>
      </w:r>
      <w:r>
        <w:rPr>
          <w:color w:val="231F20"/>
          <w:spacing w:val="-5"/>
        </w:rPr>
        <w:t> </w:t>
      </w:r>
      <w:r>
        <w:rPr>
          <w:color w:val="231F20"/>
        </w:rPr>
        <w:t>GASTRONO- MIA</w:t>
      </w:r>
      <w:r>
        <w:rPr>
          <w:color w:val="231F20"/>
          <w:spacing w:val="-7"/>
        </w:rPr>
        <w:t> </w:t>
      </w:r>
      <w:r>
        <w:rPr>
          <w:color w:val="231F20"/>
        </w:rPr>
        <w:t>Y</w:t>
      </w:r>
      <w:r>
        <w:rPr>
          <w:color w:val="231F20"/>
          <w:spacing w:val="-6"/>
        </w:rPr>
        <w:t> </w:t>
      </w:r>
      <w:r>
        <w:rPr>
          <w:color w:val="231F20"/>
        </w:rPr>
        <w:t>TURISMO",</w:t>
      </w:r>
      <w:r>
        <w:rPr>
          <w:color w:val="231F20"/>
          <w:spacing w:val="-6"/>
        </w:rPr>
        <w:t> </w:t>
      </w:r>
      <w:r>
        <w:rPr>
          <w:color w:val="231F20"/>
        </w:rPr>
        <w:t>la</w:t>
      </w:r>
      <w:r>
        <w:rPr>
          <w:color w:val="231F20"/>
          <w:spacing w:val="-7"/>
        </w:rPr>
        <w:t> </w:t>
      </w:r>
      <w:r>
        <w:rPr>
          <w:color w:val="231F20"/>
        </w:rPr>
        <w:t>cual</w:t>
      </w:r>
      <w:r>
        <w:rPr>
          <w:color w:val="231F20"/>
          <w:spacing w:val="-6"/>
        </w:rPr>
        <w:t> </w:t>
      </w:r>
      <w:r>
        <w:rPr>
          <w:color w:val="231F20"/>
        </w:rPr>
        <w:t>se</w:t>
      </w:r>
      <w:r>
        <w:rPr>
          <w:color w:val="231F20"/>
          <w:spacing w:val="-6"/>
        </w:rPr>
        <w:t> </w:t>
      </w:r>
      <w:r>
        <w:rPr>
          <w:color w:val="231F20"/>
        </w:rPr>
        <w:t>sujetará</w:t>
      </w:r>
      <w:r>
        <w:rPr>
          <w:color w:val="231F20"/>
          <w:spacing w:val="-7"/>
        </w:rPr>
        <w:t> </w:t>
      </w:r>
      <w:r>
        <w:rPr>
          <w:color w:val="231F20"/>
        </w:rPr>
        <w:t>a</w:t>
      </w:r>
      <w:r>
        <w:rPr>
          <w:color w:val="231F20"/>
          <w:spacing w:val="-6"/>
        </w:rPr>
        <w:t> </w:t>
      </w:r>
      <w:r>
        <w:rPr>
          <w:color w:val="231F20"/>
        </w:rPr>
        <w:t>las</w:t>
      </w:r>
      <w:r>
        <w:rPr>
          <w:color w:val="231F20"/>
          <w:spacing w:val="-6"/>
        </w:rPr>
        <w:t> </w:t>
      </w:r>
      <w:r>
        <w:rPr>
          <w:color w:val="231F20"/>
        </w:rPr>
        <w:t>leyes</w:t>
      </w:r>
      <w:r>
        <w:rPr>
          <w:color w:val="231F20"/>
          <w:spacing w:val="-7"/>
        </w:rPr>
        <w:t> </w:t>
      </w:r>
      <w:r>
        <w:rPr>
          <w:color w:val="231F20"/>
        </w:rPr>
        <w:t>que</w:t>
      </w:r>
      <w:r>
        <w:rPr>
          <w:color w:val="231F20"/>
          <w:spacing w:val="-6"/>
        </w:rPr>
        <w:t> </w:t>
      </w:r>
      <w:r>
        <w:rPr>
          <w:color w:val="231F20"/>
        </w:rPr>
        <w:t>le</w:t>
      </w:r>
      <w:r>
        <w:rPr>
          <w:color w:val="231F20"/>
          <w:spacing w:val="-6"/>
        </w:rPr>
        <w:t> </w:t>
      </w:r>
      <w:r>
        <w:rPr>
          <w:color w:val="231F20"/>
        </w:rPr>
        <w:t>sean</w:t>
      </w:r>
      <w:r>
        <w:rPr>
          <w:color w:val="231F20"/>
          <w:spacing w:val="-6"/>
        </w:rPr>
        <w:t> </w:t>
      </w:r>
      <w:r>
        <w:rPr>
          <w:color w:val="231F20"/>
        </w:rPr>
        <w:t>aplicables y a los Estatutos que en este acto se aprueban y se transcriben a conti- nuación los cuales constan de cuarenta y cinco artículos, que son los siguientes: "ESTATUTOS DE LA "ASOCIACION SALVADOREÑA PARA EL DESARROLLO PROFESIONAL EN GASTRONOMIA </w:t>
      </w:r>
      <w:r>
        <w:rPr>
          <w:color w:val="231F20"/>
          <w:spacing w:val="-11"/>
        </w:rPr>
        <w:t>Y </w:t>
      </w:r>
      <w:r>
        <w:rPr>
          <w:color w:val="231F20"/>
        </w:rPr>
        <w:t>TURISMO". CAPÍTULO I. DENOMINACIÓN, DOMICILIO Y </w:t>
      </w:r>
      <w:r>
        <w:rPr>
          <w:color w:val="231F20"/>
          <w:spacing w:val="-3"/>
        </w:rPr>
        <w:t>PLA- </w:t>
      </w:r>
      <w:r>
        <w:rPr>
          <w:color w:val="231F20"/>
        </w:rPr>
        <w:t>ZO. Artículo Uno. Créase en la ciudad de San Salvador, departamento de San Salvador, la Asociación de nacionalidad Salvadoreña, denomi- nada ASOCIACION SALVADOREÑA PARA EL DESARROLLO PROFESIONAL EN GASTRONOMIA Y TURISMO, la cual es una Asociación apolítica, no lucrativa, ni religiosa, de conformidad con </w:t>
      </w:r>
      <w:r>
        <w:rPr>
          <w:color w:val="231F20"/>
          <w:spacing w:val="-5"/>
        </w:rPr>
        <w:t>las </w:t>
      </w:r>
      <w:r>
        <w:rPr>
          <w:color w:val="231F20"/>
        </w:rPr>
        <w:t>leyes de la República de El Salvador, la que en los presentes Estatutos se denominará "La Asociación". Artículo Dos. El domicilio de la Aso- ciación es la ciudad de San Salvador, departamento de San Salvador, pudiendo establecer filiales en todo el territorio de la República de El Salvador</w:t>
      </w:r>
      <w:r>
        <w:rPr>
          <w:color w:val="231F20"/>
          <w:spacing w:val="-5"/>
        </w:rPr>
        <w:t> </w:t>
      </w:r>
      <w:r>
        <w:rPr>
          <w:color w:val="231F20"/>
        </w:rPr>
        <w:t>y</w:t>
      </w:r>
      <w:r>
        <w:rPr>
          <w:color w:val="231F20"/>
          <w:spacing w:val="-5"/>
        </w:rPr>
        <w:t> </w:t>
      </w:r>
      <w:r>
        <w:rPr>
          <w:color w:val="231F20"/>
        </w:rPr>
        <w:t>fuera</w:t>
      </w:r>
      <w:r>
        <w:rPr>
          <w:color w:val="231F20"/>
          <w:spacing w:val="-5"/>
        </w:rPr>
        <w:t> </w:t>
      </w:r>
      <w:r>
        <w:rPr>
          <w:color w:val="231F20"/>
        </w:rPr>
        <w:t>de</w:t>
      </w:r>
      <w:r>
        <w:rPr>
          <w:color w:val="231F20"/>
          <w:spacing w:val="-5"/>
        </w:rPr>
        <w:t> </w:t>
      </w:r>
      <w:r>
        <w:rPr>
          <w:color w:val="231F20"/>
        </w:rPr>
        <w:t>él.</w:t>
      </w:r>
      <w:r>
        <w:rPr>
          <w:color w:val="231F20"/>
          <w:spacing w:val="-5"/>
        </w:rPr>
        <w:t> </w:t>
      </w:r>
      <w:r>
        <w:rPr>
          <w:color w:val="231F20"/>
        </w:rPr>
        <w:t>Artículo</w:t>
      </w:r>
      <w:r>
        <w:rPr>
          <w:color w:val="231F20"/>
          <w:spacing w:val="-5"/>
        </w:rPr>
        <w:t> </w:t>
      </w:r>
      <w:r>
        <w:rPr>
          <w:color w:val="231F20"/>
        </w:rPr>
        <w:t>Tres.</w:t>
      </w:r>
      <w:r>
        <w:rPr>
          <w:color w:val="231F20"/>
          <w:spacing w:val="-4"/>
        </w:rPr>
        <w:t> </w:t>
      </w:r>
      <w:r>
        <w:rPr>
          <w:color w:val="231F20"/>
        </w:rPr>
        <w:t>La</w:t>
      </w:r>
      <w:r>
        <w:rPr>
          <w:color w:val="231F20"/>
          <w:spacing w:val="-5"/>
        </w:rPr>
        <w:t> </w:t>
      </w:r>
      <w:r>
        <w:rPr>
          <w:color w:val="231F20"/>
        </w:rPr>
        <w:t>Asociación</w:t>
      </w:r>
      <w:r>
        <w:rPr>
          <w:color w:val="231F20"/>
          <w:spacing w:val="-5"/>
        </w:rPr>
        <w:t> </w:t>
      </w:r>
      <w:r>
        <w:rPr>
          <w:color w:val="231F20"/>
        </w:rPr>
        <w:t>ha</w:t>
      </w:r>
      <w:r>
        <w:rPr>
          <w:color w:val="231F20"/>
          <w:spacing w:val="-5"/>
        </w:rPr>
        <w:t> </w:t>
      </w:r>
      <w:r>
        <w:rPr>
          <w:color w:val="231F20"/>
        </w:rPr>
        <w:t>sido</w:t>
      </w:r>
      <w:r>
        <w:rPr>
          <w:color w:val="231F20"/>
          <w:spacing w:val="-5"/>
        </w:rPr>
        <w:t> </w:t>
      </w:r>
      <w:r>
        <w:rPr>
          <w:color w:val="231F20"/>
        </w:rPr>
        <w:t>constituida por tiempo indefinido. CAPÍTULO II. FINALIDAD Y OBJETIVO. Artículo Cuatro. El fin u objetivo de la Asociación es: a) Formar profe- sionales capaces de desarrollarse en la rama gastronómica nacional </w:t>
      </w:r>
      <w:r>
        <w:rPr>
          <w:color w:val="231F20"/>
          <w:spacing w:val="-11"/>
        </w:rPr>
        <w:t>e </w:t>
      </w:r>
      <w:r>
        <w:rPr>
          <w:color w:val="231F20"/>
        </w:rPr>
        <w:t>internacional. b) Promover en los jóvenes las bases necesarias para </w:t>
      </w:r>
      <w:r>
        <w:rPr>
          <w:color w:val="231F20"/>
          <w:spacing w:val="-5"/>
        </w:rPr>
        <w:t>que </w:t>
      </w:r>
      <w:r>
        <w:rPr>
          <w:color w:val="231F20"/>
        </w:rPr>
        <w:t>puedan</w:t>
      </w:r>
      <w:r>
        <w:rPr>
          <w:color w:val="231F20"/>
          <w:spacing w:val="-6"/>
        </w:rPr>
        <w:t> </w:t>
      </w:r>
      <w:r>
        <w:rPr>
          <w:color w:val="231F20"/>
        </w:rPr>
        <w:t>desenvolverse</w:t>
      </w:r>
      <w:r>
        <w:rPr>
          <w:color w:val="231F20"/>
          <w:spacing w:val="-6"/>
        </w:rPr>
        <w:t> </w:t>
      </w:r>
      <w:r>
        <w:rPr>
          <w:color w:val="231F20"/>
        </w:rPr>
        <w:t>en</w:t>
      </w:r>
      <w:r>
        <w:rPr>
          <w:color w:val="231F20"/>
          <w:spacing w:val="-6"/>
        </w:rPr>
        <w:t> </w:t>
      </w:r>
      <w:r>
        <w:rPr>
          <w:color w:val="231F20"/>
        </w:rPr>
        <w:t>el</w:t>
      </w:r>
      <w:r>
        <w:rPr>
          <w:color w:val="231F20"/>
          <w:spacing w:val="-5"/>
        </w:rPr>
        <w:t> </w:t>
      </w:r>
      <w:r>
        <w:rPr>
          <w:color w:val="231F20"/>
        </w:rPr>
        <w:t>área</w:t>
      </w:r>
      <w:r>
        <w:rPr>
          <w:color w:val="231F20"/>
          <w:spacing w:val="-6"/>
        </w:rPr>
        <w:t> </w:t>
      </w:r>
      <w:r>
        <w:rPr>
          <w:color w:val="231F20"/>
        </w:rPr>
        <w:t>laboral</w:t>
      </w:r>
      <w:r>
        <w:rPr>
          <w:color w:val="231F20"/>
          <w:spacing w:val="-6"/>
        </w:rPr>
        <w:t> </w:t>
      </w:r>
      <w:r>
        <w:rPr>
          <w:color w:val="231F20"/>
        </w:rPr>
        <w:t>y</w:t>
      </w:r>
      <w:r>
        <w:rPr>
          <w:color w:val="231F20"/>
          <w:spacing w:val="-5"/>
        </w:rPr>
        <w:t> </w:t>
      </w:r>
      <w:r>
        <w:rPr>
          <w:color w:val="231F20"/>
        </w:rPr>
        <w:t>emprender</w:t>
      </w:r>
      <w:r>
        <w:rPr>
          <w:color w:val="231F20"/>
          <w:spacing w:val="-6"/>
        </w:rPr>
        <w:t> </w:t>
      </w:r>
      <w:r>
        <w:rPr>
          <w:color w:val="231F20"/>
        </w:rPr>
        <w:t>su</w:t>
      </w:r>
      <w:r>
        <w:rPr>
          <w:color w:val="231F20"/>
          <w:spacing w:val="-6"/>
        </w:rPr>
        <w:t> </w:t>
      </w:r>
      <w:r>
        <w:rPr>
          <w:color w:val="231F20"/>
        </w:rPr>
        <w:t>propio</w:t>
      </w:r>
      <w:r>
        <w:rPr>
          <w:color w:val="231F20"/>
          <w:spacing w:val="-5"/>
        </w:rPr>
        <w:t> </w:t>
      </w:r>
      <w:r>
        <w:rPr>
          <w:color w:val="231F20"/>
        </w:rPr>
        <w:t>negocio.</w:t>
      </w:r>
    </w:p>
    <w:p>
      <w:pPr>
        <w:pStyle w:val="BodyText"/>
        <w:spacing w:line="304" w:lineRule="auto" w:before="7"/>
        <w:ind w:left="227" w:right="39"/>
        <w:jc w:val="both"/>
      </w:pPr>
      <w:r>
        <w:rPr>
          <w:color w:val="231F20"/>
        </w:rPr>
        <w:t>c) Impulsar el turismo salvadoreño por medio de la gastronomía. d) Fomentar el uso de nuevas tendencias y una actitud positiva al</w:t>
      </w:r>
      <w:r>
        <w:rPr>
          <w:color w:val="231F20"/>
          <w:spacing w:val="18"/>
        </w:rPr>
        <w:t> </w:t>
      </w:r>
      <w:r>
        <w:rPr>
          <w:color w:val="231F20"/>
        </w:rPr>
        <w:t>cambio.</w:t>
      </w:r>
    </w:p>
    <w:p>
      <w:pPr>
        <w:pStyle w:val="BodyText"/>
        <w:ind w:left="227"/>
        <w:jc w:val="both"/>
      </w:pPr>
      <w:r>
        <w:rPr>
          <w:color w:val="231F20"/>
        </w:rPr>
        <w:t>e)</w:t>
      </w:r>
      <w:r>
        <w:rPr>
          <w:color w:val="231F20"/>
          <w:spacing w:val="-10"/>
        </w:rPr>
        <w:t> </w:t>
      </w:r>
      <w:r>
        <w:rPr>
          <w:color w:val="231F20"/>
        </w:rPr>
        <w:t>Estimular</w:t>
      </w:r>
      <w:r>
        <w:rPr>
          <w:color w:val="231F20"/>
          <w:spacing w:val="-10"/>
        </w:rPr>
        <w:t> </w:t>
      </w:r>
      <w:r>
        <w:rPr>
          <w:color w:val="231F20"/>
        </w:rPr>
        <w:t>el</w:t>
      </w:r>
      <w:r>
        <w:rPr>
          <w:color w:val="231F20"/>
          <w:spacing w:val="-10"/>
        </w:rPr>
        <w:t> </w:t>
      </w:r>
      <w:r>
        <w:rPr>
          <w:color w:val="231F20"/>
        </w:rPr>
        <w:t>desarrollo</w:t>
      </w:r>
      <w:r>
        <w:rPr>
          <w:color w:val="231F20"/>
          <w:spacing w:val="-10"/>
        </w:rPr>
        <w:t> </w:t>
      </w:r>
      <w:r>
        <w:rPr>
          <w:color w:val="231F20"/>
        </w:rPr>
        <w:t>de</w:t>
      </w:r>
      <w:r>
        <w:rPr>
          <w:color w:val="231F20"/>
          <w:spacing w:val="-9"/>
        </w:rPr>
        <w:t> </w:t>
      </w:r>
      <w:r>
        <w:rPr>
          <w:color w:val="231F20"/>
        </w:rPr>
        <w:t>actitudes</w:t>
      </w:r>
      <w:r>
        <w:rPr>
          <w:color w:val="231F20"/>
          <w:spacing w:val="20"/>
        </w:rPr>
        <w:t> </w:t>
      </w:r>
      <w:r>
        <w:rPr>
          <w:color w:val="231F20"/>
        </w:rPr>
        <w:t>ético</w:t>
      </w:r>
      <w:r>
        <w:rPr>
          <w:color w:val="231F20"/>
          <w:spacing w:val="-10"/>
        </w:rPr>
        <w:t> </w:t>
      </w:r>
      <w:r>
        <w:rPr>
          <w:color w:val="231F20"/>
        </w:rPr>
        <w:t>profesionales.</w:t>
      </w:r>
      <w:r>
        <w:rPr>
          <w:color w:val="231F20"/>
          <w:spacing w:val="-10"/>
        </w:rPr>
        <w:t> </w:t>
      </w:r>
      <w:r>
        <w:rPr>
          <w:color w:val="231F20"/>
        </w:rPr>
        <w:t>f)</w:t>
      </w:r>
      <w:r>
        <w:rPr>
          <w:color w:val="231F20"/>
          <w:spacing w:val="-9"/>
        </w:rPr>
        <w:t> </w:t>
      </w:r>
      <w:r>
        <w:rPr>
          <w:color w:val="231F20"/>
        </w:rPr>
        <w:t>Desarrollar</w:t>
      </w:r>
    </w:p>
    <w:p>
      <w:pPr>
        <w:pStyle w:val="BodyText"/>
        <w:spacing w:before="50"/>
        <w:ind w:left="227"/>
        <w:jc w:val="both"/>
      </w:pPr>
      <w:r>
        <w:rPr>
          <w:color w:val="231F20"/>
        </w:rPr>
        <w:t>en los estudiantes el sentido de cooperación, solidaridad y</w:t>
      </w:r>
      <w:r>
        <w:rPr>
          <w:color w:val="231F20"/>
          <w:spacing w:val="34"/>
        </w:rPr>
        <w:t> </w:t>
      </w:r>
      <w:r>
        <w:rPr>
          <w:color w:val="231F20"/>
        </w:rPr>
        <w:t>pertenencia.</w:t>
      </w:r>
    </w:p>
    <w:p>
      <w:pPr>
        <w:pStyle w:val="BodyText"/>
        <w:spacing w:line="304" w:lineRule="auto" w:before="50"/>
        <w:ind w:left="227" w:right="38"/>
        <w:jc w:val="both"/>
      </w:pPr>
      <w:r>
        <w:rPr>
          <w:color w:val="231F20"/>
        </w:rPr>
        <w:t>g) Mantener relaciones con organismos nacionales e internacionales, que dentro de sus finalidades persigan el mismo fin. h) Promover la creación de otras fundaciones y/o participando en la creación de </w:t>
      </w:r>
      <w:r>
        <w:rPr>
          <w:color w:val="231F20"/>
          <w:spacing w:val="-4"/>
        </w:rPr>
        <w:t>las </w:t>
      </w:r>
      <w:r>
        <w:rPr>
          <w:color w:val="231F20"/>
        </w:rPr>
        <w:t>mismas. i) Representar a sus miembros ante entidades nacionales y del exterior.</w:t>
      </w:r>
      <w:r>
        <w:rPr>
          <w:color w:val="231F20"/>
          <w:spacing w:val="-15"/>
        </w:rPr>
        <w:t> </w:t>
      </w:r>
      <w:r>
        <w:rPr>
          <w:color w:val="231F20"/>
        </w:rPr>
        <w:t>j)</w:t>
      </w:r>
      <w:r>
        <w:rPr>
          <w:color w:val="231F20"/>
          <w:spacing w:val="-14"/>
        </w:rPr>
        <w:t> </w:t>
      </w:r>
      <w:r>
        <w:rPr>
          <w:color w:val="231F20"/>
        </w:rPr>
        <w:t>Cualquier</w:t>
      </w:r>
      <w:r>
        <w:rPr>
          <w:color w:val="231F20"/>
          <w:spacing w:val="-15"/>
        </w:rPr>
        <w:t> </w:t>
      </w:r>
      <w:r>
        <w:rPr>
          <w:color w:val="231F20"/>
        </w:rPr>
        <w:t>otra</w:t>
      </w:r>
      <w:r>
        <w:rPr>
          <w:color w:val="231F20"/>
          <w:spacing w:val="-14"/>
        </w:rPr>
        <w:t> </w:t>
      </w:r>
      <w:r>
        <w:rPr>
          <w:color w:val="231F20"/>
        </w:rPr>
        <w:t>actividad</w:t>
      </w:r>
      <w:r>
        <w:rPr>
          <w:color w:val="231F20"/>
          <w:spacing w:val="-14"/>
        </w:rPr>
        <w:t> </w:t>
      </w:r>
      <w:r>
        <w:rPr>
          <w:color w:val="231F20"/>
        </w:rPr>
        <w:t>lícita,</w:t>
      </w:r>
      <w:r>
        <w:rPr>
          <w:color w:val="231F20"/>
          <w:spacing w:val="-15"/>
        </w:rPr>
        <w:t> </w:t>
      </w:r>
      <w:r>
        <w:rPr>
          <w:color w:val="231F20"/>
        </w:rPr>
        <w:t>con</w:t>
      </w:r>
      <w:r>
        <w:rPr>
          <w:color w:val="231F20"/>
          <w:spacing w:val="-14"/>
        </w:rPr>
        <w:t> </w:t>
      </w:r>
      <w:r>
        <w:rPr>
          <w:color w:val="231F20"/>
        </w:rPr>
        <w:t>el</w:t>
      </w:r>
      <w:r>
        <w:rPr>
          <w:color w:val="231F20"/>
          <w:spacing w:val="-14"/>
        </w:rPr>
        <w:t> </w:t>
      </w:r>
      <w:r>
        <w:rPr>
          <w:color w:val="231F20"/>
        </w:rPr>
        <w:t>solo</w:t>
      </w:r>
      <w:r>
        <w:rPr>
          <w:color w:val="231F20"/>
          <w:spacing w:val="-15"/>
        </w:rPr>
        <w:t> </w:t>
      </w:r>
      <w:r>
        <w:rPr>
          <w:color w:val="231F20"/>
        </w:rPr>
        <w:t>requisito</w:t>
      </w:r>
      <w:r>
        <w:rPr>
          <w:color w:val="231F20"/>
          <w:spacing w:val="-14"/>
        </w:rPr>
        <w:t> </w:t>
      </w:r>
      <w:r>
        <w:rPr>
          <w:color w:val="231F20"/>
        </w:rPr>
        <w:t>que</w:t>
      </w:r>
      <w:r>
        <w:rPr>
          <w:color w:val="231F20"/>
          <w:spacing w:val="-14"/>
        </w:rPr>
        <w:t> </w:t>
      </w:r>
      <w:r>
        <w:rPr>
          <w:color w:val="231F20"/>
        </w:rPr>
        <w:t>dichas operaciones redunden en el cumplimiento de los fines de la Fundación enunciados anteriormente. CAPÍTULO III. PATRIMONIO. Artículo Cinco. El patrimonio de la Asociación está constituido por: las </w:t>
      </w:r>
      <w:r>
        <w:rPr>
          <w:color w:val="231F20"/>
          <w:spacing w:val="-3"/>
        </w:rPr>
        <w:t>cuotas </w:t>
      </w:r>
      <w:r>
        <w:rPr>
          <w:color w:val="231F20"/>
        </w:rPr>
        <w:t>de los miembros, los bienes muebles, inmuebles y otros activos intan- gibles que posea y adquiera conforme a la ley, donaciones, herencias, legados y contribuciones de personas naturales o jurídicas, entidades </w:t>
      </w:r>
      <w:r>
        <w:rPr>
          <w:color w:val="231F20"/>
          <w:spacing w:val="-15"/>
        </w:rPr>
        <w:t>u </w:t>
      </w:r>
      <w:r>
        <w:rPr>
          <w:color w:val="231F20"/>
        </w:rPr>
        <w:t>organismos o nacionales o extranjeros, que aceptare la Asociación. </w:t>
      </w:r>
      <w:r>
        <w:rPr>
          <w:color w:val="231F20"/>
          <w:spacing w:val="-4"/>
        </w:rPr>
        <w:t>Los </w:t>
      </w:r>
      <w:r>
        <w:rPr>
          <w:color w:val="231F20"/>
        </w:rPr>
        <w:t>demás ingresos obtenidos a través de actividades o gestiones lícitas</w:t>
      </w:r>
      <w:r>
        <w:rPr>
          <w:color w:val="231F20"/>
          <w:spacing w:val="-19"/>
        </w:rPr>
        <w:t> </w:t>
      </w:r>
      <w:r>
        <w:rPr>
          <w:color w:val="231F20"/>
        </w:rPr>
        <w:t>que se</w:t>
      </w:r>
      <w:r>
        <w:rPr>
          <w:color w:val="231F20"/>
          <w:spacing w:val="-9"/>
        </w:rPr>
        <w:t> </w:t>
      </w:r>
      <w:r>
        <w:rPr>
          <w:color w:val="231F20"/>
        </w:rPr>
        <w:t>realicen</w:t>
      </w:r>
      <w:r>
        <w:rPr>
          <w:color w:val="231F20"/>
          <w:spacing w:val="-8"/>
        </w:rPr>
        <w:t> </w:t>
      </w:r>
      <w:r>
        <w:rPr>
          <w:color w:val="231F20"/>
        </w:rPr>
        <w:t>para</w:t>
      </w:r>
      <w:r>
        <w:rPr>
          <w:color w:val="231F20"/>
          <w:spacing w:val="-8"/>
        </w:rPr>
        <w:t> </w:t>
      </w:r>
      <w:r>
        <w:rPr>
          <w:color w:val="231F20"/>
        </w:rPr>
        <w:t>beneficio</w:t>
      </w:r>
      <w:r>
        <w:rPr>
          <w:color w:val="231F20"/>
          <w:spacing w:val="-8"/>
        </w:rPr>
        <w:t> </w:t>
      </w:r>
      <w:r>
        <w:rPr>
          <w:color w:val="231F20"/>
        </w:rPr>
        <w:t>de</w:t>
      </w:r>
      <w:r>
        <w:rPr>
          <w:color w:val="231F20"/>
          <w:spacing w:val="-8"/>
        </w:rPr>
        <w:t> </w:t>
      </w:r>
      <w:r>
        <w:rPr>
          <w:color w:val="231F20"/>
        </w:rPr>
        <w:t>la</w:t>
      </w:r>
      <w:r>
        <w:rPr>
          <w:color w:val="231F20"/>
          <w:spacing w:val="-8"/>
        </w:rPr>
        <w:t> </w:t>
      </w:r>
      <w:r>
        <w:rPr>
          <w:color w:val="231F20"/>
        </w:rPr>
        <w:t>Asociación.</w:t>
      </w:r>
      <w:r>
        <w:rPr>
          <w:color w:val="231F20"/>
          <w:spacing w:val="-8"/>
        </w:rPr>
        <w:t> </w:t>
      </w:r>
      <w:r>
        <w:rPr>
          <w:color w:val="231F20"/>
        </w:rPr>
        <w:t>Artículo</w:t>
      </w:r>
      <w:r>
        <w:rPr>
          <w:color w:val="231F20"/>
          <w:spacing w:val="-8"/>
        </w:rPr>
        <w:t> </w:t>
      </w:r>
      <w:r>
        <w:rPr>
          <w:color w:val="231F20"/>
        </w:rPr>
        <w:t>Seis.</w:t>
      </w:r>
      <w:r>
        <w:rPr>
          <w:color w:val="231F20"/>
          <w:spacing w:val="-8"/>
        </w:rPr>
        <w:t> </w:t>
      </w:r>
      <w:r>
        <w:rPr>
          <w:color w:val="231F20"/>
        </w:rPr>
        <w:t>El</w:t>
      </w:r>
      <w:r>
        <w:rPr>
          <w:color w:val="231F20"/>
          <w:spacing w:val="-8"/>
        </w:rPr>
        <w:t> </w:t>
      </w:r>
      <w:r>
        <w:rPr>
          <w:color w:val="231F20"/>
        </w:rPr>
        <w:t>patrimonio será administrado por la Junta Directiva conforme a las directrices </w:t>
      </w:r>
      <w:r>
        <w:rPr>
          <w:color w:val="231F20"/>
          <w:spacing w:val="-4"/>
        </w:rPr>
        <w:t>que </w:t>
      </w:r>
      <w:r>
        <w:rPr>
          <w:color w:val="231F20"/>
        </w:rPr>
        <w:t>le manifieste la Asamblea General. CAPÍTULO IV. DEL GOBIERNO DE LA ASOCIACIÓN. ÓRGANOS DE ADMINISTRACIÓN.</w:t>
      </w:r>
      <w:r>
        <w:rPr>
          <w:color w:val="231F20"/>
          <w:spacing w:val="-30"/>
        </w:rPr>
        <w:t> </w:t>
      </w:r>
      <w:r>
        <w:rPr>
          <w:color w:val="231F20"/>
        </w:rPr>
        <w:t>Artícu- lo Siete. El Gobierno de la Asociación estará constituido por: la Asam- blea General, como máxima autoridad; la Junta Directiva, electa </w:t>
      </w:r>
      <w:r>
        <w:rPr>
          <w:color w:val="231F20"/>
          <w:spacing w:val="-12"/>
        </w:rPr>
        <w:t>y </w:t>
      </w:r>
      <w:r>
        <w:rPr>
          <w:color w:val="231F20"/>
        </w:rPr>
        <w:t>delegada</w:t>
      </w:r>
      <w:r>
        <w:rPr>
          <w:color w:val="231F20"/>
          <w:spacing w:val="9"/>
        </w:rPr>
        <w:t> </w:t>
      </w:r>
      <w:r>
        <w:rPr>
          <w:color w:val="231F20"/>
        </w:rPr>
        <w:t>por</w:t>
      </w:r>
      <w:r>
        <w:rPr>
          <w:color w:val="231F20"/>
          <w:spacing w:val="9"/>
        </w:rPr>
        <w:t> </w:t>
      </w:r>
      <w:r>
        <w:rPr>
          <w:color w:val="231F20"/>
        </w:rPr>
        <w:t>la</w:t>
      </w:r>
      <w:r>
        <w:rPr>
          <w:color w:val="231F20"/>
          <w:spacing w:val="9"/>
        </w:rPr>
        <w:t> </w:t>
      </w:r>
      <w:r>
        <w:rPr>
          <w:color w:val="231F20"/>
        </w:rPr>
        <w:t>Asamblea</w:t>
      </w:r>
      <w:r>
        <w:rPr>
          <w:color w:val="231F20"/>
          <w:spacing w:val="10"/>
        </w:rPr>
        <w:t> </w:t>
      </w:r>
      <w:r>
        <w:rPr>
          <w:color w:val="231F20"/>
        </w:rPr>
        <w:t>General</w:t>
      </w:r>
      <w:r>
        <w:rPr>
          <w:color w:val="231F20"/>
          <w:spacing w:val="9"/>
        </w:rPr>
        <w:t> </w:t>
      </w:r>
      <w:r>
        <w:rPr>
          <w:color w:val="231F20"/>
        </w:rPr>
        <w:t>para</w:t>
      </w:r>
      <w:r>
        <w:rPr>
          <w:color w:val="231F20"/>
          <w:spacing w:val="9"/>
        </w:rPr>
        <w:t> </w:t>
      </w:r>
      <w:r>
        <w:rPr>
          <w:color w:val="231F20"/>
        </w:rPr>
        <w:t>formular</w:t>
      </w:r>
      <w:r>
        <w:rPr>
          <w:color w:val="231F20"/>
          <w:spacing w:val="10"/>
        </w:rPr>
        <w:t> </w:t>
      </w:r>
      <w:r>
        <w:rPr>
          <w:color w:val="231F20"/>
        </w:rPr>
        <w:t>políticas,</w:t>
      </w:r>
      <w:r>
        <w:rPr>
          <w:color w:val="231F20"/>
          <w:spacing w:val="9"/>
        </w:rPr>
        <w:t> </w:t>
      </w:r>
      <w:r>
        <w:rPr>
          <w:color w:val="231F20"/>
        </w:rPr>
        <w:t>supervisar,</w:t>
      </w:r>
    </w:p>
    <w:p>
      <w:pPr>
        <w:pStyle w:val="BodyText"/>
        <w:spacing w:line="304" w:lineRule="auto" w:before="93"/>
        <w:ind w:left="227" w:right="1165"/>
        <w:jc w:val="both"/>
      </w:pPr>
      <w:r>
        <w:rPr/>
        <w:br w:type="column"/>
      </w:r>
      <w:r>
        <w:rPr>
          <w:color w:val="231F20"/>
        </w:rPr>
        <w:t>evaluar</w:t>
      </w:r>
      <w:r>
        <w:rPr>
          <w:color w:val="231F20"/>
          <w:spacing w:val="-10"/>
        </w:rPr>
        <w:t> </w:t>
      </w:r>
      <w:r>
        <w:rPr>
          <w:color w:val="231F20"/>
        </w:rPr>
        <w:t>y</w:t>
      </w:r>
      <w:r>
        <w:rPr>
          <w:color w:val="231F20"/>
          <w:spacing w:val="-10"/>
        </w:rPr>
        <w:t> </w:t>
      </w:r>
      <w:r>
        <w:rPr>
          <w:color w:val="231F20"/>
        </w:rPr>
        <w:t>tomar</w:t>
      </w:r>
      <w:r>
        <w:rPr>
          <w:color w:val="231F20"/>
          <w:spacing w:val="22"/>
        </w:rPr>
        <w:t> </w:t>
      </w:r>
      <w:r>
        <w:rPr>
          <w:color w:val="231F20"/>
        </w:rPr>
        <w:t>decisiones</w:t>
      </w:r>
      <w:r>
        <w:rPr>
          <w:color w:val="231F20"/>
          <w:spacing w:val="-10"/>
        </w:rPr>
        <w:t> </w:t>
      </w:r>
      <w:r>
        <w:rPr>
          <w:color w:val="231F20"/>
        </w:rPr>
        <w:t>bajo</w:t>
      </w:r>
      <w:r>
        <w:rPr>
          <w:color w:val="231F20"/>
          <w:spacing w:val="-10"/>
        </w:rPr>
        <w:t> </w:t>
      </w:r>
      <w:r>
        <w:rPr>
          <w:color w:val="231F20"/>
        </w:rPr>
        <w:t>lineamientos</w:t>
      </w:r>
      <w:r>
        <w:rPr>
          <w:color w:val="231F20"/>
          <w:spacing w:val="-9"/>
        </w:rPr>
        <w:t> </w:t>
      </w:r>
      <w:r>
        <w:rPr>
          <w:color w:val="231F20"/>
        </w:rPr>
        <w:t>definidos</w:t>
      </w:r>
      <w:r>
        <w:rPr>
          <w:color w:val="231F20"/>
          <w:spacing w:val="-10"/>
        </w:rPr>
        <w:t> </w:t>
      </w:r>
      <w:r>
        <w:rPr>
          <w:color w:val="231F20"/>
        </w:rPr>
        <w:t>por</w:t>
      </w:r>
      <w:r>
        <w:rPr>
          <w:color w:val="231F20"/>
          <w:spacing w:val="-10"/>
        </w:rPr>
        <w:t> </w:t>
      </w:r>
      <w:r>
        <w:rPr>
          <w:color w:val="231F20"/>
        </w:rPr>
        <w:t>la</w:t>
      </w:r>
      <w:r>
        <w:rPr>
          <w:color w:val="231F20"/>
          <w:spacing w:val="-9"/>
        </w:rPr>
        <w:t> </w:t>
      </w:r>
      <w:r>
        <w:rPr>
          <w:color w:val="231F20"/>
        </w:rPr>
        <w:t>Asamblea General,</w:t>
      </w:r>
      <w:r>
        <w:rPr>
          <w:color w:val="231F20"/>
          <w:spacing w:val="-29"/>
        </w:rPr>
        <w:t> </w:t>
      </w:r>
      <w:r>
        <w:rPr>
          <w:color w:val="231F20"/>
        </w:rPr>
        <w:t>así</w:t>
      </w:r>
      <w:r>
        <w:rPr>
          <w:color w:val="231F20"/>
          <w:spacing w:val="-29"/>
        </w:rPr>
        <w:t> </w:t>
      </w:r>
      <w:r>
        <w:rPr>
          <w:color w:val="231F20"/>
        </w:rPr>
        <w:t>como</w:t>
      </w:r>
      <w:r>
        <w:rPr>
          <w:color w:val="231F20"/>
          <w:spacing w:val="-29"/>
        </w:rPr>
        <w:t> </w:t>
      </w:r>
      <w:r>
        <w:rPr>
          <w:color w:val="231F20"/>
        </w:rPr>
        <w:t>velar</w:t>
      </w:r>
      <w:r>
        <w:rPr>
          <w:color w:val="231F20"/>
          <w:spacing w:val="-29"/>
        </w:rPr>
        <w:t> </w:t>
      </w:r>
      <w:r>
        <w:rPr>
          <w:color w:val="231F20"/>
        </w:rPr>
        <w:t>por</w:t>
      </w:r>
      <w:r>
        <w:rPr>
          <w:color w:val="231F20"/>
          <w:spacing w:val="-29"/>
        </w:rPr>
        <w:t> </w:t>
      </w:r>
      <w:r>
        <w:rPr>
          <w:color w:val="231F20"/>
        </w:rPr>
        <w:t>el</w:t>
      </w:r>
      <w:r>
        <w:rPr>
          <w:color w:val="231F20"/>
          <w:spacing w:val="-29"/>
        </w:rPr>
        <w:t> </w:t>
      </w:r>
      <w:r>
        <w:rPr>
          <w:color w:val="231F20"/>
        </w:rPr>
        <w:t>cumplimiento</w:t>
      </w:r>
      <w:r>
        <w:rPr>
          <w:color w:val="231F20"/>
          <w:spacing w:val="-28"/>
        </w:rPr>
        <w:t> </w:t>
      </w:r>
      <w:r>
        <w:rPr>
          <w:color w:val="231F20"/>
        </w:rPr>
        <w:t>de</w:t>
      </w:r>
      <w:r>
        <w:rPr>
          <w:color w:val="231F20"/>
          <w:spacing w:val="-29"/>
        </w:rPr>
        <w:t> </w:t>
      </w:r>
      <w:r>
        <w:rPr>
          <w:color w:val="231F20"/>
        </w:rPr>
        <w:t>las</w:t>
      </w:r>
      <w:r>
        <w:rPr>
          <w:color w:val="231F20"/>
          <w:spacing w:val="-29"/>
        </w:rPr>
        <w:t> </w:t>
      </w:r>
      <w:r>
        <w:rPr>
          <w:color w:val="231F20"/>
        </w:rPr>
        <w:t>políticas</w:t>
      </w:r>
      <w:r>
        <w:rPr>
          <w:color w:val="231F20"/>
          <w:spacing w:val="-29"/>
        </w:rPr>
        <w:t> </w:t>
      </w:r>
      <w:r>
        <w:rPr>
          <w:color w:val="231F20"/>
        </w:rPr>
        <w:t>institucionales. CAPÍTULO</w:t>
      </w:r>
      <w:r>
        <w:rPr>
          <w:color w:val="231F20"/>
          <w:spacing w:val="14"/>
        </w:rPr>
        <w:t> </w:t>
      </w:r>
      <w:r>
        <w:rPr>
          <w:color w:val="231F20"/>
        </w:rPr>
        <w:t>V.</w:t>
      </w:r>
      <w:r>
        <w:rPr>
          <w:color w:val="231F20"/>
          <w:spacing w:val="14"/>
        </w:rPr>
        <w:t> </w:t>
      </w:r>
      <w:r>
        <w:rPr>
          <w:color w:val="231F20"/>
        </w:rPr>
        <w:t>DE</w:t>
      </w:r>
      <w:r>
        <w:rPr>
          <w:color w:val="231F20"/>
          <w:spacing w:val="15"/>
        </w:rPr>
        <w:t> </w:t>
      </w:r>
      <w:r>
        <w:rPr>
          <w:color w:val="231F20"/>
        </w:rPr>
        <w:t>LA</w:t>
      </w:r>
      <w:r>
        <w:rPr>
          <w:color w:val="231F20"/>
          <w:spacing w:val="14"/>
        </w:rPr>
        <w:t> </w:t>
      </w:r>
      <w:r>
        <w:rPr>
          <w:color w:val="231F20"/>
        </w:rPr>
        <w:t>ASAMBLEA</w:t>
      </w:r>
      <w:r>
        <w:rPr>
          <w:color w:val="231F20"/>
          <w:spacing w:val="15"/>
        </w:rPr>
        <w:t> </w:t>
      </w:r>
      <w:r>
        <w:rPr>
          <w:color w:val="231F20"/>
        </w:rPr>
        <w:t>GENERAL.</w:t>
      </w:r>
      <w:r>
        <w:rPr>
          <w:color w:val="231F20"/>
          <w:spacing w:val="14"/>
        </w:rPr>
        <w:t> </w:t>
      </w:r>
      <w:r>
        <w:rPr>
          <w:color w:val="231F20"/>
        </w:rPr>
        <w:t>Artículo</w:t>
      </w:r>
      <w:r>
        <w:rPr>
          <w:color w:val="231F20"/>
          <w:spacing w:val="15"/>
        </w:rPr>
        <w:t> </w:t>
      </w:r>
      <w:r>
        <w:rPr>
          <w:color w:val="231F20"/>
        </w:rPr>
        <w:t>Ocho.</w:t>
      </w:r>
      <w:r>
        <w:rPr>
          <w:color w:val="231F20"/>
          <w:spacing w:val="14"/>
        </w:rPr>
        <w:t> </w:t>
      </w:r>
      <w:r>
        <w:rPr>
          <w:color w:val="231F20"/>
          <w:spacing w:val="-6"/>
        </w:rPr>
        <w:t>La</w:t>
      </w:r>
    </w:p>
    <w:p>
      <w:pPr>
        <w:pStyle w:val="BodyText"/>
        <w:spacing w:line="304" w:lineRule="auto"/>
        <w:ind w:left="227" w:right="1164"/>
        <w:jc w:val="both"/>
      </w:pPr>
      <w:r>
        <w:rPr>
          <w:color w:val="231F20"/>
        </w:rPr>
        <w:t>Asamblea General, es la autoridad máxima de la Asociación y estará constituida:</w:t>
      </w:r>
      <w:r>
        <w:rPr>
          <w:color w:val="231F20"/>
          <w:spacing w:val="-8"/>
        </w:rPr>
        <w:t> </w:t>
      </w:r>
      <w:r>
        <w:rPr>
          <w:color w:val="231F20"/>
        </w:rPr>
        <w:t>por</w:t>
      </w:r>
      <w:r>
        <w:rPr>
          <w:color w:val="231F20"/>
          <w:spacing w:val="-8"/>
        </w:rPr>
        <w:t> </w:t>
      </w:r>
      <w:r>
        <w:rPr>
          <w:color w:val="231F20"/>
        </w:rPr>
        <w:t>los</w:t>
      </w:r>
      <w:r>
        <w:rPr>
          <w:color w:val="231F20"/>
          <w:spacing w:val="-7"/>
        </w:rPr>
        <w:t> </w:t>
      </w:r>
      <w:r>
        <w:rPr>
          <w:color w:val="231F20"/>
        </w:rPr>
        <w:t>Miembros</w:t>
      </w:r>
      <w:r>
        <w:rPr>
          <w:color w:val="231F20"/>
          <w:spacing w:val="-8"/>
        </w:rPr>
        <w:t> </w:t>
      </w:r>
      <w:r>
        <w:rPr>
          <w:color w:val="231F20"/>
        </w:rPr>
        <w:t>Fundadores,</w:t>
      </w:r>
      <w:r>
        <w:rPr>
          <w:color w:val="231F20"/>
          <w:spacing w:val="-7"/>
        </w:rPr>
        <w:t> </w:t>
      </w:r>
      <w:r>
        <w:rPr>
          <w:color w:val="231F20"/>
        </w:rPr>
        <w:t>Miembros</w:t>
      </w:r>
      <w:r>
        <w:rPr>
          <w:color w:val="231F20"/>
          <w:spacing w:val="-8"/>
        </w:rPr>
        <w:t> </w:t>
      </w:r>
      <w:r>
        <w:rPr>
          <w:color w:val="231F20"/>
        </w:rPr>
        <w:t>Activos,</w:t>
      </w:r>
      <w:r>
        <w:rPr>
          <w:color w:val="231F20"/>
          <w:spacing w:val="-8"/>
        </w:rPr>
        <w:t> </w:t>
      </w:r>
      <w:r>
        <w:rPr>
          <w:color w:val="231F20"/>
        </w:rPr>
        <w:t>y</w:t>
      </w:r>
      <w:r>
        <w:rPr>
          <w:color w:val="231F20"/>
          <w:spacing w:val="-7"/>
        </w:rPr>
        <w:t> </w:t>
      </w:r>
      <w:r>
        <w:rPr>
          <w:color w:val="231F20"/>
          <w:spacing w:val="-3"/>
        </w:rPr>
        <w:t>Miem- </w:t>
      </w:r>
      <w:r>
        <w:rPr>
          <w:color w:val="231F20"/>
        </w:rPr>
        <w:t>bros Honorarios. Artículo Nueve. La Asamblea General sesionará </w:t>
      </w:r>
      <w:r>
        <w:rPr>
          <w:color w:val="231F20"/>
          <w:spacing w:val="-3"/>
        </w:rPr>
        <w:t>ordi- </w:t>
      </w:r>
      <w:r>
        <w:rPr>
          <w:color w:val="231F20"/>
        </w:rPr>
        <w:t>nariamente una vez al año, durante los primeros tres meses del año, en la fecha que designe la Junta Directiva y se celebrará previa convoca- toria, con la asistencia del cincuenta y uno por ciento como mínimo de los miembros activos y fundadores. La convocatoria será hecha por </w:t>
      </w:r>
      <w:r>
        <w:rPr>
          <w:color w:val="231F20"/>
          <w:spacing w:val="-7"/>
        </w:rPr>
        <w:t>el </w:t>
      </w:r>
      <w:r>
        <w:rPr>
          <w:color w:val="231F20"/>
        </w:rPr>
        <w:t>Presidente o Secretario de la Junta Directiva, por lo menos con quince días de anticipación y por cualquiera de las formas que establece </w:t>
      </w:r>
      <w:r>
        <w:rPr>
          <w:color w:val="231F20"/>
          <w:spacing w:val="-6"/>
        </w:rPr>
        <w:t>el </w:t>
      </w:r>
      <w:r>
        <w:rPr>
          <w:color w:val="231F20"/>
        </w:rPr>
        <w:t>artículo</w:t>
      </w:r>
      <w:r>
        <w:rPr>
          <w:color w:val="231F20"/>
          <w:spacing w:val="-9"/>
        </w:rPr>
        <w:t> </w:t>
      </w:r>
      <w:r>
        <w:rPr>
          <w:color w:val="231F20"/>
        </w:rPr>
        <w:t>doce</w:t>
      </w:r>
      <w:r>
        <w:rPr>
          <w:color w:val="231F20"/>
          <w:spacing w:val="-8"/>
        </w:rPr>
        <w:t> </w:t>
      </w:r>
      <w:r>
        <w:rPr>
          <w:color w:val="231F20"/>
        </w:rPr>
        <w:t>de</w:t>
      </w:r>
      <w:r>
        <w:rPr>
          <w:color w:val="231F20"/>
          <w:spacing w:val="-9"/>
        </w:rPr>
        <w:t> </w:t>
      </w:r>
      <w:r>
        <w:rPr>
          <w:color w:val="231F20"/>
        </w:rPr>
        <w:t>los</w:t>
      </w:r>
      <w:r>
        <w:rPr>
          <w:color w:val="231F20"/>
          <w:spacing w:val="-8"/>
        </w:rPr>
        <w:t> </w:t>
      </w:r>
      <w:r>
        <w:rPr>
          <w:color w:val="231F20"/>
        </w:rPr>
        <w:t>Estatutos</w:t>
      </w:r>
      <w:r>
        <w:rPr>
          <w:color w:val="231F20"/>
          <w:spacing w:val="-9"/>
        </w:rPr>
        <w:t> </w:t>
      </w:r>
      <w:r>
        <w:rPr>
          <w:color w:val="231F20"/>
        </w:rPr>
        <w:t>de</w:t>
      </w:r>
      <w:r>
        <w:rPr>
          <w:color w:val="231F20"/>
          <w:spacing w:val="-8"/>
        </w:rPr>
        <w:t> </w:t>
      </w:r>
      <w:r>
        <w:rPr>
          <w:color w:val="231F20"/>
        </w:rPr>
        <w:t>la</w:t>
      </w:r>
      <w:r>
        <w:rPr>
          <w:color w:val="231F20"/>
          <w:spacing w:val="-9"/>
        </w:rPr>
        <w:t> </w:t>
      </w:r>
      <w:r>
        <w:rPr>
          <w:color w:val="231F20"/>
        </w:rPr>
        <w:t>Asociación.</w:t>
      </w:r>
      <w:r>
        <w:rPr>
          <w:color w:val="231F20"/>
          <w:spacing w:val="-8"/>
        </w:rPr>
        <w:t> </w:t>
      </w:r>
      <w:r>
        <w:rPr>
          <w:color w:val="231F20"/>
        </w:rPr>
        <w:t>Artículo</w:t>
      </w:r>
      <w:r>
        <w:rPr>
          <w:color w:val="231F20"/>
          <w:spacing w:val="-9"/>
        </w:rPr>
        <w:t> </w:t>
      </w:r>
      <w:r>
        <w:rPr>
          <w:color w:val="231F20"/>
        </w:rPr>
        <w:t>Diez.</w:t>
      </w:r>
      <w:r>
        <w:rPr>
          <w:color w:val="231F20"/>
          <w:spacing w:val="-8"/>
        </w:rPr>
        <w:t> </w:t>
      </w:r>
      <w:r>
        <w:rPr>
          <w:color w:val="231F20"/>
        </w:rPr>
        <w:t>La</w:t>
      </w:r>
      <w:r>
        <w:rPr>
          <w:color w:val="231F20"/>
          <w:spacing w:val="-8"/>
        </w:rPr>
        <w:t> </w:t>
      </w:r>
      <w:r>
        <w:rPr>
          <w:color w:val="231F20"/>
        </w:rPr>
        <w:t>Asam- blea General sesionará extraordinariamente cuantas veces lo considere necesario</w:t>
      </w:r>
      <w:r>
        <w:rPr>
          <w:color w:val="231F20"/>
          <w:spacing w:val="-5"/>
        </w:rPr>
        <w:t> </w:t>
      </w:r>
      <w:r>
        <w:rPr>
          <w:color w:val="231F20"/>
        </w:rPr>
        <w:t>la</w:t>
      </w:r>
      <w:r>
        <w:rPr>
          <w:color w:val="231F20"/>
          <w:spacing w:val="-5"/>
        </w:rPr>
        <w:t> </w:t>
      </w:r>
      <w:r>
        <w:rPr>
          <w:color w:val="231F20"/>
        </w:rPr>
        <w:t>Junta</w:t>
      </w:r>
      <w:r>
        <w:rPr>
          <w:color w:val="231F20"/>
          <w:spacing w:val="-5"/>
        </w:rPr>
        <w:t> </w:t>
      </w:r>
      <w:r>
        <w:rPr>
          <w:color w:val="231F20"/>
        </w:rPr>
        <w:t>Directiva</w:t>
      </w:r>
      <w:r>
        <w:rPr>
          <w:color w:val="231F20"/>
          <w:spacing w:val="-5"/>
        </w:rPr>
        <w:t> </w:t>
      </w:r>
      <w:r>
        <w:rPr>
          <w:color w:val="231F20"/>
        </w:rPr>
        <w:t>o</w:t>
      </w:r>
      <w:r>
        <w:rPr>
          <w:color w:val="231F20"/>
          <w:spacing w:val="-5"/>
        </w:rPr>
        <w:t> </w:t>
      </w:r>
      <w:r>
        <w:rPr>
          <w:color w:val="231F20"/>
        </w:rPr>
        <w:t>cuando</w:t>
      </w:r>
      <w:r>
        <w:rPr>
          <w:color w:val="231F20"/>
          <w:spacing w:val="-5"/>
        </w:rPr>
        <w:t> </w:t>
      </w:r>
      <w:r>
        <w:rPr>
          <w:color w:val="231F20"/>
        </w:rPr>
        <w:t>se</w:t>
      </w:r>
      <w:r>
        <w:rPr>
          <w:color w:val="231F20"/>
          <w:spacing w:val="-4"/>
        </w:rPr>
        <w:t> </w:t>
      </w:r>
      <w:r>
        <w:rPr>
          <w:color w:val="231F20"/>
        </w:rPr>
        <w:t>lo</w:t>
      </w:r>
      <w:r>
        <w:rPr>
          <w:color w:val="231F20"/>
          <w:spacing w:val="-5"/>
        </w:rPr>
        <w:t> </w:t>
      </w:r>
      <w:r>
        <w:rPr>
          <w:color w:val="231F20"/>
        </w:rPr>
        <w:t>solicitaren</w:t>
      </w:r>
      <w:r>
        <w:rPr>
          <w:color w:val="231F20"/>
          <w:spacing w:val="-5"/>
        </w:rPr>
        <w:t> </w:t>
      </w:r>
      <w:r>
        <w:rPr>
          <w:color w:val="231F20"/>
        </w:rPr>
        <w:t>por</w:t>
      </w:r>
      <w:r>
        <w:rPr>
          <w:color w:val="231F20"/>
          <w:spacing w:val="-5"/>
        </w:rPr>
        <w:t> </w:t>
      </w:r>
      <w:r>
        <w:rPr>
          <w:color w:val="231F20"/>
        </w:rPr>
        <w:t>escrito</w:t>
      </w:r>
      <w:r>
        <w:rPr>
          <w:color w:val="231F20"/>
          <w:spacing w:val="-5"/>
        </w:rPr>
        <w:t> </w:t>
      </w:r>
      <w:r>
        <w:rPr>
          <w:color w:val="231F20"/>
        </w:rPr>
        <w:t>a</w:t>
      </w:r>
      <w:r>
        <w:rPr>
          <w:color w:val="231F20"/>
          <w:spacing w:val="-5"/>
        </w:rPr>
        <w:t> </w:t>
      </w:r>
      <w:r>
        <w:rPr>
          <w:color w:val="231F20"/>
        </w:rPr>
        <w:t>ésta, por lo menos el cincuenta y uno por ciento de los miembros. La </w:t>
      </w:r>
      <w:r>
        <w:rPr>
          <w:color w:val="231F20"/>
          <w:spacing w:val="-3"/>
        </w:rPr>
        <w:t>Junta </w:t>
      </w:r>
      <w:r>
        <w:rPr>
          <w:color w:val="231F20"/>
        </w:rPr>
        <w:t>Directiva hará la convocatoria a más tardar treinta días, después de re- cibir la solicitud respectiva y se celebrará previa convocatoria, con la presencia de la cantidad de miembros establecida en el Artículo </w:t>
      </w:r>
      <w:r>
        <w:rPr>
          <w:color w:val="231F20"/>
          <w:spacing w:val="-3"/>
        </w:rPr>
        <w:t>prece- </w:t>
      </w:r>
      <w:r>
        <w:rPr>
          <w:color w:val="231F20"/>
        </w:rPr>
        <w:t>dente. Artículo Once. Las resoluciones de las sesiones de Asamblea General se tomarán por la mayoría absoluta de votos de los miembros presentes o representados, excepto en los casos especiales señalados </w:t>
      </w:r>
      <w:r>
        <w:rPr>
          <w:color w:val="231F20"/>
          <w:spacing w:val="-7"/>
        </w:rPr>
        <w:t>en </w:t>
      </w:r>
      <w:r>
        <w:rPr>
          <w:color w:val="231F20"/>
        </w:rPr>
        <w:t>estos Estatutos. Artículo Doce. La convocatoria para cualquier </w:t>
      </w:r>
      <w:r>
        <w:rPr>
          <w:color w:val="231F20"/>
          <w:spacing w:val="-3"/>
        </w:rPr>
        <w:t>sesión </w:t>
      </w:r>
      <w:r>
        <w:rPr>
          <w:color w:val="231F20"/>
        </w:rPr>
        <w:t>de la Asamblea General será suscrita por el Presidente o Secretario de la Junta Directiva, y se hará por medio de avisos que pueden ser por correo electrónico o cualquier otro medio electrónico o escrito. Artícu- lo Trece. En las sesiones ordinarias de la Asamblea General se </w:t>
      </w:r>
      <w:r>
        <w:rPr>
          <w:color w:val="231F20"/>
          <w:spacing w:val="-3"/>
        </w:rPr>
        <w:t>conoce- </w:t>
      </w:r>
      <w:r>
        <w:rPr>
          <w:color w:val="231F20"/>
        </w:rPr>
        <w:t>rán los asuntos contenidos en la respectiva convocatoria y los que acuerde la propia Asamblea General. En las sesiones extraordinarias </w:t>
      </w:r>
      <w:r>
        <w:rPr>
          <w:color w:val="231F20"/>
          <w:spacing w:val="-7"/>
        </w:rPr>
        <w:t>de </w:t>
      </w:r>
      <w:r>
        <w:rPr>
          <w:color w:val="231F20"/>
        </w:rPr>
        <w:t>la Asamblea General se tratarán únicamente los puntos previamente señalados en la agenda de la convocatoria Artículo Catorce. Indistinta- mente</w:t>
      </w:r>
      <w:r>
        <w:rPr>
          <w:color w:val="231F20"/>
          <w:spacing w:val="-7"/>
        </w:rPr>
        <w:t> </w:t>
      </w:r>
      <w:r>
        <w:rPr>
          <w:color w:val="231F20"/>
        </w:rPr>
        <w:t>si</w:t>
      </w:r>
      <w:r>
        <w:rPr>
          <w:color w:val="231F20"/>
          <w:spacing w:val="-7"/>
        </w:rPr>
        <w:t> </w:t>
      </w:r>
      <w:r>
        <w:rPr>
          <w:color w:val="231F20"/>
        </w:rPr>
        <w:t>se</w:t>
      </w:r>
      <w:r>
        <w:rPr>
          <w:color w:val="231F20"/>
          <w:spacing w:val="-7"/>
        </w:rPr>
        <w:t> </w:t>
      </w:r>
      <w:r>
        <w:rPr>
          <w:color w:val="231F20"/>
        </w:rPr>
        <w:t>trata</w:t>
      </w:r>
      <w:r>
        <w:rPr>
          <w:color w:val="231F20"/>
          <w:spacing w:val="-7"/>
        </w:rPr>
        <w:t> </w:t>
      </w:r>
      <w:r>
        <w:rPr>
          <w:color w:val="231F20"/>
        </w:rPr>
        <w:t>de</w:t>
      </w:r>
      <w:r>
        <w:rPr>
          <w:color w:val="231F20"/>
          <w:spacing w:val="-7"/>
        </w:rPr>
        <w:t> </w:t>
      </w:r>
      <w:r>
        <w:rPr>
          <w:color w:val="231F20"/>
        </w:rPr>
        <w:t>una</w:t>
      </w:r>
      <w:r>
        <w:rPr>
          <w:color w:val="231F20"/>
          <w:spacing w:val="-7"/>
        </w:rPr>
        <w:t> </w:t>
      </w:r>
      <w:r>
        <w:rPr>
          <w:color w:val="231F20"/>
        </w:rPr>
        <w:t>sesión</w:t>
      </w:r>
      <w:r>
        <w:rPr>
          <w:color w:val="231F20"/>
          <w:spacing w:val="-7"/>
        </w:rPr>
        <w:t> </w:t>
      </w:r>
      <w:r>
        <w:rPr>
          <w:color w:val="231F20"/>
        </w:rPr>
        <w:t>ordinaria</w:t>
      </w:r>
      <w:r>
        <w:rPr>
          <w:color w:val="231F20"/>
          <w:spacing w:val="-6"/>
        </w:rPr>
        <w:t> </w:t>
      </w:r>
      <w:r>
        <w:rPr>
          <w:color w:val="231F20"/>
        </w:rPr>
        <w:t>o</w:t>
      </w:r>
      <w:r>
        <w:rPr>
          <w:color w:val="231F20"/>
          <w:spacing w:val="-7"/>
        </w:rPr>
        <w:t> </w:t>
      </w:r>
      <w:r>
        <w:rPr>
          <w:color w:val="231F20"/>
        </w:rPr>
        <w:t>extraordinaria</w:t>
      </w:r>
      <w:r>
        <w:rPr>
          <w:color w:val="231F20"/>
          <w:spacing w:val="-7"/>
        </w:rPr>
        <w:t> </w:t>
      </w:r>
      <w:r>
        <w:rPr>
          <w:color w:val="231F20"/>
        </w:rPr>
        <w:t>de</w:t>
      </w:r>
      <w:r>
        <w:rPr>
          <w:color w:val="231F20"/>
          <w:spacing w:val="-7"/>
        </w:rPr>
        <w:t> </w:t>
      </w:r>
      <w:r>
        <w:rPr>
          <w:color w:val="231F20"/>
        </w:rPr>
        <w:t>la</w:t>
      </w:r>
      <w:r>
        <w:rPr>
          <w:color w:val="231F20"/>
          <w:spacing w:val="-7"/>
        </w:rPr>
        <w:t> </w:t>
      </w:r>
      <w:r>
        <w:rPr>
          <w:color w:val="231F20"/>
        </w:rPr>
        <w:t>Asamblea General, cuando ésta no pudiese llevarse a cabo por falta de quórum establecido, deberá celebrarse la sesión de Asamblea General una </w:t>
      </w:r>
      <w:r>
        <w:rPr>
          <w:color w:val="231F20"/>
          <w:spacing w:val="-4"/>
        </w:rPr>
        <w:t>hora </w:t>
      </w:r>
      <w:r>
        <w:rPr>
          <w:color w:val="231F20"/>
        </w:rPr>
        <w:t>después y en el mismo lugar señalado, sin necesidad de nueva convo- catoria, con los miembros que estén presentes y sus decisiones tendrán plena</w:t>
      </w:r>
      <w:r>
        <w:rPr>
          <w:color w:val="231F20"/>
          <w:spacing w:val="-5"/>
        </w:rPr>
        <w:t> </w:t>
      </w:r>
      <w:r>
        <w:rPr>
          <w:color w:val="231F20"/>
        </w:rPr>
        <w:t>validez</w:t>
      </w:r>
      <w:r>
        <w:rPr>
          <w:color w:val="231F20"/>
          <w:spacing w:val="-4"/>
        </w:rPr>
        <w:t> </w:t>
      </w:r>
      <w:r>
        <w:rPr>
          <w:color w:val="231F20"/>
        </w:rPr>
        <w:t>Artículo</w:t>
      </w:r>
      <w:r>
        <w:rPr>
          <w:color w:val="231F20"/>
          <w:spacing w:val="-5"/>
        </w:rPr>
        <w:t> </w:t>
      </w:r>
      <w:r>
        <w:rPr>
          <w:color w:val="231F20"/>
        </w:rPr>
        <w:t>Quince.</w:t>
      </w:r>
      <w:r>
        <w:rPr>
          <w:color w:val="231F20"/>
          <w:spacing w:val="-4"/>
        </w:rPr>
        <w:t> </w:t>
      </w:r>
      <w:r>
        <w:rPr>
          <w:color w:val="231F20"/>
        </w:rPr>
        <w:t>Las</w:t>
      </w:r>
      <w:r>
        <w:rPr>
          <w:color w:val="231F20"/>
          <w:spacing w:val="-5"/>
        </w:rPr>
        <w:t> </w:t>
      </w:r>
      <w:r>
        <w:rPr>
          <w:color w:val="231F20"/>
        </w:rPr>
        <w:t>sesiones</w:t>
      </w:r>
      <w:r>
        <w:rPr>
          <w:color w:val="231F20"/>
          <w:spacing w:val="-4"/>
        </w:rPr>
        <w:t> </w:t>
      </w:r>
      <w:r>
        <w:rPr>
          <w:color w:val="231F20"/>
        </w:rPr>
        <w:t>de</w:t>
      </w:r>
      <w:r>
        <w:rPr>
          <w:color w:val="231F20"/>
          <w:spacing w:val="-4"/>
        </w:rPr>
        <w:t> </w:t>
      </w:r>
      <w:r>
        <w:rPr>
          <w:color w:val="231F20"/>
        </w:rPr>
        <w:t>Asamblea</w:t>
      </w:r>
      <w:r>
        <w:rPr>
          <w:color w:val="231F20"/>
          <w:spacing w:val="-5"/>
        </w:rPr>
        <w:t> </w:t>
      </w:r>
      <w:r>
        <w:rPr>
          <w:color w:val="231F20"/>
        </w:rPr>
        <w:t>General</w:t>
      </w:r>
      <w:r>
        <w:rPr>
          <w:color w:val="231F20"/>
          <w:spacing w:val="-4"/>
        </w:rPr>
        <w:t> </w:t>
      </w:r>
      <w:r>
        <w:rPr>
          <w:color w:val="231F20"/>
          <w:spacing w:val="-3"/>
        </w:rPr>
        <w:t>serán </w:t>
      </w:r>
      <w:r>
        <w:rPr>
          <w:color w:val="231F20"/>
        </w:rPr>
        <w:t>presididas por el Presidente de la Junta Directiva y en ausencia de éste por</w:t>
      </w:r>
      <w:r>
        <w:rPr>
          <w:color w:val="231F20"/>
          <w:spacing w:val="-4"/>
        </w:rPr>
        <w:t> </w:t>
      </w:r>
      <w:r>
        <w:rPr>
          <w:color w:val="231F20"/>
        </w:rPr>
        <w:t>el</w:t>
      </w:r>
      <w:r>
        <w:rPr>
          <w:color w:val="231F20"/>
          <w:spacing w:val="-3"/>
        </w:rPr>
        <w:t> </w:t>
      </w:r>
      <w:r>
        <w:rPr>
          <w:color w:val="231F20"/>
        </w:rPr>
        <w:t>Vicepresidente,</w:t>
      </w:r>
      <w:r>
        <w:rPr>
          <w:color w:val="231F20"/>
          <w:spacing w:val="-5"/>
        </w:rPr>
        <w:t> </w:t>
      </w:r>
      <w:r>
        <w:rPr>
          <w:color w:val="231F20"/>
        </w:rPr>
        <w:t>y</w:t>
      </w:r>
      <w:r>
        <w:rPr>
          <w:color w:val="231F20"/>
          <w:spacing w:val="-3"/>
        </w:rPr>
        <w:t> </w:t>
      </w:r>
      <w:r>
        <w:rPr>
          <w:color w:val="231F20"/>
        </w:rPr>
        <w:t>en</w:t>
      </w:r>
      <w:r>
        <w:rPr>
          <w:color w:val="231F20"/>
          <w:spacing w:val="-3"/>
        </w:rPr>
        <w:t> </w:t>
      </w:r>
      <w:r>
        <w:rPr>
          <w:color w:val="231F20"/>
        </w:rPr>
        <w:t>caso</w:t>
      </w:r>
      <w:r>
        <w:rPr>
          <w:color w:val="231F20"/>
          <w:spacing w:val="-4"/>
        </w:rPr>
        <w:t> </w:t>
      </w:r>
      <w:r>
        <w:rPr>
          <w:color w:val="231F20"/>
        </w:rPr>
        <w:t>de</w:t>
      </w:r>
      <w:r>
        <w:rPr>
          <w:color w:val="231F20"/>
          <w:spacing w:val="-3"/>
        </w:rPr>
        <w:t> </w:t>
      </w:r>
      <w:r>
        <w:rPr>
          <w:color w:val="231F20"/>
        </w:rPr>
        <w:t>que</w:t>
      </w:r>
      <w:r>
        <w:rPr>
          <w:color w:val="231F20"/>
          <w:spacing w:val="-3"/>
        </w:rPr>
        <w:t> </w:t>
      </w:r>
      <w:r>
        <w:rPr>
          <w:color w:val="231F20"/>
        </w:rPr>
        <w:t>ambos</w:t>
      </w:r>
      <w:r>
        <w:rPr>
          <w:color w:val="231F20"/>
          <w:spacing w:val="-4"/>
        </w:rPr>
        <w:t> </w:t>
      </w:r>
      <w:r>
        <w:rPr>
          <w:color w:val="231F20"/>
        </w:rPr>
        <w:t>estén</w:t>
      </w:r>
      <w:r>
        <w:rPr>
          <w:color w:val="231F20"/>
          <w:spacing w:val="-3"/>
        </w:rPr>
        <w:t> </w:t>
      </w:r>
      <w:r>
        <w:rPr>
          <w:color w:val="231F20"/>
        </w:rPr>
        <w:t>ausentes</w:t>
      </w:r>
      <w:r>
        <w:rPr>
          <w:color w:val="231F20"/>
          <w:spacing w:val="-3"/>
        </w:rPr>
        <w:t> </w:t>
      </w:r>
      <w:r>
        <w:rPr>
          <w:color w:val="231F20"/>
        </w:rPr>
        <w:t>por</w:t>
      </w:r>
      <w:r>
        <w:rPr>
          <w:color w:val="231F20"/>
          <w:spacing w:val="-4"/>
        </w:rPr>
        <w:t> </w:t>
      </w:r>
      <w:r>
        <w:rPr>
          <w:color w:val="231F20"/>
        </w:rPr>
        <w:t>el</w:t>
      </w:r>
      <w:r>
        <w:rPr>
          <w:color w:val="231F20"/>
          <w:spacing w:val="-3"/>
        </w:rPr>
        <w:t> </w:t>
      </w:r>
      <w:r>
        <w:rPr>
          <w:color w:val="231F20"/>
        </w:rPr>
        <w:t>que decida la Junta Directiva y participarán en ella también el Secretario,  el Tesorero, y el Vocal y salvo caso de ausencia de alguno de éstos, los sustituirá un miembro que la Junta General designe. Artículo Dieciséis. En</w:t>
      </w:r>
      <w:r>
        <w:rPr>
          <w:color w:val="231F20"/>
          <w:spacing w:val="-10"/>
        </w:rPr>
        <w:t> </w:t>
      </w:r>
      <w:r>
        <w:rPr>
          <w:color w:val="231F20"/>
        </w:rPr>
        <w:t>las</w:t>
      </w:r>
      <w:r>
        <w:rPr>
          <w:color w:val="231F20"/>
          <w:spacing w:val="-10"/>
        </w:rPr>
        <w:t> </w:t>
      </w:r>
      <w:r>
        <w:rPr>
          <w:color w:val="231F20"/>
        </w:rPr>
        <w:t>sesiones</w:t>
      </w:r>
      <w:r>
        <w:rPr>
          <w:color w:val="231F20"/>
          <w:spacing w:val="-10"/>
        </w:rPr>
        <w:t> </w:t>
      </w:r>
      <w:r>
        <w:rPr>
          <w:color w:val="231F20"/>
        </w:rPr>
        <w:t>de</w:t>
      </w:r>
      <w:r>
        <w:rPr>
          <w:color w:val="231F20"/>
          <w:spacing w:val="-10"/>
        </w:rPr>
        <w:t> </w:t>
      </w:r>
      <w:r>
        <w:rPr>
          <w:color w:val="231F20"/>
        </w:rPr>
        <w:t>Asamblea</w:t>
      </w:r>
      <w:r>
        <w:rPr>
          <w:color w:val="231F20"/>
          <w:spacing w:val="-10"/>
        </w:rPr>
        <w:t> </w:t>
      </w:r>
      <w:r>
        <w:rPr>
          <w:color w:val="231F20"/>
        </w:rPr>
        <w:t>General,</w:t>
      </w:r>
      <w:r>
        <w:rPr>
          <w:color w:val="231F20"/>
          <w:spacing w:val="-10"/>
        </w:rPr>
        <w:t> </w:t>
      </w:r>
      <w:r>
        <w:rPr>
          <w:color w:val="231F20"/>
        </w:rPr>
        <w:t>cada</w:t>
      </w:r>
      <w:r>
        <w:rPr>
          <w:color w:val="231F20"/>
          <w:spacing w:val="-10"/>
        </w:rPr>
        <w:t> </w:t>
      </w:r>
      <w:r>
        <w:rPr>
          <w:color w:val="231F20"/>
        </w:rPr>
        <w:t>uno</w:t>
      </w:r>
      <w:r>
        <w:rPr>
          <w:color w:val="231F20"/>
          <w:spacing w:val="-10"/>
        </w:rPr>
        <w:t> </w:t>
      </w:r>
      <w:r>
        <w:rPr>
          <w:color w:val="231F20"/>
        </w:rPr>
        <w:t>de</w:t>
      </w:r>
      <w:r>
        <w:rPr>
          <w:color w:val="231F20"/>
          <w:spacing w:val="-10"/>
        </w:rPr>
        <w:t> </w:t>
      </w:r>
      <w:r>
        <w:rPr>
          <w:color w:val="231F20"/>
        </w:rPr>
        <w:t>los</w:t>
      </w:r>
      <w:r>
        <w:rPr>
          <w:color w:val="231F20"/>
          <w:spacing w:val="20"/>
        </w:rPr>
        <w:t> </w:t>
      </w:r>
      <w:r>
        <w:rPr>
          <w:color w:val="231F20"/>
        </w:rPr>
        <w:t>miembros</w:t>
      </w:r>
      <w:r>
        <w:rPr>
          <w:color w:val="231F20"/>
          <w:spacing w:val="-10"/>
        </w:rPr>
        <w:t> </w:t>
      </w:r>
      <w:r>
        <w:rPr>
          <w:color w:val="231F20"/>
        </w:rPr>
        <w:t>activos y fundadores presentes tendrán derecho a un voto, ya fuere persona natural o persona juridica. Artículo Diecisiete. En las sesiones de Asamblea General, los miembros de la Junta Directiva no tendrán </w:t>
      </w:r>
      <w:r>
        <w:rPr>
          <w:color w:val="231F20"/>
          <w:spacing w:val="-5"/>
        </w:rPr>
        <w:t>de- </w:t>
      </w:r>
      <w:r>
        <w:rPr>
          <w:color w:val="231F20"/>
        </w:rPr>
        <w:t>recho a voto cuando se trate de la aprobación de sus cuentas o de sus actos de administración. Las resoluciones de las sesiones de Asamblea General se tomarán por mayoría simple, que equivale a la mitad más uno, de los miembros presentes o representados. Artículo Dieciocho. Todo miembro que no pudiera asistir a cualquiera de las sesiones de Asamblea General, podrá hacerse representar por escrito por </w:t>
      </w:r>
      <w:r>
        <w:rPr>
          <w:color w:val="231F20"/>
          <w:spacing w:val="-4"/>
        </w:rPr>
        <w:t>otro </w:t>
      </w:r>
      <w:r>
        <w:rPr>
          <w:color w:val="231F20"/>
        </w:rPr>
        <w:t>miembro. El límite de representaciones es de un miembro, llevando la voz y voto de sus representados. Artículo Diecinueve. Cuando se </w:t>
      </w:r>
      <w:r>
        <w:rPr>
          <w:color w:val="231F20"/>
          <w:spacing w:val="-3"/>
        </w:rPr>
        <w:t>lleven </w:t>
      </w:r>
      <w:r>
        <w:rPr>
          <w:color w:val="231F20"/>
        </w:rPr>
        <w:t>a cabo elecciones para cargos de los Órganos de Gobierno de la Aso- ciación, éstos serán electos por el voto público de la mayoría de los miembros.</w:t>
      </w:r>
      <w:r>
        <w:rPr>
          <w:color w:val="231F20"/>
          <w:spacing w:val="-4"/>
        </w:rPr>
        <w:t> </w:t>
      </w:r>
      <w:r>
        <w:rPr>
          <w:color w:val="231F20"/>
        </w:rPr>
        <w:t>La</w:t>
      </w:r>
      <w:r>
        <w:rPr>
          <w:color w:val="231F20"/>
          <w:spacing w:val="-3"/>
        </w:rPr>
        <w:t> </w:t>
      </w:r>
      <w:r>
        <w:rPr>
          <w:color w:val="231F20"/>
        </w:rPr>
        <w:t>elección</w:t>
      </w:r>
      <w:r>
        <w:rPr>
          <w:color w:val="231F20"/>
          <w:spacing w:val="-3"/>
        </w:rPr>
        <w:t> </w:t>
      </w:r>
      <w:r>
        <w:rPr>
          <w:color w:val="231F20"/>
        </w:rPr>
        <w:t>de</w:t>
      </w:r>
      <w:r>
        <w:rPr>
          <w:color w:val="231F20"/>
          <w:spacing w:val="-3"/>
        </w:rPr>
        <w:t> </w:t>
      </w:r>
      <w:r>
        <w:rPr>
          <w:color w:val="231F20"/>
        </w:rPr>
        <w:t>los</w:t>
      </w:r>
      <w:r>
        <w:rPr>
          <w:color w:val="231F20"/>
          <w:spacing w:val="-3"/>
        </w:rPr>
        <w:t> </w:t>
      </w:r>
      <w:r>
        <w:rPr>
          <w:color w:val="231F20"/>
        </w:rPr>
        <w:t>miembros</w:t>
      </w:r>
      <w:r>
        <w:rPr>
          <w:color w:val="231F20"/>
          <w:spacing w:val="-3"/>
        </w:rPr>
        <w:t> </w:t>
      </w:r>
      <w:r>
        <w:rPr>
          <w:color w:val="231F20"/>
        </w:rPr>
        <w:t>para</w:t>
      </w:r>
      <w:r>
        <w:rPr>
          <w:color w:val="231F20"/>
          <w:spacing w:val="-3"/>
        </w:rPr>
        <w:t> </w:t>
      </w:r>
      <w:r>
        <w:rPr>
          <w:color w:val="231F20"/>
        </w:rPr>
        <w:t>integrar</w:t>
      </w:r>
      <w:r>
        <w:rPr>
          <w:color w:val="231F20"/>
          <w:spacing w:val="-3"/>
        </w:rPr>
        <w:t> </w:t>
      </w:r>
      <w:r>
        <w:rPr>
          <w:color w:val="231F20"/>
        </w:rPr>
        <w:t>la</w:t>
      </w:r>
      <w:r>
        <w:rPr>
          <w:color w:val="231F20"/>
          <w:spacing w:val="-3"/>
        </w:rPr>
        <w:t> </w:t>
      </w:r>
      <w:r>
        <w:rPr>
          <w:color w:val="231F20"/>
        </w:rPr>
        <w:t>Junta</w:t>
      </w:r>
      <w:r>
        <w:rPr>
          <w:color w:val="231F20"/>
          <w:spacing w:val="-3"/>
        </w:rPr>
        <w:t> </w:t>
      </w:r>
      <w:r>
        <w:rPr>
          <w:color w:val="231F20"/>
        </w:rPr>
        <w:t>Directiva se hará votando  por planillas completas que contengan los nombres</w:t>
      </w:r>
      <w:r>
        <w:rPr>
          <w:color w:val="231F20"/>
          <w:spacing w:val="19"/>
        </w:rPr>
        <w:t> </w:t>
      </w:r>
      <w:r>
        <w:rPr>
          <w:color w:val="231F20"/>
          <w:spacing w:val="-6"/>
        </w:rPr>
        <w:t>de</w:t>
      </w:r>
    </w:p>
    <w:p>
      <w:pPr>
        <w:spacing w:after="0" w:line="304" w:lineRule="auto"/>
        <w:jc w:val="both"/>
        <w:sectPr>
          <w:headerReference w:type="default" r:id="rId16"/>
          <w:headerReference w:type="even" r:id="rId17"/>
          <w:pgSz w:w="11960" w:h="15840"/>
          <w:pgMar w:header="720" w:footer="0" w:top="1140" w:bottom="280" w:left="940" w:right="0"/>
          <w:pgNumType w:start="7"/>
          <w:cols w:num="2" w:equalWidth="0">
            <w:col w:w="4838" w:space="210"/>
            <w:col w:w="5972"/>
          </w:cols>
        </w:sectPr>
      </w:pPr>
    </w:p>
    <w:p>
      <w:pPr>
        <w:pStyle w:val="BodyText"/>
        <w:spacing w:line="304" w:lineRule="auto" w:before="97"/>
        <w:ind w:left="227" w:right="38"/>
        <w:jc w:val="both"/>
      </w:pPr>
      <w:r>
        <w:rPr/>
        <w:pict>
          <v:shape style="position:absolute;margin-left:-7.336545pt;margin-top:359.634033pt;width:567.25pt;height:28pt;mso-position-horizontal-relative:page;mso-position-vertical-relative:page;z-index:-2613258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los candidatos propuestos para los correspondientes cargos. Artículo Veinte.</w:t>
      </w:r>
      <w:r>
        <w:rPr>
          <w:color w:val="231F20"/>
          <w:spacing w:val="-3"/>
        </w:rPr>
        <w:t> </w:t>
      </w:r>
      <w:r>
        <w:rPr>
          <w:color w:val="231F20"/>
        </w:rPr>
        <w:t>Son</w:t>
      </w:r>
      <w:r>
        <w:rPr>
          <w:color w:val="231F20"/>
          <w:spacing w:val="-3"/>
        </w:rPr>
        <w:t> </w:t>
      </w:r>
      <w:r>
        <w:rPr>
          <w:color w:val="231F20"/>
        </w:rPr>
        <w:t>atribuciones</w:t>
      </w:r>
      <w:r>
        <w:rPr>
          <w:color w:val="231F20"/>
          <w:spacing w:val="-3"/>
        </w:rPr>
        <w:t> </w:t>
      </w:r>
      <w:r>
        <w:rPr>
          <w:color w:val="231F20"/>
        </w:rPr>
        <w:t>de</w:t>
      </w:r>
      <w:r>
        <w:rPr>
          <w:color w:val="231F20"/>
          <w:spacing w:val="-3"/>
        </w:rPr>
        <w:t> </w:t>
      </w:r>
      <w:r>
        <w:rPr>
          <w:color w:val="231F20"/>
        </w:rPr>
        <w:t>la</w:t>
      </w:r>
      <w:r>
        <w:rPr>
          <w:color w:val="231F20"/>
          <w:spacing w:val="-3"/>
        </w:rPr>
        <w:t> </w:t>
      </w:r>
      <w:r>
        <w:rPr>
          <w:color w:val="231F20"/>
        </w:rPr>
        <w:t>Asamblea</w:t>
      </w:r>
      <w:r>
        <w:rPr>
          <w:color w:val="231F20"/>
          <w:spacing w:val="-3"/>
        </w:rPr>
        <w:t> </w:t>
      </w:r>
      <w:r>
        <w:rPr>
          <w:color w:val="231F20"/>
        </w:rPr>
        <w:t>General:</w:t>
      </w:r>
      <w:r>
        <w:rPr>
          <w:color w:val="231F20"/>
          <w:spacing w:val="-3"/>
        </w:rPr>
        <w:t> </w:t>
      </w:r>
      <w:r>
        <w:rPr>
          <w:color w:val="231F20"/>
        </w:rPr>
        <w:t>a)</w:t>
      </w:r>
      <w:r>
        <w:rPr>
          <w:color w:val="231F20"/>
          <w:spacing w:val="-3"/>
        </w:rPr>
        <w:t> </w:t>
      </w:r>
      <w:r>
        <w:rPr>
          <w:color w:val="231F20"/>
        </w:rPr>
        <w:t>Conocer</w:t>
      </w:r>
      <w:r>
        <w:rPr>
          <w:color w:val="231F20"/>
          <w:spacing w:val="-3"/>
        </w:rPr>
        <w:t> </w:t>
      </w:r>
      <w:r>
        <w:rPr>
          <w:color w:val="231F20"/>
        </w:rPr>
        <w:t>y</w:t>
      </w:r>
      <w:r>
        <w:rPr>
          <w:color w:val="231F20"/>
          <w:spacing w:val="-3"/>
        </w:rPr>
        <w:t> </w:t>
      </w:r>
      <w:r>
        <w:rPr>
          <w:color w:val="231F20"/>
        </w:rPr>
        <w:t>aprobar o desaprobar los informes anuales de la Junta Directiva, la Memoria Anual de Labores, el Balance, el Presupuesto, Plan Anual y Proyeccio- nes</w:t>
      </w:r>
      <w:r>
        <w:rPr>
          <w:color w:val="231F20"/>
          <w:spacing w:val="-3"/>
        </w:rPr>
        <w:t> </w:t>
      </w:r>
      <w:r>
        <w:rPr>
          <w:color w:val="231F20"/>
        </w:rPr>
        <w:t>de</w:t>
      </w:r>
      <w:r>
        <w:rPr>
          <w:color w:val="231F20"/>
          <w:spacing w:val="-3"/>
        </w:rPr>
        <w:t> </w:t>
      </w:r>
      <w:r>
        <w:rPr>
          <w:color w:val="231F20"/>
        </w:rPr>
        <w:t>la</w:t>
      </w:r>
      <w:r>
        <w:rPr>
          <w:color w:val="231F20"/>
          <w:spacing w:val="-3"/>
        </w:rPr>
        <w:t> </w:t>
      </w:r>
      <w:r>
        <w:rPr>
          <w:color w:val="231F20"/>
        </w:rPr>
        <w:t>Asociación</w:t>
      </w:r>
      <w:r>
        <w:rPr>
          <w:color w:val="231F20"/>
          <w:spacing w:val="-3"/>
        </w:rPr>
        <w:t> </w:t>
      </w:r>
      <w:r>
        <w:rPr>
          <w:color w:val="231F20"/>
        </w:rPr>
        <w:t>y</w:t>
      </w:r>
      <w:r>
        <w:rPr>
          <w:color w:val="231F20"/>
          <w:spacing w:val="-3"/>
        </w:rPr>
        <w:t> </w:t>
      </w:r>
      <w:r>
        <w:rPr>
          <w:color w:val="231F20"/>
        </w:rPr>
        <w:t>los</w:t>
      </w:r>
      <w:r>
        <w:rPr>
          <w:color w:val="231F20"/>
          <w:spacing w:val="-2"/>
        </w:rPr>
        <w:t> </w:t>
      </w:r>
      <w:r>
        <w:rPr>
          <w:color w:val="231F20"/>
        </w:rPr>
        <w:t>informes</w:t>
      </w:r>
      <w:r>
        <w:rPr>
          <w:color w:val="231F20"/>
          <w:spacing w:val="-3"/>
        </w:rPr>
        <w:t> </w:t>
      </w:r>
      <w:r>
        <w:rPr>
          <w:color w:val="231F20"/>
        </w:rPr>
        <w:t>del</w:t>
      </w:r>
      <w:r>
        <w:rPr>
          <w:color w:val="231F20"/>
          <w:spacing w:val="-3"/>
        </w:rPr>
        <w:t> </w:t>
      </w:r>
      <w:r>
        <w:rPr>
          <w:color w:val="231F20"/>
        </w:rPr>
        <w:t>Tesorero</w:t>
      </w:r>
      <w:r>
        <w:rPr>
          <w:color w:val="231F20"/>
          <w:spacing w:val="-3"/>
        </w:rPr>
        <w:t> </w:t>
      </w:r>
      <w:r>
        <w:rPr>
          <w:color w:val="231F20"/>
        </w:rPr>
        <w:t>y</w:t>
      </w:r>
      <w:r>
        <w:rPr>
          <w:color w:val="231F20"/>
          <w:spacing w:val="-3"/>
        </w:rPr>
        <w:t> </w:t>
      </w:r>
      <w:r>
        <w:rPr>
          <w:color w:val="231F20"/>
        </w:rPr>
        <w:t>del</w:t>
      </w:r>
      <w:r>
        <w:rPr>
          <w:color w:val="231F20"/>
          <w:spacing w:val="-2"/>
        </w:rPr>
        <w:t> </w:t>
      </w:r>
      <w:r>
        <w:rPr>
          <w:color w:val="231F20"/>
        </w:rPr>
        <w:t>Auditor</w:t>
      </w:r>
      <w:r>
        <w:rPr>
          <w:color w:val="231F20"/>
          <w:spacing w:val="-3"/>
        </w:rPr>
        <w:t> </w:t>
      </w:r>
      <w:r>
        <w:rPr>
          <w:color w:val="231F20"/>
        </w:rPr>
        <w:t>Externo, que</w:t>
      </w:r>
      <w:r>
        <w:rPr>
          <w:color w:val="231F20"/>
          <w:spacing w:val="-10"/>
        </w:rPr>
        <w:t> </w:t>
      </w:r>
      <w:r>
        <w:rPr>
          <w:color w:val="231F20"/>
        </w:rPr>
        <w:t>correspondan</w:t>
      </w:r>
      <w:r>
        <w:rPr>
          <w:color w:val="231F20"/>
          <w:spacing w:val="-9"/>
        </w:rPr>
        <w:t> </w:t>
      </w:r>
      <w:r>
        <w:rPr>
          <w:color w:val="231F20"/>
        </w:rPr>
        <w:t>al</w:t>
      </w:r>
      <w:r>
        <w:rPr>
          <w:color w:val="231F20"/>
          <w:spacing w:val="-9"/>
        </w:rPr>
        <w:t> </w:t>
      </w:r>
      <w:r>
        <w:rPr>
          <w:color w:val="231F20"/>
        </w:rPr>
        <w:t>ejercicio</w:t>
      </w:r>
      <w:r>
        <w:rPr>
          <w:color w:val="231F20"/>
          <w:spacing w:val="-10"/>
        </w:rPr>
        <w:t> </w:t>
      </w:r>
      <w:r>
        <w:rPr>
          <w:color w:val="231F20"/>
        </w:rPr>
        <w:t>próximo</w:t>
      </w:r>
      <w:r>
        <w:rPr>
          <w:color w:val="231F20"/>
          <w:spacing w:val="-9"/>
        </w:rPr>
        <w:t> </w:t>
      </w:r>
      <w:r>
        <w:rPr>
          <w:color w:val="231F20"/>
        </w:rPr>
        <w:t>anterior.</w:t>
      </w:r>
      <w:r>
        <w:rPr>
          <w:color w:val="231F20"/>
          <w:spacing w:val="-9"/>
        </w:rPr>
        <w:t> </w:t>
      </w:r>
      <w:r>
        <w:rPr>
          <w:color w:val="231F20"/>
        </w:rPr>
        <w:t>b)</w:t>
      </w:r>
      <w:r>
        <w:rPr>
          <w:color w:val="231F20"/>
          <w:spacing w:val="-10"/>
        </w:rPr>
        <w:t> </w:t>
      </w:r>
      <w:r>
        <w:rPr>
          <w:color w:val="231F20"/>
        </w:rPr>
        <w:t>Aprobar</w:t>
      </w:r>
      <w:r>
        <w:rPr>
          <w:color w:val="231F20"/>
          <w:spacing w:val="-9"/>
        </w:rPr>
        <w:t> </w:t>
      </w:r>
      <w:r>
        <w:rPr>
          <w:color w:val="231F20"/>
        </w:rPr>
        <w:t>o</w:t>
      </w:r>
      <w:r>
        <w:rPr>
          <w:color w:val="231F20"/>
          <w:spacing w:val="-9"/>
        </w:rPr>
        <w:t> </w:t>
      </w:r>
      <w:r>
        <w:rPr>
          <w:color w:val="231F20"/>
        </w:rPr>
        <w:t>desaprobar los informes que le presente la Junta Directiva acordando en su caso las</w:t>
      </w:r>
      <w:r>
        <w:rPr>
          <w:color w:val="231F20"/>
          <w:spacing w:val="-22"/>
        </w:rPr>
        <w:t> </w:t>
      </w:r>
      <w:r>
        <w:rPr>
          <w:color w:val="231F20"/>
        </w:rPr>
        <w:t>disposiciones</w:t>
      </w:r>
      <w:r>
        <w:rPr>
          <w:color w:val="231F20"/>
          <w:spacing w:val="-21"/>
        </w:rPr>
        <w:t> </w:t>
      </w:r>
      <w:r>
        <w:rPr>
          <w:color w:val="231F20"/>
        </w:rPr>
        <w:t>que</w:t>
      </w:r>
      <w:r>
        <w:rPr>
          <w:color w:val="231F20"/>
          <w:spacing w:val="-21"/>
        </w:rPr>
        <w:t> </w:t>
      </w:r>
      <w:r>
        <w:rPr>
          <w:color w:val="231F20"/>
        </w:rPr>
        <w:t>estimen</w:t>
      </w:r>
      <w:r>
        <w:rPr>
          <w:color w:val="231F20"/>
          <w:spacing w:val="-22"/>
        </w:rPr>
        <w:t> </w:t>
      </w:r>
      <w:r>
        <w:rPr>
          <w:color w:val="231F20"/>
        </w:rPr>
        <w:t>convenientes.</w:t>
      </w:r>
      <w:r>
        <w:rPr>
          <w:color w:val="231F20"/>
          <w:spacing w:val="-21"/>
        </w:rPr>
        <w:t> </w:t>
      </w:r>
      <w:r>
        <w:rPr>
          <w:color w:val="231F20"/>
        </w:rPr>
        <w:t>c)</w:t>
      </w:r>
      <w:r>
        <w:rPr>
          <w:color w:val="231F20"/>
          <w:spacing w:val="-21"/>
        </w:rPr>
        <w:t> </w:t>
      </w:r>
      <w:r>
        <w:rPr>
          <w:color w:val="231F20"/>
        </w:rPr>
        <w:t>Elegir,</w:t>
      </w:r>
      <w:r>
        <w:rPr>
          <w:color w:val="231F20"/>
          <w:spacing w:val="-22"/>
        </w:rPr>
        <w:t> </w:t>
      </w:r>
      <w:r>
        <w:rPr>
          <w:color w:val="231F20"/>
        </w:rPr>
        <w:t>sustituir</w:t>
      </w:r>
      <w:r>
        <w:rPr>
          <w:color w:val="231F20"/>
          <w:spacing w:val="-21"/>
        </w:rPr>
        <w:t> </w:t>
      </w:r>
      <w:r>
        <w:rPr>
          <w:color w:val="231F20"/>
        </w:rPr>
        <w:t>y</w:t>
      </w:r>
      <w:r>
        <w:rPr>
          <w:color w:val="231F20"/>
          <w:spacing w:val="-21"/>
        </w:rPr>
        <w:t> </w:t>
      </w:r>
      <w:r>
        <w:rPr>
          <w:color w:val="231F20"/>
        </w:rPr>
        <w:t>destituir, por mayoría simple, a los miembros de la Junta Directiva, fijar su nú- mero y removerlos por causas justificadas. </w:t>
      </w:r>
      <w:r>
        <w:rPr>
          <w:color w:val="231F20"/>
          <w:spacing w:val="3"/>
        </w:rPr>
        <w:t>d) </w:t>
      </w:r>
      <w:r>
        <w:rPr>
          <w:color w:val="231F20"/>
          <w:spacing w:val="5"/>
        </w:rPr>
        <w:t>Conocer, aprobar, desaprobar </w:t>
      </w:r>
      <w:r>
        <w:rPr>
          <w:color w:val="231F20"/>
        </w:rPr>
        <w:t>o </w:t>
      </w:r>
      <w:r>
        <w:rPr>
          <w:color w:val="231F20"/>
          <w:spacing w:val="5"/>
        </w:rPr>
        <w:t>modificar </w:t>
      </w:r>
      <w:r>
        <w:rPr>
          <w:color w:val="231F20"/>
          <w:spacing w:val="3"/>
        </w:rPr>
        <w:t>en </w:t>
      </w:r>
      <w:r>
        <w:rPr>
          <w:color w:val="231F20"/>
          <w:spacing w:val="4"/>
        </w:rPr>
        <w:t>forma </w:t>
      </w:r>
      <w:r>
        <w:rPr>
          <w:color w:val="231F20"/>
          <w:spacing w:val="5"/>
        </w:rPr>
        <w:t>global </w:t>
      </w:r>
      <w:r>
        <w:rPr>
          <w:color w:val="231F20"/>
          <w:spacing w:val="3"/>
        </w:rPr>
        <w:t>el </w:t>
      </w:r>
      <w:r>
        <w:rPr>
          <w:color w:val="231F20"/>
          <w:spacing w:val="5"/>
        </w:rPr>
        <w:t>Presupuesto </w:t>
      </w:r>
      <w:r>
        <w:rPr>
          <w:color w:val="231F20"/>
          <w:spacing w:val="4"/>
        </w:rPr>
        <w:t>Anual </w:t>
      </w:r>
      <w:r>
        <w:rPr>
          <w:color w:val="231F20"/>
          <w:spacing w:val="6"/>
        </w:rPr>
        <w:t>de </w:t>
      </w:r>
      <w:r>
        <w:rPr>
          <w:color w:val="231F20"/>
        </w:rPr>
        <w:t>Ingresos y Egresos de la Asociación que le presente la Junta  Directiva.</w:t>
      </w:r>
    </w:p>
    <w:p>
      <w:pPr>
        <w:pStyle w:val="ListParagraph"/>
        <w:numPr>
          <w:ilvl w:val="0"/>
          <w:numId w:val="3"/>
        </w:numPr>
        <w:tabs>
          <w:tab w:pos="403" w:val="left" w:leader="none"/>
        </w:tabs>
        <w:spacing w:line="304" w:lineRule="auto" w:before="3" w:after="0"/>
        <w:ind w:left="227" w:right="42" w:firstLine="0"/>
        <w:jc w:val="both"/>
        <w:rPr>
          <w:sz w:val="16"/>
        </w:rPr>
      </w:pPr>
      <w:r>
        <w:rPr/>
        <w:pict>
          <v:shape style="position:absolute;margin-left:116.50766pt;margin-top:181.288635pt;width:367.2pt;height:28pt;mso-position-horizontal-relative:page;mso-position-vertical-relative:paragraph;z-index:-2613248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Aprobar, reformar o derogar los Estatutos y el Reglamento Interno de</w:t>
      </w:r>
      <w:r>
        <w:rPr>
          <w:color w:val="231F20"/>
          <w:spacing w:val="-9"/>
          <w:sz w:val="16"/>
        </w:rPr>
        <w:t> </w:t>
      </w:r>
      <w:r>
        <w:rPr>
          <w:color w:val="231F20"/>
          <w:sz w:val="16"/>
        </w:rPr>
        <w:t>la</w:t>
      </w:r>
      <w:r>
        <w:rPr>
          <w:color w:val="231F20"/>
          <w:spacing w:val="-8"/>
          <w:sz w:val="16"/>
        </w:rPr>
        <w:t> </w:t>
      </w:r>
      <w:r>
        <w:rPr>
          <w:color w:val="231F20"/>
          <w:sz w:val="16"/>
        </w:rPr>
        <w:t>Asociación.</w:t>
      </w:r>
      <w:r>
        <w:rPr>
          <w:color w:val="231F20"/>
          <w:spacing w:val="-8"/>
          <w:sz w:val="16"/>
        </w:rPr>
        <w:t> </w:t>
      </w:r>
      <w:r>
        <w:rPr>
          <w:color w:val="231F20"/>
          <w:sz w:val="16"/>
        </w:rPr>
        <w:t>f)</w:t>
      </w:r>
      <w:r>
        <w:rPr>
          <w:color w:val="231F20"/>
          <w:spacing w:val="-8"/>
          <w:sz w:val="16"/>
        </w:rPr>
        <w:t> </w:t>
      </w:r>
      <w:r>
        <w:rPr>
          <w:color w:val="231F20"/>
          <w:sz w:val="16"/>
        </w:rPr>
        <w:t>Disponer</w:t>
      </w:r>
      <w:r>
        <w:rPr>
          <w:color w:val="231F20"/>
          <w:spacing w:val="-8"/>
          <w:sz w:val="16"/>
        </w:rPr>
        <w:t> </w:t>
      </w:r>
      <w:r>
        <w:rPr>
          <w:color w:val="231F20"/>
          <w:sz w:val="16"/>
        </w:rPr>
        <w:t>la</w:t>
      </w:r>
      <w:r>
        <w:rPr>
          <w:color w:val="231F20"/>
          <w:spacing w:val="-8"/>
          <w:sz w:val="16"/>
        </w:rPr>
        <w:t> </w:t>
      </w:r>
      <w:r>
        <w:rPr>
          <w:color w:val="231F20"/>
          <w:sz w:val="16"/>
        </w:rPr>
        <w:t>disolución</w:t>
      </w:r>
      <w:r>
        <w:rPr>
          <w:color w:val="231F20"/>
          <w:spacing w:val="-8"/>
          <w:sz w:val="16"/>
        </w:rPr>
        <w:t> </w:t>
      </w:r>
      <w:r>
        <w:rPr>
          <w:color w:val="231F20"/>
          <w:sz w:val="16"/>
        </w:rPr>
        <w:t>de</w:t>
      </w:r>
      <w:r>
        <w:rPr>
          <w:color w:val="231F20"/>
          <w:spacing w:val="-8"/>
          <w:sz w:val="16"/>
        </w:rPr>
        <w:t> </w:t>
      </w:r>
      <w:r>
        <w:rPr>
          <w:color w:val="231F20"/>
          <w:sz w:val="16"/>
        </w:rPr>
        <w:t>la</w:t>
      </w:r>
      <w:r>
        <w:rPr>
          <w:color w:val="231F20"/>
          <w:spacing w:val="-9"/>
          <w:sz w:val="16"/>
        </w:rPr>
        <w:t> </w:t>
      </w:r>
      <w:r>
        <w:rPr>
          <w:color w:val="231F20"/>
          <w:sz w:val="16"/>
        </w:rPr>
        <w:t>Asociación</w:t>
      </w:r>
      <w:r>
        <w:rPr>
          <w:color w:val="231F20"/>
          <w:spacing w:val="-8"/>
          <w:sz w:val="16"/>
        </w:rPr>
        <w:t> </w:t>
      </w:r>
      <w:r>
        <w:rPr>
          <w:color w:val="231F20"/>
          <w:sz w:val="16"/>
        </w:rPr>
        <w:t>y</w:t>
      </w:r>
      <w:r>
        <w:rPr>
          <w:color w:val="231F20"/>
          <w:spacing w:val="-8"/>
          <w:sz w:val="16"/>
        </w:rPr>
        <w:t> </w:t>
      </w:r>
      <w:r>
        <w:rPr>
          <w:color w:val="231F20"/>
          <w:sz w:val="16"/>
        </w:rPr>
        <w:t>en</w:t>
      </w:r>
      <w:r>
        <w:rPr>
          <w:color w:val="231F20"/>
          <w:spacing w:val="-8"/>
          <w:sz w:val="16"/>
        </w:rPr>
        <w:t> </w:t>
      </w:r>
      <w:r>
        <w:rPr>
          <w:color w:val="231F20"/>
          <w:sz w:val="16"/>
        </w:rPr>
        <w:t>su</w:t>
      </w:r>
      <w:r>
        <w:rPr>
          <w:color w:val="231F20"/>
          <w:spacing w:val="-8"/>
          <w:sz w:val="16"/>
        </w:rPr>
        <w:t> </w:t>
      </w:r>
      <w:r>
        <w:rPr>
          <w:color w:val="231F20"/>
          <w:sz w:val="16"/>
        </w:rPr>
        <w:t>caso el destino del patrimonio; y g) Conocer y resolver sobre todo asunto </w:t>
      </w:r>
      <w:r>
        <w:rPr>
          <w:color w:val="231F20"/>
          <w:spacing w:val="-6"/>
          <w:sz w:val="16"/>
        </w:rPr>
        <w:t>de </w:t>
      </w:r>
      <w:r>
        <w:rPr>
          <w:color w:val="231F20"/>
          <w:sz w:val="16"/>
        </w:rPr>
        <w:t>interés para la Asociación que no estuviere previsto en los Estatutos o Reglamento</w:t>
      </w:r>
      <w:r>
        <w:rPr>
          <w:color w:val="231F20"/>
          <w:spacing w:val="-6"/>
          <w:sz w:val="16"/>
        </w:rPr>
        <w:t> </w:t>
      </w:r>
      <w:r>
        <w:rPr>
          <w:color w:val="231F20"/>
          <w:sz w:val="16"/>
        </w:rPr>
        <w:t>Interno.</w:t>
      </w:r>
      <w:r>
        <w:rPr>
          <w:color w:val="231F20"/>
          <w:spacing w:val="-5"/>
          <w:sz w:val="16"/>
        </w:rPr>
        <w:t> </w:t>
      </w:r>
      <w:r>
        <w:rPr>
          <w:color w:val="231F20"/>
          <w:sz w:val="16"/>
        </w:rPr>
        <w:t>Artículo</w:t>
      </w:r>
      <w:r>
        <w:rPr>
          <w:color w:val="231F20"/>
          <w:spacing w:val="-5"/>
          <w:sz w:val="16"/>
        </w:rPr>
        <w:t> </w:t>
      </w:r>
      <w:r>
        <w:rPr>
          <w:color w:val="231F20"/>
          <w:sz w:val="16"/>
        </w:rPr>
        <w:t>Veintiuno.</w:t>
      </w:r>
      <w:r>
        <w:rPr>
          <w:color w:val="231F20"/>
          <w:spacing w:val="-6"/>
          <w:sz w:val="16"/>
        </w:rPr>
        <w:t> </w:t>
      </w:r>
      <w:r>
        <w:rPr>
          <w:color w:val="231F20"/>
          <w:sz w:val="16"/>
        </w:rPr>
        <w:t>Libro</w:t>
      </w:r>
      <w:r>
        <w:rPr>
          <w:color w:val="231F20"/>
          <w:spacing w:val="-5"/>
          <w:sz w:val="16"/>
        </w:rPr>
        <w:t> </w:t>
      </w:r>
      <w:r>
        <w:rPr>
          <w:color w:val="231F20"/>
          <w:sz w:val="16"/>
        </w:rPr>
        <w:t>de</w:t>
      </w:r>
      <w:r>
        <w:rPr>
          <w:color w:val="231F20"/>
          <w:spacing w:val="-5"/>
          <w:sz w:val="16"/>
        </w:rPr>
        <w:t> </w:t>
      </w:r>
      <w:r>
        <w:rPr>
          <w:color w:val="231F20"/>
          <w:sz w:val="16"/>
        </w:rPr>
        <w:t>Actas</w:t>
      </w:r>
      <w:r>
        <w:rPr>
          <w:color w:val="231F20"/>
          <w:spacing w:val="-6"/>
          <w:sz w:val="16"/>
        </w:rPr>
        <w:t> </w:t>
      </w:r>
      <w:r>
        <w:rPr>
          <w:color w:val="231F20"/>
          <w:sz w:val="16"/>
        </w:rPr>
        <w:t>de</w:t>
      </w:r>
      <w:r>
        <w:rPr>
          <w:color w:val="231F20"/>
          <w:spacing w:val="-5"/>
          <w:sz w:val="16"/>
        </w:rPr>
        <w:t> </w:t>
      </w:r>
      <w:r>
        <w:rPr>
          <w:color w:val="231F20"/>
          <w:sz w:val="16"/>
        </w:rPr>
        <w:t>las</w:t>
      </w:r>
      <w:r>
        <w:rPr>
          <w:color w:val="231F20"/>
          <w:spacing w:val="-5"/>
          <w:sz w:val="16"/>
        </w:rPr>
        <w:t> </w:t>
      </w:r>
      <w:r>
        <w:rPr>
          <w:color w:val="231F20"/>
          <w:sz w:val="16"/>
        </w:rPr>
        <w:t>Sesiones de Asamblea General. El desarrollo de la sesión, será asentado en el Libro de Actas, que será firmado por el Presidente y por el Secretario de la Asociación. CAPITULO VI. DE LA JUNTA DIRECTIVA. </w:t>
      </w:r>
      <w:r>
        <w:rPr>
          <w:color w:val="231F20"/>
          <w:spacing w:val="-4"/>
          <w:sz w:val="16"/>
        </w:rPr>
        <w:t>Ar- </w:t>
      </w:r>
      <w:r>
        <w:rPr>
          <w:color w:val="231F20"/>
          <w:sz w:val="16"/>
        </w:rPr>
        <w:t>tículo Veintidós. La Dirección y Administración de la Asociación </w:t>
      </w:r>
      <w:r>
        <w:rPr>
          <w:color w:val="231F20"/>
          <w:spacing w:val="-3"/>
          <w:sz w:val="16"/>
        </w:rPr>
        <w:t>esta- </w:t>
      </w:r>
      <w:r>
        <w:rPr>
          <w:color w:val="231F20"/>
          <w:sz w:val="16"/>
        </w:rPr>
        <w:t>rá confiada a la Junta Directiva, la cual estará compuesta e integrada únicamente por miembros activos de la Asociación de la siguiente forma: a) Un Presidente, b) Un Vicepresidente, c) Un Secretario, d) </w:t>
      </w:r>
      <w:r>
        <w:rPr>
          <w:color w:val="231F20"/>
          <w:spacing w:val="-7"/>
          <w:sz w:val="16"/>
        </w:rPr>
        <w:t>Un </w:t>
      </w:r>
      <w:r>
        <w:rPr>
          <w:color w:val="231F20"/>
          <w:sz w:val="16"/>
        </w:rPr>
        <w:t>Tesorero, y e ) Un Director Suplente. Los miembros de la Junta Direc- tiva</w:t>
      </w:r>
      <w:r>
        <w:rPr>
          <w:color w:val="231F20"/>
          <w:spacing w:val="-7"/>
          <w:sz w:val="16"/>
        </w:rPr>
        <w:t> </w:t>
      </w:r>
      <w:r>
        <w:rPr>
          <w:color w:val="231F20"/>
          <w:sz w:val="16"/>
        </w:rPr>
        <w:t>durarán</w:t>
      </w:r>
      <w:r>
        <w:rPr>
          <w:color w:val="231F20"/>
          <w:spacing w:val="-6"/>
          <w:sz w:val="16"/>
        </w:rPr>
        <w:t> </w:t>
      </w:r>
      <w:r>
        <w:rPr>
          <w:color w:val="231F20"/>
          <w:sz w:val="16"/>
        </w:rPr>
        <w:t>tres</w:t>
      </w:r>
      <w:r>
        <w:rPr>
          <w:color w:val="231F20"/>
          <w:spacing w:val="-6"/>
          <w:sz w:val="16"/>
        </w:rPr>
        <w:t> </w:t>
      </w:r>
      <w:r>
        <w:rPr>
          <w:color w:val="231F20"/>
          <w:sz w:val="16"/>
        </w:rPr>
        <w:t>años</w:t>
      </w:r>
      <w:r>
        <w:rPr>
          <w:color w:val="231F20"/>
          <w:spacing w:val="-6"/>
          <w:sz w:val="16"/>
        </w:rPr>
        <w:t> </w:t>
      </w:r>
      <w:r>
        <w:rPr>
          <w:color w:val="231F20"/>
          <w:sz w:val="16"/>
        </w:rPr>
        <w:t>en</w:t>
      </w:r>
      <w:r>
        <w:rPr>
          <w:color w:val="231F20"/>
          <w:spacing w:val="-6"/>
          <w:sz w:val="16"/>
        </w:rPr>
        <w:t> </w:t>
      </w:r>
      <w:r>
        <w:rPr>
          <w:color w:val="231F20"/>
          <w:sz w:val="16"/>
        </w:rPr>
        <w:t>sus</w:t>
      </w:r>
      <w:r>
        <w:rPr>
          <w:color w:val="231F20"/>
          <w:spacing w:val="-7"/>
          <w:sz w:val="16"/>
        </w:rPr>
        <w:t> </w:t>
      </w:r>
      <w:r>
        <w:rPr>
          <w:color w:val="231F20"/>
          <w:sz w:val="16"/>
        </w:rPr>
        <w:t>funciones,</w:t>
      </w:r>
      <w:r>
        <w:rPr>
          <w:color w:val="231F20"/>
          <w:spacing w:val="-6"/>
          <w:sz w:val="16"/>
        </w:rPr>
        <w:t> </w:t>
      </w:r>
      <w:r>
        <w:rPr>
          <w:color w:val="231F20"/>
          <w:sz w:val="16"/>
        </w:rPr>
        <w:t>permitiéndose</w:t>
      </w:r>
      <w:r>
        <w:rPr>
          <w:color w:val="231F20"/>
          <w:spacing w:val="-7"/>
          <w:sz w:val="16"/>
        </w:rPr>
        <w:t> </w:t>
      </w:r>
      <w:r>
        <w:rPr>
          <w:color w:val="231F20"/>
          <w:sz w:val="16"/>
        </w:rPr>
        <w:t>la</w:t>
      </w:r>
      <w:r>
        <w:rPr>
          <w:color w:val="231F20"/>
          <w:spacing w:val="-6"/>
          <w:sz w:val="16"/>
        </w:rPr>
        <w:t> </w:t>
      </w:r>
      <w:r>
        <w:rPr>
          <w:color w:val="231F20"/>
          <w:sz w:val="16"/>
        </w:rPr>
        <w:t>reelección</w:t>
      </w:r>
      <w:r>
        <w:rPr>
          <w:color w:val="231F20"/>
          <w:spacing w:val="-6"/>
          <w:sz w:val="16"/>
        </w:rPr>
        <w:t> </w:t>
      </w:r>
      <w:r>
        <w:rPr>
          <w:color w:val="231F20"/>
          <w:spacing w:val="-3"/>
          <w:sz w:val="16"/>
        </w:rPr>
        <w:t>para </w:t>
      </w:r>
      <w:r>
        <w:rPr>
          <w:color w:val="231F20"/>
          <w:sz w:val="16"/>
        </w:rPr>
        <w:t>todos los cargos. Artículo Veintitrés. La Junta Directiva sesionará ordi- nariamente una vez cada dos meses como mínimo y en forma extraor- dinaria,</w:t>
      </w:r>
      <w:r>
        <w:rPr>
          <w:color w:val="231F20"/>
          <w:spacing w:val="-14"/>
          <w:sz w:val="16"/>
        </w:rPr>
        <w:t> </w:t>
      </w:r>
      <w:r>
        <w:rPr>
          <w:color w:val="231F20"/>
          <w:sz w:val="16"/>
        </w:rPr>
        <w:t>en</w:t>
      </w:r>
      <w:r>
        <w:rPr>
          <w:color w:val="231F20"/>
          <w:spacing w:val="13"/>
          <w:sz w:val="16"/>
        </w:rPr>
        <w:t> </w:t>
      </w:r>
      <w:r>
        <w:rPr>
          <w:color w:val="231F20"/>
          <w:sz w:val="16"/>
        </w:rPr>
        <w:t>cualquier</w:t>
      </w:r>
      <w:r>
        <w:rPr>
          <w:color w:val="231F20"/>
          <w:spacing w:val="-13"/>
          <w:sz w:val="16"/>
        </w:rPr>
        <w:t> </w:t>
      </w:r>
      <w:r>
        <w:rPr>
          <w:color w:val="231F20"/>
          <w:sz w:val="16"/>
        </w:rPr>
        <w:t>fecha</w:t>
      </w:r>
      <w:r>
        <w:rPr>
          <w:color w:val="231F20"/>
          <w:spacing w:val="-14"/>
          <w:sz w:val="16"/>
        </w:rPr>
        <w:t> </w:t>
      </w:r>
      <w:r>
        <w:rPr>
          <w:color w:val="231F20"/>
          <w:sz w:val="16"/>
        </w:rPr>
        <w:t>de</w:t>
      </w:r>
      <w:r>
        <w:rPr>
          <w:color w:val="231F20"/>
          <w:spacing w:val="-14"/>
          <w:sz w:val="16"/>
        </w:rPr>
        <w:t> </w:t>
      </w:r>
      <w:r>
        <w:rPr>
          <w:color w:val="231F20"/>
          <w:sz w:val="16"/>
        </w:rPr>
        <w:t>forma</w:t>
      </w:r>
      <w:r>
        <w:rPr>
          <w:color w:val="231F20"/>
          <w:spacing w:val="-14"/>
          <w:sz w:val="16"/>
        </w:rPr>
        <w:t> </w:t>
      </w:r>
      <w:r>
        <w:rPr>
          <w:color w:val="231F20"/>
          <w:sz w:val="16"/>
        </w:rPr>
        <w:t>presencial</w:t>
      </w:r>
      <w:r>
        <w:rPr>
          <w:color w:val="231F20"/>
          <w:spacing w:val="-13"/>
          <w:sz w:val="16"/>
        </w:rPr>
        <w:t> </w:t>
      </w:r>
      <w:r>
        <w:rPr>
          <w:color w:val="231F20"/>
          <w:sz w:val="16"/>
        </w:rPr>
        <w:t>o</w:t>
      </w:r>
      <w:r>
        <w:rPr>
          <w:color w:val="231F20"/>
          <w:spacing w:val="-14"/>
          <w:sz w:val="16"/>
        </w:rPr>
        <w:t> </w:t>
      </w:r>
      <w:r>
        <w:rPr>
          <w:color w:val="231F20"/>
          <w:sz w:val="16"/>
        </w:rPr>
        <w:t>por</w:t>
      </w:r>
      <w:r>
        <w:rPr>
          <w:color w:val="231F20"/>
          <w:spacing w:val="-14"/>
          <w:sz w:val="16"/>
        </w:rPr>
        <w:t> </w:t>
      </w:r>
      <w:r>
        <w:rPr>
          <w:color w:val="231F20"/>
          <w:sz w:val="16"/>
        </w:rPr>
        <w:t>medio</w:t>
      </w:r>
      <w:r>
        <w:rPr>
          <w:color w:val="231F20"/>
          <w:spacing w:val="-14"/>
          <w:sz w:val="16"/>
        </w:rPr>
        <w:t> </w:t>
      </w:r>
      <w:r>
        <w:rPr>
          <w:color w:val="231F20"/>
          <w:sz w:val="16"/>
        </w:rPr>
        <w:t>de</w:t>
      </w:r>
      <w:r>
        <w:rPr>
          <w:color w:val="231F20"/>
          <w:spacing w:val="-13"/>
          <w:sz w:val="16"/>
        </w:rPr>
        <w:t> </w:t>
      </w:r>
      <w:r>
        <w:rPr>
          <w:color w:val="231F20"/>
          <w:sz w:val="16"/>
        </w:rPr>
        <w:t>videocon- ferencia y/o otros mecanismos tecnológicos que lo permitan. Artículo Veinticuatro. Si al finalizar el período para el que ha sido electa una Junta Directiva no se reúne la Asamblea General, a pesar de haber sido convocada legalmente; ésta continuará en el ejercicio de sus funciones hasta que sea elegida la nueva administración y tomen posesión de sus cargos, debiendo convocar a Asamblea General Extraordinaria dentro de los dos meses siguientes a la fecha en que debió haberse realizado la Asamblea General Ordinaria, debiendo hacerse constar tales pormeno- res en el Acta respectiva. Artículo Veinticinco. La Junta Directiva hará quórum con tres miembros. Las resoluciones se tomarán por mayoría simple. Artículo Veintiséis. Son atribuciones de la Junta Directiva: a) Desarrollar las actividades necesarias y contrataciones para el logro de los fines de la Asociación. b) Hacer las contrataciones necesarias y determinar sus respectivas remuneraciones. c) Velar por la administra- ción eficiente y eficaz del patrimonio de la Asociación. d) Elaborar la Memoria</w:t>
      </w:r>
      <w:r>
        <w:rPr>
          <w:color w:val="231F20"/>
          <w:spacing w:val="-13"/>
          <w:sz w:val="16"/>
        </w:rPr>
        <w:t> </w:t>
      </w:r>
      <w:r>
        <w:rPr>
          <w:color w:val="231F20"/>
          <w:sz w:val="16"/>
        </w:rPr>
        <w:t>Anual</w:t>
      </w:r>
      <w:r>
        <w:rPr>
          <w:color w:val="231F20"/>
          <w:spacing w:val="-13"/>
          <w:sz w:val="16"/>
        </w:rPr>
        <w:t> </w:t>
      </w:r>
      <w:r>
        <w:rPr>
          <w:color w:val="231F20"/>
          <w:sz w:val="16"/>
        </w:rPr>
        <w:t>de</w:t>
      </w:r>
      <w:r>
        <w:rPr>
          <w:color w:val="231F20"/>
          <w:spacing w:val="-13"/>
          <w:sz w:val="16"/>
        </w:rPr>
        <w:t> </w:t>
      </w:r>
      <w:r>
        <w:rPr>
          <w:color w:val="231F20"/>
          <w:sz w:val="16"/>
        </w:rPr>
        <w:t>Labores</w:t>
      </w:r>
      <w:r>
        <w:rPr>
          <w:color w:val="231F20"/>
          <w:spacing w:val="-13"/>
          <w:sz w:val="16"/>
        </w:rPr>
        <w:t> </w:t>
      </w:r>
      <w:r>
        <w:rPr>
          <w:color w:val="231F20"/>
          <w:sz w:val="16"/>
        </w:rPr>
        <w:t>de</w:t>
      </w:r>
      <w:r>
        <w:rPr>
          <w:color w:val="231F20"/>
          <w:spacing w:val="-13"/>
          <w:sz w:val="16"/>
        </w:rPr>
        <w:t> </w:t>
      </w:r>
      <w:r>
        <w:rPr>
          <w:color w:val="231F20"/>
          <w:sz w:val="16"/>
        </w:rPr>
        <w:t>la</w:t>
      </w:r>
      <w:r>
        <w:rPr>
          <w:color w:val="231F20"/>
          <w:spacing w:val="-13"/>
          <w:sz w:val="16"/>
        </w:rPr>
        <w:t> </w:t>
      </w:r>
      <w:r>
        <w:rPr>
          <w:color w:val="231F20"/>
          <w:sz w:val="16"/>
        </w:rPr>
        <w:t>Asociación.</w:t>
      </w:r>
      <w:r>
        <w:rPr>
          <w:color w:val="231F20"/>
          <w:spacing w:val="-13"/>
          <w:sz w:val="16"/>
        </w:rPr>
        <w:t> </w:t>
      </w:r>
      <w:r>
        <w:rPr>
          <w:color w:val="231F20"/>
          <w:sz w:val="16"/>
        </w:rPr>
        <w:t>e)</w:t>
      </w:r>
      <w:r>
        <w:rPr>
          <w:color w:val="231F20"/>
          <w:spacing w:val="-13"/>
          <w:sz w:val="16"/>
        </w:rPr>
        <w:t> </w:t>
      </w:r>
      <w:r>
        <w:rPr>
          <w:color w:val="231F20"/>
          <w:sz w:val="16"/>
        </w:rPr>
        <w:t>Promover</w:t>
      </w:r>
      <w:r>
        <w:rPr>
          <w:color w:val="231F20"/>
          <w:spacing w:val="-13"/>
          <w:sz w:val="16"/>
        </w:rPr>
        <w:t> </w:t>
      </w:r>
      <w:r>
        <w:rPr>
          <w:color w:val="231F20"/>
          <w:sz w:val="16"/>
        </w:rPr>
        <w:t>la</w:t>
      </w:r>
      <w:r>
        <w:rPr>
          <w:color w:val="231F20"/>
          <w:spacing w:val="-13"/>
          <w:sz w:val="16"/>
        </w:rPr>
        <w:t> </w:t>
      </w:r>
      <w:r>
        <w:rPr>
          <w:color w:val="231F20"/>
          <w:sz w:val="16"/>
        </w:rPr>
        <w:t>elaboración de planes, programas, proyectos y presupuestos de la Asociación e in- formar a la Asamblea General. f) Velar por el cumplimiento de </w:t>
      </w:r>
      <w:r>
        <w:rPr>
          <w:color w:val="231F20"/>
          <w:spacing w:val="-5"/>
          <w:sz w:val="16"/>
        </w:rPr>
        <w:t>los </w:t>
      </w:r>
      <w:r>
        <w:rPr>
          <w:color w:val="231F20"/>
          <w:sz w:val="16"/>
        </w:rPr>
        <w:t>Estatutos,</w:t>
      </w:r>
      <w:r>
        <w:rPr>
          <w:color w:val="231F20"/>
          <w:spacing w:val="-13"/>
          <w:sz w:val="16"/>
        </w:rPr>
        <w:t> </w:t>
      </w:r>
      <w:r>
        <w:rPr>
          <w:color w:val="231F20"/>
          <w:sz w:val="16"/>
        </w:rPr>
        <w:t>Reglamento</w:t>
      </w:r>
      <w:r>
        <w:rPr>
          <w:color w:val="231F20"/>
          <w:spacing w:val="-13"/>
          <w:sz w:val="16"/>
        </w:rPr>
        <w:t> </w:t>
      </w:r>
      <w:r>
        <w:rPr>
          <w:color w:val="231F20"/>
          <w:sz w:val="16"/>
        </w:rPr>
        <w:t>Interno,</w:t>
      </w:r>
      <w:r>
        <w:rPr>
          <w:color w:val="231F20"/>
          <w:spacing w:val="-13"/>
          <w:sz w:val="16"/>
        </w:rPr>
        <w:t> </w:t>
      </w:r>
      <w:r>
        <w:rPr>
          <w:color w:val="231F20"/>
          <w:sz w:val="16"/>
        </w:rPr>
        <w:t>Acuerdos</w:t>
      </w:r>
      <w:r>
        <w:rPr>
          <w:color w:val="231F20"/>
          <w:spacing w:val="-13"/>
          <w:sz w:val="16"/>
        </w:rPr>
        <w:t> </w:t>
      </w:r>
      <w:r>
        <w:rPr>
          <w:color w:val="231F20"/>
          <w:sz w:val="16"/>
        </w:rPr>
        <w:t>y</w:t>
      </w:r>
      <w:r>
        <w:rPr>
          <w:color w:val="231F20"/>
          <w:spacing w:val="-13"/>
          <w:sz w:val="16"/>
        </w:rPr>
        <w:t> </w:t>
      </w:r>
      <w:r>
        <w:rPr>
          <w:color w:val="231F20"/>
          <w:sz w:val="16"/>
        </w:rPr>
        <w:t>Resoluciones</w:t>
      </w:r>
      <w:r>
        <w:rPr>
          <w:color w:val="231F20"/>
          <w:spacing w:val="-13"/>
          <w:sz w:val="16"/>
        </w:rPr>
        <w:t> </w:t>
      </w:r>
      <w:r>
        <w:rPr>
          <w:color w:val="231F20"/>
          <w:sz w:val="16"/>
        </w:rPr>
        <w:t>de</w:t>
      </w:r>
      <w:r>
        <w:rPr>
          <w:color w:val="231F20"/>
          <w:spacing w:val="-13"/>
          <w:sz w:val="16"/>
        </w:rPr>
        <w:t> </w:t>
      </w:r>
      <w:r>
        <w:rPr>
          <w:color w:val="231F20"/>
          <w:sz w:val="16"/>
        </w:rPr>
        <w:t>la</w:t>
      </w:r>
      <w:r>
        <w:rPr>
          <w:color w:val="231F20"/>
          <w:spacing w:val="-13"/>
          <w:sz w:val="16"/>
        </w:rPr>
        <w:t> </w:t>
      </w:r>
      <w:r>
        <w:rPr>
          <w:color w:val="231F20"/>
          <w:spacing w:val="-3"/>
          <w:sz w:val="16"/>
        </w:rPr>
        <w:t>Asamblea </w:t>
      </w:r>
      <w:r>
        <w:rPr>
          <w:color w:val="231F20"/>
          <w:sz w:val="16"/>
        </w:rPr>
        <w:t>General y de la misma Junta Directiva. g) Nombrar de entre los Miem- bros de la Asociación los Comités o Comisiones que consideren nece- sarios para el cumplimiento de los fines de la Asociación. h) Convocar a</w:t>
      </w:r>
      <w:r>
        <w:rPr>
          <w:color w:val="231F20"/>
          <w:spacing w:val="-8"/>
          <w:sz w:val="16"/>
        </w:rPr>
        <w:t> </w:t>
      </w:r>
      <w:r>
        <w:rPr>
          <w:color w:val="231F20"/>
          <w:sz w:val="16"/>
        </w:rPr>
        <w:t>sesiones</w:t>
      </w:r>
      <w:r>
        <w:rPr>
          <w:color w:val="231F20"/>
          <w:spacing w:val="-8"/>
          <w:sz w:val="16"/>
        </w:rPr>
        <w:t> </w:t>
      </w:r>
      <w:r>
        <w:rPr>
          <w:color w:val="231F20"/>
          <w:sz w:val="16"/>
        </w:rPr>
        <w:t>Ordinarias</w:t>
      </w:r>
      <w:r>
        <w:rPr>
          <w:color w:val="231F20"/>
          <w:spacing w:val="-8"/>
          <w:sz w:val="16"/>
        </w:rPr>
        <w:t> </w:t>
      </w:r>
      <w:r>
        <w:rPr>
          <w:color w:val="231F20"/>
          <w:sz w:val="16"/>
        </w:rPr>
        <w:t>y</w:t>
      </w:r>
      <w:r>
        <w:rPr>
          <w:color w:val="231F20"/>
          <w:spacing w:val="-7"/>
          <w:sz w:val="16"/>
        </w:rPr>
        <w:t> </w:t>
      </w:r>
      <w:r>
        <w:rPr>
          <w:color w:val="231F20"/>
          <w:sz w:val="16"/>
        </w:rPr>
        <w:t>Extraordinarias</w:t>
      </w:r>
      <w:r>
        <w:rPr>
          <w:color w:val="231F20"/>
          <w:spacing w:val="-8"/>
          <w:sz w:val="16"/>
        </w:rPr>
        <w:t> </w:t>
      </w:r>
      <w:r>
        <w:rPr>
          <w:color w:val="231F20"/>
          <w:sz w:val="16"/>
        </w:rPr>
        <w:t>de</w:t>
      </w:r>
      <w:r>
        <w:rPr>
          <w:color w:val="231F20"/>
          <w:spacing w:val="-8"/>
          <w:sz w:val="16"/>
        </w:rPr>
        <w:t> </w:t>
      </w:r>
      <w:r>
        <w:rPr>
          <w:color w:val="231F20"/>
          <w:sz w:val="16"/>
        </w:rPr>
        <w:t>Asamblea</w:t>
      </w:r>
      <w:r>
        <w:rPr>
          <w:color w:val="231F20"/>
          <w:spacing w:val="-8"/>
          <w:sz w:val="16"/>
        </w:rPr>
        <w:t> </w:t>
      </w:r>
      <w:r>
        <w:rPr>
          <w:color w:val="231F20"/>
          <w:sz w:val="16"/>
        </w:rPr>
        <w:t>General.</w:t>
      </w:r>
      <w:r>
        <w:rPr>
          <w:color w:val="231F20"/>
          <w:spacing w:val="-7"/>
          <w:sz w:val="16"/>
        </w:rPr>
        <w:t> </w:t>
      </w:r>
      <w:r>
        <w:rPr>
          <w:color w:val="231F20"/>
          <w:sz w:val="16"/>
        </w:rPr>
        <w:t>i)</w:t>
      </w:r>
      <w:r>
        <w:rPr>
          <w:color w:val="231F20"/>
          <w:spacing w:val="-8"/>
          <w:sz w:val="16"/>
        </w:rPr>
        <w:t> </w:t>
      </w:r>
      <w:r>
        <w:rPr>
          <w:color w:val="231F20"/>
          <w:sz w:val="16"/>
        </w:rPr>
        <w:t>Decidir sobre las solicitudes de incorporación de nuevos miembros en base </w:t>
      </w:r>
      <w:r>
        <w:rPr>
          <w:color w:val="231F20"/>
          <w:spacing w:val="-12"/>
          <w:sz w:val="16"/>
        </w:rPr>
        <w:t>a</w:t>
      </w:r>
      <w:r>
        <w:rPr>
          <w:color w:val="231F20"/>
          <w:spacing w:val="16"/>
          <w:sz w:val="16"/>
        </w:rPr>
        <w:t> </w:t>
      </w:r>
      <w:r>
        <w:rPr>
          <w:color w:val="231F20"/>
          <w:sz w:val="16"/>
        </w:rPr>
        <w:t>los requisitos, las cuales verificadas, deberán aceptarlas o rechazarlas por</w:t>
      </w:r>
      <w:r>
        <w:rPr>
          <w:color w:val="231F20"/>
          <w:spacing w:val="-8"/>
          <w:sz w:val="16"/>
        </w:rPr>
        <w:t> </w:t>
      </w:r>
      <w:r>
        <w:rPr>
          <w:color w:val="231F20"/>
          <w:sz w:val="16"/>
        </w:rPr>
        <w:t>mayoría</w:t>
      </w:r>
      <w:r>
        <w:rPr>
          <w:color w:val="231F20"/>
          <w:spacing w:val="-7"/>
          <w:sz w:val="16"/>
        </w:rPr>
        <w:t> </w:t>
      </w:r>
      <w:r>
        <w:rPr>
          <w:color w:val="231F20"/>
          <w:sz w:val="16"/>
        </w:rPr>
        <w:t>de</w:t>
      </w:r>
      <w:r>
        <w:rPr>
          <w:color w:val="231F20"/>
          <w:spacing w:val="-8"/>
          <w:sz w:val="16"/>
        </w:rPr>
        <w:t> </w:t>
      </w:r>
      <w:r>
        <w:rPr>
          <w:color w:val="231F20"/>
          <w:sz w:val="16"/>
        </w:rPr>
        <w:t>votos.</w:t>
      </w:r>
      <w:r>
        <w:rPr>
          <w:color w:val="231F20"/>
          <w:spacing w:val="-7"/>
          <w:sz w:val="16"/>
        </w:rPr>
        <w:t> </w:t>
      </w:r>
      <w:r>
        <w:rPr>
          <w:color w:val="231F20"/>
          <w:sz w:val="16"/>
        </w:rPr>
        <w:t>j)</w:t>
      </w:r>
      <w:r>
        <w:rPr>
          <w:color w:val="231F20"/>
          <w:spacing w:val="-8"/>
          <w:sz w:val="16"/>
        </w:rPr>
        <w:t> </w:t>
      </w:r>
      <w:r>
        <w:rPr>
          <w:color w:val="231F20"/>
          <w:sz w:val="16"/>
        </w:rPr>
        <w:t>Presentar</w:t>
      </w:r>
      <w:r>
        <w:rPr>
          <w:color w:val="231F20"/>
          <w:spacing w:val="-7"/>
          <w:sz w:val="16"/>
        </w:rPr>
        <w:t> </w:t>
      </w:r>
      <w:r>
        <w:rPr>
          <w:color w:val="231F20"/>
          <w:sz w:val="16"/>
        </w:rPr>
        <w:t>anualmente</w:t>
      </w:r>
      <w:r>
        <w:rPr>
          <w:color w:val="231F20"/>
          <w:spacing w:val="-7"/>
          <w:sz w:val="16"/>
        </w:rPr>
        <w:t> </w:t>
      </w:r>
      <w:r>
        <w:rPr>
          <w:color w:val="231F20"/>
          <w:sz w:val="16"/>
        </w:rPr>
        <w:t>un</w:t>
      </w:r>
      <w:r>
        <w:rPr>
          <w:color w:val="231F20"/>
          <w:spacing w:val="-8"/>
          <w:sz w:val="16"/>
        </w:rPr>
        <w:t> </w:t>
      </w:r>
      <w:r>
        <w:rPr>
          <w:color w:val="231F20"/>
          <w:sz w:val="16"/>
        </w:rPr>
        <w:t>informe</w:t>
      </w:r>
      <w:r>
        <w:rPr>
          <w:color w:val="231F20"/>
          <w:spacing w:val="-7"/>
          <w:sz w:val="16"/>
        </w:rPr>
        <w:t> </w:t>
      </w:r>
      <w:r>
        <w:rPr>
          <w:color w:val="231F20"/>
          <w:sz w:val="16"/>
        </w:rPr>
        <w:t>a</w:t>
      </w:r>
      <w:r>
        <w:rPr>
          <w:color w:val="231F20"/>
          <w:spacing w:val="-8"/>
          <w:sz w:val="16"/>
        </w:rPr>
        <w:t> </w:t>
      </w:r>
      <w:r>
        <w:rPr>
          <w:color w:val="231F20"/>
          <w:sz w:val="16"/>
        </w:rPr>
        <w:t>la</w:t>
      </w:r>
      <w:r>
        <w:rPr>
          <w:color w:val="231F20"/>
          <w:spacing w:val="-7"/>
          <w:sz w:val="16"/>
        </w:rPr>
        <w:t> </w:t>
      </w:r>
      <w:r>
        <w:rPr>
          <w:color w:val="231F20"/>
          <w:sz w:val="16"/>
        </w:rPr>
        <w:t>Asamblea General sobre los ingresos y salidas de miembros en dicho periodo. K) Presentar anualmente un informe a la Asamblea General sobre</w:t>
      </w:r>
      <w:r>
        <w:rPr>
          <w:color w:val="231F20"/>
          <w:spacing w:val="15"/>
          <w:sz w:val="16"/>
        </w:rPr>
        <w:t> </w:t>
      </w:r>
      <w:r>
        <w:rPr>
          <w:color w:val="231F20"/>
          <w:sz w:val="16"/>
        </w:rPr>
        <w:t>los procesos disciplinarios y/o sancionatorios aplicados a los miembros </w:t>
      </w:r>
      <w:r>
        <w:rPr>
          <w:color w:val="231F20"/>
          <w:spacing w:val="6"/>
          <w:sz w:val="16"/>
        </w:rPr>
        <w:t> </w:t>
      </w:r>
      <w:r>
        <w:rPr>
          <w:color w:val="231F20"/>
          <w:spacing w:val="-8"/>
          <w:sz w:val="16"/>
        </w:rPr>
        <w:t>de</w:t>
      </w:r>
    </w:p>
    <w:p>
      <w:pPr>
        <w:pStyle w:val="BodyText"/>
        <w:spacing w:line="304" w:lineRule="auto" w:before="93"/>
        <w:ind w:left="227" w:right="1164"/>
        <w:jc w:val="both"/>
      </w:pPr>
      <w:r>
        <w:rPr/>
        <w:br w:type="column"/>
      </w:r>
      <w:r>
        <w:rPr>
          <w:color w:val="231F20"/>
        </w:rPr>
        <w:t>la Asociación. l) Resolver todos los asuntos que no sean competencia de la Asamblea General. m) Designar a las personas para que firmen cheques y documentos financieros de la Asociación, teniendo cada cheque como mínimo dos firmas autorizadas. n) Autorizar el otorga- miento de toda clase de poderes. o) Fijar y aprobar el monto de </w:t>
      </w:r>
      <w:r>
        <w:rPr>
          <w:color w:val="231F20"/>
          <w:spacing w:val="-4"/>
        </w:rPr>
        <w:t>las </w:t>
      </w:r>
      <w:r>
        <w:rPr>
          <w:color w:val="231F20"/>
        </w:rPr>
        <w:t>cuotas ordinarias y extraordinarias que deberán pagar los miembros. </w:t>
      </w:r>
      <w:r>
        <w:rPr>
          <w:color w:val="231F20"/>
          <w:spacing w:val="-6"/>
        </w:rPr>
        <w:t>p) </w:t>
      </w:r>
      <w:r>
        <w:rPr>
          <w:color w:val="231F20"/>
        </w:rPr>
        <w:t>Guardar absoluta reserva sobre toda aquella información que por el cargo se tenga acceso, los cuales no se podrán divulgar, revelar o </w:t>
      </w:r>
      <w:r>
        <w:rPr>
          <w:color w:val="231F20"/>
          <w:spacing w:val="-3"/>
        </w:rPr>
        <w:t>trans- </w:t>
      </w:r>
      <w:r>
        <w:rPr>
          <w:color w:val="231F20"/>
        </w:rPr>
        <w:t>mitir a ninguna persona ya sea natural o jurídica, ni hacerlos públicos por ninguna circunstancia o medio a menos que la Junta Directiva lo autorice. Artículo Veintisiete. Al Presidente de la Junta Directiva de </w:t>
      </w:r>
      <w:r>
        <w:rPr>
          <w:color w:val="231F20"/>
          <w:spacing w:val="-7"/>
        </w:rPr>
        <w:t>la </w:t>
      </w:r>
      <w:r>
        <w:rPr>
          <w:color w:val="231F20"/>
        </w:rPr>
        <w:t>Asociación le corresponde: a) La representación legal, Judicial </w:t>
      </w:r>
      <w:r>
        <w:rPr>
          <w:color w:val="231F20"/>
          <w:spacing w:val="-14"/>
        </w:rPr>
        <w:t>y </w:t>
      </w:r>
      <w:r>
        <w:rPr>
          <w:color w:val="231F20"/>
        </w:rPr>
        <w:t>Extrajudicial de la Asociación. b) Podrá otorgar y celebrar cualquier tipo de actos o contratos, contraer toda clase de obligaciones, siempre que no contravenga el Artículo nueve inciso segundo de la Ley de Asociaciones y Fundaciones sin Fines de Lucro, otorgar toda clase </w:t>
      </w:r>
      <w:r>
        <w:rPr>
          <w:color w:val="231F20"/>
          <w:spacing w:val="-8"/>
        </w:rPr>
        <w:t>de </w:t>
      </w:r>
      <w:r>
        <w:rPr>
          <w:color w:val="231F20"/>
        </w:rPr>
        <w:t>instrumentos públicos y privados: y otorgar cualquier clase de poder judicial o administrativo, ya sean éstos generales o especiales. Artículo Veintiocho. Son atribuciones del Vice-presidente: Sustituir al Presiden- te. Artículo Veintinueve. Son atribuciones del Secretario: a) Llevar los Libros de Actas de las sesiones de Asamblea General y de Junta Direc- tiva.</w:t>
      </w:r>
      <w:r>
        <w:rPr>
          <w:color w:val="231F20"/>
          <w:spacing w:val="-3"/>
        </w:rPr>
        <w:t> </w:t>
      </w:r>
      <w:r>
        <w:rPr>
          <w:color w:val="231F20"/>
        </w:rPr>
        <w:t>b)</w:t>
      </w:r>
      <w:r>
        <w:rPr>
          <w:color w:val="231F20"/>
          <w:spacing w:val="-3"/>
        </w:rPr>
        <w:t> </w:t>
      </w:r>
      <w:r>
        <w:rPr>
          <w:color w:val="231F20"/>
        </w:rPr>
        <w:t>Llevar</w:t>
      </w:r>
      <w:r>
        <w:rPr>
          <w:color w:val="231F20"/>
          <w:spacing w:val="-3"/>
        </w:rPr>
        <w:t> </w:t>
      </w:r>
      <w:r>
        <w:rPr>
          <w:color w:val="231F20"/>
        </w:rPr>
        <w:t>el</w:t>
      </w:r>
      <w:r>
        <w:rPr>
          <w:color w:val="231F20"/>
          <w:spacing w:val="-3"/>
        </w:rPr>
        <w:t> </w:t>
      </w:r>
      <w:r>
        <w:rPr>
          <w:color w:val="231F20"/>
        </w:rPr>
        <w:t>archivo</w:t>
      </w:r>
      <w:r>
        <w:rPr>
          <w:color w:val="231F20"/>
          <w:spacing w:val="-3"/>
        </w:rPr>
        <w:t> </w:t>
      </w:r>
      <w:r>
        <w:rPr>
          <w:color w:val="231F20"/>
        </w:rPr>
        <w:t>de</w:t>
      </w:r>
      <w:r>
        <w:rPr>
          <w:color w:val="231F20"/>
          <w:spacing w:val="-3"/>
        </w:rPr>
        <w:t> </w:t>
      </w:r>
      <w:r>
        <w:rPr>
          <w:color w:val="231F20"/>
        </w:rPr>
        <w:t>documentos</w:t>
      </w:r>
      <w:r>
        <w:rPr>
          <w:color w:val="231F20"/>
          <w:spacing w:val="-3"/>
        </w:rPr>
        <w:t> </w:t>
      </w:r>
      <w:r>
        <w:rPr>
          <w:color w:val="231F20"/>
        </w:rPr>
        <w:t>y</w:t>
      </w:r>
      <w:r>
        <w:rPr>
          <w:color w:val="231F20"/>
          <w:spacing w:val="-3"/>
        </w:rPr>
        <w:t> </w:t>
      </w:r>
      <w:r>
        <w:rPr>
          <w:color w:val="231F20"/>
        </w:rPr>
        <w:t>registros</w:t>
      </w:r>
      <w:r>
        <w:rPr>
          <w:color w:val="231F20"/>
          <w:spacing w:val="-3"/>
        </w:rPr>
        <w:t> </w:t>
      </w:r>
      <w:r>
        <w:rPr>
          <w:color w:val="231F20"/>
        </w:rPr>
        <w:t>de</w:t>
      </w:r>
      <w:r>
        <w:rPr>
          <w:color w:val="231F20"/>
          <w:spacing w:val="-3"/>
        </w:rPr>
        <w:t> </w:t>
      </w:r>
      <w:r>
        <w:rPr>
          <w:color w:val="231F20"/>
        </w:rPr>
        <w:t>los</w:t>
      </w:r>
      <w:r>
        <w:rPr>
          <w:color w:val="231F20"/>
          <w:spacing w:val="-3"/>
        </w:rPr>
        <w:t> </w:t>
      </w:r>
      <w:r>
        <w:rPr>
          <w:color w:val="231F20"/>
        </w:rPr>
        <w:t>miembros</w:t>
      </w:r>
      <w:r>
        <w:rPr>
          <w:color w:val="231F20"/>
          <w:spacing w:val="-2"/>
        </w:rPr>
        <w:t> </w:t>
      </w:r>
      <w:r>
        <w:rPr>
          <w:color w:val="231F20"/>
        </w:rPr>
        <w:t>de la Asociación. c) Extender todas las certificaciones que fueran solicita- das</w:t>
      </w:r>
      <w:r>
        <w:rPr>
          <w:color w:val="231F20"/>
          <w:spacing w:val="-4"/>
        </w:rPr>
        <w:t> </w:t>
      </w:r>
      <w:r>
        <w:rPr>
          <w:color w:val="231F20"/>
        </w:rPr>
        <w:t>a</w:t>
      </w:r>
      <w:r>
        <w:rPr>
          <w:color w:val="231F20"/>
          <w:spacing w:val="-4"/>
        </w:rPr>
        <w:t> </w:t>
      </w:r>
      <w:r>
        <w:rPr>
          <w:color w:val="231F20"/>
        </w:rPr>
        <w:t>la</w:t>
      </w:r>
      <w:r>
        <w:rPr>
          <w:color w:val="231F20"/>
          <w:spacing w:val="-4"/>
        </w:rPr>
        <w:t> </w:t>
      </w:r>
      <w:r>
        <w:rPr>
          <w:color w:val="231F20"/>
        </w:rPr>
        <w:t>Asociación.</w:t>
      </w:r>
      <w:r>
        <w:rPr>
          <w:color w:val="231F20"/>
          <w:spacing w:val="-4"/>
        </w:rPr>
        <w:t> </w:t>
      </w:r>
      <w:r>
        <w:rPr>
          <w:color w:val="231F20"/>
        </w:rPr>
        <w:t>d)</w:t>
      </w:r>
      <w:r>
        <w:rPr>
          <w:color w:val="231F20"/>
          <w:spacing w:val="-4"/>
        </w:rPr>
        <w:t> </w:t>
      </w:r>
      <w:r>
        <w:rPr>
          <w:color w:val="231F20"/>
        </w:rPr>
        <w:t>Hacer</w:t>
      </w:r>
      <w:r>
        <w:rPr>
          <w:color w:val="231F20"/>
          <w:spacing w:val="-4"/>
        </w:rPr>
        <w:t> </w:t>
      </w:r>
      <w:r>
        <w:rPr>
          <w:color w:val="231F20"/>
        </w:rPr>
        <w:t>y</w:t>
      </w:r>
      <w:r>
        <w:rPr>
          <w:color w:val="231F20"/>
          <w:spacing w:val="-4"/>
        </w:rPr>
        <w:t> </w:t>
      </w:r>
      <w:r>
        <w:rPr>
          <w:color w:val="231F20"/>
        </w:rPr>
        <w:t>enviar</w:t>
      </w:r>
      <w:r>
        <w:rPr>
          <w:color w:val="231F20"/>
          <w:spacing w:val="-4"/>
        </w:rPr>
        <w:t> </w:t>
      </w:r>
      <w:r>
        <w:rPr>
          <w:color w:val="231F20"/>
        </w:rPr>
        <w:t>las</w:t>
      </w:r>
      <w:r>
        <w:rPr>
          <w:color w:val="231F20"/>
          <w:spacing w:val="-4"/>
        </w:rPr>
        <w:t> </w:t>
      </w:r>
      <w:r>
        <w:rPr>
          <w:color w:val="231F20"/>
        </w:rPr>
        <w:t>convocatorias</w:t>
      </w:r>
      <w:r>
        <w:rPr>
          <w:color w:val="231F20"/>
          <w:spacing w:val="-4"/>
        </w:rPr>
        <w:t> </w:t>
      </w:r>
      <w:r>
        <w:rPr>
          <w:color w:val="231F20"/>
        </w:rPr>
        <w:t>a</w:t>
      </w:r>
      <w:r>
        <w:rPr>
          <w:color w:val="231F20"/>
          <w:spacing w:val="-4"/>
        </w:rPr>
        <w:t> </w:t>
      </w:r>
      <w:r>
        <w:rPr>
          <w:color w:val="231F20"/>
        </w:rPr>
        <w:t>los</w:t>
      </w:r>
      <w:r>
        <w:rPr>
          <w:color w:val="231F20"/>
          <w:spacing w:val="-4"/>
        </w:rPr>
        <w:t> </w:t>
      </w:r>
      <w:r>
        <w:rPr>
          <w:color w:val="231F20"/>
        </w:rPr>
        <w:t>miembros para las sesiones. e) Ser el Órgano de Comunicación de la Asociación. Artículo Treinta. Son atribuciones del Tesorero: a) Recibir y depositar los fondos que la Asociación obtenga, en el Banco o bancos que la Junta Directiva seleccione; y b) Llevar o tener el control directo de los libros de contabilidad de la Asociación. Artículo Treinta y Uno. Son atribuciones del Director Suplente: a. Asistir a las reuniones de Junta Directiva. b. Sustituir al Secretario y al Tesorero. CAPÍTULO VII. MODALIDAD  DE  AFILIACION  DE  LOS  MIEMBROS. </w:t>
      </w:r>
      <w:r>
        <w:rPr>
          <w:color w:val="231F20"/>
          <w:spacing w:val="15"/>
        </w:rPr>
        <w:t> </w:t>
      </w:r>
      <w:r>
        <w:rPr>
          <w:color w:val="231F20"/>
        </w:rPr>
        <w:t>Artículo</w:t>
      </w:r>
    </w:p>
    <w:p>
      <w:pPr>
        <w:pStyle w:val="BodyText"/>
        <w:spacing w:line="304" w:lineRule="auto" w:before="8"/>
        <w:ind w:left="227" w:right="1164"/>
        <w:jc w:val="both"/>
      </w:pPr>
      <w:r>
        <w:rPr>
          <w:color w:val="231F20"/>
        </w:rPr>
        <w:t>Treinta y Dos. Podrán ser miembros todas las personas jurídicas, </w:t>
      </w:r>
      <w:r>
        <w:rPr>
          <w:color w:val="231F20"/>
          <w:spacing w:val="-3"/>
        </w:rPr>
        <w:t>per- </w:t>
      </w:r>
      <w:r>
        <w:rPr>
          <w:color w:val="231F20"/>
        </w:rPr>
        <w:t>sonas naturales mayores de dieciocho años de edad, sin distinción </w:t>
      </w:r>
      <w:r>
        <w:rPr>
          <w:color w:val="231F20"/>
          <w:spacing w:val="-6"/>
        </w:rPr>
        <w:t>de </w:t>
      </w:r>
      <w:r>
        <w:rPr>
          <w:color w:val="231F20"/>
        </w:rPr>
        <w:t>raza,</w:t>
      </w:r>
      <w:r>
        <w:rPr>
          <w:color w:val="231F20"/>
          <w:spacing w:val="-13"/>
        </w:rPr>
        <w:t> </w:t>
      </w:r>
      <w:r>
        <w:rPr>
          <w:color w:val="231F20"/>
        </w:rPr>
        <w:t>credo,</w:t>
      </w:r>
      <w:r>
        <w:rPr>
          <w:color w:val="231F20"/>
          <w:spacing w:val="-13"/>
        </w:rPr>
        <w:t> </w:t>
      </w:r>
      <w:r>
        <w:rPr>
          <w:color w:val="231F20"/>
        </w:rPr>
        <w:t>religión</w:t>
      </w:r>
      <w:r>
        <w:rPr>
          <w:color w:val="231F20"/>
          <w:spacing w:val="-12"/>
        </w:rPr>
        <w:t> </w:t>
      </w:r>
      <w:r>
        <w:rPr>
          <w:color w:val="231F20"/>
        </w:rPr>
        <w:t>e</w:t>
      </w:r>
      <w:r>
        <w:rPr>
          <w:color w:val="231F20"/>
          <w:spacing w:val="-13"/>
        </w:rPr>
        <w:t> </w:t>
      </w:r>
      <w:r>
        <w:rPr>
          <w:color w:val="231F20"/>
        </w:rPr>
        <w:t>ideología</w:t>
      </w:r>
      <w:r>
        <w:rPr>
          <w:color w:val="231F20"/>
          <w:spacing w:val="-12"/>
        </w:rPr>
        <w:t> </w:t>
      </w:r>
      <w:r>
        <w:rPr>
          <w:color w:val="231F20"/>
        </w:rPr>
        <w:t>política,</w:t>
      </w:r>
      <w:r>
        <w:rPr>
          <w:color w:val="231F20"/>
          <w:spacing w:val="-13"/>
        </w:rPr>
        <w:t> </w:t>
      </w:r>
      <w:r>
        <w:rPr>
          <w:color w:val="231F20"/>
        </w:rPr>
        <w:t>así</w:t>
      </w:r>
      <w:r>
        <w:rPr>
          <w:color w:val="231F20"/>
          <w:spacing w:val="-12"/>
        </w:rPr>
        <w:t> </w:t>
      </w:r>
      <w:r>
        <w:rPr>
          <w:color w:val="231F20"/>
        </w:rPr>
        <w:t>como</w:t>
      </w:r>
      <w:r>
        <w:rPr>
          <w:color w:val="231F20"/>
          <w:spacing w:val="-13"/>
        </w:rPr>
        <w:t> </w:t>
      </w:r>
      <w:r>
        <w:rPr>
          <w:color w:val="231F20"/>
        </w:rPr>
        <w:t>las</w:t>
      </w:r>
      <w:r>
        <w:rPr>
          <w:color w:val="231F20"/>
          <w:spacing w:val="-13"/>
        </w:rPr>
        <w:t> </w:t>
      </w:r>
      <w:r>
        <w:rPr>
          <w:color w:val="231F20"/>
        </w:rPr>
        <w:t>personas</w:t>
      </w:r>
      <w:r>
        <w:rPr>
          <w:color w:val="231F20"/>
          <w:spacing w:val="15"/>
        </w:rPr>
        <w:t> </w:t>
      </w:r>
      <w:r>
        <w:rPr>
          <w:color w:val="231F20"/>
        </w:rPr>
        <w:t>jurídicas, que lo soliciten por escrito a la Junta Directiva. Artículo Treinta y </w:t>
      </w:r>
      <w:r>
        <w:rPr>
          <w:color w:val="231F20"/>
          <w:spacing w:val="-4"/>
        </w:rPr>
        <w:t>Tres. </w:t>
      </w:r>
      <w:r>
        <w:rPr>
          <w:color w:val="231F20"/>
        </w:rPr>
        <w:t>La Asociación tendrá las siguientes clases de miembros: a) Miembros Fundadores. b) Miembros Activos. c) Miembros Honorarios: Son MIEMBROS FUNDADORES: Todas las personas que suscribieron </w:t>
      </w:r>
      <w:r>
        <w:rPr>
          <w:color w:val="231F20"/>
          <w:spacing w:val="-6"/>
        </w:rPr>
        <w:t>la </w:t>
      </w:r>
      <w:r>
        <w:rPr>
          <w:color w:val="231F20"/>
        </w:rPr>
        <w:t>Escritura</w:t>
      </w:r>
      <w:r>
        <w:rPr>
          <w:color w:val="231F20"/>
          <w:spacing w:val="-6"/>
        </w:rPr>
        <w:t> </w:t>
      </w:r>
      <w:r>
        <w:rPr>
          <w:color w:val="231F20"/>
        </w:rPr>
        <w:t>Pública</w:t>
      </w:r>
      <w:r>
        <w:rPr>
          <w:color w:val="231F20"/>
          <w:spacing w:val="-5"/>
        </w:rPr>
        <w:t> </w:t>
      </w:r>
      <w:r>
        <w:rPr>
          <w:color w:val="231F20"/>
        </w:rPr>
        <w:t>de</w:t>
      </w:r>
      <w:r>
        <w:rPr>
          <w:color w:val="231F20"/>
          <w:spacing w:val="-5"/>
        </w:rPr>
        <w:t> </w:t>
      </w:r>
      <w:r>
        <w:rPr>
          <w:color w:val="231F20"/>
        </w:rPr>
        <w:t>Constitución</w:t>
      </w:r>
      <w:r>
        <w:rPr>
          <w:color w:val="231F20"/>
          <w:spacing w:val="-5"/>
        </w:rPr>
        <w:t> </w:t>
      </w:r>
      <w:r>
        <w:rPr>
          <w:color w:val="231F20"/>
        </w:rPr>
        <w:t>de</w:t>
      </w:r>
      <w:r>
        <w:rPr>
          <w:color w:val="231F20"/>
          <w:spacing w:val="-6"/>
        </w:rPr>
        <w:t> </w:t>
      </w:r>
      <w:r>
        <w:rPr>
          <w:color w:val="231F20"/>
        </w:rPr>
        <w:t>la</w:t>
      </w:r>
      <w:r>
        <w:rPr>
          <w:color w:val="231F20"/>
          <w:spacing w:val="-5"/>
        </w:rPr>
        <w:t> </w:t>
      </w:r>
      <w:r>
        <w:rPr>
          <w:color w:val="231F20"/>
        </w:rPr>
        <w:t>Asociación.</w:t>
      </w:r>
      <w:r>
        <w:rPr>
          <w:color w:val="231F20"/>
          <w:spacing w:val="-5"/>
        </w:rPr>
        <w:t> </w:t>
      </w:r>
      <w:r>
        <w:rPr>
          <w:color w:val="231F20"/>
        </w:rPr>
        <w:t>Serán</w:t>
      </w:r>
      <w:r>
        <w:rPr>
          <w:color w:val="231F20"/>
          <w:spacing w:val="-5"/>
        </w:rPr>
        <w:t> </w:t>
      </w:r>
      <w:r>
        <w:rPr>
          <w:color w:val="231F20"/>
        </w:rPr>
        <w:t>MIEMBROS ACTIVOS: Todas las personas naturales o jurídicas que la Junta Direc- tiva acepte como tales en la Asociación. Serán MIEMBROS </w:t>
      </w:r>
      <w:r>
        <w:rPr>
          <w:color w:val="231F20"/>
          <w:spacing w:val="-3"/>
        </w:rPr>
        <w:t>HONO- </w:t>
      </w:r>
      <w:r>
        <w:rPr>
          <w:color w:val="231F20"/>
        </w:rPr>
        <w:t>RARIOS: Todas las personas naturales o jurídicas que por su labor </w:t>
      </w:r>
      <w:r>
        <w:rPr>
          <w:color w:val="231F20"/>
          <w:spacing w:val="-11"/>
        </w:rPr>
        <w:t>y </w:t>
      </w:r>
      <w:r>
        <w:rPr>
          <w:color w:val="231F20"/>
        </w:rPr>
        <w:t>méritos en favor de la Asociación sean así nombrados por la Asamblea General. Artículo Treinta y Cuatro. Son derechos de los miembros Fundadores y Activos: a) Tener voz y voto en las deliberaciones de la Asamblea General; b) Optar a cargos Directivos llenando los requisitos que señalen los Estatutos de la Asociación y el Reglamento Interno de la Asociación. Artículo Treinta y Cinco. Son deberes de los miembros Fundadores y Activos: a) Asistir a las sesiones Ordinarias y Extraordi- narias de Asamblea General; b) Cooperar en el desarrollo de aquellas actividades propias de la Asociación; c) Cancelar las cuotas acordadas en</w:t>
      </w:r>
      <w:r>
        <w:rPr>
          <w:color w:val="231F20"/>
          <w:spacing w:val="-22"/>
        </w:rPr>
        <w:t> </w:t>
      </w:r>
      <w:r>
        <w:rPr>
          <w:color w:val="231F20"/>
        </w:rPr>
        <w:t>Asamblea</w:t>
      </w:r>
      <w:r>
        <w:rPr>
          <w:color w:val="231F20"/>
          <w:spacing w:val="-22"/>
        </w:rPr>
        <w:t> </w:t>
      </w:r>
      <w:r>
        <w:rPr>
          <w:color w:val="231F20"/>
        </w:rPr>
        <w:t>General;</w:t>
      </w:r>
      <w:r>
        <w:rPr>
          <w:color w:val="231F20"/>
          <w:spacing w:val="-22"/>
        </w:rPr>
        <w:t> </w:t>
      </w:r>
      <w:r>
        <w:rPr>
          <w:color w:val="231F20"/>
        </w:rPr>
        <w:t>d)</w:t>
      </w:r>
      <w:r>
        <w:rPr>
          <w:color w:val="231F20"/>
          <w:spacing w:val="-22"/>
        </w:rPr>
        <w:t> </w:t>
      </w:r>
      <w:r>
        <w:rPr>
          <w:color w:val="231F20"/>
        </w:rPr>
        <w:t>Cumplir</w:t>
      </w:r>
      <w:r>
        <w:rPr>
          <w:color w:val="231F20"/>
          <w:spacing w:val="-21"/>
        </w:rPr>
        <w:t> </w:t>
      </w:r>
      <w:r>
        <w:rPr>
          <w:color w:val="231F20"/>
        </w:rPr>
        <w:t>y</w:t>
      </w:r>
      <w:r>
        <w:rPr>
          <w:color w:val="231F20"/>
          <w:spacing w:val="-22"/>
        </w:rPr>
        <w:t> </w:t>
      </w:r>
      <w:r>
        <w:rPr>
          <w:color w:val="231F20"/>
        </w:rPr>
        <w:t>hacer</w:t>
      </w:r>
      <w:r>
        <w:rPr>
          <w:color w:val="231F20"/>
          <w:spacing w:val="-22"/>
        </w:rPr>
        <w:t> </w:t>
      </w:r>
      <w:r>
        <w:rPr>
          <w:color w:val="231F20"/>
        </w:rPr>
        <w:t>cumplir</w:t>
      </w:r>
      <w:r>
        <w:rPr>
          <w:color w:val="231F20"/>
          <w:spacing w:val="-22"/>
        </w:rPr>
        <w:t> </w:t>
      </w:r>
      <w:r>
        <w:rPr>
          <w:color w:val="231F20"/>
        </w:rPr>
        <w:t>los</w:t>
      </w:r>
      <w:r>
        <w:rPr>
          <w:color w:val="231F20"/>
          <w:spacing w:val="-1"/>
        </w:rPr>
        <w:t> </w:t>
      </w:r>
      <w:r>
        <w:rPr>
          <w:color w:val="231F20"/>
        </w:rPr>
        <w:t>presentes</w:t>
      </w:r>
      <w:r>
        <w:rPr>
          <w:color w:val="231F20"/>
          <w:spacing w:val="-22"/>
        </w:rPr>
        <w:t> </w:t>
      </w:r>
      <w:r>
        <w:rPr>
          <w:color w:val="231F20"/>
        </w:rPr>
        <w:t>Estatutos, Reglamento Interno, acuerdos y resoluciones de la Asamblea General  y</w:t>
      </w:r>
      <w:r>
        <w:rPr>
          <w:color w:val="231F20"/>
          <w:spacing w:val="-7"/>
        </w:rPr>
        <w:t> </w:t>
      </w:r>
      <w:r>
        <w:rPr>
          <w:color w:val="231F20"/>
        </w:rPr>
        <w:t>de</w:t>
      </w:r>
      <w:r>
        <w:rPr>
          <w:color w:val="231F20"/>
          <w:spacing w:val="-7"/>
        </w:rPr>
        <w:t> </w:t>
      </w:r>
      <w:r>
        <w:rPr>
          <w:color w:val="231F20"/>
        </w:rPr>
        <w:t>la</w:t>
      </w:r>
      <w:r>
        <w:rPr>
          <w:color w:val="231F20"/>
          <w:spacing w:val="-7"/>
        </w:rPr>
        <w:t> </w:t>
      </w:r>
      <w:r>
        <w:rPr>
          <w:color w:val="231F20"/>
        </w:rPr>
        <w:t>Junta</w:t>
      </w:r>
      <w:r>
        <w:rPr>
          <w:color w:val="231F20"/>
          <w:spacing w:val="-7"/>
        </w:rPr>
        <w:t> </w:t>
      </w:r>
      <w:r>
        <w:rPr>
          <w:color w:val="231F20"/>
        </w:rPr>
        <w:t>Directiva.</w:t>
      </w:r>
      <w:r>
        <w:rPr>
          <w:color w:val="231F20"/>
          <w:spacing w:val="-6"/>
        </w:rPr>
        <w:t> </w:t>
      </w:r>
      <w:r>
        <w:rPr>
          <w:color w:val="231F20"/>
        </w:rPr>
        <w:t>CAPÍTULO</w:t>
      </w:r>
      <w:r>
        <w:rPr>
          <w:color w:val="231F20"/>
          <w:spacing w:val="-7"/>
        </w:rPr>
        <w:t> </w:t>
      </w:r>
      <w:r>
        <w:rPr>
          <w:color w:val="231F20"/>
        </w:rPr>
        <w:t>VIII.</w:t>
      </w:r>
      <w:r>
        <w:rPr>
          <w:color w:val="231F20"/>
          <w:spacing w:val="-7"/>
        </w:rPr>
        <w:t> </w:t>
      </w:r>
      <w:r>
        <w:rPr>
          <w:color w:val="231F20"/>
        </w:rPr>
        <w:t>SANCIONES</w:t>
      </w:r>
      <w:r>
        <w:rPr>
          <w:color w:val="231F20"/>
          <w:spacing w:val="-7"/>
        </w:rPr>
        <w:t> </w:t>
      </w:r>
      <w:r>
        <w:rPr>
          <w:color w:val="231F20"/>
        </w:rPr>
        <w:t>A</w:t>
      </w:r>
      <w:r>
        <w:rPr>
          <w:color w:val="231F20"/>
          <w:spacing w:val="-6"/>
        </w:rPr>
        <w:t> </w:t>
      </w:r>
      <w:r>
        <w:rPr>
          <w:color w:val="231F20"/>
        </w:rPr>
        <w:t>LOS</w:t>
      </w:r>
      <w:r>
        <w:rPr>
          <w:color w:val="231F20"/>
          <w:spacing w:val="-7"/>
        </w:rPr>
        <w:t> </w:t>
      </w:r>
      <w:r>
        <w:rPr>
          <w:color w:val="231F20"/>
          <w:spacing w:val="-3"/>
        </w:rPr>
        <w:t>MIEM- </w:t>
      </w:r>
      <w:r>
        <w:rPr>
          <w:color w:val="231F20"/>
        </w:rPr>
        <w:t>BROS,  MEDIDAS  DISCIPLINARIAS,  CAUSALES  Y</w:t>
      </w:r>
      <w:r>
        <w:rPr>
          <w:color w:val="231F20"/>
          <w:spacing w:val="32"/>
        </w:rPr>
        <w:t> </w:t>
      </w:r>
      <w:r>
        <w:rPr>
          <w:color w:val="231F20"/>
        </w:rPr>
        <w:t>PROCEDI-</w:t>
      </w:r>
    </w:p>
    <w:p>
      <w:pPr>
        <w:pStyle w:val="BodyText"/>
        <w:spacing w:line="304" w:lineRule="auto" w:before="7"/>
        <w:ind w:left="227" w:right="1165"/>
        <w:jc w:val="both"/>
      </w:pPr>
      <w:r>
        <w:rPr>
          <w:color w:val="231F20"/>
        </w:rPr>
        <w:t>MIENTOS DE APLICACIÓN Artículo Treinta y Seis. Los Estatutos de</w:t>
      </w:r>
      <w:r>
        <w:rPr>
          <w:color w:val="231F20"/>
          <w:spacing w:val="8"/>
        </w:rPr>
        <w:t> </w:t>
      </w:r>
      <w:r>
        <w:rPr>
          <w:color w:val="231F20"/>
        </w:rPr>
        <w:t>la</w:t>
      </w:r>
      <w:r>
        <w:rPr>
          <w:color w:val="231F20"/>
          <w:spacing w:val="9"/>
        </w:rPr>
        <w:t> </w:t>
      </w:r>
      <w:r>
        <w:rPr>
          <w:color w:val="231F20"/>
        </w:rPr>
        <w:t>Asociación</w:t>
      </w:r>
      <w:r>
        <w:rPr>
          <w:color w:val="231F20"/>
          <w:spacing w:val="9"/>
        </w:rPr>
        <w:t> </w:t>
      </w:r>
      <w:r>
        <w:rPr>
          <w:color w:val="231F20"/>
        </w:rPr>
        <w:t>tendrán</w:t>
      </w:r>
      <w:r>
        <w:rPr>
          <w:color w:val="231F20"/>
          <w:spacing w:val="9"/>
        </w:rPr>
        <w:t> </w:t>
      </w:r>
      <w:r>
        <w:rPr>
          <w:color w:val="231F20"/>
        </w:rPr>
        <w:t>carácter</w:t>
      </w:r>
      <w:r>
        <w:rPr>
          <w:color w:val="231F20"/>
          <w:spacing w:val="8"/>
        </w:rPr>
        <w:t> </w:t>
      </w:r>
      <w:r>
        <w:rPr>
          <w:color w:val="231F20"/>
        </w:rPr>
        <w:t>obligatorio</w:t>
      </w:r>
      <w:r>
        <w:rPr>
          <w:color w:val="231F20"/>
          <w:spacing w:val="9"/>
        </w:rPr>
        <w:t> </w:t>
      </w:r>
      <w:r>
        <w:rPr>
          <w:color w:val="231F20"/>
        </w:rPr>
        <w:t>para</w:t>
      </w:r>
      <w:r>
        <w:rPr>
          <w:color w:val="231F20"/>
          <w:spacing w:val="9"/>
        </w:rPr>
        <w:t> </w:t>
      </w:r>
      <w:r>
        <w:rPr>
          <w:color w:val="231F20"/>
        </w:rPr>
        <w:t>todos</w:t>
      </w:r>
      <w:r>
        <w:rPr>
          <w:color w:val="231F20"/>
          <w:spacing w:val="9"/>
        </w:rPr>
        <w:t> </w:t>
      </w:r>
      <w:r>
        <w:rPr>
          <w:color w:val="231F20"/>
        </w:rPr>
        <w:t>los</w:t>
      </w:r>
      <w:r>
        <w:rPr>
          <w:color w:val="231F20"/>
          <w:spacing w:val="9"/>
        </w:rPr>
        <w:t> </w:t>
      </w:r>
      <w:r>
        <w:rPr>
          <w:color w:val="231F20"/>
        </w:rPr>
        <w:t>miembros</w:t>
      </w:r>
    </w:p>
    <w:p>
      <w:pPr>
        <w:spacing w:after="0" w:line="304" w:lineRule="auto"/>
        <w:jc w:val="both"/>
        <w:sectPr>
          <w:pgSz w:w="11960" w:h="15840"/>
          <w:pgMar w:header="720" w:footer="0" w:top="1140" w:bottom="280" w:left="940" w:right="0"/>
          <w:cols w:num="2" w:equalWidth="0">
            <w:col w:w="4844" w:space="204"/>
            <w:col w:w="5972"/>
          </w:cols>
        </w:sectPr>
      </w:pPr>
    </w:p>
    <w:p>
      <w:pPr>
        <w:pStyle w:val="BodyText"/>
        <w:spacing w:line="304" w:lineRule="auto" w:before="97"/>
        <w:ind w:left="227" w:right="38"/>
        <w:jc w:val="both"/>
      </w:pPr>
      <w:r>
        <w:rPr/>
        <w:pict>
          <v:shape style="position:absolute;margin-left:-7.336545pt;margin-top:359.634033pt;width:567.25pt;height:28pt;mso-position-horizontal-relative:page;mso-position-vertical-relative:page;z-index:-26132377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26.345398pt;width:367.2pt;height:28pt;mso-position-horizontal-relative:page;mso-position-vertical-relative:paragraph;z-index:-26132275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y estarán obligados a obedecerlos, bajo las siguientes sanciones: </w:t>
      </w:r>
      <w:r>
        <w:rPr>
          <w:color w:val="231F20"/>
          <w:spacing w:val="-3"/>
        </w:rPr>
        <w:t>Amo- </w:t>
      </w:r>
      <w:r>
        <w:rPr>
          <w:color w:val="231F20"/>
        </w:rPr>
        <w:t>nestación escrita, suspensión o expulsión según la gravedad de la falta cometida, establecida por la Junta Directiva de acuerdo a los criterios que adelante se mencionan. Artículo Treinta y Siete. Para la aplicación de sanciones se tendrán como base los siguientes criterios: a) Amones- tación Escrita: la Junta Directiva amonestará de forma escrita previo acuerdo tomado, al miembro que realice actos contrarios a los fines de la Asociación. b) Suspensión: i. En el caso de los miembros Directores, serán acreedores a suspensión, los que no asistan regularmente a las reuniones de Junta Directiva sin causa justificada por tal inasistencia; que</w:t>
      </w:r>
      <w:r>
        <w:rPr>
          <w:color w:val="231F20"/>
          <w:spacing w:val="-5"/>
        </w:rPr>
        <w:t> </w:t>
      </w:r>
      <w:r>
        <w:rPr>
          <w:color w:val="231F20"/>
        </w:rPr>
        <w:t>cometan</w:t>
      </w:r>
      <w:r>
        <w:rPr>
          <w:color w:val="231F20"/>
          <w:spacing w:val="-5"/>
        </w:rPr>
        <w:t> </w:t>
      </w:r>
      <w:r>
        <w:rPr>
          <w:color w:val="231F20"/>
        </w:rPr>
        <w:t>atropellos</w:t>
      </w:r>
      <w:r>
        <w:rPr>
          <w:color w:val="231F20"/>
          <w:spacing w:val="-4"/>
        </w:rPr>
        <w:t> </w:t>
      </w:r>
      <w:r>
        <w:rPr>
          <w:color w:val="231F20"/>
        </w:rPr>
        <w:t>contra</w:t>
      </w:r>
      <w:r>
        <w:rPr>
          <w:color w:val="231F20"/>
          <w:spacing w:val="-5"/>
        </w:rPr>
        <w:t> </w:t>
      </w:r>
      <w:r>
        <w:rPr>
          <w:color w:val="231F20"/>
        </w:rPr>
        <w:t>ésta</w:t>
      </w:r>
      <w:r>
        <w:rPr>
          <w:color w:val="231F20"/>
          <w:spacing w:val="-4"/>
        </w:rPr>
        <w:t> </w:t>
      </w:r>
      <w:r>
        <w:rPr>
          <w:color w:val="231F20"/>
        </w:rPr>
        <w:t>o</w:t>
      </w:r>
      <w:r>
        <w:rPr>
          <w:color w:val="231F20"/>
          <w:spacing w:val="-5"/>
        </w:rPr>
        <w:t> </w:t>
      </w:r>
      <w:r>
        <w:rPr>
          <w:color w:val="231F20"/>
        </w:rPr>
        <w:t>que</w:t>
      </w:r>
      <w:r>
        <w:rPr>
          <w:color w:val="231F20"/>
          <w:spacing w:val="-5"/>
        </w:rPr>
        <w:t> </w:t>
      </w:r>
      <w:r>
        <w:rPr>
          <w:color w:val="231F20"/>
        </w:rPr>
        <w:t>no</w:t>
      </w:r>
      <w:r>
        <w:rPr>
          <w:color w:val="231F20"/>
          <w:spacing w:val="-4"/>
        </w:rPr>
        <w:t> </w:t>
      </w:r>
      <w:r>
        <w:rPr>
          <w:color w:val="231F20"/>
        </w:rPr>
        <w:t>cumplan</w:t>
      </w:r>
      <w:r>
        <w:rPr>
          <w:color w:val="231F20"/>
          <w:spacing w:val="-5"/>
        </w:rPr>
        <w:t> </w:t>
      </w:r>
      <w:r>
        <w:rPr>
          <w:color w:val="231F20"/>
        </w:rPr>
        <w:t>con</w:t>
      </w:r>
      <w:r>
        <w:rPr>
          <w:color w:val="231F20"/>
          <w:spacing w:val="-4"/>
        </w:rPr>
        <w:t> </w:t>
      </w:r>
      <w:r>
        <w:rPr>
          <w:color w:val="231F20"/>
        </w:rPr>
        <w:t>sus</w:t>
      </w:r>
      <w:r>
        <w:rPr>
          <w:color w:val="231F20"/>
          <w:spacing w:val="-5"/>
        </w:rPr>
        <w:t> </w:t>
      </w:r>
      <w:r>
        <w:rPr>
          <w:color w:val="231F20"/>
        </w:rPr>
        <w:t>funciones. En estos casos, la sanción podrá ser impuesta por los demás miembros de</w:t>
      </w:r>
      <w:r>
        <w:rPr>
          <w:color w:val="231F20"/>
          <w:spacing w:val="-9"/>
        </w:rPr>
        <w:t> </w:t>
      </w:r>
      <w:r>
        <w:rPr>
          <w:color w:val="231F20"/>
        </w:rPr>
        <w:t>la</w:t>
      </w:r>
      <w:r>
        <w:rPr>
          <w:color w:val="231F20"/>
          <w:spacing w:val="-8"/>
        </w:rPr>
        <w:t> </w:t>
      </w:r>
      <w:r>
        <w:rPr>
          <w:color w:val="231F20"/>
        </w:rPr>
        <w:t>Junta</w:t>
      </w:r>
      <w:r>
        <w:rPr>
          <w:color w:val="231F20"/>
          <w:spacing w:val="-8"/>
        </w:rPr>
        <w:t> </w:t>
      </w:r>
      <w:r>
        <w:rPr>
          <w:color w:val="231F20"/>
        </w:rPr>
        <w:t>Directiva</w:t>
      </w:r>
      <w:r>
        <w:rPr>
          <w:color w:val="231F20"/>
          <w:spacing w:val="-8"/>
        </w:rPr>
        <w:t> </w:t>
      </w:r>
      <w:r>
        <w:rPr>
          <w:color w:val="231F20"/>
        </w:rPr>
        <w:t>y</w:t>
      </w:r>
      <w:r>
        <w:rPr>
          <w:color w:val="231F20"/>
          <w:spacing w:val="-8"/>
        </w:rPr>
        <w:t> </w:t>
      </w:r>
      <w:r>
        <w:rPr>
          <w:color w:val="231F20"/>
        </w:rPr>
        <w:t>durará</w:t>
      </w:r>
      <w:r>
        <w:rPr>
          <w:color w:val="231F20"/>
          <w:spacing w:val="-8"/>
        </w:rPr>
        <w:t> </w:t>
      </w:r>
      <w:r>
        <w:rPr>
          <w:color w:val="231F20"/>
        </w:rPr>
        <w:t>el</w:t>
      </w:r>
      <w:r>
        <w:rPr>
          <w:color w:val="231F20"/>
          <w:spacing w:val="-8"/>
        </w:rPr>
        <w:t> </w:t>
      </w:r>
      <w:r>
        <w:rPr>
          <w:color w:val="231F20"/>
        </w:rPr>
        <w:t>tiempo</w:t>
      </w:r>
      <w:r>
        <w:rPr>
          <w:color w:val="231F20"/>
          <w:spacing w:val="-8"/>
        </w:rPr>
        <w:t> </w:t>
      </w:r>
      <w:r>
        <w:rPr>
          <w:color w:val="231F20"/>
        </w:rPr>
        <w:t>que</w:t>
      </w:r>
      <w:r>
        <w:rPr>
          <w:color w:val="231F20"/>
          <w:spacing w:val="-8"/>
        </w:rPr>
        <w:t> </w:t>
      </w:r>
      <w:r>
        <w:rPr>
          <w:color w:val="231F20"/>
        </w:rPr>
        <w:t>se</w:t>
      </w:r>
      <w:r>
        <w:rPr>
          <w:color w:val="231F20"/>
          <w:spacing w:val="-8"/>
        </w:rPr>
        <w:t> </w:t>
      </w:r>
      <w:r>
        <w:rPr>
          <w:color w:val="231F20"/>
        </w:rPr>
        <w:t>estime</w:t>
      </w:r>
      <w:r>
        <w:rPr>
          <w:color w:val="231F20"/>
          <w:spacing w:val="-8"/>
        </w:rPr>
        <w:t> </w:t>
      </w:r>
      <w:r>
        <w:rPr>
          <w:color w:val="231F20"/>
        </w:rPr>
        <w:t>necesario;</w:t>
      </w:r>
      <w:r>
        <w:rPr>
          <w:color w:val="231F20"/>
          <w:spacing w:val="-9"/>
        </w:rPr>
        <w:t> </w:t>
      </w:r>
      <w:r>
        <w:rPr>
          <w:color w:val="231F20"/>
        </w:rPr>
        <w:t>ii.</w:t>
      </w:r>
      <w:r>
        <w:rPr>
          <w:color w:val="231F20"/>
          <w:spacing w:val="-8"/>
        </w:rPr>
        <w:t> </w:t>
      </w:r>
      <w:r>
        <w:rPr>
          <w:color w:val="231F20"/>
        </w:rPr>
        <w:t>Todo miembro amonestado por la Junta Directiva en un mismo año en </w:t>
      </w:r>
      <w:r>
        <w:rPr>
          <w:color w:val="231F20"/>
          <w:spacing w:val="-4"/>
        </w:rPr>
        <w:t>dos </w:t>
      </w:r>
      <w:r>
        <w:rPr>
          <w:color w:val="231F20"/>
        </w:rPr>
        <w:t>ocasiones será acreedor de suspensión según lo decida la Junta Directi- va.</w:t>
      </w:r>
      <w:r>
        <w:rPr>
          <w:color w:val="231F20"/>
          <w:spacing w:val="-4"/>
        </w:rPr>
        <w:t> </w:t>
      </w:r>
      <w:r>
        <w:rPr>
          <w:color w:val="231F20"/>
        </w:rPr>
        <w:t>c)</w:t>
      </w:r>
      <w:r>
        <w:rPr>
          <w:color w:val="231F20"/>
          <w:spacing w:val="-3"/>
        </w:rPr>
        <w:t> </w:t>
      </w:r>
      <w:r>
        <w:rPr>
          <w:color w:val="231F20"/>
        </w:rPr>
        <w:t>Expulsión:</w:t>
      </w:r>
      <w:r>
        <w:rPr>
          <w:color w:val="231F20"/>
          <w:spacing w:val="-4"/>
        </w:rPr>
        <w:t> </w:t>
      </w:r>
      <w:r>
        <w:rPr>
          <w:color w:val="231F20"/>
        </w:rPr>
        <w:t>Será</w:t>
      </w:r>
      <w:r>
        <w:rPr>
          <w:color w:val="231F20"/>
          <w:spacing w:val="-3"/>
        </w:rPr>
        <w:t> </w:t>
      </w:r>
      <w:r>
        <w:rPr>
          <w:color w:val="231F20"/>
        </w:rPr>
        <w:t>impuesta</w:t>
      </w:r>
      <w:r>
        <w:rPr>
          <w:color w:val="231F20"/>
          <w:spacing w:val="-4"/>
        </w:rPr>
        <w:t> </w:t>
      </w:r>
      <w:r>
        <w:rPr>
          <w:color w:val="231F20"/>
        </w:rPr>
        <w:t>por</w:t>
      </w:r>
      <w:r>
        <w:rPr>
          <w:color w:val="231F20"/>
          <w:spacing w:val="-3"/>
        </w:rPr>
        <w:t> </w:t>
      </w:r>
      <w:r>
        <w:rPr>
          <w:color w:val="231F20"/>
        </w:rPr>
        <w:t>la</w:t>
      </w:r>
      <w:r>
        <w:rPr>
          <w:color w:val="231F20"/>
          <w:spacing w:val="-4"/>
        </w:rPr>
        <w:t> </w:t>
      </w:r>
      <w:r>
        <w:rPr>
          <w:color w:val="231F20"/>
        </w:rPr>
        <w:t>Junta</w:t>
      </w:r>
      <w:r>
        <w:rPr>
          <w:color w:val="231F20"/>
          <w:spacing w:val="-3"/>
        </w:rPr>
        <w:t> </w:t>
      </w:r>
      <w:r>
        <w:rPr>
          <w:color w:val="231F20"/>
        </w:rPr>
        <w:t>Directiva,</w:t>
      </w:r>
      <w:r>
        <w:rPr>
          <w:color w:val="231F20"/>
          <w:spacing w:val="-4"/>
        </w:rPr>
        <w:t> </w:t>
      </w:r>
      <w:r>
        <w:rPr>
          <w:color w:val="231F20"/>
        </w:rPr>
        <w:t>en</w:t>
      </w:r>
      <w:r>
        <w:rPr>
          <w:color w:val="231F20"/>
          <w:spacing w:val="-3"/>
        </w:rPr>
        <w:t> </w:t>
      </w:r>
      <w:r>
        <w:rPr>
          <w:color w:val="231F20"/>
        </w:rPr>
        <w:t>los</w:t>
      </w:r>
      <w:r>
        <w:rPr>
          <w:color w:val="231F20"/>
          <w:spacing w:val="-4"/>
        </w:rPr>
        <w:t> </w:t>
      </w:r>
      <w:r>
        <w:rPr>
          <w:color w:val="231F20"/>
        </w:rPr>
        <w:t>siguientes casos, cuando: i. Se tenga conocimiento y fundamento necesario de actos de corrupción cometidos por el miembro dentro o fuera de la Asociación. ii. Sea evidente que el miembro se vale de la Asociación para obtener fines y beneficios personales o ajenos a ésta. iii. El miem- bro</w:t>
      </w:r>
      <w:r>
        <w:rPr>
          <w:color w:val="231F20"/>
          <w:spacing w:val="-6"/>
        </w:rPr>
        <w:t> </w:t>
      </w:r>
      <w:r>
        <w:rPr>
          <w:color w:val="231F20"/>
        </w:rPr>
        <w:t>haya</w:t>
      </w:r>
      <w:r>
        <w:rPr>
          <w:color w:val="231F20"/>
          <w:spacing w:val="-6"/>
        </w:rPr>
        <w:t> </w:t>
      </w:r>
      <w:r>
        <w:rPr>
          <w:color w:val="231F20"/>
        </w:rPr>
        <w:t>sido</w:t>
      </w:r>
      <w:r>
        <w:rPr>
          <w:color w:val="231F20"/>
          <w:spacing w:val="-6"/>
        </w:rPr>
        <w:t> </w:t>
      </w:r>
      <w:r>
        <w:rPr>
          <w:color w:val="231F20"/>
        </w:rPr>
        <w:t>condenado</w:t>
      </w:r>
      <w:r>
        <w:rPr>
          <w:color w:val="231F20"/>
          <w:spacing w:val="-6"/>
        </w:rPr>
        <w:t> </w:t>
      </w:r>
      <w:r>
        <w:rPr>
          <w:color w:val="231F20"/>
        </w:rPr>
        <w:t>por</w:t>
      </w:r>
      <w:r>
        <w:rPr>
          <w:color w:val="231F20"/>
          <w:spacing w:val="-5"/>
        </w:rPr>
        <w:t> </w:t>
      </w:r>
      <w:r>
        <w:rPr>
          <w:color w:val="231F20"/>
        </w:rPr>
        <w:t>los</w:t>
      </w:r>
      <w:r>
        <w:rPr>
          <w:color w:val="231F20"/>
          <w:spacing w:val="-6"/>
        </w:rPr>
        <w:t> </w:t>
      </w:r>
      <w:r>
        <w:rPr>
          <w:color w:val="231F20"/>
        </w:rPr>
        <w:t>tribunales</w:t>
      </w:r>
      <w:r>
        <w:rPr>
          <w:color w:val="231F20"/>
          <w:spacing w:val="-6"/>
        </w:rPr>
        <w:t> </w:t>
      </w:r>
      <w:r>
        <w:rPr>
          <w:color w:val="231F20"/>
        </w:rPr>
        <w:t>de</w:t>
      </w:r>
      <w:r>
        <w:rPr>
          <w:color w:val="231F20"/>
          <w:spacing w:val="-6"/>
        </w:rPr>
        <w:t> </w:t>
      </w:r>
      <w:r>
        <w:rPr>
          <w:color w:val="231F20"/>
        </w:rPr>
        <w:t>la</w:t>
      </w:r>
      <w:r>
        <w:rPr>
          <w:color w:val="231F20"/>
          <w:spacing w:val="-5"/>
        </w:rPr>
        <w:t> </w:t>
      </w:r>
      <w:r>
        <w:rPr>
          <w:color w:val="231F20"/>
        </w:rPr>
        <w:t>República</w:t>
      </w:r>
      <w:r>
        <w:rPr>
          <w:color w:val="231F20"/>
          <w:spacing w:val="-6"/>
        </w:rPr>
        <w:t> </w:t>
      </w:r>
      <w:r>
        <w:rPr>
          <w:color w:val="231F20"/>
        </w:rPr>
        <w:t>o</w:t>
      </w:r>
      <w:r>
        <w:rPr>
          <w:color w:val="231F20"/>
          <w:spacing w:val="-6"/>
        </w:rPr>
        <w:t> </w:t>
      </w:r>
      <w:r>
        <w:rPr>
          <w:color w:val="231F20"/>
        </w:rPr>
        <w:t>del</w:t>
      </w:r>
      <w:r>
        <w:rPr>
          <w:color w:val="231F20"/>
          <w:spacing w:val="-6"/>
        </w:rPr>
        <w:t> </w:t>
      </w:r>
      <w:r>
        <w:rPr>
          <w:color w:val="231F20"/>
        </w:rPr>
        <w:t>extran- jero.</w:t>
      </w:r>
      <w:r>
        <w:rPr>
          <w:color w:val="231F20"/>
          <w:spacing w:val="-8"/>
        </w:rPr>
        <w:t> </w:t>
      </w:r>
      <w:r>
        <w:rPr>
          <w:color w:val="231F20"/>
        </w:rPr>
        <w:t>iv.</w:t>
      </w:r>
      <w:r>
        <w:rPr>
          <w:color w:val="231F20"/>
          <w:spacing w:val="-8"/>
        </w:rPr>
        <w:t> </w:t>
      </w:r>
      <w:r>
        <w:rPr>
          <w:color w:val="231F20"/>
        </w:rPr>
        <w:t>El</w:t>
      </w:r>
      <w:r>
        <w:rPr>
          <w:color w:val="231F20"/>
          <w:spacing w:val="-8"/>
        </w:rPr>
        <w:t> </w:t>
      </w:r>
      <w:r>
        <w:rPr>
          <w:color w:val="231F20"/>
        </w:rPr>
        <w:t>miembro</w:t>
      </w:r>
      <w:r>
        <w:rPr>
          <w:color w:val="231F20"/>
          <w:spacing w:val="-8"/>
        </w:rPr>
        <w:t> </w:t>
      </w:r>
      <w:r>
        <w:rPr>
          <w:color w:val="231F20"/>
        </w:rPr>
        <w:t>cometa</w:t>
      </w:r>
      <w:r>
        <w:rPr>
          <w:color w:val="231F20"/>
          <w:spacing w:val="-8"/>
        </w:rPr>
        <w:t> </w:t>
      </w:r>
      <w:r>
        <w:rPr>
          <w:color w:val="231F20"/>
        </w:rPr>
        <w:t>actos</w:t>
      </w:r>
      <w:r>
        <w:rPr>
          <w:color w:val="231F20"/>
          <w:spacing w:val="-8"/>
        </w:rPr>
        <w:t> </w:t>
      </w:r>
      <w:r>
        <w:rPr>
          <w:color w:val="231F20"/>
        </w:rPr>
        <w:t>de</w:t>
      </w:r>
      <w:r>
        <w:rPr>
          <w:color w:val="231F20"/>
          <w:spacing w:val="-8"/>
        </w:rPr>
        <w:t> </w:t>
      </w:r>
      <w:r>
        <w:rPr>
          <w:color w:val="231F20"/>
        </w:rPr>
        <w:t>flagrante</w:t>
      </w:r>
      <w:r>
        <w:rPr>
          <w:color w:val="231F20"/>
          <w:spacing w:val="-8"/>
        </w:rPr>
        <w:t> </w:t>
      </w:r>
      <w:r>
        <w:rPr>
          <w:color w:val="231F20"/>
        </w:rPr>
        <w:t>violación</w:t>
      </w:r>
      <w:r>
        <w:rPr>
          <w:color w:val="231F20"/>
          <w:spacing w:val="-8"/>
        </w:rPr>
        <w:t> </w:t>
      </w:r>
      <w:r>
        <w:rPr>
          <w:color w:val="231F20"/>
        </w:rPr>
        <w:t>de</w:t>
      </w:r>
      <w:r>
        <w:rPr>
          <w:color w:val="231F20"/>
          <w:spacing w:val="-8"/>
        </w:rPr>
        <w:t> </w:t>
      </w:r>
      <w:r>
        <w:rPr>
          <w:color w:val="231F20"/>
        </w:rPr>
        <w:t>los</w:t>
      </w:r>
      <w:r>
        <w:rPr>
          <w:color w:val="231F20"/>
          <w:spacing w:val="-8"/>
        </w:rPr>
        <w:t> </w:t>
      </w:r>
      <w:r>
        <w:rPr>
          <w:color w:val="231F20"/>
        </w:rPr>
        <w:t>Estatutos de la Asociación. v. Desarrolle comportamientos que vayan en detri- mento de la asociación, que menoscaben el prestigio de la misma, </w:t>
      </w:r>
      <w:r>
        <w:rPr>
          <w:color w:val="231F20"/>
          <w:spacing w:val="-15"/>
        </w:rPr>
        <w:t>o </w:t>
      </w:r>
      <w:r>
        <w:rPr>
          <w:color w:val="231F20"/>
        </w:rPr>
        <w:t>interfieran a la misma en el cumplimiento de sus fines y objetivos. vi. Utilice los recursos materiales, humanos y financieros de la Asociación para fines que no sean los de ésta. CAPÍTULO IX. REGLAS SOBRE DISOLUCION,</w:t>
      </w:r>
      <w:r>
        <w:rPr>
          <w:color w:val="231F20"/>
          <w:spacing w:val="10"/>
        </w:rPr>
        <w:t> </w:t>
      </w:r>
      <w:r>
        <w:rPr>
          <w:color w:val="231F20"/>
        </w:rPr>
        <w:t>LIQUIDACION</w:t>
      </w:r>
      <w:r>
        <w:rPr>
          <w:color w:val="231F20"/>
          <w:spacing w:val="11"/>
        </w:rPr>
        <w:t> </w:t>
      </w:r>
      <w:r>
        <w:rPr>
          <w:color w:val="231F20"/>
        </w:rPr>
        <w:t>Y</w:t>
      </w:r>
      <w:r>
        <w:rPr>
          <w:color w:val="231F20"/>
          <w:spacing w:val="11"/>
        </w:rPr>
        <w:t> </w:t>
      </w:r>
      <w:r>
        <w:rPr>
          <w:color w:val="231F20"/>
        </w:rPr>
        <w:t>DESTINO</w:t>
      </w:r>
      <w:r>
        <w:rPr>
          <w:color w:val="231F20"/>
          <w:spacing w:val="11"/>
        </w:rPr>
        <w:t> </w:t>
      </w:r>
      <w:r>
        <w:rPr>
          <w:color w:val="231F20"/>
        </w:rPr>
        <w:t>DE</w:t>
      </w:r>
      <w:r>
        <w:rPr>
          <w:color w:val="231F20"/>
          <w:spacing w:val="11"/>
        </w:rPr>
        <w:t> </w:t>
      </w:r>
      <w:r>
        <w:rPr>
          <w:color w:val="231F20"/>
        </w:rPr>
        <w:t>LOS</w:t>
      </w:r>
      <w:r>
        <w:rPr>
          <w:color w:val="231F20"/>
          <w:spacing w:val="11"/>
        </w:rPr>
        <w:t> </w:t>
      </w:r>
      <w:r>
        <w:rPr>
          <w:color w:val="231F20"/>
        </w:rPr>
        <w:t>BIENES.</w:t>
      </w:r>
      <w:r>
        <w:rPr>
          <w:color w:val="231F20"/>
          <w:spacing w:val="10"/>
        </w:rPr>
        <w:t> </w:t>
      </w:r>
      <w:r>
        <w:rPr>
          <w:color w:val="231F20"/>
          <w:spacing w:val="-5"/>
        </w:rPr>
        <w:t>Ar-</w:t>
      </w:r>
    </w:p>
    <w:p>
      <w:pPr>
        <w:pStyle w:val="BodyText"/>
        <w:spacing w:line="304" w:lineRule="auto" w:before="7"/>
        <w:ind w:left="227" w:right="38"/>
        <w:jc w:val="both"/>
      </w:pPr>
      <w:r>
        <w:rPr>
          <w:color w:val="231F20"/>
        </w:rPr>
        <w:t>tículo</w:t>
      </w:r>
      <w:r>
        <w:rPr>
          <w:color w:val="231F20"/>
          <w:spacing w:val="-14"/>
        </w:rPr>
        <w:t> </w:t>
      </w:r>
      <w:r>
        <w:rPr>
          <w:color w:val="231F20"/>
        </w:rPr>
        <w:t>Treinta</w:t>
      </w:r>
      <w:r>
        <w:rPr>
          <w:color w:val="231F20"/>
          <w:spacing w:val="-14"/>
        </w:rPr>
        <w:t> </w:t>
      </w:r>
      <w:r>
        <w:rPr>
          <w:color w:val="231F20"/>
        </w:rPr>
        <w:t>y</w:t>
      </w:r>
      <w:r>
        <w:rPr>
          <w:color w:val="231F20"/>
          <w:spacing w:val="-14"/>
        </w:rPr>
        <w:t> </w:t>
      </w:r>
      <w:r>
        <w:rPr>
          <w:color w:val="231F20"/>
        </w:rPr>
        <w:t>Ocho.</w:t>
      </w:r>
      <w:r>
        <w:rPr>
          <w:color w:val="231F20"/>
          <w:spacing w:val="-13"/>
        </w:rPr>
        <w:t> </w:t>
      </w:r>
      <w:r>
        <w:rPr>
          <w:color w:val="231F20"/>
        </w:rPr>
        <w:t>Solo</w:t>
      </w:r>
      <w:r>
        <w:rPr>
          <w:color w:val="231F20"/>
          <w:spacing w:val="-14"/>
        </w:rPr>
        <w:t> </w:t>
      </w:r>
      <w:r>
        <w:rPr>
          <w:color w:val="231F20"/>
        </w:rPr>
        <w:t>podrá</w:t>
      </w:r>
      <w:r>
        <w:rPr>
          <w:color w:val="231F20"/>
          <w:spacing w:val="-14"/>
        </w:rPr>
        <w:t> </w:t>
      </w:r>
      <w:r>
        <w:rPr>
          <w:color w:val="231F20"/>
        </w:rPr>
        <w:t>disolverse</w:t>
      </w:r>
      <w:r>
        <w:rPr>
          <w:color w:val="231F20"/>
          <w:spacing w:val="-13"/>
        </w:rPr>
        <w:t> </w:t>
      </w:r>
      <w:r>
        <w:rPr>
          <w:color w:val="231F20"/>
        </w:rPr>
        <w:t>la</w:t>
      </w:r>
      <w:r>
        <w:rPr>
          <w:color w:val="231F20"/>
          <w:spacing w:val="-14"/>
        </w:rPr>
        <w:t> </w:t>
      </w:r>
      <w:r>
        <w:rPr>
          <w:color w:val="231F20"/>
        </w:rPr>
        <w:t>Asociación</w:t>
      </w:r>
      <w:r>
        <w:rPr>
          <w:color w:val="231F20"/>
          <w:spacing w:val="-14"/>
        </w:rPr>
        <w:t> </w:t>
      </w:r>
      <w:r>
        <w:rPr>
          <w:color w:val="231F20"/>
        </w:rPr>
        <w:t>por</w:t>
      </w:r>
      <w:r>
        <w:rPr>
          <w:color w:val="231F20"/>
          <w:spacing w:val="-13"/>
        </w:rPr>
        <w:t> </w:t>
      </w:r>
      <w:r>
        <w:rPr>
          <w:color w:val="231F20"/>
          <w:spacing w:val="-3"/>
        </w:rPr>
        <w:t>resolución </w:t>
      </w:r>
      <w:r>
        <w:rPr>
          <w:color w:val="231F20"/>
        </w:rPr>
        <w:t>tomada en Asamblea General Extraordinaria, convocada a ese efecto </w:t>
      </w:r>
      <w:r>
        <w:rPr>
          <w:color w:val="231F20"/>
          <w:spacing w:val="-13"/>
        </w:rPr>
        <w:t>y </w:t>
      </w:r>
      <w:r>
        <w:rPr>
          <w:color w:val="231F20"/>
        </w:rPr>
        <w:t>con un número de votos que represente por lo menos tres cuartas partes de sus miembros. Artículo Treinta y Nueve. En caso de acordarse </w:t>
      </w:r>
      <w:r>
        <w:rPr>
          <w:color w:val="231F20"/>
          <w:spacing w:val="-6"/>
        </w:rPr>
        <w:t>la </w:t>
      </w:r>
      <w:r>
        <w:rPr>
          <w:color w:val="231F20"/>
        </w:rPr>
        <w:t>disolución de la Asociación se nombrará una Junta de Liquidación compuesta</w:t>
      </w:r>
      <w:r>
        <w:rPr>
          <w:color w:val="231F20"/>
          <w:spacing w:val="-4"/>
        </w:rPr>
        <w:t> </w:t>
      </w:r>
      <w:r>
        <w:rPr>
          <w:color w:val="231F20"/>
        </w:rPr>
        <w:t>de</w:t>
      </w:r>
      <w:r>
        <w:rPr>
          <w:color w:val="231F20"/>
          <w:spacing w:val="-4"/>
        </w:rPr>
        <w:t> </w:t>
      </w:r>
      <w:r>
        <w:rPr>
          <w:color w:val="231F20"/>
        </w:rPr>
        <w:t>cinco</w:t>
      </w:r>
      <w:r>
        <w:rPr>
          <w:color w:val="231F20"/>
          <w:spacing w:val="-4"/>
        </w:rPr>
        <w:t> </w:t>
      </w:r>
      <w:r>
        <w:rPr>
          <w:color w:val="231F20"/>
        </w:rPr>
        <w:t>personas,</w:t>
      </w:r>
      <w:r>
        <w:rPr>
          <w:color w:val="231F20"/>
          <w:spacing w:val="-3"/>
        </w:rPr>
        <w:t> </w:t>
      </w:r>
      <w:r>
        <w:rPr>
          <w:color w:val="231F20"/>
        </w:rPr>
        <w:t>electas</w:t>
      </w:r>
      <w:r>
        <w:rPr>
          <w:color w:val="231F20"/>
          <w:spacing w:val="-4"/>
        </w:rPr>
        <w:t> </w:t>
      </w:r>
      <w:r>
        <w:rPr>
          <w:color w:val="231F20"/>
        </w:rPr>
        <w:t>por</w:t>
      </w:r>
      <w:r>
        <w:rPr>
          <w:color w:val="231F20"/>
          <w:spacing w:val="-4"/>
        </w:rPr>
        <w:t> </w:t>
      </w:r>
      <w:r>
        <w:rPr>
          <w:color w:val="231F20"/>
        </w:rPr>
        <w:t>la</w:t>
      </w:r>
      <w:r>
        <w:rPr>
          <w:color w:val="231F20"/>
          <w:spacing w:val="-4"/>
        </w:rPr>
        <w:t> </w:t>
      </w:r>
      <w:r>
        <w:rPr>
          <w:color w:val="231F20"/>
        </w:rPr>
        <w:t>Asamblea</w:t>
      </w:r>
      <w:r>
        <w:rPr>
          <w:color w:val="231F20"/>
          <w:spacing w:val="-3"/>
        </w:rPr>
        <w:t> </w:t>
      </w:r>
      <w:r>
        <w:rPr>
          <w:color w:val="231F20"/>
        </w:rPr>
        <w:t>General</w:t>
      </w:r>
      <w:r>
        <w:rPr>
          <w:color w:val="231F20"/>
          <w:spacing w:val="-4"/>
        </w:rPr>
        <w:t> </w:t>
      </w:r>
      <w:r>
        <w:rPr>
          <w:color w:val="231F20"/>
        </w:rPr>
        <w:t>Extraor- dinaria que acordó la disolución. Los bienes que sobraren después de cancelar todos sus compromisos se donarán a cualquier entidad Bené- fica o Cultural declarada de utilidad pública que la Asamblea General señale.</w:t>
      </w:r>
      <w:r>
        <w:rPr>
          <w:color w:val="231F20"/>
          <w:spacing w:val="25"/>
        </w:rPr>
        <w:t> </w:t>
      </w:r>
      <w:r>
        <w:rPr>
          <w:color w:val="231F20"/>
        </w:rPr>
        <w:t>CAPÍTULO</w:t>
      </w:r>
      <w:r>
        <w:rPr>
          <w:color w:val="231F20"/>
          <w:spacing w:val="26"/>
        </w:rPr>
        <w:t> </w:t>
      </w:r>
      <w:r>
        <w:rPr>
          <w:color w:val="231F20"/>
        </w:rPr>
        <w:t>X.</w:t>
      </w:r>
      <w:r>
        <w:rPr>
          <w:color w:val="231F20"/>
          <w:spacing w:val="25"/>
        </w:rPr>
        <w:t> </w:t>
      </w:r>
      <w:r>
        <w:rPr>
          <w:color w:val="231F20"/>
        </w:rPr>
        <w:t>REQUISITOS</w:t>
      </w:r>
      <w:r>
        <w:rPr>
          <w:color w:val="231F20"/>
          <w:spacing w:val="26"/>
        </w:rPr>
        <w:t> </w:t>
      </w:r>
      <w:r>
        <w:rPr>
          <w:color w:val="231F20"/>
        </w:rPr>
        <w:t>Y</w:t>
      </w:r>
      <w:r>
        <w:rPr>
          <w:color w:val="231F20"/>
          <w:spacing w:val="26"/>
        </w:rPr>
        <w:t> </w:t>
      </w:r>
      <w:r>
        <w:rPr>
          <w:color w:val="231F20"/>
        </w:rPr>
        <w:t>PROCEDIMIENTO</w:t>
      </w:r>
      <w:r>
        <w:rPr>
          <w:color w:val="231F20"/>
          <w:spacing w:val="25"/>
        </w:rPr>
        <w:t> </w:t>
      </w:r>
      <w:r>
        <w:rPr>
          <w:color w:val="231F20"/>
        </w:rPr>
        <w:t>PARA</w:t>
      </w:r>
    </w:p>
    <w:p>
      <w:pPr>
        <w:pStyle w:val="BodyText"/>
        <w:spacing w:line="304" w:lineRule="auto" w:before="3"/>
        <w:ind w:left="227" w:right="39"/>
        <w:jc w:val="both"/>
      </w:pPr>
      <w:r>
        <w:rPr>
          <w:color w:val="231F20"/>
        </w:rPr>
        <w:t>REFORMAR LOS ESTATUTOS. Artículo Cuarenta. Para reformar </w:t>
      </w:r>
      <w:r>
        <w:rPr>
          <w:color w:val="231F20"/>
          <w:spacing w:val="-14"/>
        </w:rPr>
        <w:t>o </w:t>
      </w:r>
      <w:r>
        <w:rPr>
          <w:color w:val="231F20"/>
        </w:rPr>
        <w:t>derogar los presentes Estatutos el quórum estará constituido con la asistencia</w:t>
      </w:r>
      <w:r>
        <w:rPr>
          <w:color w:val="231F20"/>
          <w:spacing w:val="-6"/>
        </w:rPr>
        <w:t> </w:t>
      </w:r>
      <w:r>
        <w:rPr>
          <w:color w:val="231F20"/>
        </w:rPr>
        <w:t>del</w:t>
      </w:r>
      <w:r>
        <w:rPr>
          <w:color w:val="231F20"/>
          <w:spacing w:val="-5"/>
        </w:rPr>
        <w:t> </w:t>
      </w:r>
      <w:r>
        <w:rPr>
          <w:color w:val="231F20"/>
        </w:rPr>
        <w:t>setenta</w:t>
      </w:r>
      <w:r>
        <w:rPr>
          <w:color w:val="231F20"/>
          <w:spacing w:val="-5"/>
        </w:rPr>
        <w:t> </w:t>
      </w:r>
      <w:r>
        <w:rPr>
          <w:color w:val="231F20"/>
        </w:rPr>
        <w:t>por</w:t>
      </w:r>
      <w:r>
        <w:rPr>
          <w:color w:val="231F20"/>
          <w:spacing w:val="-6"/>
        </w:rPr>
        <w:t> </w:t>
      </w:r>
      <w:r>
        <w:rPr>
          <w:color w:val="231F20"/>
        </w:rPr>
        <w:t>ciento</w:t>
      </w:r>
      <w:r>
        <w:rPr>
          <w:color w:val="231F20"/>
          <w:spacing w:val="-5"/>
        </w:rPr>
        <w:t> </w:t>
      </w:r>
      <w:r>
        <w:rPr>
          <w:color w:val="231F20"/>
        </w:rPr>
        <w:t>de</w:t>
      </w:r>
      <w:r>
        <w:rPr>
          <w:color w:val="231F20"/>
          <w:spacing w:val="-5"/>
        </w:rPr>
        <w:t> </w:t>
      </w:r>
      <w:r>
        <w:rPr>
          <w:color w:val="231F20"/>
        </w:rPr>
        <w:t>los</w:t>
      </w:r>
      <w:r>
        <w:rPr>
          <w:color w:val="231F20"/>
          <w:spacing w:val="-5"/>
        </w:rPr>
        <w:t> </w:t>
      </w:r>
      <w:r>
        <w:rPr>
          <w:color w:val="231F20"/>
        </w:rPr>
        <w:t>Miembros</w:t>
      </w:r>
      <w:r>
        <w:rPr>
          <w:color w:val="231F20"/>
          <w:spacing w:val="-6"/>
        </w:rPr>
        <w:t> </w:t>
      </w:r>
      <w:r>
        <w:rPr>
          <w:color w:val="231F20"/>
        </w:rPr>
        <w:t>Fundadores</w:t>
      </w:r>
      <w:r>
        <w:rPr>
          <w:color w:val="231F20"/>
          <w:spacing w:val="-5"/>
        </w:rPr>
        <w:t> </w:t>
      </w:r>
      <w:r>
        <w:rPr>
          <w:color w:val="231F20"/>
        </w:rPr>
        <w:t>y</w:t>
      </w:r>
      <w:r>
        <w:rPr>
          <w:color w:val="231F20"/>
          <w:spacing w:val="-5"/>
        </w:rPr>
        <w:t> </w:t>
      </w:r>
      <w:r>
        <w:rPr>
          <w:color w:val="231F20"/>
          <w:spacing w:val="-3"/>
        </w:rPr>
        <w:t>Activos, </w:t>
      </w:r>
      <w:r>
        <w:rPr>
          <w:color w:val="231F20"/>
        </w:rPr>
        <w:t>y será necesario el voto favorable del setenta y cinco por ciento de </w:t>
      </w:r>
      <w:r>
        <w:rPr>
          <w:color w:val="231F20"/>
          <w:spacing w:val="-4"/>
        </w:rPr>
        <w:t>los </w:t>
      </w:r>
      <w:r>
        <w:rPr>
          <w:color w:val="231F20"/>
        </w:rPr>
        <w:t>miembros que asistan a la Asamblea General convocada para tal</w:t>
      </w:r>
      <w:r>
        <w:rPr>
          <w:color w:val="231F20"/>
          <w:spacing w:val="-29"/>
        </w:rPr>
        <w:t> </w:t>
      </w:r>
      <w:r>
        <w:rPr>
          <w:color w:val="231F20"/>
        </w:rPr>
        <w:t>efecto. Cuando exista falta del quórum establecido deberá celebrarse la sesión de Asamblea General una hora después y en el mismo lugar señalado, sin necesidad de nueva convocatoria, y habrá quórum con la participa- ción de los miembros presentes, y sus decisiones serán adoptadas con el voto del setenta y cinco por ciento de los miembros presentes.</w:t>
      </w:r>
      <w:r>
        <w:rPr>
          <w:color w:val="231F20"/>
          <w:spacing w:val="-22"/>
        </w:rPr>
        <w:t> </w:t>
      </w:r>
      <w:r>
        <w:rPr>
          <w:color w:val="231F20"/>
        </w:rPr>
        <w:t>CAPÍ- TULO XI. DISPOSICIONES GENERALES. Artículo Cuarenta </w:t>
      </w:r>
      <w:r>
        <w:rPr>
          <w:color w:val="231F20"/>
          <w:spacing w:val="-4"/>
        </w:rPr>
        <w:t>Uno. </w:t>
      </w:r>
      <w:r>
        <w:rPr>
          <w:color w:val="231F20"/>
        </w:rPr>
        <w:t>Todo</w:t>
      </w:r>
      <w:r>
        <w:rPr>
          <w:color w:val="231F20"/>
          <w:spacing w:val="-4"/>
        </w:rPr>
        <w:t> </w:t>
      </w:r>
      <w:r>
        <w:rPr>
          <w:color w:val="231F20"/>
        </w:rPr>
        <w:t>asunto</w:t>
      </w:r>
      <w:r>
        <w:rPr>
          <w:color w:val="231F20"/>
          <w:spacing w:val="-3"/>
        </w:rPr>
        <w:t> </w:t>
      </w:r>
      <w:r>
        <w:rPr>
          <w:color w:val="231F20"/>
        </w:rPr>
        <w:t>no</w:t>
      </w:r>
      <w:r>
        <w:rPr>
          <w:color w:val="231F20"/>
          <w:spacing w:val="-4"/>
        </w:rPr>
        <w:t> </w:t>
      </w:r>
      <w:r>
        <w:rPr>
          <w:color w:val="231F20"/>
        </w:rPr>
        <w:t>previsto</w:t>
      </w:r>
      <w:r>
        <w:rPr>
          <w:color w:val="231F20"/>
          <w:spacing w:val="-3"/>
        </w:rPr>
        <w:t> </w:t>
      </w:r>
      <w:r>
        <w:rPr>
          <w:color w:val="231F20"/>
        </w:rPr>
        <w:t>en</w:t>
      </w:r>
      <w:r>
        <w:rPr>
          <w:color w:val="231F20"/>
          <w:spacing w:val="-4"/>
        </w:rPr>
        <w:t> </w:t>
      </w:r>
      <w:r>
        <w:rPr>
          <w:color w:val="231F20"/>
        </w:rPr>
        <w:t>estos</w:t>
      </w:r>
      <w:r>
        <w:rPr>
          <w:color w:val="231F20"/>
          <w:spacing w:val="-3"/>
        </w:rPr>
        <w:t> </w:t>
      </w:r>
      <w:r>
        <w:rPr>
          <w:color w:val="231F20"/>
        </w:rPr>
        <w:t>Estatutos,</w:t>
      </w:r>
      <w:r>
        <w:rPr>
          <w:color w:val="231F20"/>
          <w:spacing w:val="-3"/>
        </w:rPr>
        <w:t> </w:t>
      </w:r>
      <w:r>
        <w:rPr>
          <w:color w:val="231F20"/>
        </w:rPr>
        <w:t>ni</w:t>
      </w:r>
      <w:r>
        <w:rPr>
          <w:color w:val="231F20"/>
          <w:spacing w:val="-4"/>
        </w:rPr>
        <w:t> </w:t>
      </w:r>
      <w:r>
        <w:rPr>
          <w:color w:val="231F20"/>
        </w:rPr>
        <w:t>en</w:t>
      </w:r>
      <w:r>
        <w:rPr>
          <w:color w:val="231F20"/>
          <w:spacing w:val="-3"/>
        </w:rPr>
        <w:t> </w:t>
      </w:r>
      <w:r>
        <w:rPr>
          <w:color w:val="231F20"/>
        </w:rPr>
        <w:t>el</w:t>
      </w:r>
      <w:r>
        <w:rPr>
          <w:color w:val="231F20"/>
          <w:spacing w:val="-4"/>
        </w:rPr>
        <w:t> </w:t>
      </w:r>
      <w:r>
        <w:rPr>
          <w:color w:val="231F20"/>
        </w:rPr>
        <w:t>Reglamento</w:t>
      </w:r>
      <w:r>
        <w:rPr>
          <w:color w:val="231F20"/>
          <w:spacing w:val="-3"/>
        </w:rPr>
        <w:t> </w:t>
      </w:r>
      <w:r>
        <w:rPr>
          <w:color w:val="231F20"/>
        </w:rPr>
        <w:t>Interno de la Asociación, será resuelto por acuerdo tomado en Asamblea </w:t>
      </w:r>
      <w:r>
        <w:rPr>
          <w:color w:val="231F20"/>
          <w:spacing w:val="-5"/>
        </w:rPr>
        <w:t>Ge- </w:t>
      </w:r>
      <w:r>
        <w:rPr>
          <w:color w:val="231F20"/>
        </w:rPr>
        <w:t>neral. Artículo Cuarenta y Dos. La Junta Directiva tiene la obligación de</w:t>
      </w:r>
      <w:r>
        <w:rPr>
          <w:color w:val="231F20"/>
          <w:spacing w:val="-8"/>
        </w:rPr>
        <w:t> </w:t>
      </w:r>
      <w:r>
        <w:rPr>
          <w:color w:val="231F20"/>
        </w:rPr>
        <w:t>enviar</w:t>
      </w:r>
      <w:r>
        <w:rPr>
          <w:color w:val="231F20"/>
          <w:spacing w:val="-7"/>
        </w:rPr>
        <w:t> </w:t>
      </w:r>
      <w:r>
        <w:rPr>
          <w:color w:val="231F20"/>
        </w:rPr>
        <w:t>al</w:t>
      </w:r>
      <w:r>
        <w:rPr>
          <w:color w:val="231F20"/>
          <w:spacing w:val="-7"/>
        </w:rPr>
        <w:t> </w:t>
      </w:r>
      <w:r>
        <w:rPr>
          <w:color w:val="231F20"/>
        </w:rPr>
        <w:t>Registro</w:t>
      </w:r>
      <w:r>
        <w:rPr>
          <w:color w:val="231F20"/>
          <w:spacing w:val="-8"/>
        </w:rPr>
        <w:t> </w:t>
      </w:r>
      <w:r>
        <w:rPr>
          <w:color w:val="231F20"/>
        </w:rPr>
        <w:t>de</w:t>
      </w:r>
      <w:r>
        <w:rPr>
          <w:color w:val="231F20"/>
          <w:spacing w:val="-7"/>
        </w:rPr>
        <w:t> </w:t>
      </w:r>
      <w:r>
        <w:rPr>
          <w:color w:val="231F20"/>
        </w:rPr>
        <w:t>Asociaciones</w:t>
      </w:r>
      <w:r>
        <w:rPr>
          <w:color w:val="231F20"/>
          <w:spacing w:val="-7"/>
        </w:rPr>
        <w:t> </w:t>
      </w:r>
      <w:r>
        <w:rPr>
          <w:color w:val="231F20"/>
        </w:rPr>
        <w:t>y</w:t>
      </w:r>
      <w:r>
        <w:rPr>
          <w:color w:val="231F20"/>
          <w:spacing w:val="-8"/>
        </w:rPr>
        <w:t> </w:t>
      </w:r>
      <w:r>
        <w:rPr>
          <w:color w:val="231F20"/>
        </w:rPr>
        <w:t>Fundaciones</w:t>
      </w:r>
      <w:r>
        <w:rPr>
          <w:color w:val="231F20"/>
          <w:spacing w:val="-7"/>
        </w:rPr>
        <w:t> </w:t>
      </w:r>
      <w:r>
        <w:rPr>
          <w:color w:val="231F20"/>
        </w:rPr>
        <w:t>sin</w:t>
      </w:r>
      <w:r>
        <w:rPr>
          <w:color w:val="231F20"/>
          <w:spacing w:val="-7"/>
        </w:rPr>
        <w:t> </w:t>
      </w:r>
      <w:r>
        <w:rPr>
          <w:color w:val="231F20"/>
        </w:rPr>
        <w:t>Fines</w:t>
      </w:r>
      <w:r>
        <w:rPr>
          <w:color w:val="231F20"/>
          <w:spacing w:val="-8"/>
        </w:rPr>
        <w:t> </w:t>
      </w:r>
      <w:r>
        <w:rPr>
          <w:color w:val="231F20"/>
        </w:rPr>
        <w:t>de</w:t>
      </w:r>
      <w:r>
        <w:rPr>
          <w:color w:val="231F20"/>
          <w:spacing w:val="-7"/>
        </w:rPr>
        <w:t> </w:t>
      </w:r>
      <w:r>
        <w:rPr>
          <w:color w:val="231F20"/>
          <w:spacing w:val="-3"/>
        </w:rPr>
        <w:t>Lucro, </w:t>
      </w:r>
      <w:r>
        <w:rPr>
          <w:color w:val="231F20"/>
        </w:rPr>
        <w:t>en los primeros días del mes de enero de cada año, la nómina de </w:t>
      </w:r>
      <w:r>
        <w:rPr>
          <w:color w:val="231F20"/>
          <w:spacing w:val="-3"/>
        </w:rPr>
        <w:t>Miem- </w:t>
      </w:r>
      <w:r>
        <w:rPr>
          <w:color w:val="231F20"/>
        </w:rPr>
        <w:t>bros</w:t>
      </w:r>
      <w:r>
        <w:rPr>
          <w:color w:val="231F20"/>
          <w:spacing w:val="-10"/>
        </w:rPr>
        <w:t> </w:t>
      </w:r>
      <w:r>
        <w:rPr>
          <w:color w:val="231F20"/>
        </w:rPr>
        <w:t>de</w:t>
      </w:r>
      <w:r>
        <w:rPr>
          <w:color w:val="231F20"/>
          <w:spacing w:val="-9"/>
        </w:rPr>
        <w:t> </w:t>
      </w:r>
      <w:r>
        <w:rPr>
          <w:color w:val="231F20"/>
        </w:rPr>
        <w:t>la</w:t>
      </w:r>
      <w:r>
        <w:rPr>
          <w:color w:val="231F20"/>
          <w:spacing w:val="-9"/>
        </w:rPr>
        <w:t> </w:t>
      </w:r>
      <w:r>
        <w:rPr>
          <w:color w:val="231F20"/>
        </w:rPr>
        <w:t>Asociación,</w:t>
      </w:r>
      <w:r>
        <w:rPr>
          <w:color w:val="231F20"/>
          <w:spacing w:val="-9"/>
        </w:rPr>
        <w:t> </w:t>
      </w:r>
      <w:r>
        <w:rPr>
          <w:color w:val="231F20"/>
        </w:rPr>
        <w:t>y</w:t>
      </w:r>
      <w:r>
        <w:rPr>
          <w:color w:val="231F20"/>
          <w:spacing w:val="-9"/>
        </w:rPr>
        <w:t> </w:t>
      </w:r>
      <w:r>
        <w:rPr>
          <w:color w:val="231F20"/>
        </w:rPr>
        <w:t>dentro</w:t>
      </w:r>
      <w:r>
        <w:rPr>
          <w:color w:val="231F20"/>
          <w:spacing w:val="-9"/>
        </w:rPr>
        <w:t> </w:t>
      </w:r>
      <w:r>
        <w:rPr>
          <w:color w:val="231F20"/>
        </w:rPr>
        <w:t>de</w:t>
      </w:r>
      <w:r>
        <w:rPr>
          <w:color w:val="231F20"/>
          <w:spacing w:val="-9"/>
        </w:rPr>
        <w:t> </w:t>
      </w:r>
      <w:r>
        <w:rPr>
          <w:color w:val="231F20"/>
        </w:rPr>
        <w:t>los</w:t>
      </w:r>
      <w:r>
        <w:rPr>
          <w:color w:val="231F20"/>
          <w:spacing w:val="-10"/>
        </w:rPr>
        <w:t> </w:t>
      </w:r>
      <w:r>
        <w:rPr>
          <w:color w:val="231F20"/>
        </w:rPr>
        <w:t>cinco</w:t>
      </w:r>
      <w:r>
        <w:rPr>
          <w:color w:val="231F20"/>
          <w:spacing w:val="-9"/>
        </w:rPr>
        <w:t> </w:t>
      </w:r>
      <w:r>
        <w:rPr>
          <w:color w:val="231F20"/>
        </w:rPr>
        <w:t>días</w:t>
      </w:r>
      <w:r>
        <w:rPr>
          <w:color w:val="231F20"/>
          <w:spacing w:val="-9"/>
        </w:rPr>
        <w:t> </w:t>
      </w:r>
      <w:r>
        <w:rPr>
          <w:color w:val="231F20"/>
        </w:rPr>
        <w:t>posteriores</w:t>
      </w:r>
      <w:r>
        <w:rPr>
          <w:color w:val="231F20"/>
          <w:spacing w:val="-9"/>
        </w:rPr>
        <w:t> </w:t>
      </w:r>
      <w:r>
        <w:rPr>
          <w:color w:val="231F20"/>
        </w:rPr>
        <w:t>a</w:t>
      </w:r>
      <w:r>
        <w:rPr>
          <w:color w:val="231F20"/>
          <w:spacing w:val="-9"/>
        </w:rPr>
        <w:t> </w:t>
      </w:r>
      <w:r>
        <w:rPr>
          <w:color w:val="231F20"/>
        </w:rPr>
        <w:t>la</w:t>
      </w:r>
      <w:r>
        <w:rPr>
          <w:color w:val="231F20"/>
          <w:spacing w:val="-9"/>
        </w:rPr>
        <w:t> </w:t>
      </w:r>
      <w:r>
        <w:rPr>
          <w:color w:val="231F20"/>
        </w:rPr>
        <w:t>elección de la nueva Junta Directiva, una certificación donde conste la nómina con los nombres y cargos de la misma, para su debida inscripción. Así también,</w:t>
      </w:r>
      <w:r>
        <w:rPr>
          <w:color w:val="231F20"/>
          <w:spacing w:val="14"/>
        </w:rPr>
        <w:t> </w:t>
      </w:r>
      <w:r>
        <w:rPr>
          <w:color w:val="231F20"/>
        </w:rPr>
        <w:t>proporcionará</w:t>
      </w:r>
      <w:r>
        <w:rPr>
          <w:color w:val="231F20"/>
          <w:spacing w:val="15"/>
        </w:rPr>
        <w:t> </w:t>
      </w:r>
      <w:r>
        <w:rPr>
          <w:color w:val="231F20"/>
        </w:rPr>
        <w:t>cualquier</w:t>
      </w:r>
      <w:r>
        <w:rPr>
          <w:color w:val="231F20"/>
          <w:spacing w:val="14"/>
        </w:rPr>
        <w:t> </w:t>
      </w:r>
      <w:r>
        <w:rPr>
          <w:color w:val="231F20"/>
        </w:rPr>
        <w:t>dato</w:t>
      </w:r>
      <w:r>
        <w:rPr>
          <w:color w:val="231F20"/>
          <w:spacing w:val="15"/>
        </w:rPr>
        <w:t> </w:t>
      </w:r>
      <w:r>
        <w:rPr>
          <w:color w:val="231F20"/>
        </w:rPr>
        <w:t>relativo</w:t>
      </w:r>
      <w:r>
        <w:rPr>
          <w:color w:val="231F20"/>
          <w:spacing w:val="15"/>
        </w:rPr>
        <w:t> </w:t>
      </w:r>
      <w:r>
        <w:rPr>
          <w:color w:val="231F20"/>
        </w:rPr>
        <w:t>a</w:t>
      </w:r>
      <w:r>
        <w:rPr>
          <w:color w:val="231F20"/>
          <w:spacing w:val="14"/>
        </w:rPr>
        <w:t> </w:t>
      </w:r>
      <w:r>
        <w:rPr>
          <w:color w:val="231F20"/>
        </w:rPr>
        <w:t>la</w:t>
      </w:r>
      <w:r>
        <w:rPr>
          <w:color w:val="231F20"/>
          <w:spacing w:val="15"/>
        </w:rPr>
        <w:t> </w:t>
      </w:r>
      <w:r>
        <w:rPr>
          <w:color w:val="231F20"/>
        </w:rPr>
        <w:t>Asociación</w:t>
      </w:r>
      <w:r>
        <w:rPr>
          <w:color w:val="231F20"/>
          <w:spacing w:val="15"/>
        </w:rPr>
        <w:t> </w:t>
      </w:r>
      <w:r>
        <w:rPr>
          <w:color w:val="231F20"/>
        </w:rPr>
        <w:t>que</w:t>
      </w:r>
      <w:r>
        <w:rPr>
          <w:color w:val="231F20"/>
          <w:spacing w:val="14"/>
        </w:rPr>
        <w:t> </w:t>
      </w:r>
      <w:r>
        <w:rPr>
          <w:color w:val="231F20"/>
        </w:rPr>
        <w:t>el</w:t>
      </w:r>
    </w:p>
    <w:p>
      <w:pPr>
        <w:pStyle w:val="BodyText"/>
        <w:spacing w:line="316" w:lineRule="auto" w:before="93"/>
        <w:ind w:left="227" w:right="1165"/>
        <w:jc w:val="both"/>
      </w:pPr>
      <w:r>
        <w:rPr/>
        <w:br w:type="column"/>
      </w:r>
      <w:r>
        <w:rPr>
          <w:color w:val="231F20"/>
        </w:rPr>
        <w:t>expresado</w:t>
      </w:r>
      <w:r>
        <w:rPr>
          <w:color w:val="231F20"/>
          <w:spacing w:val="-9"/>
        </w:rPr>
        <w:t> </w:t>
      </w:r>
      <w:r>
        <w:rPr>
          <w:color w:val="231F20"/>
        </w:rPr>
        <w:t>Registro</w:t>
      </w:r>
      <w:r>
        <w:rPr>
          <w:color w:val="231F20"/>
          <w:spacing w:val="-8"/>
        </w:rPr>
        <w:t> </w:t>
      </w:r>
      <w:r>
        <w:rPr>
          <w:color w:val="231F20"/>
        </w:rPr>
        <w:t>solicitare.</w:t>
      </w:r>
      <w:r>
        <w:rPr>
          <w:color w:val="231F20"/>
          <w:spacing w:val="-8"/>
        </w:rPr>
        <w:t> </w:t>
      </w:r>
      <w:r>
        <w:rPr>
          <w:color w:val="231F20"/>
        </w:rPr>
        <w:t>Artículo</w:t>
      </w:r>
      <w:r>
        <w:rPr>
          <w:color w:val="231F20"/>
          <w:spacing w:val="-8"/>
        </w:rPr>
        <w:t> </w:t>
      </w:r>
      <w:r>
        <w:rPr>
          <w:color w:val="231F20"/>
        </w:rPr>
        <w:t>Cuarenta</w:t>
      </w:r>
      <w:r>
        <w:rPr>
          <w:color w:val="231F20"/>
          <w:spacing w:val="-8"/>
        </w:rPr>
        <w:t> </w:t>
      </w:r>
      <w:r>
        <w:rPr>
          <w:color w:val="231F20"/>
        </w:rPr>
        <w:t>y</w:t>
      </w:r>
      <w:r>
        <w:rPr>
          <w:color w:val="231F20"/>
          <w:spacing w:val="-8"/>
        </w:rPr>
        <w:t> </w:t>
      </w:r>
      <w:r>
        <w:rPr>
          <w:color w:val="231F20"/>
        </w:rPr>
        <w:t>Tres.</w:t>
      </w:r>
      <w:r>
        <w:rPr>
          <w:color w:val="231F20"/>
          <w:spacing w:val="-8"/>
        </w:rPr>
        <w:t> </w:t>
      </w:r>
      <w:r>
        <w:rPr>
          <w:color w:val="231F20"/>
        </w:rPr>
        <w:t>La</w:t>
      </w:r>
      <w:r>
        <w:rPr>
          <w:color w:val="231F20"/>
          <w:spacing w:val="24"/>
        </w:rPr>
        <w:t> </w:t>
      </w:r>
      <w:r>
        <w:rPr>
          <w:color w:val="231F20"/>
        </w:rPr>
        <w:t>Asociación, se regirá por la Ley de Asociaciones y Fundaciones sin Fines de </w:t>
      </w:r>
      <w:r>
        <w:rPr>
          <w:color w:val="231F20"/>
          <w:spacing w:val="-3"/>
        </w:rPr>
        <w:t>Lucro, </w:t>
      </w:r>
      <w:r>
        <w:rPr>
          <w:color w:val="231F20"/>
        </w:rPr>
        <w:t>por lo establecido en los presentes Estatutos y demás </w:t>
      </w:r>
      <w:r>
        <w:rPr>
          <w:color w:val="231F20"/>
          <w:spacing w:val="-2"/>
        </w:rPr>
        <w:t>disposiciones</w:t>
      </w:r>
      <w:r>
        <w:rPr>
          <w:color w:val="231F20"/>
          <w:spacing w:val="36"/>
        </w:rPr>
        <w:t> </w:t>
      </w:r>
      <w:r>
        <w:rPr>
          <w:color w:val="231F20"/>
        </w:rPr>
        <w:t>legales aplicables. Artículo Cuarenta y Cuatro. El ejercicio social de </w:t>
      </w:r>
      <w:r>
        <w:rPr>
          <w:color w:val="231F20"/>
          <w:spacing w:val="-7"/>
        </w:rPr>
        <w:t>la </w:t>
      </w:r>
      <w:r>
        <w:rPr>
          <w:color w:val="231F20"/>
        </w:rPr>
        <w:t>Asociación</w:t>
      </w:r>
      <w:r>
        <w:rPr>
          <w:color w:val="231F20"/>
          <w:spacing w:val="-8"/>
        </w:rPr>
        <w:t> </w:t>
      </w:r>
      <w:r>
        <w:rPr>
          <w:color w:val="231F20"/>
        </w:rPr>
        <w:t>es</w:t>
      </w:r>
      <w:r>
        <w:rPr>
          <w:color w:val="231F20"/>
          <w:spacing w:val="-8"/>
        </w:rPr>
        <w:t> </w:t>
      </w:r>
      <w:r>
        <w:rPr>
          <w:color w:val="231F20"/>
        </w:rPr>
        <w:t>del</w:t>
      </w:r>
      <w:r>
        <w:rPr>
          <w:color w:val="231F20"/>
          <w:spacing w:val="-8"/>
        </w:rPr>
        <w:t> </w:t>
      </w:r>
      <w:r>
        <w:rPr>
          <w:color w:val="231F20"/>
        </w:rPr>
        <w:t>primero</w:t>
      </w:r>
      <w:r>
        <w:rPr>
          <w:color w:val="231F20"/>
          <w:spacing w:val="-8"/>
        </w:rPr>
        <w:t> </w:t>
      </w:r>
      <w:r>
        <w:rPr>
          <w:color w:val="231F20"/>
        </w:rPr>
        <w:t>de</w:t>
      </w:r>
      <w:r>
        <w:rPr>
          <w:color w:val="231F20"/>
          <w:spacing w:val="-8"/>
        </w:rPr>
        <w:t> </w:t>
      </w:r>
      <w:r>
        <w:rPr>
          <w:color w:val="231F20"/>
        </w:rPr>
        <w:t>enero</w:t>
      </w:r>
      <w:r>
        <w:rPr>
          <w:color w:val="231F20"/>
          <w:spacing w:val="-9"/>
        </w:rPr>
        <w:t> </w:t>
      </w:r>
      <w:r>
        <w:rPr>
          <w:color w:val="231F20"/>
        </w:rPr>
        <w:t>al</w:t>
      </w:r>
      <w:r>
        <w:rPr>
          <w:color w:val="231F20"/>
          <w:spacing w:val="-7"/>
        </w:rPr>
        <w:t> </w:t>
      </w:r>
      <w:r>
        <w:rPr>
          <w:color w:val="231F20"/>
        </w:rPr>
        <w:t>treinta</w:t>
      </w:r>
      <w:r>
        <w:rPr>
          <w:color w:val="231F20"/>
          <w:spacing w:val="-8"/>
        </w:rPr>
        <w:t> </w:t>
      </w:r>
      <w:r>
        <w:rPr>
          <w:color w:val="231F20"/>
        </w:rPr>
        <w:t>y</w:t>
      </w:r>
      <w:r>
        <w:rPr>
          <w:color w:val="231F20"/>
          <w:spacing w:val="-7"/>
        </w:rPr>
        <w:t> </w:t>
      </w:r>
      <w:r>
        <w:rPr>
          <w:color w:val="231F20"/>
        </w:rPr>
        <w:t>uno</w:t>
      </w:r>
      <w:r>
        <w:rPr>
          <w:color w:val="231F20"/>
          <w:spacing w:val="-8"/>
        </w:rPr>
        <w:t> </w:t>
      </w:r>
      <w:r>
        <w:rPr>
          <w:color w:val="231F20"/>
        </w:rPr>
        <w:t>de</w:t>
      </w:r>
      <w:r>
        <w:rPr>
          <w:color w:val="231F20"/>
          <w:spacing w:val="-7"/>
        </w:rPr>
        <w:t> </w:t>
      </w:r>
      <w:r>
        <w:rPr>
          <w:color w:val="231F20"/>
        </w:rPr>
        <w:t>diciembre</w:t>
      </w:r>
      <w:r>
        <w:rPr>
          <w:color w:val="231F20"/>
          <w:spacing w:val="-7"/>
        </w:rPr>
        <w:t> </w:t>
      </w:r>
      <w:r>
        <w:rPr>
          <w:color w:val="231F20"/>
        </w:rPr>
        <w:t>de</w:t>
      </w:r>
      <w:r>
        <w:rPr>
          <w:color w:val="231F20"/>
          <w:spacing w:val="-7"/>
        </w:rPr>
        <w:t> </w:t>
      </w:r>
      <w:r>
        <w:rPr>
          <w:color w:val="231F20"/>
          <w:spacing w:val="-3"/>
        </w:rPr>
        <w:t>cada </w:t>
      </w:r>
      <w:r>
        <w:rPr>
          <w:color w:val="231F20"/>
        </w:rPr>
        <w:t>año. Artículo Cuarenta y Cinco. Los presentes Estatutos entrarán </w:t>
      </w:r>
      <w:r>
        <w:rPr>
          <w:color w:val="231F20"/>
          <w:spacing w:val="-6"/>
        </w:rPr>
        <w:t>en </w:t>
      </w:r>
      <w:r>
        <w:rPr>
          <w:color w:val="231F20"/>
        </w:rPr>
        <w:t>vigencia el día de su publicación en el Diario Oficial." ".II) Así mismo, en este acto, de conformidad con el Artículo Veinte de los Estatutos, los miembros fundadores eligen la Primera Junta Directiva de la mane- ra</w:t>
      </w:r>
      <w:r>
        <w:rPr>
          <w:color w:val="231F20"/>
          <w:spacing w:val="-13"/>
        </w:rPr>
        <w:t> </w:t>
      </w:r>
      <w:r>
        <w:rPr>
          <w:color w:val="231F20"/>
        </w:rPr>
        <w:t>siguiente:</w:t>
      </w:r>
      <w:r>
        <w:rPr>
          <w:color w:val="231F20"/>
          <w:spacing w:val="-13"/>
        </w:rPr>
        <w:t> </w:t>
      </w:r>
      <w:r>
        <w:rPr>
          <w:color w:val="231F20"/>
        </w:rPr>
        <w:t>PRESIDENTE:</w:t>
      </w:r>
      <w:r>
        <w:rPr>
          <w:color w:val="231F20"/>
          <w:spacing w:val="-13"/>
        </w:rPr>
        <w:t> </w:t>
      </w:r>
      <w:r>
        <w:rPr>
          <w:color w:val="231F20"/>
        </w:rPr>
        <w:t>IGNACIO</w:t>
      </w:r>
      <w:r>
        <w:rPr>
          <w:color w:val="231F20"/>
          <w:spacing w:val="-12"/>
        </w:rPr>
        <w:t> </w:t>
      </w:r>
      <w:r>
        <w:rPr>
          <w:color w:val="231F20"/>
        </w:rPr>
        <w:t>ALONSO</w:t>
      </w:r>
      <w:r>
        <w:rPr>
          <w:color w:val="231F20"/>
          <w:spacing w:val="15"/>
        </w:rPr>
        <w:t> </w:t>
      </w:r>
      <w:r>
        <w:rPr>
          <w:color w:val="231F20"/>
        </w:rPr>
        <w:t>ESCOBAR</w:t>
      </w:r>
      <w:r>
        <w:rPr>
          <w:color w:val="231F20"/>
          <w:spacing w:val="-12"/>
        </w:rPr>
        <w:t> </w:t>
      </w:r>
      <w:r>
        <w:rPr>
          <w:color w:val="231F20"/>
        </w:rPr>
        <w:t>REYES,</w:t>
      </w:r>
    </w:p>
    <w:p>
      <w:pPr>
        <w:pStyle w:val="BodyText"/>
        <w:spacing w:line="316" w:lineRule="auto"/>
        <w:ind w:left="227" w:right="1165"/>
        <w:jc w:val="both"/>
      </w:pPr>
      <w:r>
        <w:rPr>
          <w:color w:val="231F20"/>
        </w:rPr>
        <w:t>de nacionalidad salvadoreña, mayor de edad, estudiante, del domicilio de Santa Tecla, departamento de La Libertad. VICEPRESIDENTE: LUIS JOSE ARISTIDES URIAS PADILLA, de nacionalidad salvado- reña, mayor de edad, comerciante, del domicilio de la ciudad y </w:t>
      </w:r>
      <w:r>
        <w:rPr>
          <w:color w:val="231F20"/>
          <w:spacing w:val="-3"/>
        </w:rPr>
        <w:t>depar- </w:t>
      </w:r>
      <w:r>
        <w:rPr>
          <w:color w:val="231F20"/>
        </w:rPr>
        <w:t>tamento de San Salvador. SECRETARIO: MARIA AUXILIADORA ESCOBAR REYES, de nacionalidad salvadoreña, mayor de edad, </w:t>
      </w:r>
      <w:r>
        <w:rPr>
          <w:color w:val="231F20"/>
          <w:spacing w:val="-6"/>
        </w:rPr>
        <w:t>co- </w:t>
      </w:r>
      <w:r>
        <w:rPr>
          <w:color w:val="231F20"/>
        </w:rPr>
        <w:t>merciante, del domicilio de la ciudad y departamento de San Salvador. TESORERO:</w:t>
      </w:r>
      <w:r>
        <w:rPr>
          <w:color w:val="231F20"/>
          <w:spacing w:val="17"/>
        </w:rPr>
        <w:t> </w:t>
      </w:r>
      <w:r>
        <w:rPr>
          <w:color w:val="231F20"/>
        </w:rPr>
        <w:t>MARIA</w:t>
      </w:r>
      <w:r>
        <w:rPr>
          <w:color w:val="231F20"/>
          <w:spacing w:val="17"/>
        </w:rPr>
        <w:t> </w:t>
      </w:r>
      <w:r>
        <w:rPr>
          <w:color w:val="231F20"/>
        </w:rPr>
        <w:t>AUXILIADORA</w:t>
      </w:r>
      <w:r>
        <w:rPr>
          <w:color w:val="231F20"/>
          <w:spacing w:val="18"/>
        </w:rPr>
        <w:t> </w:t>
      </w:r>
      <w:r>
        <w:rPr>
          <w:color w:val="231F20"/>
        </w:rPr>
        <w:t>REYES</w:t>
      </w:r>
      <w:r>
        <w:rPr>
          <w:color w:val="231F20"/>
          <w:spacing w:val="17"/>
        </w:rPr>
        <w:t> </w:t>
      </w:r>
      <w:r>
        <w:rPr>
          <w:color w:val="231F20"/>
        </w:rPr>
        <w:t>VIUDA</w:t>
      </w:r>
      <w:r>
        <w:rPr>
          <w:color w:val="231F20"/>
          <w:spacing w:val="18"/>
        </w:rPr>
        <w:t> </w:t>
      </w:r>
      <w:r>
        <w:rPr>
          <w:color w:val="231F20"/>
        </w:rPr>
        <w:t>DE</w:t>
      </w:r>
      <w:r>
        <w:rPr>
          <w:color w:val="231F20"/>
          <w:spacing w:val="17"/>
        </w:rPr>
        <w:t> </w:t>
      </w:r>
      <w:r>
        <w:rPr>
          <w:color w:val="231F20"/>
          <w:spacing w:val="-3"/>
        </w:rPr>
        <w:t>ESCO-</w:t>
      </w:r>
    </w:p>
    <w:p>
      <w:pPr>
        <w:pStyle w:val="BodyText"/>
        <w:spacing w:line="316" w:lineRule="auto"/>
        <w:ind w:left="227" w:right="1164"/>
        <w:jc w:val="both"/>
      </w:pPr>
      <w:r>
        <w:rPr>
          <w:color w:val="231F20"/>
        </w:rPr>
        <w:t>BAR, Mayor de edad, comerciante, del domicilio de la ciudad y depar- tamento de San Miguel. DIRECTOR SUPLENTE DIGNA </w:t>
      </w:r>
      <w:r>
        <w:rPr>
          <w:color w:val="231F20"/>
          <w:spacing w:val="-4"/>
        </w:rPr>
        <w:t>ROSA </w:t>
      </w:r>
      <w:r>
        <w:rPr>
          <w:color w:val="231F20"/>
        </w:rPr>
        <w:t>FLORES VIUDA DE REYES, de nacionalidad salvadoreña, mayor </w:t>
      </w:r>
      <w:r>
        <w:rPr>
          <w:color w:val="231F20"/>
          <w:spacing w:val="-6"/>
        </w:rPr>
        <w:t>de </w:t>
      </w:r>
      <w:r>
        <w:rPr>
          <w:color w:val="231F20"/>
        </w:rPr>
        <w:t>edad, ama de casa, del domicilio de la ciudad y departamento de </w:t>
      </w:r>
      <w:r>
        <w:rPr>
          <w:color w:val="231F20"/>
          <w:spacing w:val="-5"/>
        </w:rPr>
        <w:t>San </w:t>
      </w:r>
      <w:r>
        <w:rPr>
          <w:color w:val="231F20"/>
        </w:rPr>
        <w:t>Miguel. Dicha Junta Directiva, ejercerá sus funciones por un periodo de TRES AÑOS, contando a partir de la fecha de inscripción de </w:t>
      </w:r>
      <w:r>
        <w:rPr>
          <w:color w:val="231F20"/>
          <w:spacing w:val="-5"/>
        </w:rPr>
        <w:t>los </w:t>
      </w:r>
      <w:r>
        <w:rPr>
          <w:color w:val="231F20"/>
        </w:rPr>
        <w:t>presentes Estatutos. Y yo el Notario DOY FE: Que hice saber al otor- gante, las advertencias a que se refiere el artículo noventa y uno de </w:t>
      </w:r>
      <w:r>
        <w:rPr>
          <w:color w:val="231F20"/>
          <w:spacing w:val="-6"/>
        </w:rPr>
        <w:t>la </w:t>
      </w:r>
      <w:r>
        <w:rPr>
          <w:color w:val="231F20"/>
        </w:rPr>
        <w:t>Ley de Asociaciones y Fundaciones sin Fines de Lucro, respecto de la obligación de inscribir esta escritura en el Registro de Asociaciones </w:t>
      </w:r>
      <w:r>
        <w:rPr>
          <w:color w:val="231F20"/>
          <w:spacing w:val="-13"/>
        </w:rPr>
        <w:t>y </w:t>
      </w:r>
      <w:r>
        <w:rPr>
          <w:color w:val="231F20"/>
        </w:rPr>
        <w:t>Fundaciones sin Fines de Lucro que lleva el Ministerio de Gobernación y</w:t>
      </w:r>
      <w:r>
        <w:rPr>
          <w:color w:val="231F20"/>
          <w:spacing w:val="-9"/>
        </w:rPr>
        <w:t> </w:t>
      </w:r>
      <w:r>
        <w:rPr>
          <w:color w:val="231F20"/>
        </w:rPr>
        <w:t>Desarrollo</w:t>
      </w:r>
      <w:r>
        <w:rPr>
          <w:color w:val="231F20"/>
          <w:spacing w:val="-8"/>
        </w:rPr>
        <w:t> </w:t>
      </w:r>
      <w:r>
        <w:rPr>
          <w:color w:val="231F20"/>
        </w:rPr>
        <w:t>Territorial</w:t>
      </w:r>
      <w:r>
        <w:rPr>
          <w:color w:val="231F20"/>
          <w:spacing w:val="-8"/>
        </w:rPr>
        <w:t> </w:t>
      </w:r>
      <w:r>
        <w:rPr>
          <w:color w:val="231F20"/>
        </w:rPr>
        <w:t>y</w:t>
      </w:r>
      <w:r>
        <w:rPr>
          <w:color w:val="231F20"/>
          <w:spacing w:val="-8"/>
        </w:rPr>
        <w:t> </w:t>
      </w:r>
      <w:r>
        <w:rPr>
          <w:color w:val="231F20"/>
        </w:rPr>
        <w:t>de</w:t>
      </w:r>
      <w:r>
        <w:rPr>
          <w:color w:val="231F20"/>
          <w:spacing w:val="-8"/>
        </w:rPr>
        <w:t> </w:t>
      </w:r>
      <w:r>
        <w:rPr>
          <w:color w:val="231F20"/>
        </w:rPr>
        <w:t>las</w:t>
      </w:r>
      <w:r>
        <w:rPr>
          <w:color w:val="231F20"/>
          <w:spacing w:val="24"/>
        </w:rPr>
        <w:t> </w:t>
      </w:r>
      <w:r>
        <w:rPr>
          <w:color w:val="231F20"/>
        </w:rPr>
        <w:t>consecuencias</w:t>
      </w:r>
      <w:r>
        <w:rPr>
          <w:color w:val="231F20"/>
          <w:spacing w:val="-8"/>
        </w:rPr>
        <w:t> </w:t>
      </w:r>
      <w:r>
        <w:rPr>
          <w:color w:val="231F20"/>
        </w:rPr>
        <w:t>de</w:t>
      </w:r>
      <w:r>
        <w:rPr>
          <w:color w:val="231F20"/>
          <w:spacing w:val="-8"/>
        </w:rPr>
        <w:t> </w:t>
      </w:r>
      <w:r>
        <w:rPr>
          <w:color w:val="231F20"/>
        </w:rPr>
        <w:t>la</w:t>
      </w:r>
      <w:r>
        <w:rPr>
          <w:color w:val="231F20"/>
          <w:spacing w:val="-8"/>
        </w:rPr>
        <w:t> </w:t>
      </w:r>
      <w:r>
        <w:rPr>
          <w:color w:val="231F20"/>
        </w:rPr>
        <w:t>falta</w:t>
      </w:r>
      <w:r>
        <w:rPr>
          <w:color w:val="231F20"/>
          <w:spacing w:val="-9"/>
        </w:rPr>
        <w:t> </w:t>
      </w:r>
      <w:r>
        <w:rPr>
          <w:color w:val="231F20"/>
        </w:rPr>
        <w:t>de</w:t>
      </w:r>
      <w:r>
        <w:rPr>
          <w:color w:val="231F20"/>
          <w:spacing w:val="-8"/>
        </w:rPr>
        <w:t> </w:t>
      </w:r>
      <w:r>
        <w:rPr>
          <w:color w:val="231F20"/>
          <w:spacing w:val="-2"/>
        </w:rPr>
        <w:t>inscripción. </w:t>
      </w:r>
      <w:r>
        <w:rPr>
          <w:color w:val="231F20"/>
        </w:rPr>
        <w:t>Así</w:t>
      </w:r>
      <w:r>
        <w:rPr>
          <w:color w:val="231F20"/>
          <w:spacing w:val="-6"/>
        </w:rPr>
        <w:t> </w:t>
      </w:r>
      <w:r>
        <w:rPr>
          <w:color w:val="231F20"/>
        </w:rPr>
        <w:t>se</w:t>
      </w:r>
      <w:r>
        <w:rPr>
          <w:color w:val="231F20"/>
          <w:spacing w:val="-5"/>
        </w:rPr>
        <w:t> </w:t>
      </w:r>
      <w:r>
        <w:rPr>
          <w:color w:val="231F20"/>
        </w:rPr>
        <w:t>expresaron</w:t>
      </w:r>
      <w:r>
        <w:rPr>
          <w:color w:val="231F20"/>
          <w:spacing w:val="-6"/>
        </w:rPr>
        <w:t> </w:t>
      </w:r>
      <w:r>
        <w:rPr>
          <w:color w:val="231F20"/>
        </w:rPr>
        <w:t>los</w:t>
      </w:r>
      <w:r>
        <w:rPr>
          <w:color w:val="231F20"/>
          <w:spacing w:val="-5"/>
        </w:rPr>
        <w:t> </w:t>
      </w:r>
      <w:r>
        <w:rPr>
          <w:color w:val="231F20"/>
        </w:rPr>
        <w:t>comparecientes,</w:t>
      </w:r>
      <w:r>
        <w:rPr>
          <w:color w:val="231F20"/>
          <w:spacing w:val="-6"/>
        </w:rPr>
        <w:t> </w:t>
      </w:r>
      <w:r>
        <w:rPr>
          <w:color w:val="231F20"/>
        </w:rPr>
        <w:t>a</w:t>
      </w:r>
      <w:r>
        <w:rPr>
          <w:color w:val="231F20"/>
          <w:spacing w:val="-5"/>
        </w:rPr>
        <w:t> </w:t>
      </w:r>
      <w:r>
        <w:rPr>
          <w:color w:val="231F20"/>
        </w:rPr>
        <w:t>quienes</w:t>
      </w:r>
      <w:r>
        <w:rPr>
          <w:color w:val="231F20"/>
          <w:spacing w:val="-5"/>
        </w:rPr>
        <w:t> </w:t>
      </w:r>
      <w:r>
        <w:rPr>
          <w:color w:val="231F20"/>
        </w:rPr>
        <w:t>les</w:t>
      </w:r>
      <w:r>
        <w:rPr>
          <w:color w:val="231F20"/>
          <w:spacing w:val="-6"/>
        </w:rPr>
        <w:t> </w:t>
      </w:r>
      <w:r>
        <w:rPr>
          <w:color w:val="231F20"/>
        </w:rPr>
        <w:t>expliqué</w:t>
      </w:r>
      <w:r>
        <w:rPr>
          <w:color w:val="231F20"/>
          <w:spacing w:val="-5"/>
        </w:rPr>
        <w:t> </w:t>
      </w:r>
      <w:r>
        <w:rPr>
          <w:color w:val="231F20"/>
        </w:rPr>
        <w:t>los</w:t>
      </w:r>
      <w:r>
        <w:rPr>
          <w:color w:val="231F20"/>
          <w:spacing w:val="-6"/>
        </w:rPr>
        <w:t> </w:t>
      </w:r>
      <w:r>
        <w:rPr>
          <w:color w:val="231F20"/>
        </w:rPr>
        <w:t>efectos legales del presente instrumento; y leído que le fue por mí, íntegramen- te en un solo acto sin interrupción, ratifican su conformidad con su contenido y firmamos. DOY FE.- Enmendados: OSCAR ROBERTO GUERRA CONTRERAS, de nacionalidad salvadoreña, de veinte años de edad, estudiante, del domicilio de Mejicanos, departamento de </w:t>
      </w:r>
      <w:r>
        <w:rPr>
          <w:color w:val="231F20"/>
          <w:spacing w:val="-5"/>
        </w:rPr>
        <w:t>San </w:t>
      </w:r>
      <w:r>
        <w:rPr>
          <w:color w:val="231F20"/>
        </w:rPr>
        <w:t>Salvador,</w:t>
      </w:r>
      <w:r>
        <w:rPr>
          <w:color w:val="231F20"/>
          <w:spacing w:val="-10"/>
        </w:rPr>
        <w:t> </w:t>
      </w:r>
      <w:r>
        <w:rPr>
          <w:color w:val="231F20"/>
        </w:rPr>
        <w:t>a</w:t>
      </w:r>
      <w:r>
        <w:rPr>
          <w:color w:val="231F20"/>
          <w:spacing w:val="-10"/>
        </w:rPr>
        <w:t> </w:t>
      </w:r>
      <w:r>
        <w:rPr>
          <w:color w:val="231F20"/>
        </w:rPr>
        <w:t>quien</w:t>
      </w:r>
      <w:r>
        <w:rPr>
          <w:color w:val="231F20"/>
          <w:spacing w:val="-10"/>
        </w:rPr>
        <w:t> </w:t>
      </w:r>
      <w:r>
        <w:rPr>
          <w:color w:val="231F20"/>
        </w:rPr>
        <w:t>no</w:t>
      </w:r>
      <w:r>
        <w:rPr>
          <w:color w:val="231F20"/>
          <w:spacing w:val="-10"/>
        </w:rPr>
        <w:t> </w:t>
      </w:r>
      <w:r>
        <w:rPr>
          <w:color w:val="231F20"/>
        </w:rPr>
        <w:t>conozco</w:t>
      </w:r>
      <w:r>
        <w:rPr>
          <w:color w:val="231F20"/>
          <w:spacing w:val="-9"/>
        </w:rPr>
        <w:t> </w:t>
      </w:r>
      <w:r>
        <w:rPr>
          <w:color w:val="231F20"/>
        </w:rPr>
        <w:t>pero</w:t>
      </w:r>
      <w:r>
        <w:rPr>
          <w:color w:val="231F20"/>
          <w:spacing w:val="-10"/>
        </w:rPr>
        <w:t> </w:t>
      </w:r>
      <w:r>
        <w:rPr>
          <w:color w:val="231F20"/>
        </w:rPr>
        <w:t>identifico</w:t>
      </w:r>
      <w:r>
        <w:rPr>
          <w:color w:val="231F20"/>
          <w:spacing w:val="-10"/>
        </w:rPr>
        <w:t> </w:t>
      </w:r>
      <w:r>
        <w:rPr>
          <w:color w:val="231F20"/>
        </w:rPr>
        <w:t>por</w:t>
      </w:r>
      <w:r>
        <w:rPr>
          <w:color w:val="231F20"/>
          <w:spacing w:val="-10"/>
        </w:rPr>
        <w:t> </w:t>
      </w:r>
      <w:r>
        <w:rPr>
          <w:color w:val="231F20"/>
        </w:rPr>
        <w:t>medio</w:t>
      </w:r>
      <w:r>
        <w:rPr>
          <w:color w:val="231F20"/>
          <w:spacing w:val="-9"/>
        </w:rPr>
        <w:t> </w:t>
      </w:r>
      <w:r>
        <w:rPr>
          <w:color w:val="231F20"/>
        </w:rPr>
        <w:t>de</w:t>
      </w:r>
      <w:r>
        <w:rPr>
          <w:color w:val="231F20"/>
          <w:spacing w:val="-10"/>
        </w:rPr>
        <w:t> </w:t>
      </w:r>
      <w:r>
        <w:rPr>
          <w:color w:val="231F20"/>
        </w:rPr>
        <w:t>su</w:t>
      </w:r>
      <w:r>
        <w:rPr>
          <w:color w:val="231F20"/>
          <w:spacing w:val="-10"/>
        </w:rPr>
        <w:t> </w:t>
      </w:r>
      <w:r>
        <w:rPr>
          <w:color w:val="231F20"/>
        </w:rPr>
        <w:t>Documen- to Único de Identidad número cero cinco siete tres siete nueve </w:t>
      </w:r>
      <w:r>
        <w:rPr>
          <w:color w:val="231F20"/>
          <w:spacing w:val="-5"/>
        </w:rPr>
        <w:t>dos </w:t>
      </w:r>
      <w:r>
        <w:rPr>
          <w:color w:val="231F20"/>
        </w:rPr>
        <w:t>tres-cero; y con Número de Identificación Tributaria cero seis uno cuatro-uno</w:t>
      </w:r>
      <w:r>
        <w:rPr>
          <w:color w:val="231F20"/>
          <w:spacing w:val="-7"/>
        </w:rPr>
        <w:t> </w:t>
      </w:r>
      <w:r>
        <w:rPr>
          <w:color w:val="231F20"/>
        </w:rPr>
        <w:t>nueve</w:t>
      </w:r>
      <w:r>
        <w:rPr>
          <w:color w:val="231F20"/>
          <w:spacing w:val="-7"/>
        </w:rPr>
        <w:t> </w:t>
      </w:r>
      <w:r>
        <w:rPr>
          <w:color w:val="231F20"/>
        </w:rPr>
        <w:t>cero</w:t>
      </w:r>
      <w:r>
        <w:rPr>
          <w:color w:val="231F20"/>
          <w:spacing w:val="-7"/>
        </w:rPr>
        <w:t> </w:t>
      </w:r>
      <w:r>
        <w:rPr>
          <w:color w:val="231F20"/>
        </w:rPr>
        <w:t>siete</w:t>
      </w:r>
      <w:r>
        <w:rPr>
          <w:color w:val="231F20"/>
          <w:spacing w:val="-7"/>
        </w:rPr>
        <w:t> </w:t>
      </w:r>
      <w:r>
        <w:rPr>
          <w:color w:val="231F20"/>
        </w:rPr>
        <w:t>nueve</w:t>
      </w:r>
      <w:r>
        <w:rPr>
          <w:color w:val="231F20"/>
          <w:spacing w:val="-7"/>
        </w:rPr>
        <w:t> </w:t>
      </w:r>
      <w:r>
        <w:rPr>
          <w:color w:val="231F20"/>
        </w:rPr>
        <w:t>ocho-uno</w:t>
      </w:r>
      <w:r>
        <w:rPr>
          <w:color w:val="231F20"/>
          <w:spacing w:val="-7"/>
        </w:rPr>
        <w:t> </w:t>
      </w:r>
      <w:r>
        <w:rPr>
          <w:color w:val="231F20"/>
        </w:rPr>
        <w:t>uno</w:t>
      </w:r>
      <w:r>
        <w:rPr>
          <w:color w:val="231F20"/>
          <w:spacing w:val="-7"/>
        </w:rPr>
        <w:t> </w:t>
      </w:r>
      <w:r>
        <w:rPr>
          <w:color w:val="231F20"/>
        </w:rPr>
        <w:t>uno.-</w:t>
      </w:r>
      <w:r>
        <w:rPr>
          <w:color w:val="231F20"/>
          <w:spacing w:val="-7"/>
        </w:rPr>
        <w:t> </w:t>
      </w:r>
      <w:r>
        <w:rPr>
          <w:color w:val="231F20"/>
        </w:rPr>
        <w:t>MARIA.</w:t>
      </w:r>
      <w:r>
        <w:rPr>
          <w:color w:val="231F20"/>
          <w:spacing w:val="-7"/>
        </w:rPr>
        <w:t> </w:t>
      </w:r>
      <w:r>
        <w:rPr>
          <w:color w:val="231F20"/>
        </w:rPr>
        <w:t>Valen.- Sobrelínea: -dos. Valen.- Entrelíneas: siempre que no contravenga el Artículo</w:t>
      </w:r>
      <w:r>
        <w:rPr>
          <w:color w:val="231F20"/>
          <w:spacing w:val="-8"/>
        </w:rPr>
        <w:t> </w:t>
      </w:r>
      <w:r>
        <w:rPr>
          <w:color w:val="231F20"/>
        </w:rPr>
        <w:t>nueve</w:t>
      </w:r>
      <w:r>
        <w:rPr>
          <w:color w:val="231F20"/>
          <w:spacing w:val="-8"/>
        </w:rPr>
        <w:t> </w:t>
      </w:r>
      <w:r>
        <w:rPr>
          <w:color w:val="231F20"/>
        </w:rPr>
        <w:t>inciso</w:t>
      </w:r>
      <w:r>
        <w:rPr>
          <w:color w:val="231F20"/>
          <w:spacing w:val="-9"/>
        </w:rPr>
        <w:t> </w:t>
      </w:r>
      <w:r>
        <w:rPr>
          <w:color w:val="231F20"/>
        </w:rPr>
        <w:t>segundo</w:t>
      </w:r>
      <w:r>
        <w:rPr>
          <w:color w:val="231F20"/>
          <w:spacing w:val="-8"/>
        </w:rPr>
        <w:t> </w:t>
      </w:r>
      <w:r>
        <w:rPr>
          <w:color w:val="231F20"/>
        </w:rPr>
        <w:t>de</w:t>
      </w:r>
      <w:r>
        <w:rPr>
          <w:color w:val="231F20"/>
          <w:spacing w:val="-8"/>
        </w:rPr>
        <w:t> </w:t>
      </w:r>
      <w:r>
        <w:rPr>
          <w:color w:val="231F20"/>
        </w:rPr>
        <w:t>la</w:t>
      </w:r>
      <w:r>
        <w:rPr>
          <w:color w:val="231F20"/>
          <w:spacing w:val="-8"/>
        </w:rPr>
        <w:t> </w:t>
      </w:r>
      <w:r>
        <w:rPr>
          <w:color w:val="231F20"/>
        </w:rPr>
        <w:t>Ley</w:t>
      </w:r>
      <w:r>
        <w:rPr>
          <w:color w:val="231F20"/>
          <w:spacing w:val="-8"/>
        </w:rPr>
        <w:t> </w:t>
      </w:r>
      <w:r>
        <w:rPr>
          <w:color w:val="231F20"/>
        </w:rPr>
        <w:t>de</w:t>
      </w:r>
      <w:r>
        <w:rPr>
          <w:color w:val="231F20"/>
          <w:spacing w:val="-8"/>
        </w:rPr>
        <w:t> </w:t>
      </w:r>
      <w:r>
        <w:rPr>
          <w:color w:val="231F20"/>
        </w:rPr>
        <w:t>Asociaciones</w:t>
      </w:r>
      <w:r>
        <w:rPr>
          <w:color w:val="231F20"/>
          <w:spacing w:val="-8"/>
        </w:rPr>
        <w:t> </w:t>
      </w:r>
      <w:r>
        <w:rPr>
          <w:color w:val="231F20"/>
        </w:rPr>
        <w:t>y</w:t>
      </w:r>
      <w:r>
        <w:rPr>
          <w:color w:val="231F20"/>
          <w:spacing w:val="-8"/>
        </w:rPr>
        <w:t> </w:t>
      </w:r>
      <w:r>
        <w:rPr>
          <w:color w:val="231F20"/>
        </w:rPr>
        <w:t>Fundaciones sin Fines de Lucro-personas jurídicas.</w:t>
      </w:r>
      <w:r>
        <w:rPr>
          <w:color w:val="231F20"/>
          <w:spacing w:val="3"/>
        </w:rPr>
        <w:t> </w:t>
      </w:r>
      <w:r>
        <w:rPr>
          <w:color w:val="231F20"/>
        </w:rPr>
        <w:t>Valen.-</w:t>
      </w:r>
    </w:p>
    <w:p>
      <w:pPr>
        <w:pStyle w:val="BodyText"/>
        <w:spacing w:line="446" w:lineRule="auto" w:before="64"/>
        <w:ind w:left="2127" w:right="1992" w:hanging="1074"/>
        <w:jc w:val="both"/>
      </w:pPr>
      <w:r>
        <w:rPr>
          <w:color w:val="231F20"/>
        </w:rPr>
        <w:t>WILBER ALFREDO MERLOS AGUILAR, NOTARIO.</w:t>
      </w:r>
    </w:p>
    <w:p>
      <w:pPr>
        <w:pStyle w:val="BodyText"/>
        <w:spacing w:line="316" w:lineRule="auto"/>
        <w:ind w:left="227" w:right="1165"/>
        <w:jc w:val="both"/>
      </w:pPr>
      <w:r>
        <w:rPr>
          <w:color w:val="231F20"/>
        </w:rPr>
        <w:t>PASO ANTE MI, del folio CIENTO TRES Frente al CIENTO </w:t>
      </w:r>
      <w:r>
        <w:rPr>
          <w:color w:val="231F20"/>
          <w:spacing w:val="-3"/>
        </w:rPr>
        <w:t>OCHO </w:t>
      </w:r>
      <w:r>
        <w:rPr>
          <w:color w:val="231F20"/>
        </w:rPr>
        <w:t>Vuelto</w:t>
      </w:r>
      <w:r>
        <w:rPr>
          <w:color w:val="231F20"/>
          <w:spacing w:val="-26"/>
        </w:rPr>
        <w:t> </w:t>
      </w:r>
      <w:r>
        <w:rPr>
          <w:color w:val="231F20"/>
        </w:rPr>
        <w:t>del</w:t>
      </w:r>
      <w:r>
        <w:rPr>
          <w:color w:val="231F20"/>
          <w:spacing w:val="-25"/>
        </w:rPr>
        <w:t> </w:t>
      </w:r>
      <w:r>
        <w:rPr>
          <w:color w:val="231F20"/>
        </w:rPr>
        <w:t>LIBRO</w:t>
      </w:r>
      <w:r>
        <w:rPr>
          <w:color w:val="231F20"/>
          <w:spacing w:val="-25"/>
        </w:rPr>
        <w:t> </w:t>
      </w:r>
      <w:r>
        <w:rPr>
          <w:color w:val="231F20"/>
        </w:rPr>
        <w:t>OCHO</w:t>
      </w:r>
      <w:r>
        <w:rPr>
          <w:color w:val="231F20"/>
          <w:spacing w:val="-25"/>
        </w:rPr>
        <w:t> </w:t>
      </w:r>
      <w:r>
        <w:rPr>
          <w:color w:val="231F20"/>
        </w:rPr>
        <w:t>de</w:t>
      </w:r>
      <w:r>
        <w:rPr>
          <w:color w:val="231F20"/>
          <w:spacing w:val="-25"/>
        </w:rPr>
        <w:t> </w:t>
      </w:r>
      <w:r>
        <w:rPr>
          <w:color w:val="231F20"/>
        </w:rPr>
        <w:t>mi</w:t>
      </w:r>
      <w:r>
        <w:rPr>
          <w:color w:val="231F20"/>
          <w:spacing w:val="-25"/>
        </w:rPr>
        <w:t> </w:t>
      </w:r>
      <w:r>
        <w:rPr>
          <w:color w:val="231F20"/>
        </w:rPr>
        <w:t>PROTOCOLO</w:t>
      </w:r>
      <w:r>
        <w:rPr>
          <w:color w:val="231F20"/>
          <w:spacing w:val="-25"/>
        </w:rPr>
        <w:t> </w:t>
      </w:r>
      <w:r>
        <w:rPr>
          <w:color w:val="231F20"/>
        </w:rPr>
        <w:t>que</w:t>
      </w:r>
      <w:r>
        <w:rPr>
          <w:color w:val="231F20"/>
          <w:spacing w:val="-25"/>
        </w:rPr>
        <w:t> </w:t>
      </w:r>
      <w:r>
        <w:rPr>
          <w:color w:val="231F20"/>
        </w:rPr>
        <w:t>vence</w:t>
      </w:r>
      <w:r>
        <w:rPr>
          <w:color w:val="231F20"/>
          <w:spacing w:val="-25"/>
        </w:rPr>
        <w:t> </w:t>
      </w:r>
      <w:r>
        <w:rPr>
          <w:color w:val="231F20"/>
        </w:rPr>
        <w:t>el</w:t>
      </w:r>
      <w:r>
        <w:rPr>
          <w:color w:val="231F20"/>
          <w:spacing w:val="-25"/>
        </w:rPr>
        <w:t> </w:t>
      </w:r>
      <w:r>
        <w:rPr>
          <w:color w:val="231F20"/>
        </w:rPr>
        <w:t>día</w:t>
      </w:r>
      <w:r>
        <w:rPr>
          <w:color w:val="231F20"/>
          <w:spacing w:val="-25"/>
        </w:rPr>
        <w:t> </w:t>
      </w:r>
      <w:r>
        <w:rPr>
          <w:color w:val="231F20"/>
        </w:rPr>
        <w:t>veintiuno de mayo de dos mil diecinueve y para ser entregado a ASOCIACION SALVADOREÑA PARA EL DESARROLLO PROFESIONAL</w:t>
      </w:r>
      <w:r>
        <w:rPr>
          <w:color w:val="231F20"/>
          <w:spacing w:val="24"/>
        </w:rPr>
        <w:t> </w:t>
      </w:r>
      <w:r>
        <w:rPr>
          <w:color w:val="231F20"/>
          <w:spacing w:val="-7"/>
        </w:rPr>
        <w:t>EN</w:t>
      </w:r>
    </w:p>
    <w:p>
      <w:pPr>
        <w:pStyle w:val="BodyText"/>
        <w:spacing w:line="316" w:lineRule="auto"/>
        <w:ind w:left="227" w:right="1165"/>
        <w:jc w:val="both"/>
      </w:pPr>
      <w:r>
        <w:rPr>
          <w:color w:val="231F20"/>
        </w:rPr>
        <w:t>GASTRONOMIA Y TURISMO, extiendo, firmo y sello el presente TESTIMONIO en la ciudad de San Salvador, a los veintinueve días del mes de agosto de dos mil dieciocho.</w:t>
      </w:r>
    </w:p>
    <w:p>
      <w:pPr>
        <w:pStyle w:val="BodyText"/>
        <w:spacing w:line="446" w:lineRule="auto" w:before="93"/>
        <w:ind w:left="2127" w:right="1992" w:hanging="1074"/>
        <w:jc w:val="both"/>
      </w:pPr>
      <w:r>
        <w:rPr>
          <w:color w:val="231F20"/>
        </w:rPr>
        <w:t>WILBER ALFREDO MERLOS AGUILAR, NOTARIO.</w:t>
      </w:r>
    </w:p>
    <w:p>
      <w:pPr>
        <w:spacing w:after="0" w:line="446" w:lineRule="auto"/>
        <w:jc w:val="both"/>
        <w:sectPr>
          <w:pgSz w:w="11960" w:h="15840"/>
          <w:pgMar w:header="720" w:footer="0" w:top="1140" w:bottom="280" w:left="940" w:right="0"/>
          <w:cols w:num="2" w:equalWidth="0">
            <w:col w:w="4839" w:space="209"/>
            <w:col w:w="5972"/>
          </w:cols>
        </w:sectPr>
      </w:pPr>
    </w:p>
    <w:p>
      <w:pPr>
        <w:pStyle w:val="Heading6"/>
        <w:spacing w:line="292" w:lineRule="auto" w:before="90"/>
        <w:ind w:left="284" w:right="99"/>
        <w:jc w:val="center"/>
      </w:pPr>
      <w:r>
        <w:rPr/>
        <w:pict>
          <v:shape style="position:absolute;margin-left:-7.336545pt;margin-top:359.634033pt;width:567.25pt;height:28pt;mso-position-horizontal-relative:page;mso-position-vertical-relative:page;z-index:-26132172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ESTATUTOS DE LA "ASOCIACION SALVADOREÑA PARA EL DESARROLLO PROfESIONAL EN GASTRONOMIA Y TURISMO"</w:t>
      </w:r>
    </w:p>
    <w:p>
      <w:pPr>
        <w:pStyle w:val="BodyText"/>
        <w:rPr>
          <w:b/>
          <w:sz w:val="18"/>
        </w:rPr>
      </w:pPr>
    </w:p>
    <w:p>
      <w:pPr>
        <w:pStyle w:val="BodyText"/>
        <w:spacing w:before="9"/>
        <w:rPr>
          <w:b/>
          <w:sz w:val="18"/>
        </w:rPr>
      </w:pPr>
    </w:p>
    <w:p>
      <w:pPr>
        <w:spacing w:line="422" w:lineRule="auto" w:before="0"/>
        <w:ind w:left="932" w:right="661" w:firstLine="1077"/>
        <w:jc w:val="left"/>
        <w:rPr>
          <w:b/>
          <w:sz w:val="16"/>
        </w:rPr>
      </w:pPr>
      <w:r>
        <w:rPr>
          <w:b/>
          <w:color w:val="231F20"/>
          <w:sz w:val="16"/>
        </w:rPr>
        <w:t>CAPÍTULO I. DENOMINACIÓN, DOMICILIO Y PLAZO.</w:t>
      </w:r>
    </w:p>
    <w:p>
      <w:pPr>
        <w:pStyle w:val="BodyText"/>
        <w:spacing w:line="292" w:lineRule="auto"/>
        <w:ind w:left="225" w:right="38" w:firstLine="359"/>
        <w:jc w:val="both"/>
      </w:pPr>
      <w:r>
        <w:rPr>
          <w:color w:val="231F20"/>
        </w:rPr>
        <w:t>Artículo Uno. Créase en la ciudad de San Salvador, departamento de San Salvador, la Asociación, de nacionalidad Salvadoreña, denomi- nada ASOCIACION SALVADOREÑA PARA EL DESARROLLO PROFESIONAL EN GASTRONOMIA Y TURISMO, la cual es una</w:t>
      </w:r>
    </w:p>
    <w:p>
      <w:pPr>
        <w:pStyle w:val="BodyText"/>
        <w:spacing w:line="292" w:lineRule="auto"/>
        <w:ind w:left="225" w:right="38"/>
        <w:jc w:val="both"/>
      </w:pPr>
      <w:r>
        <w:rPr>
          <w:color w:val="231F20"/>
        </w:rPr>
        <w:t>Asociación apolítica, no lucrativa ni religiosa, de conformidad con las leyes de la República de El Salvador, la que en los presentes estatutos se denominará "La Asociación".</w:t>
      </w:r>
    </w:p>
    <w:p>
      <w:pPr>
        <w:pStyle w:val="BodyText"/>
        <w:spacing w:line="292" w:lineRule="auto" w:before="97"/>
        <w:ind w:left="225" w:right="38" w:firstLine="359"/>
        <w:jc w:val="both"/>
      </w:pPr>
      <w:r>
        <w:rPr>
          <w:color w:val="231F20"/>
        </w:rPr>
        <w:t>Artículo Dos. El domicilio de la Asociación es la ciudad de San Salvador, departamento de San Salvador, pudiendo establecer filiales en todo el territorio de la República de El Salvador y fuera de él.</w:t>
      </w:r>
    </w:p>
    <w:p>
      <w:pPr>
        <w:pStyle w:val="BodyText"/>
        <w:spacing w:before="99"/>
        <w:ind w:left="585"/>
        <w:jc w:val="both"/>
      </w:pPr>
      <w:r>
        <w:rPr>
          <w:color w:val="231F20"/>
        </w:rPr>
        <w:t>Artículo Tres. La Asociación ha sido constituida por tiempo inde-</w:t>
      </w:r>
    </w:p>
    <w:p>
      <w:pPr>
        <w:pStyle w:val="BodyText"/>
        <w:spacing w:before="40"/>
        <w:ind w:left="225"/>
      </w:pPr>
      <w:r>
        <w:rPr>
          <w:color w:val="231F20"/>
        </w:rPr>
        <w:t>finido.</w:t>
      </w:r>
    </w:p>
    <w:p>
      <w:pPr>
        <w:pStyle w:val="BodyText"/>
        <w:rPr>
          <w:sz w:val="18"/>
        </w:rPr>
      </w:pPr>
    </w:p>
    <w:p>
      <w:pPr>
        <w:pStyle w:val="BodyText"/>
        <w:spacing w:before="4"/>
        <w:rPr>
          <w:sz w:val="22"/>
        </w:rPr>
      </w:pPr>
    </w:p>
    <w:p>
      <w:pPr>
        <w:pStyle w:val="Heading6"/>
        <w:spacing w:line="422" w:lineRule="auto"/>
        <w:ind w:left="1513" w:right="1327"/>
        <w:jc w:val="center"/>
      </w:pPr>
      <w:r>
        <w:rPr>
          <w:color w:val="231F20"/>
        </w:rPr>
        <w:t>CAPÍTULO II.   fINALIDAD Y</w:t>
      </w:r>
      <w:r>
        <w:rPr>
          <w:color w:val="231F20"/>
          <w:spacing w:val="5"/>
        </w:rPr>
        <w:t> </w:t>
      </w:r>
      <w:r>
        <w:rPr>
          <w:color w:val="231F20"/>
        </w:rPr>
        <w:t>OBJETIVO.</w:t>
      </w:r>
    </w:p>
    <w:p>
      <w:pPr>
        <w:pStyle w:val="BodyText"/>
        <w:ind w:left="585"/>
        <w:jc w:val="both"/>
      </w:pPr>
      <w:r>
        <w:rPr>
          <w:color w:val="231F20"/>
        </w:rPr>
        <w:t>Artículo Cuatro. El fin u objetivo de la Asociación es:</w:t>
      </w:r>
    </w:p>
    <w:p>
      <w:pPr>
        <w:pStyle w:val="ListParagraph"/>
        <w:numPr>
          <w:ilvl w:val="1"/>
          <w:numId w:val="3"/>
        </w:numPr>
        <w:tabs>
          <w:tab w:pos="946" w:val="left" w:leader="none"/>
        </w:tabs>
        <w:spacing w:line="292" w:lineRule="auto" w:before="140" w:after="0"/>
        <w:ind w:left="945" w:right="38" w:hanging="306"/>
        <w:jc w:val="both"/>
        <w:rPr>
          <w:sz w:val="16"/>
        </w:rPr>
      </w:pPr>
      <w:r>
        <w:rPr/>
        <w:pict>
          <v:shape style="position:absolute;margin-left:116.50766pt;margin-top:27.400597pt;width:367.2pt;height:28pt;mso-position-horizontal-relative:page;mso-position-vertical-relative:paragraph;z-index:-26132070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Formar profesionales capaces de desarrollarse en la </w:t>
      </w:r>
      <w:r>
        <w:rPr>
          <w:color w:val="231F20"/>
          <w:spacing w:val="-3"/>
          <w:sz w:val="16"/>
        </w:rPr>
        <w:t>rama </w:t>
      </w:r>
      <w:r>
        <w:rPr>
          <w:color w:val="231F20"/>
          <w:sz w:val="16"/>
        </w:rPr>
        <w:t>gastronómica nacional e</w:t>
      </w:r>
      <w:r>
        <w:rPr>
          <w:color w:val="231F20"/>
          <w:spacing w:val="2"/>
          <w:sz w:val="16"/>
        </w:rPr>
        <w:t> </w:t>
      </w:r>
      <w:r>
        <w:rPr>
          <w:color w:val="231F20"/>
          <w:sz w:val="16"/>
        </w:rPr>
        <w:t>internacional.</w:t>
      </w:r>
    </w:p>
    <w:p>
      <w:pPr>
        <w:pStyle w:val="ListParagraph"/>
        <w:numPr>
          <w:ilvl w:val="1"/>
          <w:numId w:val="3"/>
        </w:numPr>
        <w:tabs>
          <w:tab w:pos="946" w:val="left" w:leader="none"/>
        </w:tabs>
        <w:spacing w:line="292" w:lineRule="auto" w:before="100" w:after="0"/>
        <w:ind w:left="945" w:right="38" w:hanging="315"/>
        <w:jc w:val="both"/>
        <w:rPr>
          <w:sz w:val="16"/>
        </w:rPr>
      </w:pPr>
      <w:r>
        <w:rPr>
          <w:color w:val="231F20"/>
          <w:sz w:val="16"/>
        </w:rPr>
        <w:t>Promover en los jóvenes las bases necesarias para que pue- dan desenvolverse en el área laboral emprender su </w:t>
      </w:r>
      <w:r>
        <w:rPr>
          <w:color w:val="231F20"/>
          <w:spacing w:val="-3"/>
          <w:sz w:val="16"/>
        </w:rPr>
        <w:t>propio </w:t>
      </w:r>
      <w:r>
        <w:rPr>
          <w:color w:val="231F20"/>
          <w:sz w:val="16"/>
        </w:rPr>
        <w:t>negocio.</w:t>
      </w:r>
    </w:p>
    <w:p>
      <w:pPr>
        <w:pStyle w:val="ListParagraph"/>
        <w:numPr>
          <w:ilvl w:val="1"/>
          <w:numId w:val="3"/>
        </w:numPr>
        <w:tabs>
          <w:tab w:pos="946" w:val="left" w:leader="none"/>
        </w:tabs>
        <w:spacing w:line="240" w:lineRule="auto" w:before="98" w:after="0"/>
        <w:ind w:left="945" w:right="0" w:hanging="301"/>
        <w:jc w:val="both"/>
        <w:rPr>
          <w:sz w:val="16"/>
        </w:rPr>
      </w:pPr>
      <w:r>
        <w:rPr>
          <w:color w:val="231F20"/>
          <w:spacing w:val="-4"/>
          <w:sz w:val="16"/>
        </w:rPr>
        <w:t>Impulsar </w:t>
      </w:r>
      <w:r>
        <w:rPr>
          <w:color w:val="231F20"/>
          <w:sz w:val="16"/>
        </w:rPr>
        <w:t>el </w:t>
      </w:r>
      <w:r>
        <w:rPr>
          <w:color w:val="231F20"/>
          <w:spacing w:val="-4"/>
          <w:sz w:val="16"/>
        </w:rPr>
        <w:t>turismo salvadoreño </w:t>
      </w:r>
      <w:r>
        <w:rPr>
          <w:color w:val="231F20"/>
          <w:spacing w:val="-3"/>
          <w:sz w:val="16"/>
        </w:rPr>
        <w:t>por </w:t>
      </w:r>
      <w:r>
        <w:rPr>
          <w:color w:val="231F20"/>
          <w:spacing w:val="-4"/>
          <w:sz w:val="16"/>
        </w:rPr>
        <w:t>medio </w:t>
      </w:r>
      <w:r>
        <w:rPr>
          <w:color w:val="231F20"/>
          <w:sz w:val="16"/>
        </w:rPr>
        <w:t>de la</w:t>
      </w:r>
      <w:r>
        <w:rPr>
          <w:color w:val="231F20"/>
          <w:spacing w:val="9"/>
          <w:sz w:val="16"/>
        </w:rPr>
        <w:t> </w:t>
      </w:r>
      <w:r>
        <w:rPr>
          <w:color w:val="231F20"/>
          <w:spacing w:val="-4"/>
          <w:sz w:val="16"/>
        </w:rPr>
        <w:t>gastronomía.</w:t>
      </w:r>
    </w:p>
    <w:p>
      <w:pPr>
        <w:pStyle w:val="ListParagraph"/>
        <w:numPr>
          <w:ilvl w:val="1"/>
          <w:numId w:val="3"/>
        </w:numPr>
        <w:tabs>
          <w:tab w:pos="946" w:val="left" w:leader="none"/>
        </w:tabs>
        <w:spacing w:line="292" w:lineRule="auto" w:before="140" w:after="0"/>
        <w:ind w:left="945" w:right="38" w:hanging="315"/>
        <w:jc w:val="both"/>
        <w:rPr>
          <w:sz w:val="16"/>
        </w:rPr>
      </w:pPr>
      <w:r>
        <w:rPr>
          <w:color w:val="231F20"/>
          <w:sz w:val="16"/>
        </w:rPr>
        <w:t>Fomentar el uso de nuevas tendencias y una actitud positiva al cambio.</w:t>
      </w:r>
    </w:p>
    <w:p>
      <w:pPr>
        <w:pStyle w:val="ListParagraph"/>
        <w:numPr>
          <w:ilvl w:val="1"/>
          <w:numId w:val="3"/>
        </w:numPr>
        <w:tabs>
          <w:tab w:pos="946" w:val="left" w:leader="none"/>
        </w:tabs>
        <w:spacing w:line="240" w:lineRule="auto" w:before="99" w:after="0"/>
        <w:ind w:left="945" w:right="0" w:hanging="307"/>
        <w:jc w:val="both"/>
        <w:rPr>
          <w:sz w:val="16"/>
        </w:rPr>
      </w:pPr>
      <w:r>
        <w:rPr>
          <w:color w:val="231F20"/>
          <w:sz w:val="16"/>
        </w:rPr>
        <w:t>Estimular el desarrollo de actitudes ético</w:t>
      </w:r>
      <w:r>
        <w:rPr>
          <w:color w:val="231F20"/>
          <w:spacing w:val="18"/>
          <w:sz w:val="16"/>
        </w:rPr>
        <w:t> </w:t>
      </w:r>
      <w:r>
        <w:rPr>
          <w:color w:val="231F20"/>
          <w:sz w:val="16"/>
        </w:rPr>
        <w:t>profesionales.</w:t>
      </w:r>
    </w:p>
    <w:p>
      <w:pPr>
        <w:pStyle w:val="ListParagraph"/>
        <w:numPr>
          <w:ilvl w:val="1"/>
          <w:numId w:val="3"/>
        </w:numPr>
        <w:tabs>
          <w:tab w:pos="946" w:val="left" w:leader="none"/>
        </w:tabs>
        <w:spacing w:line="292" w:lineRule="auto" w:before="140" w:after="0"/>
        <w:ind w:left="945" w:right="38" w:hanging="288"/>
        <w:jc w:val="left"/>
        <w:rPr>
          <w:sz w:val="16"/>
        </w:rPr>
      </w:pPr>
      <w:r>
        <w:rPr>
          <w:color w:val="231F20"/>
          <w:sz w:val="16"/>
        </w:rPr>
        <w:t>Desarrollar en los estudiantes el sentido de cooperación, solidaridad y pertenencia.</w:t>
      </w:r>
    </w:p>
    <w:p>
      <w:pPr>
        <w:pStyle w:val="ListParagraph"/>
        <w:numPr>
          <w:ilvl w:val="1"/>
          <w:numId w:val="3"/>
        </w:numPr>
        <w:tabs>
          <w:tab w:pos="946" w:val="left" w:leader="none"/>
        </w:tabs>
        <w:spacing w:line="240" w:lineRule="auto" w:before="100" w:after="0"/>
        <w:ind w:left="945" w:right="0" w:hanging="316"/>
        <w:jc w:val="left"/>
        <w:rPr>
          <w:sz w:val="16"/>
        </w:rPr>
      </w:pPr>
      <w:r>
        <w:rPr>
          <w:color w:val="231F20"/>
          <w:sz w:val="16"/>
        </w:rPr>
        <w:t>Mantener</w:t>
      </w:r>
      <w:r>
        <w:rPr>
          <w:color w:val="231F20"/>
          <w:spacing w:val="-13"/>
          <w:sz w:val="16"/>
        </w:rPr>
        <w:t> </w:t>
      </w:r>
      <w:r>
        <w:rPr>
          <w:color w:val="231F20"/>
          <w:sz w:val="16"/>
        </w:rPr>
        <w:t>relaciones</w:t>
      </w:r>
      <w:r>
        <w:rPr>
          <w:color w:val="231F20"/>
          <w:spacing w:val="-12"/>
          <w:sz w:val="16"/>
        </w:rPr>
        <w:t> </w:t>
      </w:r>
      <w:r>
        <w:rPr>
          <w:color w:val="231F20"/>
          <w:sz w:val="16"/>
        </w:rPr>
        <w:t>con</w:t>
      </w:r>
      <w:r>
        <w:rPr>
          <w:color w:val="231F20"/>
          <w:spacing w:val="-12"/>
          <w:sz w:val="16"/>
        </w:rPr>
        <w:t> </w:t>
      </w:r>
      <w:r>
        <w:rPr>
          <w:color w:val="231F20"/>
          <w:sz w:val="16"/>
        </w:rPr>
        <w:t>organismos</w:t>
      </w:r>
      <w:r>
        <w:rPr>
          <w:color w:val="231F20"/>
          <w:spacing w:val="-12"/>
          <w:sz w:val="16"/>
        </w:rPr>
        <w:t> </w:t>
      </w:r>
      <w:r>
        <w:rPr>
          <w:color w:val="231F20"/>
          <w:sz w:val="16"/>
        </w:rPr>
        <w:t>nacionales</w:t>
      </w:r>
      <w:r>
        <w:rPr>
          <w:color w:val="231F20"/>
          <w:spacing w:val="-12"/>
          <w:sz w:val="16"/>
        </w:rPr>
        <w:t> </w:t>
      </w:r>
      <w:r>
        <w:rPr>
          <w:color w:val="231F20"/>
          <w:sz w:val="16"/>
        </w:rPr>
        <w:t>e</w:t>
      </w:r>
      <w:r>
        <w:rPr>
          <w:color w:val="231F20"/>
          <w:spacing w:val="-13"/>
          <w:sz w:val="16"/>
        </w:rPr>
        <w:t> </w:t>
      </w:r>
      <w:r>
        <w:rPr>
          <w:color w:val="231F20"/>
          <w:sz w:val="16"/>
        </w:rPr>
        <w:t>internacio-</w:t>
      </w:r>
    </w:p>
    <w:p>
      <w:pPr>
        <w:pStyle w:val="BodyText"/>
        <w:spacing w:before="40"/>
        <w:ind w:left="945"/>
      </w:pPr>
      <w:r>
        <w:rPr>
          <w:color w:val="231F20"/>
        </w:rPr>
        <w:t>nales, que dentro de sus finalidades persigan el mismo fin.</w:t>
      </w:r>
    </w:p>
    <w:p>
      <w:pPr>
        <w:pStyle w:val="ListParagraph"/>
        <w:numPr>
          <w:ilvl w:val="1"/>
          <w:numId w:val="3"/>
        </w:numPr>
        <w:tabs>
          <w:tab w:pos="946" w:val="left" w:leader="none"/>
        </w:tabs>
        <w:spacing w:line="292" w:lineRule="auto" w:before="140" w:after="0"/>
        <w:ind w:left="945" w:right="39" w:hanging="315"/>
        <w:jc w:val="both"/>
        <w:rPr>
          <w:sz w:val="16"/>
        </w:rPr>
      </w:pPr>
      <w:r>
        <w:rPr>
          <w:color w:val="231F20"/>
          <w:sz w:val="16"/>
        </w:rPr>
        <w:t>Promover la creación de otras fundaciones y/o participando en la creación de las</w:t>
      </w:r>
      <w:r>
        <w:rPr>
          <w:color w:val="231F20"/>
          <w:spacing w:val="1"/>
          <w:sz w:val="16"/>
        </w:rPr>
        <w:t> </w:t>
      </w:r>
      <w:r>
        <w:rPr>
          <w:color w:val="231F20"/>
          <w:sz w:val="16"/>
        </w:rPr>
        <w:t>mismas.</w:t>
      </w:r>
    </w:p>
    <w:p>
      <w:pPr>
        <w:pStyle w:val="ListParagraph"/>
        <w:numPr>
          <w:ilvl w:val="1"/>
          <w:numId w:val="3"/>
        </w:numPr>
        <w:tabs>
          <w:tab w:pos="946" w:val="left" w:leader="none"/>
        </w:tabs>
        <w:spacing w:line="292" w:lineRule="auto" w:before="99" w:after="0"/>
        <w:ind w:left="945" w:right="38" w:hanging="279"/>
        <w:jc w:val="both"/>
        <w:rPr>
          <w:sz w:val="16"/>
        </w:rPr>
      </w:pPr>
      <w:r>
        <w:rPr>
          <w:color w:val="231F20"/>
          <w:sz w:val="16"/>
        </w:rPr>
        <w:t>Representar a sus miembros ante entidades nacionales y </w:t>
      </w:r>
      <w:r>
        <w:rPr>
          <w:color w:val="231F20"/>
          <w:spacing w:val="-5"/>
          <w:sz w:val="16"/>
        </w:rPr>
        <w:t>del </w:t>
      </w:r>
      <w:r>
        <w:rPr>
          <w:color w:val="231F20"/>
          <w:sz w:val="16"/>
        </w:rPr>
        <w:t>exterior.</w:t>
      </w:r>
    </w:p>
    <w:p>
      <w:pPr>
        <w:pStyle w:val="ListParagraph"/>
        <w:numPr>
          <w:ilvl w:val="1"/>
          <w:numId w:val="3"/>
        </w:numPr>
        <w:tabs>
          <w:tab w:pos="946" w:val="left" w:leader="none"/>
        </w:tabs>
        <w:spacing w:line="292" w:lineRule="auto" w:before="99" w:after="0"/>
        <w:ind w:left="945" w:right="38" w:hanging="279"/>
        <w:jc w:val="both"/>
        <w:rPr>
          <w:sz w:val="16"/>
        </w:rPr>
      </w:pPr>
      <w:r>
        <w:rPr>
          <w:color w:val="231F20"/>
          <w:sz w:val="16"/>
        </w:rPr>
        <w:t>Cualquier</w:t>
      </w:r>
      <w:r>
        <w:rPr>
          <w:color w:val="231F20"/>
          <w:spacing w:val="-22"/>
          <w:sz w:val="16"/>
        </w:rPr>
        <w:t> </w:t>
      </w:r>
      <w:r>
        <w:rPr>
          <w:color w:val="231F20"/>
          <w:sz w:val="16"/>
        </w:rPr>
        <w:t>otra</w:t>
      </w:r>
      <w:r>
        <w:rPr>
          <w:color w:val="231F20"/>
          <w:spacing w:val="-21"/>
          <w:sz w:val="16"/>
        </w:rPr>
        <w:t> </w:t>
      </w:r>
      <w:r>
        <w:rPr>
          <w:color w:val="231F20"/>
          <w:sz w:val="16"/>
        </w:rPr>
        <w:t>actividad</w:t>
      </w:r>
      <w:r>
        <w:rPr>
          <w:color w:val="231F20"/>
          <w:spacing w:val="-21"/>
          <w:sz w:val="16"/>
        </w:rPr>
        <w:t> </w:t>
      </w:r>
      <w:r>
        <w:rPr>
          <w:color w:val="231F20"/>
          <w:sz w:val="16"/>
        </w:rPr>
        <w:t>lícita,</w:t>
      </w:r>
      <w:r>
        <w:rPr>
          <w:color w:val="231F20"/>
          <w:spacing w:val="-21"/>
          <w:sz w:val="16"/>
        </w:rPr>
        <w:t> </w:t>
      </w:r>
      <w:r>
        <w:rPr>
          <w:color w:val="231F20"/>
          <w:sz w:val="16"/>
        </w:rPr>
        <w:t>con</w:t>
      </w:r>
      <w:r>
        <w:rPr>
          <w:color w:val="231F20"/>
          <w:spacing w:val="-21"/>
          <w:sz w:val="16"/>
        </w:rPr>
        <w:t> </w:t>
      </w:r>
      <w:r>
        <w:rPr>
          <w:color w:val="231F20"/>
          <w:sz w:val="16"/>
        </w:rPr>
        <w:t>el</w:t>
      </w:r>
      <w:r>
        <w:rPr>
          <w:color w:val="231F20"/>
          <w:spacing w:val="-21"/>
          <w:sz w:val="16"/>
        </w:rPr>
        <w:t> </w:t>
      </w:r>
      <w:r>
        <w:rPr>
          <w:color w:val="231F20"/>
          <w:sz w:val="16"/>
        </w:rPr>
        <w:t>solo</w:t>
      </w:r>
      <w:r>
        <w:rPr>
          <w:color w:val="231F20"/>
          <w:spacing w:val="-21"/>
          <w:sz w:val="16"/>
        </w:rPr>
        <w:t> </w:t>
      </w:r>
      <w:r>
        <w:rPr>
          <w:color w:val="231F20"/>
          <w:sz w:val="16"/>
        </w:rPr>
        <w:t>requisito</w:t>
      </w:r>
      <w:r>
        <w:rPr>
          <w:color w:val="231F20"/>
          <w:spacing w:val="-21"/>
          <w:sz w:val="16"/>
        </w:rPr>
        <w:t> </w:t>
      </w:r>
      <w:r>
        <w:rPr>
          <w:color w:val="231F20"/>
          <w:sz w:val="16"/>
        </w:rPr>
        <w:t>que</w:t>
      </w:r>
      <w:r>
        <w:rPr>
          <w:color w:val="231F20"/>
          <w:spacing w:val="-21"/>
          <w:sz w:val="16"/>
        </w:rPr>
        <w:t> </w:t>
      </w:r>
      <w:r>
        <w:rPr>
          <w:color w:val="231F20"/>
          <w:sz w:val="16"/>
        </w:rPr>
        <w:t>dichas operaciones redunden en el cumplimiento de los fines de la Fundación enunciados</w:t>
      </w:r>
      <w:r>
        <w:rPr>
          <w:color w:val="231F20"/>
          <w:spacing w:val="1"/>
          <w:sz w:val="16"/>
        </w:rPr>
        <w:t> </w:t>
      </w:r>
      <w:r>
        <w:rPr>
          <w:color w:val="231F20"/>
          <w:sz w:val="16"/>
        </w:rPr>
        <w:t>anteriormente.</w:t>
      </w:r>
    </w:p>
    <w:p>
      <w:pPr>
        <w:pStyle w:val="BodyText"/>
        <w:rPr>
          <w:sz w:val="18"/>
        </w:rPr>
      </w:pPr>
    </w:p>
    <w:p>
      <w:pPr>
        <w:pStyle w:val="BodyText"/>
        <w:spacing w:before="8"/>
        <w:rPr>
          <w:sz w:val="18"/>
        </w:rPr>
      </w:pPr>
    </w:p>
    <w:p>
      <w:pPr>
        <w:pStyle w:val="Heading6"/>
        <w:spacing w:line="422" w:lineRule="auto" w:before="1"/>
        <w:ind w:left="1945" w:right="1759" w:hanging="1"/>
        <w:jc w:val="center"/>
      </w:pPr>
      <w:r>
        <w:rPr>
          <w:color w:val="231F20"/>
        </w:rPr>
        <w:t>CAPÍTULO III. PATRIMONIO.</w:t>
      </w:r>
    </w:p>
    <w:p>
      <w:pPr>
        <w:pStyle w:val="BodyText"/>
        <w:spacing w:line="292" w:lineRule="auto"/>
        <w:ind w:left="225" w:right="38" w:firstLine="359"/>
        <w:jc w:val="both"/>
      </w:pPr>
      <w:r>
        <w:rPr>
          <w:color w:val="231F20"/>
        </w:rPr>
        <w:t>Artículo Cinco. El patrimonio de la Asociación está constituido por: las cuotas de los miembros, los bienes muebles, inmuebles y </w:t>
      </w:r>
      <w:r>
        <w:rPr>
          <w:color w:val="231F20"/>
          <w:spacing w:val="-4"/>
        </w:rPr>
        <w:t>otros </w:t>
      </w:r>
      <w:r>
        <w:rPr>
          <w:color w:val="231F20"/>
        </w:rPr>
        <w:t>activos intangibles que posea y adquiera conforme a la ley,</w:t>
      </w:r>
      <w:r>
        <w:rPr>
          <w:color w:val="231F20"/>
          <w:spacing w:val="-26"/>
        </w:rPr>
        <w:t> </w:t>
      </w:r>
      <w:r>
        <w:rPr>
          <w:color w:val="231F20"/>
        </w:rPr>
        <w:t>donaciones, herencias, legados y contribuciones de personas naturales o jurídicas, entidades</w:t>
      </w:r>
      <w:r>
        <w:rPr>
          <w:color w:val="231F20"/>
          <w:spacing w:val="-13"/>
        </w:rPr>
        <w:t> </w:t>
      </w:r>
      <w:r>
        <w:rPr>
          <w:color w:val="231F20"/>
        </w:rPr>
        <w:t>u</w:t>
      </w:r>
      <w:r>
        <w:rPr>
          <w:color w:val="231F20"/>
          <w:spacing w:val="-13"/>
        </w:rPr>
        <w:t> </w:t>
      </w:r>
      <w:r>
        <w:rPr>
          <w:color w:val="231F20"/>
        </w:rPr>
        <w:t>organismos</w:t>
      </w:r>
      <w:r>
        <w:rPr>
          <w:color w:val="231F20"/>
          <w:spacing w:val="-13"/>
        </w:rPr>
        <w:t> </w:t>
      </w:r>
      <w:r>
        <w:rPr>
          <w:color w:val="231F20"/>
        </w:rPr>
        <w:t>nacionales</w:t>
      </w:r>
      <w:r>
        <w:rPr>
          <w:color w:val="231F20"/>
          <w:spacing w:val="-13"/>
        </w:rPr>
        <w:t> </w:t>
      </w:r>
      <w:r>
        <w:rPr>
          <w:color w:val="231F20"/>
        </w:rPr>
        <w:t>o</w:t>
      </w:r>
      <w:r>
        <w:rPr>
          <w:color w:val="231F20"/>
          <w:spacing w:val="-13"/>
        </w:rPr>
        <w:t> </w:t>
      </w:r>
      <w:r>
        <w:rPr>
          <w:color w:val="231F20"/>
        </w:rPr>
        <w:t>extranjeros,</w:t>
      </w:r>
      <w:r>
        <w:rPr>
          <w:color w:val="231F20"/>
          <w:spacing w:val="-12"/>
        </w:rPr>
        <w:t> </w:t>
      </w:r>
      <w:r>
        <w:rPr>
          <w:color w:val="231F20"/>
        </w:rPr>
        <w:t>que</w:t>
      </w:r>
      <w:r>
        <w:rPr>
          <w:color w:val="231F20"/>
          <w:spacing w:val="-13"/>
        </w:rPr>
        <w:t> </w:t>
      </w:r>
      <w:r>
        <w:rPr>
          <w:color w:val="231F20"/>
        </w:rPr>
        <w:t>aceptare</w:t>
      </w:r>
      <w:r>
        <w:rPr>
          <w:color w:val="231F20"/>
          <w:spacing w:val="-13"/>
        </w:rPr>
        <w:t> </w:t>
      </w:r>
      <w:r>
        <w:rPr>
          <w:color w:val="231F20"/>
        </w:rPr>
        <w:t>la</w:t>
      </w:r>
      <w:r>
        <w:rPr>
          <w:color w:val="231F20"/>
          <w:spacing w:val="-13"/>
        </w:rPr>
        <w:t> </w:t>
      </w:r>
      <w:r>
        <w:rPr>
          <w:color w:val="231F20"/>
        </w:rPr>
        <w:t>Asocia-</w:t>
      </w:r>
    </w:p>
    <w:p>
      <w:pPr>
        <w:pStyle w:val="BodyText"/>
        <w:spacing w:line="292" w:lineRule="auto" w:before="94"/>
        <w:ind w:left="225" w:right="862"/>
      </w:pPr>
      <w:r>
        <w:rPr/>
        <w:br w:type="column"/>
      </w:r>
      <w:r>
        <w:rPr>
          <w:color w:val="231F20"/>
        </w:rPr>
        <w:t>ción. Los demás ingresos obtenidos a través de actividades o gestiones lícitas que se realicen para beneficio de la Asociación.</w:t>
      </w:r>
    </w:p>
    <w:p>
      <w:pPr>
        <w:pStyle w:val="BodyText"/>
        <w:spacing w:before="99"/>
        <w:ind w:left="585"/>
      </w:pPr>
      <w:r>
        <w:rPr>
          <w:color w:val="231F20"/>
        </w:rPr>
        <w:t>Artículo Seis. El patrimonio será administrado por la Junta Directiva</w:t>
      </w:r>
    </w:p>
    <w:p>
      <w:pPr>
        <w:pStyle w:val="BodyText"/>
        <w:spacing w:before="40"/>
        <w:ind w:left="225"/>
      </w:pPr>
      <w:r>
        <w:rPr>
          <w:color w:val="231F20"/>
        </w:rPr>
        <w:t>conforme a las directrices que le manifieste la Asamblea General.</w:t>
      </w:r>
    </w:p>
    <w:p>
      <w:pPr>
        <w:pStyle w:val="BodyText"/>
        <w:rPr>
          <w:sz w:val="18"/>
        </w:rPr>
      </w:pPr>
    </w:p>
    <w:p>
      <w:pPr>
        <w:pStyle w:val="BodyText"/>
        <w:spacing w:before="4"/>
        <w:rPr>
          <w:sz w:val="22"/>
        </w:rPr>
      </w:pPr>
    </w:p>
    <w:p>
      <w:pPr>
        <w:pStyle w:val="Heading6"/>
        <w:ind w:left="491" w:right="1431"/>
        <w:jc w:val="center"/>
      </w:pPr>
      <w:r>
        <w:rPr>
          <w:color w:val="231F20"/>
        </w:rPr>
        <w:t>CAPÍTULO IV.</w:t>
      </w:r>
    </w:p>
    <w:p>
      <w:pPr>
        <w:spacing w:line="292" w:lineRule="auto" w:before="140"/>
        <w:ind w:left="492" w:right="1431" w:firstLine="0"/>
        <w:jc w:val="center"/>
        <w:rPr>
          <w:b/>
          <w:sz w:val="16"/>
        </w:rPr>
      </w:pPr>
      <w:r>
        <w:rPr>
          <w:b/>
          <w:color w:val="231F20"/>
          <w:sz w:val="16"/>
        </w:rPr>
        <w:t>DEL GOBIERNO DE LA ASOCIACIÓN. ÓRGANOS DE ADMINISTRACIÓN.</w:t>
      </w:r>
    </w:p>
    <w:p>
      <w:pPr>
        <w:pStyle w:val="BodyText"/>
        <w:spacing w:line="292" w:lineRule="auto" w:before="99"/>
        <w:ind w:left="225" w:right="1164" w:firstLine="359"/>
        <w:jc w:val="both"/>
      </w:pPr>
      <w:r>
        <w:rPr>
          <w:color w:val="231F20"/>
        </w:rPr>
        <w:t>Artículo Siete. El Gobierno de la Asociación estará constituido por: la Asamblea General, como máxima autoridad; la Junta Directiva, electa y delegada por la Asamblea General para formular políticas, su- pervisar, evaluar y tomar decisiones bajo lineamientos definidos por la Asamblea General, así como velar por el cumplimiento de las políticas institucionales.</w:t>
      </w:r>
    </w:p>
    <w:p>
      <w:pPr>
        <w:pStyle w:val="BodyText"/>
        <w:rPr>
          <w:sz w:val="18"/>
        </w:rPr>
      </w:pPr>
    </w:p>
    <w:p>
      <w:pPr>
        <w:pStyle w:val="BodyText"/>
        <w:spacing w:before="7"/>
        <w:rPr>
          <w:sz w:val="18"/>
        </w:rPr>
      </w:pPr>
    </w:p>
    <w:p>
      <w:pPr>
        <w:pStyle w:val="Heading6"/>
        <w:spacing w:before="1"/>
        <w:ind w:left="491" w:right="1431"/>
        <w:jc w:val="center"/>
      </w:pPr>
      <w:r>
        <w:rPr>
          <w:color w:val="231F20"/>
        </w:rPr>
        <w:t>CAPÍTULO V.</w:t>
      </w:r>
    </w:p>
    <w:p>
      <w:pPr>
        <w:spacing w:before="140"/>
        <w:ind w:left="491" w:right="1431" w:firstLine="0"/>
        <w:jc w:val="center"/>
        <w:rPr>
          <w:b/>
          <w:sz w:val="16"/>
        </w:rPr>
      </w:pPr>
      <w:r>
        <w:rPr>
          <w:b/>
          <w:color w:val="231F20"/>
          <w:sz w:val="16"/>
        </w:rPr>
        <w:t>DE LA ASAMBLEA GENERAL.</w:t>
      </w:r>
    </w:p>
    <w:p>
      <w:pPr>
        <w:pStyle w:val="BodyText"/>
        <w:spacing w:line="292" w:lineRule="auto" w:before="140"/>
        <w:ind w:left="225" w:right="1164" w:firstLine="359"/>
        <w:jc w:val="both"/>
      </w:pPr>
      <w:r>
        <w:rPr>
          <w:color w:val="231F20"/>
        </w:rPr>
        <w:t>Artículo Ocho. La Asamblea General, es la autoridad máxima   de la Asociación y estará constituida: por los Miembros Fundadores, Miembros Activos, y Miembros</w:t>
      </w:r>
      <w:r>
        <w:rPr>
          <w:color w:val="231F20"/>
          <w:spacing w:val="2"/>
        </w:rPr>
        <w:t> </w:t>
      </w:r>
      <w:r>
        <w:rPr>
          <w:color w:val="231F20"/>
        </w:rPr>
        <w:t>Honorarios.</w:t>
      </w:r>
    </w:p>
    <w:p>
      <w:pPr>
        <w:pStyle w:val="BodyText"/>
        <w:spacing w:line="292" w:lineRule="auto" w:before="98"/>
        <w:ind w:left="225" w:right="1164" w:firstLine="359"/>
        <w:jc w:val="both"/>
      </w:pPr>
      <w:r>
        <w:rPr>
          <w:color w:val="231F20"/>
        </w:rPr>
        <w:t>Artículo Nueve. La Asamblea General sesionará ordinariamente una vez al año, durante los primeros tres meses del año, en la fecha que designe la Junta Directiva y se celebrará previa convocatoria, con </w:t>
      </w:r>
      <w:r>
        <w:rPr>
          <w:color w:val="231F20"/>
          <w:spacing w:val="-9"/>
        </w:rPr>
        <w:t>la </w:t>
      </w:r>
      <w:r>
        <w:rPr>
          <w:color w:val="231F20"/>
        </w:rPr>
        <w:t>asistencia</w:t>
      </w:r>
      <w:r>
        <w:rPr>
          <w:color w:val="231F20"/>
          <w:spacing w:val="-7"/>
        </w:rPr>
        <w:t> </w:t>
      </w:r>
      <w:r>
        <w:rPr>
          <w:color w:val="231F20"/>
        </w:rPr>
        <w:t>del</w:t>
      </w:r>
      <w:r>
        <w:rPr>
          <w:color w:val="231F20"/>
          <w:spacing w:val="-6"/>
        </w:rPr>
        <w:t> </w:t>
      </w:r>
      <w:r>
        <w:rPr>
          <w:color w:val="231F20"/>
        </w:rPr>
        <w:t>cincuenta</w:t>
      </w:r>
      <w:r>
        <w:rPr>
          <w:color w:val="231F20"/>
          <w:spacing w:val="-7"/>
        </w:rPr>
        <w:t> </w:t>
      </w:r>
      <w:r>
        <w:rPr>
          <w:color w:val="231F20"/>
        </w:rPr>
        <w:t>y</w:t>
      </w:r>
      <w:r>
        <w:rPr>
          <w:color w:val="231F20"/>
          <w:spacing w:val="-6"/>
        </w:rPr>
        <w:t> </w:t>
      </w:r>
      <w:r>
        <w:rPr>
          <w:color w:val="231F20"/>
        </w:rPr>
        <w:t>uno</w:t>
      </w:r>
      <w:r>
        <w:rPr>
          <w:color w:val="231F20"/>
          <w:spacing w:val="-7"/>
        </w:rPr>
        <w:t> </w:t>
      </w:r>
      <w:r>
        <w:rPr>
          <w:color w:val="231F20"/>
        </w:rPr>
        <w:t>por</w:t>
      </w:r>
      <w:r>
        <w:rPr>
          <w:color w:val="231F20"/>
          <w:spacing w:val="-6"/>
        </w:rPr>
        <w:t> </w:t>
      </w:r>
      <w:r>
        <w:rPr>
          <w:color w:val="231F20"/>
        </w:rPr>
        <w:t>ciento</w:t>
      </w:r>
      <w:r>
        <w:rPr>
          <w:color w:val="231F20"/>
          <w:spacing w:val="-7"/>
        </w:rPr>
        <w:t> </w:t>
      </w:r>
      <w:r>
        <w:rPr>
          <w:color w:val="231F20"/>
        </w:rPr>
        <w:t>como</w:t>
      </w:r>
      <w:r>
        <w:rPr>
          <w:color w:val="231F20"/>
          <w:spacing w:val="-6"/>
        </w:rPr>
        <w:t> </w:t>
      </w:r>
      <w:r>
        <w:rPr>
          <w:color w:val="231F20"/>
        </w:rPr>
        <w:t>mínimo</w:t>
      </w:r>
      <w:r>
        <w:rPr>
          <w:color w:val="231F20"/>
          <w:spacing w:val="-7"/>
        </w:rPr>
        <w:t> </w:t>
      </w:r>
      <w:r>
        <w:rPr>
          <w:color w:val="231F20"/>
        </w:rPr>
        <w:t>de</w:t>
      </w:r>
      <w:r>
        <w:rPr>
          <w:color w:val="231F20"/>
          <w:spacing w:val="-6"/>
        </w:rPr>
        <w:t> </w:t>
      </w:r>
      <w:r>
        <w:rPr>
          <w:color w:val="231F20"/>
        </w:rPr>
        <w:t>los</w:t>
      </w:r>
      <w:r>
        <w:rPr>
          <w:color w:val="231F20"/>
          <w:spacing w:val="-7"/>
        </w:rPr>
        <w:t> </w:t>
      </w:r>
      <w:r>
        <w:rPr>
          <w:color w:val="231F20"/>
        </w:rPr>
        <w:t>miembros activos y fundadores. La convocatoria será hecha por el Presidente </w:t>
      </w:r>
      <w:r>
        <w:rPr>
          <w:color w:val="231F20"/>
          <w:spacing w:val="-14"/>
        </w:rPr>
        <w:t>o  </w:t>
      </w:r>
      <w:r>
        <w:rPr>
          <w:color w:val="231F20"/>
        </w:rPr>
        <w:t>Secretario de la Junta Directiva, por lo menos con quince días de anti- cipación y por cualquiera de las formas que establece el artículo </w:t>
      </w:r>
      <w:r>
        <w:rPr>
          <w:color w:val="231F20"/>
          <w:spacing w:val="-4"/>
        </w:rPr>
        <w:t>doce </w:t>
      </w:r>
      <w:r>
        <w:rPr>
          <w:color w:val="231F20"/>
        </w:rPr>
        <w:t>de los estatutos de la</w:t>
      </w:r>
      <w:r>
        <w:rPr>
          <w:color w:val="231F20"/>
          <w:spacing w:val="1"/>
        </w:rPr>
        <w:t> </w:t>
      </w:r>
      <w:r>
        <w:rPr>
          <w:color w:val="231F20"/>
        </w:rPr>
        <w:t>Asociación.</w:t>
      </w:r>
    </w:p>
    <w:p>
      <w:pPr>
        <w:pStyle w:val="BodyText"/>
        <w:spacing w:line="292" w:lineRule="auto" w:before="97"/>
        <w:ind w:left="225" w:right="1164" w:firstLine="359"/>
        <w:jc w:val="both"/>
      </w:pPr>
      <w:r>
        <w:rPr>
          <w:color w:val="231F20"/>
        </w:rPr>
        <w:t>Artículo</w:t>
      </w:r>
      <w:r>
        <w:rPr>
          <w:color w:val="231F20"/>
          <w:spacing w:val="-23"/>
        </w:rPr>
        <w:t> </w:t>
      </w:r>
      <w:r>
        <w:rPr>
          <w:color w:val="231F20"/>
        </w:rPr>
        <w:t>Diez.</w:t>
      </w:r>
      <w:r>
        <w:rPr>
          <w:color w:val="231F20"/>
          <w:spacing w:val="-22"/>
        </w:rPr>
        <w:t> </w:t>
      </w:r>
      <w:r>
        <w:rPr>
          <w:color w:val="231F20"/>
        </w:rPr>
        <w:t>La</w:t>
      </w:r>
      <w:r>
        <w:rPr>
          <w:color w:val="231F20"/>
          <w:spacing w:val="-22"/>
        </w:rPr>
        <w:t> </w:t>
      </w:r>
      <w:r>
        <w:rPr>
          <w:color w:val="231F20"/>
        </w:rPr>
        <w:t>Asamblea</w:t>
      </w:r>
      <w:r>
        <w:rPr>
          <w:color w:val="231F20"/>
          <w:spacing w:val="-22"/>
        </w:rPr>
        <w:t> </w:t>
      </w:r>
      <w:r>
        <w:rPr>
          <w:color w:val="231F20"/>
        </w:rPr>
        <w:t>General</w:t>
      </w:r>
      <w:r>
        <w:rPr>
          <w:color w:val="231F20"/>
          <w:spacing w:val="-22"/>
        </w:rPr>
        <w:t> </w:t>
      </w:r>
      <w:r>
        <w:rPr>
          <w:color w:val="231F20"/>
        </w:rPr>
        <w:t>sesionará</w:t>
      </w:r>
      <w:r>
        <w:rPr>
          <w:color w:val="231F20"/>
          <w:spacing w:val="-22"/>
        </w:rPr>
        <w:t> </w:t>
      </w:r>
      <w:r>
        <w:rPr>
          <w:color w:val="231F20"/>
        </w:rPr>
        <w:t>extraordinariamente cuantas veces lo considere necesario la Junta Directiva o cuando se lo solicitaren</w:t>
      </w:r>
      <w:r>
        <w:rPr>
          <w:color w:val="231F20"/>
          <w:spacing w:val="-5"/>
        </w:rPr>
        <w:t> </w:t>
      </w:r>
      <w:r>
        <w:rPr>
          <w:color w:val="231F20"/>
        </w:rPr>
        <w:t>por</w:t>
      </w:r>
      <w:r>
        <w:rPr>
          <w:color w:val="231F20"/>
          <w:spacing w:val="-3"/>
        </w:rPr>
        <w:t> </w:t>
      </w:r>
      <w:r>
        <w:rPr>
          <w:color w:val="231F20"/>
        </w:rPr>
        <w:t>escrito</w:t>
      </w:r>
      <w:r>
        <w:rPr>
          <w:color w:val="231F20"/>
          <w:spacing w:val="-3"/>
        </w:rPr>
        <w:t> </w:t>
      </w:r>
      <w:r>
        <w:rPr>
          <w:color w:val="231F20"/>
        </w:rPr>
        <w:t>a</w:t>
      </w:r>
      <w:r>
        <w:rPr>
          <w:color w:val="231F20"/>
          <w:spacing w:val="-3"/>
        </w:rPr>
        <w:t> </w:t>
      </w:r>
      <w:r>
        <w:rPr>
          <w:color w:val="231F20"/>
        </w:rPr>
        <w:t>ésta,</w:t>
      </w:r>
      <w:r>
        <w:rPr>
          <w:color w:val="231F20"/>
          <w:spacing w:val="-3"/>
        </w:rPr>
        <w:t> </w:t>
      </w:r>
      <w:r>
        <w:rPr>
          <w:color w:val="231F20"/>
        </w:rPr>
        <w:t>por</w:t>
      </w:r>
      <w:r>
        <w:rPr>
          <w:color w:val="231F20"/>
          <w:spacing w:val="-3"/>
        </w:rPr>
        <w:t> </w:t>
      </w:r>
      <w:r>
        <w:rPr>
          <w:color w:val="231F20"/>
        </w:rPr>
        <w:t>lo</w:t>
      </w:r>
      <w:r>
        <w:rPr>
          <w:color w:val="231F20"/>
          <w:spacing w:val="-3"/>
        </w:rPr>
        <w:t> </w:t>
      </w:r>
      <w:r>
        <w:rPr>
          <w:color w:val="231F20"/>
        </w:rPr>
        <w:t>menos</w:t>
      </w:r>
      <w:r>
        <w:rPr>
          <w:color w:val="231F20"/>
          <w:spacing w:val="-3"/>
        </w:rPr>
        <w:t> </w:t>
      </w:r>
      <w:r>
        <w:rPr>
          <w:color w:val="231F20"/>
        </w:rPr>
        <w:t>el</w:t>
      </w:r>
      <w:r>
        <w:rPr>
          <w:color w:val="231F20"/>
          <w:spacing w:val="-3"/>
        </w:rPr>
        <w:t> </w:t>
      </w:r>
      <w:r>
        <w:rPr>
          <w:color w:val="231F20"/>
        </w:rPr>
        <w:t>cincuenta</w:t>
      </w:r>
      <w:r>
        <w:rPr>
          <w:color w:val="231F20"/>
          <w:spacing w:val="-3"/>
        </w:rPr>
        <w:t> </w:t>
      </w:r>
      <w:r>
        <w:rPr>
          <w:color w:val="231F20"/>
        </w:rPr>
        <w:t>y</w:t>
      </w:r>
      <w:r>
        <w:rPr>
          <w:color w:val="231F20"/>
          <w:spacing w:val="-3"/>
        </w:rPr>
        <w:t> </w:t>
      </w:r>
      <w:r>
        <w:rPr>
          <w:color w:val="231F20"/>
        </w:rPr>
        <w:t>uno</w:t>
      </w:r>
      <w:r>
        <w:rPr>
          <w:color w:val="231F20"/>
          <w:spacing w:val="-3"/>
        </w:rPr>
        <w:t> </w:t>
      </w:r>
      <w:r>
        <w:rPr>
          <w:color w:val="231F20"/>
        </w:rPr>
        <w:t>por</w:t>
      </w:r>
      <w:r>
        <w:rPr>
          <w:color w:val="231F20"/>
          <w:spacing w:val="-3"/>
        </w:rPr>
        <w:t> </w:t>
      </w:r>
      <w:r>
        <w:rPr>
          <w:color w:val="231F20"/>
        </w:rPr>
        <w:t>ciento de los miembros. La Junta Directiva hará la convocatoria a más tardar treinta</w:t>
      </w:r>
      <w:r>
        <w:rPr>
          <w:color w:val="231F20"/>
          <w:spacing w:val="-19"/>
        </w:rPr>
        <w:t> </w:t>
      </w:r>
      <w:r>
        <w:rPr>
          <w:color w:val="231F20"/>
        </w:rPr>
        <w:t>días,</w:t>
      </w:r>
      <w:r>
        <w:rPr>
          <w:color w:val="231F20"/>
          <w:spacing w:val="-19"/>
        </w:rPr>
        <w:t> </w:t>
      </w:r>
      <w:r>
        <w:rPr>
          <w:color w:val="231F20"/>
        </w:rPr>
        <w:t>después</w:t>
      </w:r>
      <w:r>
        <w:rPr>
          <w:color w:val="231F20"/>
          <w:spacing w:val="-18"/>
        </w:rPr>
        <w:t> </w:t>
      </w:r>
      <w:r>
        <w:rPr>
          <w:color w:val="231F20"/>
        </w:rPr>
        <w:t>de</w:t>
      </w:r>
      <w:r>
        <w:rPr>
          <w:color w:val="231F20"/>
          <w:spacing w:val="-19"/>
        </w:rPr>
        <w:t> </w:t>
      </w:r>
      <w:r>
        <w:rPr>
          <w:color w:val="231F20"/>
        </w:rPr>
        <w:t>recibir</w:t>
      </w:r>
      <w:r>
        <w:rPr>
          <w:color w:val="231F20"/>
          <w:spacing w:val="-18"/>
        </w:rPr>
        <w:t> </w:t>
      </w:r>
      <w:r>
        <w:rPr>
          <w:color w:val="231F20"/>
        </w:rPr>
        <w:t>la</w:t>
      </w:r>
      <w:r>
        <w:rPr>
          <w:color w:val="231F20"/>
          <w:spacing w:val="-19"/>
        </w:rPr>
        <w:t> </w:t>
      </w:r>
      <w:r>
        <w:rPr>
          <w:color w:val="231F20"/>
        </w:rPr>
        <w:t>solicitud</w:t>
      </w:r>
      <w:r>
        <w:rPr>
          <w:color w:val="231F20"/>
          <w:spacing w:val="-19"/>
        </w:rPr>
        <w:t> </w:t>
      </w:r>
      <w:r>
        <w:rPr>
          <w:color w:val="231F20"/>
        </w:rPr>
        <w:t>respectiva</w:t>
      </w:r>
      <w:r>
        <w:rPr>
          <w:color w:val="231F20"/>
          <w:spacing w:val="-18"/>
        </w:rPr>
        <w:t> </w:t>
      </w:r>
      <w:r>
        <w:rPr>
          <w:color w:val="231F20"/>
        </w:rPr>
        <w:t>y</w:t>
      </w:r>
      <w:r>
        <w:rPr>
          <w:color w:val="231F20"/>
          <w:spacing w:val="-19"/>
        </w:rPr>
        <w:t> </w:t>
      </w:r>
      <w:r>
        <w:rPr>
          <w:color w:val="231F20"/>
        </w:rPr>
        <w:t>se</w:t>
      </w:r>
      <w:r>
        <w:rPr>
          <w:color w:val="231F20"/>
          <w:spacing w:val="-18"/>
        </w:rPr>
        <w:t> </w:t>
      </w:r>
      <w:r>
        <w:rPr>
          <w:color w:val="231F20"/>
        </w:rPr>
        <w:t>celebrará</w:t>
      </w:r>
      <w:r>
        <w:rPr>
          <w:color w:val="231F20"/>
          <w:spacing w:val="-19"/>
        </w:rPr>
        <w:t> </w:t>
      </w:r>
      <w:r>
        <w:rPr>
          <w:color w:val="231F20"/>
        </w:rPr>
        <w:t>previa convocatoria, con la presencia de la cantidad de miembros establecida en el Artículo precedente.</w:t>
      </w:r>
    </w:p>
    <w:p>
      <w:pPr>
        <w:pStyle w:val="BodyText"/>
        <w:spacing w:line="292" w:lineRule="auto" w:before="97"/>
        <w:ind w:left="225" w:right="1164" w:firstLine="359"/>
        <w:jc w:val="both"/>
      </w:pPr>
      <w:r>
        <w:rPr>
          <w:color w:val="231F20"/>
        </w:rPr>
        <w:t>Artículo Once. Las resoluciones de las sesiones de Asamblea General se tomarán por la mayoría absoluta de votos de los miembros presentes o representados, excepto en los casos especiales señalados en estos estatutos.</w:t>
      </w:r>
    </w:p>
    <w:p>
      <w:pPr>
        <w:pStyle w:val="BodyText"/>
        <w:spacing w:line="292" w:lineRule="auto" w:before="98"/>
        <w:ind w:left="225" w:right="1165" w:firstLine="359"/>
        <w:jc w:val="both"/>
      </w:pPr>
      <w:r>
        <w:rPr>
          <w:color w:val="231F20"/>
        </w:rPr>
        <w:t>Artículo</w:t>
      </w:r>
      <w:r>
        <w:rPr>
          <w:color w:val="231F20"/>
          <w:spacing w:val="-28"/>
        </w:rPr>
        <w:t> </w:t>
      </w:r>
      <w:r>
        <w:rPr>
          <w:color w:val="231F20"/>
        </w:rPr>
        <w:t>Doce.</w:t>
      </w:r>
      <w:r>
        <w:rPr>
          <w:color w:val="231F20"/>
          <w:spacing w:val="-27"/>
        </w:rPr>
        <w:t> </w:t>
      </w:r>
      <w:r>
        <w:rPr>
          <w:color w:val="231F20"/>
        </w:rPr>
        <w:t>La</w:t>
      </w:r>
      <w:r>
        <w:rPr>
          <w:color w:val="231F20"/>
          <w:spacing w:val="-27"/>
        </w:rPr>
        <w:t> </w:t>
      </w:r>
      <w:r>
        <w:rPr>
          <w:color w:val="231F20"/>
        </w:rPr>
        <w:t>convocatoria</w:t>
      </w:r>
      <w:r>
        <w:rPr>
          <w:color w:val="231F20"/>
          <w:spacing w:val="-28"/>
        </w:rPr>
        <w:t> </w:t>
      </w:r>
      <w:r>
        <w:rPr>
          <w:color w:val="231F20"/>
        </w:rPr>
        <w:t>para</w:t>
      </w:r>
      <w:r>
        <w:rPr>
          <w:color w:val="231F20"/>
          <w:spacing w:val="-27"/>
        </w:rPr>
        <w:t> </w:t>
      </w:r>
      <w:r>
        <w:rPr>
          <w:color w:val="231F20"/>
        </w:rPr>
        <w:t>cualquier</w:t>
      </w:r>
      <w:r>
        <w:rPr>
          <w:color w:val="231F20"/>
          <w:spacing w:val="-27"/>
        </w:rPr>
        <w:t> </w:t>
      </w:r>
      <w:r>
        <w:rPr>
          <w:color w:val="231F20"/>
        </w:rPr>
        <w:t>sesión</w:t>
      </w:r>
      <w:r>
        <w:rPr>
          <w:color w:val="231F20"/>
          <w:spacing w:val="-27"/>
        </w:rPr>
        <w:t> </w:t>
      </w:r>
      <w:r>
        <w:rPr>
          <w:color w:val="231F20"/>
        </w:rPr>
        <w:t>de</w:t>
      </w:r>
      <w:r>
        <w:rPr>
          <w:color w:val="231F20"/>
          <w:spacing w:val="-28"/>
        </w:rPr>
        <w:t> </w:t>
      </w:r>
      <w:r>
        <w:rPr>
          <w:color w:val="231F20"/>
        </w:rPr>
        <w:t>la</w:t>
      </w:r>
      <w:r>
        <w:rPr>
          <w:color w:val="231F20"/>
          <w:spacing w:val="-27"/>
        </w:rPr>
        <w:t> </w:t>
      </w:r>
      <w:r>
        <w:rPr>
          <w:color w:val="231F20"/>
        </w:rPr>
        <w:t>Asamblea General</w:t>
      </w:r>
      <w:r>
        <w:rPr>
          <w:color w:val="231F20"/>
          <w:spacing w:val="-10"/>
        </w:rPr>
        <w:t> </w:t>
      </w:r>
      <w:r>
        <w:rPr>
          <w:color w:val="231F20"/>
        </w:rPr>
        <w:t>será</w:t>
      </w:r>
      <w:r>
        <w:rPr>
          <w:color w:val="231F20"/>
          <w:spacing w:val="-10"/>
        </w:rPr>
        <w:t> </w:t>
      </w:r>
      <w:r>
        <w:rPr>
          <w:color w:val="231F20"/>
        </w:rPr>
        <w:t>suscrita</w:t>
      </w:r>
      <w:r>
        <w:rPr>
          <w:color w:val="231F20"/>
          <w:spacing w:val="-10"/>
        </w:rPr>
        <w:t> </w:t>
      </w:r>
      <w:r>
        <w:rPr>
          <w:color w:val="231F20"/>
        </w:rPr>
        <w:t>por</w:t>
      </w:r>
      <w:r>
        <w:rPr>
          <w:color w:val="231F20"/>
          <w:spacing w:val="-10"/>
        </w:rPr>
        <w:t> </w:t>
      </w:r>
      <w:r>
        <w:rPr>
          <w:color w:val="231F20"/>
        </w:rPr>
        <w:t>el</w:t>
      </w:r>
      <w:r>
        <w:rPr>
          <w:color w:val="231F20"/>
          <w:spacing w:val="-10"/>
        </w:rPr>
        <w:t> </w:t>
      </w:r>
      <w:r>
        <w:rPr>
          <w:color w:val="231F20"/>
        </w:rPr>
        <w:t>Presidente</w:t>
      </w:r>
      <w:r>
        <w:rPr>
          <w:color w:val="231F20"/>
          <w:spacing w:val="-10"/>
        </w:rPr>
        <w:t> </w:t>
      </w:r>
      <w:r>
        <w:rPr>
          <w:color w:val="231F20"/>
        </w:rPr>
        <w:t>o</w:t>
      </w:r>
      <w:r>
        <w:rPr>
          <w:color w:val="231F20"/>
          <w:spacing w:val="-9"/>
        </w:rPr>
        <w:t> </w:t>
      </w:r>
      <w:r>
        <w:rPr>
          <w:color w:val="231F20"/>
        </w:rPr>
        <w:t>Secretario</w:t>
      </w:r>
      <w:r>
        <w:rPr>
          <w:color w:val="231F20"/>
          <w:spacing w:val="-10"/>
        </w:rPr>
        <w:t> </w:t>
      </w:r>
      <w:r>
        <w:rPr>
          <w:color w:val="231F20"/>
        </w:rPr>
        <w:t>de</w:t>
      </w:r>
      <w:r>
        <w:rPr>
          <w:color w:val="231F20"/>
          <w:spacing w:val="-10"/>
        </w:rPr>
        <w:t> </w:t>
      </w:r>
      <w:r>
        <w:rPr>
          <w:color w:val="231F20"/>
        </w:rPr>
        <w:t>la</w:t>
      </w:r>
      <w:r>
        <w:rPr>
          <w:color w:val="231F20"/>
          <w:spacing w:val="-10"/>
        </w:rPr>
        <w:t> </w:t>
      </w:r>
      <w:r>
        <w:rPr>
          <w:color w:val="231F20"/>
        </w:rPr>
        <w:t>Junta</w:t>
      </w:r>
      <w:r>
        <w:rPr>
          <w:color w:val="231F20"/>
          <w:spacing w:val="-10"/>
        </w:rPr>
        <w:t> </w:t>
      </w:r>
      <w:r>
        <w:rPr>
          <w:color w:val="231F20"/>
        </w:rPr>
        <w:t>Directiva, y se hará por medio de avisos que pueden ser por correo electrónico </w:t>
      </w:r>
      <w:r>
        <w:rPr>
          <w:color w:val="231F20"/>
          <w:spacing w:val="-16"/>
        </w:rPr>
        <w:t>o </w:t>
      </w:r>
      <w:r>
        <w:rPr>
          <w:color w:val="231F20"/>
        </w:rPr>
        <w:t>cualquier otro medio electrónico o</w:t>
      </w:r>
      <w:r>
        <w:rPr>
          <w:color w:val="231F20"/>
          <w:spacing w:val="3"/>
        </w:rPr>
        <w:t> </w:t>
      </w:r>
      <w:r>
        <w:rPr>
          <w:color w:val="231F20"/>
        </w:rPr>
        <w:t>escrito.</w:t>
      </w:r>
    </w:p>
    <w:p>
      <w:pPr>
        <w:pStyle w:val="BodyText"/>
        <w:spacing w:line="292" w:lineRule="auto" w:before="99"/>
        <w:ind w:left="225" w:right="1164" w:firstLine="359"/>
        <w:jc w:val="both"/>
      </w:pPr>
      <w:r>
        <w:rPr>
          <w:color w:val="231F20"/>
        </w:rPr>
        <w:t>Artículo</w:t>
      </w:r>
      <w:r>
        <w:rPr>
          <w:color w:val="231F20"/>
          <w:spacing w:val="-6"/>
        </w:rPr>
        <w:t> </w:t>
      </w:r>
      <w:r>
        <w:rPr>
          <w:color w:val="231F20"/>
        </w:rPr>
        <w:t>Trece.</w:t>
      </w:r>
      <w:r>
        <w:rPr>
          <w:color w:val="231F20"/>
          <w:spacing w:val="-5"/>
        </w:rPr>
        <w:t> </w:t>
      </w:r>
      <w:r>
        <w:rPr>
          <w:color w:val="231F20"/>
        </w:rPr>
        <w:t>En</w:t>
      </w:r>
      <w:r>
        <w:rPr>
          <w:color w:val="231F20"/>
          <w:spacing w:val="-6"/>
        </w:rPr>
        <w:t> </w:t>
      </w:r>
      <w:r>
        <w:rPr>
          <w:color w:val="231F20"/>
        </w:rPr>
        <w:t>las</w:t>
      </w:r>
      <w:r>
        <w:rPr>
          <w:color w:val="231F20"/>
          <w:spacing w:val="-5"/>
        </w:rPr>
        <w:t> </w:t>
      </w:r>
      <w:r>
        <w:rPr>
          <w:color w:val="231F20"/>
        </w:rPr>
        <w:t>sesiones</w:t>
      </w:r>
      <w:r>
        <w:rPr>
          <w:color w:val="231F20"/>
          <w:spacing w:val="-6"/>
        </w:rPr>
        <w:t> </w:t>
      </w:r>
      <w:r>
        <w:rPr>
          <w:color w:val="231F20"/>
        </w:rPr>
        <w:t>ordinarias</w:t>
      </w:r>
      <w:r>
        <w:rPr>
          <w:color w:val="231F20"/>
          <w:spacing w:val="-5"/>
        </w:rPr>
        <w:t> </w:t>
      </w:r>
      <w:r>
        <w:rPr>
          <w:color w:val="231F20"/>
        </w:rPr>
        <w:t>de</w:t>
      </w:r>
      <w:r>
        <w:rPr>
          <w:color w:val="231F20"/>
          <w:spacing w:val="-5"/>
        </w:rPr>
        <w:t> </w:t>
      </w:r>
      <w:r>
        <w:rPr>
          <w:color w:val="231F20"/>
        </w:rPr>
        <w:t>la</w:t>
      </w:r>
      <w:r>
        <w:rPr>
          <w:color w:val="231F20"/>
          <w:spacing w:val="-6"/>
        </w:rPr>
        <w:t> </w:t>
      </w:r>
      <w:r>
        <w:rPr>
          <w:color w:val="231F20"/>
        </w:rPr>
        <w:t>Asamblea</w:t>
      </w:r>
      <w:r>
        <w:rPr>
          <w:color w:val="231F20"/>
          <w:spacing w:val="-5"/>
        </w:rPr>
        <w:t> </w:t>
      </w:r>
      <w:r>
        <w:rPr>
          <w:color w:val="231F20"/>
        </w:rPr>
        <w:t>General se conocerán los asuntos contenidos en la respectiva convocatoria y los que</w:t>
      </w:r>
      <w:r>
        <w:rPr>
          <w:color w:val="231F20"/>
          <w:spacing w:val="-12"/>
        </w:rPr>
        <w:t> </w:t>
      </w:r>
      <w:r>
        <w:rPr>
          <w:color w:val="231F20"/>
        </w:rPr>
        <w:t>acuerde</w:t>
      </w:r>
      <w:r>
        <w:rPr>
          <w:color w:val="231F20"/>
          <w:spacing w:val="-11"/>
        </w:rPr>
        <w:t> </w:t>
      </w:r>
      <w:r>
        <w:rPr>
          <w:color w:val="231F20"/>
        </w:rPr>
        <w:t>la</w:t>
      </w:r>
      <w:r>
        <w:rPr>
          <w:color w:val="231F20"/>
          <w:spacing w:val="-11"/>
        </w:rPr>
        <w:t> </w:t>
      </w:r>
      <w:r>
        <w:rPr>
          <w:color w:val="231F20"/>
        </w:rPr>
        <w:t>propia</w:t>
      </w:r>
      <w:r>
        <w:rPr>
          <w:color w:val="231F20"/>
          <w:spacing w:val="-11"/>
        </w:rPr>
        <w:t> </w:t>
      </w:r>
      <w:r>
        <w:rPr>
          <w:color w:val="231F20"/>
        </w:rPr>
        <w:t>Asamblea</w:t>
      </w:r>
      <w:r>
        <w:rPr>
          <w:color w:val="231F20"/>
          <w:spacing w:val="-11"/>
        </w:rPr>
        <w:t> </w:t>
      </w:r>
      <w:r>
        <w:rPr>
          <w:color w:val="231F20"/>
        </w:rPr>
        <w:t>General.</w:t>
      </w:r>
      <w:r>
        <w:rPr>
          <w:color w:val="231F20"/>
          <w:spacing w:val="-11"/>
        </w:rPr>
        <w:t> </w:t>
      </w:r>
      <w:r>
        <w:rPr>
          <w:color w:val="231F20"/>
        </w:rPr>
        <w:t>En</w:t>
      </w:r>
      <w:r>
        <w:rPr>
          <w:color w:val="231F20"/>
          <w:spacing w:val="-11"/>
        </w:rPr>
        <w:t> </w:t>
      </w:r>
      <w:r>
        <w:rPr>
          <w:color w:val="231F20"/>
        </w:rPr>
        <w:t>las</w:t>
      </w:r>
      <w:r>
        <w:rPr>
          <w:color w:val="231F20"/>
          <w:spacing w:val="-11"/>
        </w:rPr>
        <w:t> </w:t>
      </w:r>
      <w:r>
        <w:rPr>
          <w:color w:val="231F20"/>
        </w:rPr>
        <w:t>sesiones</w:t>
      </w:r>
      <w:r>
        <w:rPr>
          <w:color w:val="231F20"/>
          <w:spacing w:val="-11"/>
        </w:rPr>
        <w:t> </w:t>
      </w:r>
      <w:r>
        <w:rPr>
          <w:color w:val="231F20"/>
        </w:rPr>
        <w:t>extraordinarias de la Asamblea General se tratarán únicamente los puntos previamente señalados en la agenda de la</w:t>
      </w:r>
      <w:r>
        <w:rPr>
          <w:color w:val="231F20"/>
          <w:spacing w:val="3"/>
        </w:rPr>
        <w:t> </w:t>
      </w:r>
      <w:r>
        <w:rPr>
          <w:color w:val="231F20"/>
        </w:rPr>
        <w:t>convocatoria.</w:t>
      </w:r>
    </w:p>
    <w:p>
      <w:pPr>
        <w:pStyle w:val="BodyText"/>
        <w:spacing w:line="292" w:lineRule="auto" w:before="98"/>
        <w:ind w:left="225" w:right="1163" w:firstLine="359"/>
        <w:jc w:val="both"/>
      </w:pPr>
      <w:r>
        <w:rPr>
          <w:color w:val="231F20"/>
        </w:rPr>
        <w:t>Artículo</w:t>
      </w:r>
      <w:r>
        <w:rPr>
          <w:color w:val="231F20"/>
          <w:spacing w:val="-14"/>
        </w:rPr>
        <w:t> </w:t>
      </w:r>
      <w:r>
        <w:rPr>
          <w:color w:val="231F20"/>
        </w:rPr>
        <w:t>Catorce.</w:t>
      </w:r>
      <w:r>
        <w:rPr>
          <w:color w:val="231F20"/>
          <w:spacing w:val="-13"/>
        </w:rPr>
        <w:t> </w:t>
      </w:r>
      <w:r>
        <w:rPr>
          <w:color w:val="231F20"/>
        </w:rPr>
        <w:t>Indistintamente</w:t>
      </w:r>
      <w:r>
        <w:rPr>
          <w:color w:val="231F20"/>
          <w:spacing w:val="-14"/>
        </w:rPr>
        <w:t> </w:t>
      </w:r>
      <w:r>
        <w:rPr>
          <w:color w:val="231F20"/>
        </w:rPr>
        <w:t>si</w:t>
      </w:r>
      <w:r>
        <w:rPr>
          <w:color w:val="231F20"/>
          <w:spacing w:val="-13"/>
        </w:rPr>
        <w:t> </w:t>
      </w:r>
      <w:r>
        <w:rPr>
          <w:color w:val="231F20"/>
        </w:rPr>
        <w:t>se</w:t>
      </w:r>
      <w:r>
        <w:rPr>
          <w:color w:val="231F20"/>
          <w:spacing w:val="-13"/>
        </w:rPr>
        <w:t> </w:t>
      </w:r>
      <w:r>
        <w:rPr>
          <w:color w:val="231F20"/>
        </w:rPr>
        <w:t>trata</w:t>
      </w:r>
      <w:r>
        <w:rPr>
          <w:color w:val="231F20"/>
          <w:spacing w:val="-14"/>
        </w:rPr>
        <w:t> </w:t>
      </w:r>
      <w:r>
        <w:rPr>
          <w:color w:val="231F20"/>
        </w:rPr>
        <w:t>de</w:t>
      </w:r>
      <w:r>
        <w:rPr>
          <w:color w:val="231F20"/>
          <w:spacing w:val="-13"/>
        </w:rPr>
        <w:t> </w:t>
      </w:r>
      <w:r>
        <w:rPr>
          <w:color w:val="231F20"/>
        </w:rPr>
        <w:t>una</w:t>
      </w:r>
      <w:r>
        <w:rPr>
          <w:color w:val="231F20"/>
          <w:spacing w:val="-13"/>
        </w:rPr>
        <w:t> </w:t>
      </w:r>
      <w:r>
        <w:rPr>
          <w:color w:val="231F20"/>
        </w:rPr>
        <w:t>sesión</w:t>
      </w:r>
      <w:r>
        <w:rPr>
          <w:color w:val="231F20"/>
          <w:spacing w:val="-14"/>
        </w:rPr>
        <w:t> </w:t>
      </w:r>
      <w:r>
        <w:rPr>
          <w:color w:val="231F20"/>
        </w:rPr>
        <w:t>ordinaria o</w:t>
      </w:r>
      <w:r>
        <w:rPr>
          <w:color w:val="231F20"/>
          <w:spacing w:val="-15"/>
        </w:rPr>
        <w:t> </w:t>
      </w:r>
      <w:r>
        <w:rPr>
          <w:color w:val="231F20"/>
        </w:rPr>
        <w:t>extraordinaria</w:t>
      </w:r>
      <w:r>
        <w:rPr>
          <w:color w:val="231F20"/>
          <w:spacing w:val="-15"/>
        </w:rPr>
        <w:t> </w:t>
      </w:r>
      <w:r>
        <w:rPr>
          <w:color w:val="231F20"/>
        </w:rPr>
        <w:t>de</w:t>
      </w:r>
      <w:r>
        <w:rPr>
          <w:color w:val="231F20"/>
          <w:spacing w:val="-14"/>
        </w:rPr>
        <w:t> </w:t>
      </w:r>
      <w:r>
        <w:rPr>
          <w:color w:val="231F20"/>
        </w:rPr>
        <w:t>la</w:t>
      </w:r>
      <w:r>
        <w:rPr>
          <w:color w:val="231F20"/>
          <w:spacing w:val="-15"/>
        </w:rPr>
        <w:t> </w:t>
      </w:r>
      <w:r>
        <w:rPr>
          <w:color w:val="231F20"/>
        </w:rPr>
        <w:t>Asamblea</w:t>
      </w:r>
      <w:r>
        <w:rPr>
          <w:color w:val="231F20"/>
          <w:spacing w:val="-14"/>
        </w:rPr>
        <w:t> </w:t>
      </w:r>
      <w:r>
        <w:rPr>
          <w:color w:val="231F20"/>
        </w:rPr>
        <w:t>General,</w:t>
      </w:r>
      <w:r>
        <w:rPr>
          <w:color w:val="231F20"/>
          <w:spacing w:val="-15"/>
        </w:rPr>
        <w:t> </w:t>
      </w:r>
      <w:r>
        <w:rPr>
          <w:color w:val="231F20"/>
        </w:rPr>
        <w:t>cuando</w:t>
      </w:r>
      <w:r>
        <w:rPr>
          <w:color w:val="231F20"/>
          <w:spacing w:val="-15"/>
        </w:rPr>
        <w:t> </w:t>
      </w:r>
      <w:r>
        <w:rPr>
          <w:color w:val="231F20"/>
        </w:rPr>
        <w:t>ésta</w:t>
      </w:r>
      <w:r>
        <w:rPr>
          <w:color w:val="231F20"/>
          <w:spacing w:val="-14"/>
        </w:rPr>
        <w:t> </w:t>
      </w:r>
      <w:r>
        <w:rPr>
          <w:color w:val="231F20"/>
        </w:rPr>
        <w:t>no</w:t>
      </w:r>
      <w:r>
        <w:rPr>
          <w:color w:val="231F20"/>
          <w:spacing w:val="-15"/>
        </w:rPr>
        <w:t> </w:t>
      </w:r>
      <w:r>
        <w:rPr>
          <w:color w:val="231F20"/>
        </w:rPr>
        <w:t>pudiese</w:t>
      </w:r>
      <w:r>
        <w:rPr>
          <w:color w:val="231F20"/>
          <w:spacing w:val="-14"/>
        </w:rPr>
        <w:t> </w:t>
      </w:r>
      <w:r>
        <w:rPr>
          <w:color w:val="231F20"/>
        </w:rPr>
        <w:t>llevarse a cabo por falta de quórum establecido, deberá celebrarse la sesión </w:t>
      </w:r>
      <w:r>
        <w:rPr>
          <w:color w:val="231F20"/>
          <w:spacing w:val="-7"/>
        </w:rPr>
        <w:t>de </w:t>
      </w:r>
      <w:r>
        <w:rPr>
          <w:color w:val="231F20"/>
        </w:rPr>
        <w:t>Asamblea General una hora después y en el mismo lugar señalado, sin necesidad</w:t>
      </w:r>
      <w:r>
        <w:rPr>
          <w:color w:val="231F20"/>
          <w:spacing w:val="-6"/>
        </w:rPr>
        <w:t> </w:t>
      </w:r>
      <w:r>
        <w:rPr>
          <w:color w:val="231F20"/>
        </w:rPr>
        <w:t>de</w:t>
      </w:r>
      <w:r>
        <w:rPr>
          <w:color w:val="231F20"/>
          <w:spacing w:val="-6"/>
        </w:rPr>
        <w:t> </w:t>
      </w:r>
      <w:r>
        <w:rPr>
          <w:color w:val="231F20"/>
        </w:rPr>
        <w:t>nueva</w:t>
      </w:r>
      <w:r>
        <w:rPr>
          <w:color w:val="231F20"/>
          <w:spacing w:val="-6"/>
        </w:rPr>
        <w:t> </w:t>
      </w:r>
      <w:r>
        <w:rPr>
          <w:color w:val="231F20"/>
        </w:rPr>
        <w:t>convocatoria,</w:t>
      </w:r>
      <w:r>
        <w:rPr>
          <w:color w:val="231F20"/>
          <w:spacing w:val="-6"/>
        </w:rPr>
        <w:t> </w:t>
      </w:r>
      <w:r>
        <w:rPr>
          <w:color w:val="231F20"/>
        </w:rPr>
        <w:t>con</w:t>
      </w:r>
      <w:r>
        <w:rPr>
          <w:color w:val="231F20"/>
          <w:spacing w:val="-6"/>
        </w:rPr>
        <w:t> </w:t>
      </w:r>
      <w:r>
        <w:rPr>
          <w:color w:val="231F20"/>
        </w:rPr>
        <w:t>los</w:t>
      </w:r>
      <w:r>
        <w:rPr>
          <w:color w:val="231F20"/>
          <w:spacing w:val="-6"/>
        </w:rPr>
        <w:t> </w:t>
      </w:r>
      <w:r>
        <w:rPr>
          <w:color w:val="231F20"/>
        </w:rPr>
        <w:t>miembros</w:t>
      </w:r>
      <w:r>
        <w:rPr>
          <w:color w:val="231F20"/>
          <w:spacing w:val="-6"/>
        </w:rPr>
        <w:t> </w:t>
      </w:r>
      <w:r>
        <w:rPr>
          <w:color w:val="231F20"/>
        </w:rPr>
        <w:t>que</w:t>
      </w:r>
      <w:r>
        <w:rPr>
          <w:color w:val="231F20"/>
          <w:spacing w:val="-6"/>
        </w:rPr>
        <w:t> </w:t>
      </w:r>
      <w:r>
        <w:rPr>
          <w:color w:val="231F20"/>
        </w:rPr>
        <w:t>estén</w:t>
      </w:r>
      <w:r>
        <w:rPr>
          <w:color w:val="231F20"/>
          <w:spacing w:val="-6"/>
        </w:rPr>
        <w:t> </w:t>
      </w:r>
      <w:r>
        <w:rPr>
          <w:color w:val="231F20"/>
        </w:rPr>
        <w:t>presentes y sus decisiones tendrán plena</w:t>
      </w:r>
      <w:r>
        <w:rPr>
          <w:color w:val="231F20"/>
          <w:spacing w:val="2"/>
        </w:rPr>
        <w:t> </w:t>
      </w:r>
      <w:r>
        <w:rPr>
          <w:color w:val="231F20"/>
        </w:rPr>
        <w:t>validez.</w:t>
      </w:r>
    </w:p>
    <w:p>
      <w:pPr>
        <w:spacing w:after="0" w:line="292" w:lineRule="auto"/>
        <w:jc w:val="both"/>
        <w:sectPr>
          <w:pgSz w:w="11960" w:h="15840"/>
          <w:pgMar w:header="720" w:footer="0" w:top="1140" w:bottom="280" w:left="940" w:right="0"/>
          <w:cols w:num="2" w:equalWidth="0">
            <w:col w:w="4837" w:space="214"/>
            <w:col w:w="5969"/>
          </w:cols>
        </w:sectPr>
      </w:pPr>
    </w:p>
    <w:p>
      <w:pPr>
        <w:pStyle w:val="BodyText"/>
        <w:spacing w:line="309" w:lineRule="auto" w:before="97"/>
        <w:ind w:left="227" w:right="38" w:firstLine="359"/>
        <w:jc w:val="both"/>
      </w:pPr>
      <w:r>
        <w:rPr/>
        <w:pict>
          <v:shape style="position:absolute;margin-left:-7.336545pt;margin-top:359.634033pt;width:567.25pt;height:28pt;mso-position-horizontal-relative:page;mso-position-vertical-relative:page;z-index:-26131968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Artículo Quince. Las sesiones de Asamblea General serán </w:t>
      </w:r>
      <w:r>
        <w:rPr>
          <w:color w:val="231F20"/>
          <w:spacing w:val="-3"/>
        </w:rPr>
        <w:t>presi- </w:t>
      </w:r>
      <w:r>
        <w:rPr>
          <w:color w:val="231F20"/>
        </w:rPr>
        <w:t>didas por el Presidente de la Junta Directiva y en ausencia de éste por el Vicepresidente, y en caso de que ambos estén ausentes por el que decida la Junta Directiva, y participarán en ella también el Secretario, el Tesorero, y el vocal y salvo caso de ausencia de alguno de éstos, los sustituirá un miembro que la Junta General</w:t>
      </w:r>
      <w:r>
        <w:rPr>
          <w:color w:val="231F20"/>
          <w:spacing w:val="7"/>
        </w:rPr>
        <w:t> </w:t>
      </w:r>
      <w:r>
        <w:rPr>
          <w:color w:val="231F20"/>
        </w:rPr>
        <w:t>designe.</w:t>
      </w:r>
    </w:p>
    <w:p>
      <w:pPr>
        <w:pStyle w:val="BodyText"/>
        <w:spacing w:line="309" w:lineRule="auto" w:before="103"/>
        <w:ind w:left="227" w:right="40" w:firstLine="359"/>
        <w:jc w:val="both"/>
      </w:pPr>
      <w:r>
        <w:rPr>
          <w:color w:val="231F20"/>
        </w:rPr>
        <w:t>Artículo</w:t>
      </w:r>
      <w:r>
        <w:rPr>
          <w:color w:val="231F20"/>
          <w:spacing w:val="-13"/>
        </w:rPr>
        <w:t> </w:t>
      </w:r>
      <w:r>
        <w:rPr>
          <w:color w:val="231F20"/>
        </w:rPr>
        <w:t>Dieciséis.</w:t>
      </w:r>
      <w:r>
        <w:rPr>
          <w:color w:val="231F20"/>
          <w:spacing w:val="-13"/>
        </w:rPr>
        <w:t> </w:t>
      </w:r>
      <w:r>
        <w:rPr>
          <w:color w:val="231F20"/>
        </w:rPr>
        <w:t>En</w:t>
      </w:r>
      <w:r>
        <w:rPr>
          <w:color w:val="231F20"/>
          <w:spacing w:val="-13"/>
        </w:rPr>
        <w:t> </w:t>
      </w:r>
      <w:r>
        <w:rPr>
          <w:color w:val="231F20"/>
        </w:rPr>
        <w:t>las</w:t>
      </w:r>
      <w:r>
        <w:rPr>
          <w:color w:val="231F20"/>
          <w:spacing w:val="-13"/>
        </w:rPr>
        <w:t> </w:t>
      </w:r>
      <w:r>
        <w:rPr>
          <w:color w:val="231F20"/>
        </w:rPr>
        <w:t>sesiones</w:t>
      </w:r>
      <w:r>
        <w:rPr>
          <w:color w:val="231F20"/>
          <w:spacing w:val="-13"/>
        </w:rPr>
        <w:t> </w:t>
      </w:r>
      <w:r>
        <w:rPr>
          <w:color w:val="231F20"/>
        </w:rPr>
        <w:t>de</w:t>
      </w:r>
      <w:r>
        <w:rPr>
          <w:color w:val="231F20"/>
          <w:spacing w:val="-13"/>
        </w:rPr>
        <w:t> </w:t>
      </w:r>
      <w:r>
        <w:rPr>
          <w:color w:val="231F20"/>
        </w:rPr>
        <w:t>Asamblea</w:t>
      </w:r>
      <w:r>
        <w:rPr>
          <w:color w:val="231F20"/>
          <w:spacing w:val="-13"/>
        </w:rPr>
        <w:t> </w:t>
      </w:r>
      <w:r>
        <w:rPr>
          <w:color w:val="231F20"/>
        </w:rPr>
        <w:t>General,</w:t>
      </w:r>
      <w:r>
        <w:rPr>
          <w:color w:val="231F20"/>
          <w:spacing w:val="-13"/>
        </w:rPr>
        <w:t> </w:t>
      </w:r>
      <w:r>
        <w:rPr>
          <w:color w:val="231F20"/>
        </w:rPr>
        <w:t>cada</w:t>
      </w:r>
      <w:r>
        <w:rPr>
          <w:color w:val="231F20"/>
          <w:spacing w:val="-13"/>
        </w:rPr>
        <w:t> </w:t>
      </w:r>
      <w:r>
        <w:rPr>
          <w:color w:val="231F20"/>
        </w:rPr>
        <w:t>uno de los miembros activos y fundadores presentes tendrán derecho a </w:t>
      </w:r>
      <w:r>
        <w:rPr>
          <w:color w:val="231F20"/>
          <w:spacing w:val="-7"/>
        </w:rPr>
        <w:t>un </w:t>
      </w:r>
      <w:r>
        <w:rPr>
          <w:color w:val="231F20"/>
        </w:rPr>
        <w:t>voto, ya fuere persona natural o persona</w:t>
      </w:r>
      <w:r>
        <w:rPr>
          <w:color w:val="231F20"/>
          <w:spacing w:val="5"/>
        </w:rPr>
        <w:t> </w:t>
      </w:r>
      <w:r>
        <w:rPr>
          <w:color w:val="231F20"/>
        </w:rPr>
        <w:t>jurídica.</w:t>
      </w:r>
    </w:p>
    <w:p>
      <w:pPr>
        <w:pStyle w:val="BodyText"/>
        <w:spacing w:line="309" w:lineRule="auto" w:before="102"/>
        <w:ind w:left="227" w:right="39" w:firstLine="359"/>
        <w:jc w:val="both"/>
      </w:pPr>
      <w:r>
        <w:rPr>
          <w:color w:val="231F20"/>
        </w:rPr>
        <w:t>Artículo Diecisiete. En las sesiones de Asamblea General, los miembros de la Junta Directiva no tendrán derecho a voto cuando se trate de la aprobación de sus cuentas o de sus actos de administración. Las resoluciones de las sesiones de Asamblea General se tomarán por mayoría simple, que equivale a la mitad más uno, de los miembros presentes o representados.</w:t>
      </w:r>
    </w:p>
    <w:p>
      <w:pPr>
        <w:pStyle w:val="BodyText"/>
        <w:spacing w:line="309" w:lineRule="auto" w:before="104"/>
        <w:ind w:left="227" w:right="39" w:firstLine="359"/>
        <w:jc w:val="both"/>
      </w:pPr>
      <w:r>
        <w:rPr>
          <w:color w:val="231F20"/>
        </w:rPr>
        <w:t>Artículo Dieciocho. Todo miembro que no pudiera asistir a cual- quiera de las sesiones de Asamblea General, podrá hacerse representar por escrito por otro miembro. El límite de representaciones es de un miembro, llevando la voz y voto de sus representados.</w:t>
      </w:r>
    </w:p>
    <w:p>
      <w:pPr>
        <w:pStyle w:val="BodyText"/>
        <w:spacing w:line="309" w:lineRule="auto" w:before="103"/>
        <w:ind w:left="227" w:right="39" w:firstLine="359"/>
        <w:jc w:val="both"/>
      </w:pPr>
      <w:r>
        <w:rPr>
          <w:color w:val="231F20"/>
        </w:rPr>
        <w:t>Artículo Diecinueve. Cuando se lleven a cabo elecciones </w:t>
      </w:r>
      <w:r>
        <w:rPr>
          <w:color w:val="231F20"/>
          <w:spacing w:val="-3"/>
        </w:rPr>
        <w:t>para </w:t>
      </w:r>
      <w:r>
        <w:rPr>
          <w:color w:val="231F20"/>
        </w:rPr>
        <w:t>cargos de los órganos de gobierno de la Asociación, éstos serán electos por el voto público de la mayoría de los miembros. La elección de </w:t>
      </w:r>
      <w:r>
        <w:rPr>
          <w:color w:val="231F20"/>
          <w:spacing w:val="-4"/>
        </w:rPr>
        <w:t>los </w:t>
      </w:r>
      <w:r>
        <w:rPr>
          <w:color w:val="231F20"/>
        </w:rPr>
        <w:t>miembros para integrar la Junta Directiva se hará votando por planillas completas</w:t>
      </w:r>
      <w:r>
        <w:rPr>
          <w:color w:val="231F20"/>
          <w:spacing w:val="-8"/>
        </w:rPr>
        <w:t> </w:t>
      </w:r>
      <w:r>
        <w:rPr>
          <w:color w:val="231F20"/>
        </w:rPr>
        <w:t>que</w:t>
      </w:r>
      <w:r>
        <w:rPr>
          <w:color w:val="231F20"/>
          <w:spacing w:val="-7"/>
        </w:rPr>
        <w:t> </w:t>
      </w:r>
      <w:r>
        <w:rPr>
          <w:color w:val="231F20"/>
        </w:rPr>
        <w:t>contengan</w:t>
      </w:r>
      <w:r>
        <w:rPr>
          <w:color w:val="231F20"/>
          <w:spacing w:val="-7"/>
        </w:rPr>
        <w:t> </w:t>
      </w:r>
      <w:r>
        <w:rPr>
          <w:color w:val="231F20"/>
        </w:rPr>
        <w:t>los</w:t>
      </w:r>
      <w:r>
        <w:rPr>
          <w:color w:val="231F20"/>
          <w:spacing w:val="-8"/>
        </w:rPr>
        <w:t> </w:t>
      </w:r>
      <w:r>
        <w:rPr>
          <w:color w:val="231F20"/>
        </w:rPr>
        <w:t>nombres</w:t>
      </w:r>
      <w:r>
        <w:rPr>
          <w:color w:val="231F20"/>
          <w:spacing w:val="-7"/>
        </w:rPr>
        <w:t> </w:t>
      </w:r>
      <w:r>
        <w:rPr>
          <w:color w:val="231F20"/>
        </w:rPr>
        <w:t>de</w:t>
      </w:r>
      <w:r>
        <w:rPr>
          <w:color w:val="231F20"/>
          <w:spacing w:val="-7"/>
        </w:rPr>
        <w:t> </w:t>
      </w:r>
      <w:r>
        <w:rPr>
          <w:color w:val="231F20"/>
        </w:rPr>
        <w:t>los</w:t>
      </w:r>
      <w:r>
        <w:rPr>
          <w:color w:val="231F20"/>
          <w:spacing w:val="-8"/>
        </w:rPr>
        <w:t> </w:t>
      </w:r>
      <w:r>
        <w:rPr>
          <w:color w:val="231F20"/>
        </w:rPr>
        <w:t>candidatos</w:t>
      </w:r>
      <w:r>
        <w:rPr>
          <w:color w:val="231F20"/>
          <w:spacing w:val="-7"/>
        </w:rPr>
        <w:t> </w:t>
      </w:r>
      <w:r>
        <w:rPr>
          <w:color w:val="231F20"/>
        </w:rPr>
        <w:t>propuestos</w:t>
      </w:r>
      <w:r>
        <w:rPr>
          <w:color w:val="231F20"/>
          <w:spacing w:val="-7"/>
        </w:rPr>
        <w:t> </w:t>
      </w:r>
      <w:r>
        <w:rPr>
          <w:color w:val="231F20"/>
          <w:spacing w:val="-3"/>
        </w:rPr>
        <w:t>para </w:t>
      </w:r>
      <w:r>
        <w:rPr>
          <w:color w:val="231F20"/>
        </w:rPr>
        <w:t>los correspondientes cargos.</w:t>
      </w:r>
    </w:p>
    <w:p>
      <w:pPr>
        <w:pStyle w:val="BodyText"/>
        <w:spacing w:before="103"/>
        <w:ind w:left="587"/>
        <w:jc w:val="both"/>
      </w:pPr>
      <w:r>
        <w:rPr/>
        <w:pict>
          <v:shape style="position:absolute;margin-left:116.50766pt;margin-top:4.184416pt;width:367.2pt;height:28pt;mso-position-horizontal-relative:page;mso-position-vertical-relative:paragraph;z-index:-26131865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Artículo Veinte. Son atribuciones de la Asamblea General:</w:t>
      </w:r>
    </w:p>
    <w:p>
      <w:pPr>
        <w:pStyle w:val="ListParagraph"/>
        <w:numPr>
          <w:ilvl w:val="0"/>
          <w:numId w:val="4"/>
        </w:numPr>
        <w:tabs>
          <w:tab w:pos="948" w:val="left" w:leader="none"/>
        </w:tabs>
        <w:spacing w:line="309" w:lineRule="auto" w:before="154" w:after="0"/>
        <w:ind w:left="947" w:right="39" w:hanging="306"/>
        <w:jc w:val="both"/>
        <w:rPr>
          <w:sz w:val="16"/>
        </w:rPr>
      </w:pPr>
      <w:r>
        <w:rPr>
          <w:color w:val="231F20"/>
          <w:sz w:val="16"/>
        </w:rPr>
        <w:t>Conocer y aprobar o desaprobar los informes anuales de la Junta Directiva, la Memoria Anual de Labores, el Balance, el Presupuesto, Plan Anual y Proyecciones de la Asociación y los informes del Tesorero y del Auditor Externo que </w:t>
      </w:r>
      <w:r>
        <w:rPr>
          <w:color w:val="231F20"/>
          <w:spacing w:val="-5"/>
          <w:sz w:val="16"/>
        </w:rPr>
        <w:t>co- </w:t>
      </w:r>
      <w:r>
        <w:rPr>
          <w:color w:val="231F20"/>
          <w:sz w:val="16"/>
        </w:rPr>
        <w:t>rrespondan al ejercicio próximo</w:t>
      </w:r>
      <w:r>
        <w:rPr>
          <w:color w:val="231F20"/>
          <w:spacing w:val="3"/>
          <w:sz w:val="16"/>
        </w:rPr>
        <w:t> </w:t>
      </w:r>
      <w:r>
        <w:rPr>
          <w:color w:val="231F20"/>
          <w:sz w:val="16"/>
        </w:rPr>
        <w:t>anterior.</w:t>
      </w:r>
    </w:p>
    <w:p>
      <w:pPr>
        <w:pStyle w:val="ListParagraph"/>
        <w:numPr>
          <w:ilvl w:val="0"/>
          <w:numId w:val="4"/>
        </w:numPr>
        <w:tabs>
          <w:tab w:pos="948" w:val="left" w:leader="none"/>
        </w:tabs>
        <w:spacing w:line="309" w:lineRule="auto" w:before="103" w:after="0"/>
        <w:ind w:left="947" w:right="39" w:hanging="315"/>
        <w:jc w:val="both"/>
        <w:rPr>
          <w:sz w:val="16"/>
        </w:rPr>
      </w:pPr>
      <w:r>
        <w:rPr>
          <w:color w:val="231F20"/>
          <w:sz w:val="16"/>
        </w:rPr>
        <w:t>Aprobar o desaprobar los informes que le presente la Junta Directiva</w:t>
      </w:r>
      <w:r>
        <w:rPr>
          <w:color w:val="231F20"/>
          <w:spacing w:val="-13"/>
          <w:sz w:val="16"/>
        </w:rPr>
        <w:t> </w:t>
      </w:r>
      <w:r>
        <w:rPr>
          <w:color w:val="231F20"/>
          <w:sz w:val="16"/>
        </w:rPr>
        <w:t>acordando</w:t>
      </w:r>
      <w:r>
        <w:rPr>
          <w:color w:val="231F20"/>
          <w:spacing w:val="-12"/>
          <w:sz w:val="16"/>
        </w:rPr>
        <w:t> </w:t>
      </w:r>
      <w:r>
        <w:rPr>
          <w:color w:val="231F20"/>
          <w:sz w:val="16"/>
        </w:rPr>
        <w:t>en</w:t>
      </w:r>
      <w:r>
        <w:rPr>
          <w:color w:val="231F20"/>
          <w:spacing w:val="-13"/>
          <w:sz w:val="16"/>
        </w:rPr>
        <w:t> </w:t>
      </w:r>
      <w:r>
        <w:rPr>
          <w:color w:val="231F20"/>
          <w:sz w:val="16"/>
        </w:rPr>
        <w:t>su</w:t>
      </w:r>
      <w:r>
        <w:rPr>
          <w:color w:val="231F20"/>
          <w:spacing w:val="-12"/>
          <w:sz w:val="16"/>
        </w:rPr>
        <w:t> </w:t>
      </w:r>
      <w:r>
        <w:rPr>
          <w:color w:val="231F20"/>
          <w:sz w:val="16"/>
        </w:rPr>
        <w:t>caso</w:t>
      </w:r>
      <w:r>
        <w:rPr>
          <w:color w:val="231F20"/>
          <w:spacing w:val="-12"/>
          <w:sz w:val="16"/>
        </w:rPr>
        <w:t> </w:t>
      </w:r>
      <w:r>
        <w:rPr>
          <w:color w:val="231F20"/>
          <w:sz w:val="16"/>
        </w:rPr>
        <w:t>las</w:t>
      </w:r>
      <w:r>
        <w:rPr>
          <w:color w:val="231F20"/>
          <w:spacing w:val="-13"/>
          <w:sz w:val="16"/>
        </w:rPr>
        <w:t> </w:t>
      </w:r>
      <w:r>
        <w:rPr>
          <w:color w:val="231F20"/>
          <w:sz w:val="16"/>
        </w:rPr>
        <w:t>disposiciones</w:t>
      </w:r>
      <w:r>
        <w:rPr>
          <w:color w:val="231F20"/>
          <w:spacing w:val="-12"/>
          <w:sz w:val="16"/>
        </w:rPr>
        <w:t> </w:t>
      </w:r>
      <w:r>
        <w:rPr>
          <w:color w:val="231F20"/>
          <w:sz w:val="16"/>
        </w:rPr>
        <w:t>que</w:t>
      </w:r>
      <w:r>
        <w:rPr>
          <w:color w:val="231F20"/>
          <w:spacing w:val="-12"/>
          <w:sz w:val="16"/>
        </w:rPr>
        <w:t> </w:t>
      </w:r>
      <w:r>
        <w:rPr>
          <w:color w:val="231F20"/>
          <w:sz w:val="16"/>
        </w:rPr>
        <w:t>estimen convenientes.</w:t>
      </w:r>
    </w:p>
    <w:p>
      <w:pPr>
        <w:pStyle w:val="ListParagraph"/>
        <w:numPr>
          <w:ilvl w:val="0"/>
          <w:numId w:val="4"/>
        </w:numPr>
        <w:tabs>
          <w:tab w:pos="948" w:val="left" w:leader="none"/>
        </w:tabs>
        <w:spacing w:line="309" w:lineRule="auto" w:before="102" w:after="0"/>
        <w:ind w:left="947" w:right="39" w:hanging="306"/>
        <w:jc w:val="both"/>
        <w:rPr>
          <w:sz w:val="16"/>
        </w:rPr>
      </w:pPr>
      <w:r>
        <w:rPr>
          <w:color w:val="231F20"/>
          <w:sz w:val="16"/>
        </w:rPr>
        <w:t>Elegir, sustituir y destituir, por mayoría simple, a los </w:t>
      </w:r>
      <w:r>
        <w:rPr>
          <w:color w:val="231F20"/>
          <w:spacing w:val="-3"/>
          <w:sz w:val="16"/>
        </w:rPr>
        <w:t>miem- </w:t>
      </w:r>
      <w:r>
        <w:rPr>
          <w:color w:val="231F20"/>
          <w:sz w:val="16"/>
        </w:rPr>
        <w:t>bros de la Junta Directiva, fijar su número y removerlos por causas justificadas.</w:t>
      </w:r>
    </w:p>
    <w:p>
      <w:pPr>
        <w:pStyle w:val="ListParagraph"/>
        <w:numPr>
          <w:ilvl w:val="0"/>
          <w:numId w:val="4"/>
        </w:numPr>
        <w:tabs>
          <w:tab w:pos="948" w:val="left" w:leader="none"/>
        </w:tabs>
        <w:spacing w:line="309" w:lineRule="auto" w:before="102" w:after="0"/>
        <w:ind w:left="947" w:right="39" w:hanging="315"/>
        <w:jc w:val="both"/>
        <w:rPr>
          <w:sz w:val="16"/>
        </w:rPr>
      </w:pPr>
      <w:r>
        <w:rPr>
          <w:color w:val="231F20"/>
          <w:sz w:val="16"/>
        </w:rPr>
        <w:t>Conocer,</w:t>
      </w:r>
      <w:r>
        <w:rPr>
          <w:color w:val="231F20"/>
          <w:spacing w:val="-5"/>
          <w:sz w:val="16"/>
        </w:rPr>
        <w:t> </w:t>
      </w:r>
      <w:r>
        <w:rPr>
          <w:color w:val="231F20"/>
          <w:sz w:val="16"/>
        </w:rPr>
        <w:t>aprobar,</w:t>
      </w:r>
      <w:r>
        <w:rPr>
          <w:color w:val="231F20"/>
          <w:spacing w:val="-5"/>
          <w:sz w:val="16"/>
        </w:rPr>
        <w:t> </w:t>
      </w:r>
      <w:r>
        <w:rPr>
          <w:color w:val="231F20"/>
          <w:sz w:val="16"/>
        </w:rPr>
        <w:t>desaprobar</w:t>
      </w:r>
      <w:r>
        <w:rPr>
          <w:color w:val="231F20"/>
          <w:spacing w:val="-5"/>
          <w:sz w:val="16"/>
        </w:rPr>
        <w:t> </w:t>
      </w:r>
      <w:r>
        <w:rPr>
          <w:color w:val="231F20"/>
          <w:sz w:val="16"/>
        </w:rPr>
        <w:t>o</w:t>
      </w:r>
      <w:r>
        <w:rPr>
          <w:color w:val="231F20"/>
          <w:spacing w:val="-5"/>
          <w:sz w:val="16"/>
        </w:rPr>
        <w:t> </w:t>
      </w:r>
      <w:r>
        <w:rPr>
          <w:color w:val="231F20"/>
          <w:sz w:val="16"/>
        </w:rPr>
        <w:t>modificar</w:t>
      </w:r>
      <w:r>
        <w:rPr>
          <w:color w:val="231F20"/>
          <w:spacing w:val="-5"/>
          <w:sz w:val="16"/>
        </w:rPr>
        <w:t> </w:t>
      </w:r>
      <w:r>
        <w:rPr>
          <w:color w:val="231F20"/>
          <w:sz w:val="16"/>
        </w:rPr>
        <w:t>en</w:t>
      </w:r>
      <w:r>
        <w:rPr>
          <w:color w:val="231F20"/>
          <w:spacing w:val="-4"/>
          <w:sz w:val="16"/>
        </w:rPr>
        <w:t> </w:t>
      </w:r>
      <w:r>
        <w:rPr>
          <w:color w:val="231F20"/>
          <w:sz w:val="16"/>
        </w:rPr>
        <w:t>forma</w:t>
      </w:r>
      <w:r>
        <w:rPr>
          <w:color w:val="231F20"/>
          <w:spacing w:val="-5"/>
          <w:sz w:val="16"/>
        </w:rPr>
        <w:t> </w:t>
      </w:r>
      <w:r>
        <w:rPr>
          <w:color w:val="231F20"/>
          <w:sz w:val="16"/>
        </w:rPr>
        <w:t>global</w:t>
      </w:r>
      <w:r>
        <w:rPr>
          <w:color w:val="231F20"/>
          <w:spacing w:val="-5"/>
          <w:sz w:val="16"/>
        </w:rPr>
        <w:t> </w:t>
      </w:r>
      <w:r>
        <w:rPr>
          <w:color w:val="231F20"/>
          <w:spacing w:val="-7"/>
          <w:sz w:val="16"/>
        </w:rPr>
        <w:t>el </w:t>
      </w:r>
      <w:r>
        <w:rPr>
          <w:color w:val="231F20"/>
          <w:sz w:val="16"/>
        </w:rPr>
        <w:t>Presupuesto Anual de Ingresos y Egresos de la Asociación que le presente la Junta</w:t>
      </w:r>
      <w:r>
        <w:rPr>
          <w:color w:val="231F20"/>
          <w:spacing w:val="2"/>
          <w:sz w:val="16"/>
        </w:rPr>
        <w:t> </w:t>
      </w:r>
      <w:r>
        <w:rPr>
          <w:color w:val="231F20"/>
          <w:sz w:val="16"/>
        </w:rPr>
        <w:t>Directiva.</w:t>
      </w:r>
    </w:p>
    <w:p>
      <w:pPr>
        <w:pStyle w:val="ListParagraph"/>
        <w:numPr>
          <w:ilvl w:val="0"/>
          <w:numId w:val="4"/>
        </w:numPr>
        <w:tabs>
          <w:tab w:pos="948" w:val="left" w:leader="none"/>
        </w:tabs>
        <w:spacing w:line="309" w:lineRule="auto" w:before="102" w:after="0"/>
        <w:ind w:left="947" w:right="39" w:hanging="306"/>
        <w:jc w:val="both"/>
        <w:rPr>
          <w:sz w:val="16"/>
        </w:rPr>
      </w:pPr>
      <w:r>
        <w:rPr>
          <w:color w:val="231F20"/>
          <w:sz w:val="16"/>
        </w:rPr>
        <w:t>Aprobar, reformar o derogar los Estatutos y el Reglamento Interno de la Asociación.</w:t>
      </w:r>
    </w:p>
    <w:p>
      <w:pPr>
        <w:pStyle w:val="ListParagraph"/>
        <w:numPr>
          <w:ilvl w:val="0"/>
          <w:numId w:val="4"/>
        </w:numPr>
        <w:tabs>
          <w:tab w:pos="948" w:val="left" w:leader="none"/>
        </w:tabs>
        <w:spacing w:line="309" w:lineRule="auto" w:before="101" w:after="0"/>
        <w:ind w:left="947" w:right="40" w:hanging="288"/>
        <w:jc w:val="both"/>
        <w:rPr>
          <w:sz w:val="16"/>
        </w:rPr>
      </w:pPr>
      <w:r>
        <w:rPr>
          <w:color w:val="231F20"/>
          <w:sz w:val="16"/>
        </w:rPr>
        <w:t>Disponer</w:t>
      </w:r>
      <w:r>
        <w:rPr>
          <w:color w:val="231F20"/>
          <w:spacing w:val="-21"/>
          <w:sz w:val="16"/>
        </w:rPr>
        <w:t> </w:t>
      </w:r>
      <w:r>
        <w:rPr>
          <w:color w:val="231F20"/>
          <w:sz w:val="16"/>
        </w:rPr>
        <w:t>la</w:t>
      </w:r>
      <w:r>
        <w:rPr>
          <w:color w:val="231F20"/>
          <w:spacing w:val="-21"/>
          <w:sz w:val="16"/>
        </w:rPr>
        <w:t> </w:t>
      </w:r>
      <w:r>
        <w:rPr>
          <w:color w:val="231F20"/>
          <w:sz w:val="16"/>
        </w:rPr>
        <w:t>disolución</w:t>
      </w:r>
      <w:r>
        <w:rPr>
          <w:color w:val="231F20"/>
          <w:spacing w:val="-21"/>
          <w:sz w:val="16"/>
        </w:rPr>
        <w:t> </w:t>
      </w:r>
      <w:r>
        <w:rPr>
          <w:color w:val="231F20"/>
          <w:sz w:val="16"/>
        </w:rPr>
        <w:t>de</w:t>
      </w:r>
      <w:r>
        <w:rPr>
          <w:color w:val="231F20"/>
          <w:spacing w:val="-20"/>
          <w:sz w:val="16"/>
        </w:rPr>
        <w:t> </w:t>
      </w:r>
      <w:r>
        <w:rPr>
          <w:color w:val="231F20"/>
          <w:sz w:val="16"/>
        </w:rPr>
        <w:t>la</w:t>
      </w:r>
      <w:r>
        <w:rPr>
          <w:color w:val="231F20"/>
          <w:spacing w:val="-21"/>
          <w:sz w:val="16"/>
        </w:rPr>
        <w:t> </w:t>
      </w:r>
      <w:r>
        <w:rPr>
          <w:color w:val="231F20"/>
          <w:sz w:val="16"/>
        </w:rPr>
        <w:t>Asociación</w:t>
      </w:r>
      <w:r>
        <w:rPr>
          <w:color w:val="231F20"/>
          <w:spacing w:val="-21"/>
          <w:sz w:val="16"/>
        </w:rPr>
        <w:t> </w:t>
      </w:r>
      <w:r>
        <w:rPr>
          <w:color w:val="231F20"/>
          <w:sz w:val="16"/>
        </w:rPr>
        <w:t>y</w:t>
      </w:r>
      <w:r>
        <w:rPr>
          <w:color w:val="231F20"/>
          <w:spacing w:val="-20"/>
          <w:sz w:val="16"/>
        </w:rPr>
        <w:t> </w:t>
      </w:r>
      <w:r>
        <w:rPr>
          <w:color w:val="231F20"/>
          <w:sz w:val="16"/>
        </w:rPr>
        <w:t>en</w:t>
      </w:r>
      <w:r>
        <w:rPr>
          <w:color w:val="231F20"/>
          <w:spacing w:val="-21"/>
          <w:sz w:val="16"/>
        </w:rPr>
        <w:t> </w:t>
      </w:r>
      <w:r>
        <w:rPr>
          <w:color w:val="231F20"/>
          <w:sz w:val="16"/>
        </w:rPr>
        <w:t>su</w:t>
      </w:r>
      <w:r>
        <w:rPr>
          <w:color w:val="231F20"/>
          <w:spacing w:val="-21"/>
          <w:sz w:val="16"/>
        </w:rPr>
        <w:t> </w:t>
      </w:r>
      <w:r>
        <w:rPr>
          <w:color w:val="231F20"/>
          <w:sz w:val="16"/>
        </w:rPr>
        <w:t>caso</w:t>
      </w:r>
      <w:r>
        <w:rPr>
          <w:color w:val="231F20"/>
          <w:spacing w:val="-20"/>
          <w:sz w:val="16"/>
        </w:rPr>
        <w:t> </w:t>
      </w:r>
      <w:r>
        <w:rPr>
          <w:color w:val="231F20"/>
          <w:sz w:val="16"/>
        </w:rPr>
        <w:t>el</w:t>
      </w:r>
      <w:r>
        <w:rPr>
          <w:color w:val="231F20"/>
          <w:spacing w:val="-21"/>
          <w:sz w:val="16"/>
        </w:rPr>
        <w:t> </w:t>
      </w:r>
      <w:r>
        <w:rPr>
          <w:color w:val="231F20"/>
          <w:sz w:val="16"/>
        </w:rPr>
        <w:t>destino del patrimonio; y</w:t>
      </w:r>
    </w:p>
    <w:p>
      <w:pPr>
        <w:pStyle w:val="ListParagraph"/>
        <w:numPr>
          <w:ilvl w:val="0"/>
          <w:numId w:val="4"/>
        </w:numPr>
        <w:tabs>
          <w:tab w:pos="948" w:val="left" w:leader="none"/>
        </w:tabs>
        <w:spacing w:line="309" w:lineRule="auto" w:before="102" w:after="0"/>
        <w:ind w:left="947" w:right="38" w:hanging="315"/>
        <w:jc w:val="both"/>
        <w:rPr>
          <w:sz w:val="16"/>
        </w:rPr>
      </w:pPr>
      <w:r>
        <w:rPr>
          <w:color w:val="231F20"/>
          <w:sz w:val="16"/>
        </w:rPr>
        <w:t>Conocer y resolver sobre todo asunto de interés para la Asociación que no estuviere previsto en los Estatutos </w:t>
      </w:r>
      <w:r>
        <w:rPr>
          <w:color w:val="231F20"/>
          <w:spacing w:val="-16"/>
          <w:sz w:val="16"/>
        </w:rPr>
        <w:t>o </w:t>
      </w:r>
      <w:r>
        <w:rPr>
          <w:color w:val="231F20"/>
          <w:sz w:val="16"/>
        </w:rPr>
        <w:t>Reglamento Interno.</w:t>
      </w:r>
    </w:p>
    <w:p>
      <w:pPr>
        <w:pStyle w:val="BodyText"/>
        <w:rPr>
          <w:sz w:val="18"/>
        </w:rPr>
      </w:pPr>
    </w:p>
    <w:p>
      <w:pPr>
        <w:pStyle w:val="BodyText"/>
        <w:rPr>
          <w:sz w:val="18"/>
        </w:rPr>
      </w:pPr>
    </w:p>
    <w:p>
      <w:pPr>
        <w:pStyle w:val="BodyText"/>
        <w:spacing w:line="309" w:lineRule="auto" w:before="108"/>
        <w:ind w:left="227" w:right="39" w:firstLine="359"/>
        <w:jc w:val="both"/>
      </w:pPr>
      <w:r>
        <w:rPr>
          <w:color w:val="231F20"/>
        </w:rPr>
        <w:t>Artículo Veintiuno. Libro de Actas de las Sesiones de Asamblea General.</w:t>
      </w:r>
      <w:r>
        <w:rPr>
          <w:color w:val="231F20"/>
          <w:spacing w:val="-21"/>
        </w:rPr>
        <w:t> </w:t>
      </w:r>
      <w:r>
        <w:rPr>
          <w:color w:val="231F20"/>
        </w:rPr>
        <w:t>El</w:t>
      </w:r>
      <w:r>
        <w:rPr>
          <w:color w:val="231F20"/>
          <w:spacing w:val="-21"/>
        </w:rPr>
        <w:t> </w:t>
      </w:r>
      <w:r>
        <w:rPr>
          <w:color w:val="231F20"/>
        </w:rPr>
        <w:t>desarrollo</w:t>
      </w:r>
      <w:r>
        <w:rPr>
          <w:color w:val="231F20"/>
          <w:spacing w:val="-21"/>
        </w:rPr>
        <w:t> </w:t>
      </w:r>
      <w:r>
        <w:rPr>
          <w:color w:val="231F20"/>
        </w:rPr>
        <w:t>de</w:t>
      </w:r>
      <w:r>
        <w:rPr>
          <w:color w:val="231F20"/>
          <w:spacing w:val="-21"/>
        </w:rPr>
        <w:t> </w:t>
      </w:r>
      <w:r>
        <w:rPr>
          <w:color w:val="231F20"/>
        </w:rPr>
        <w:t>la</w:t>
      </w:r>
      <w:r>
        <w:rPr>
          <w:color w:val="231F20"/>
          <w:spacing w:val="-20"/>
        </w:rPr>
        <w:t> </w:t>
      </w:r>
      <w:r>
        <w:rPr>
          <w:color w:val="231F20"/>
        </w:rPr>
        <w:t>sesión,</w:t>
      </w:r>
      <w:r>
        <w:rPr>
          <w:color w:val="231F20"/>
          <w:spacing w:val="-21"/>
        </w:rPr>
        <w:t> </w:t>
      </w:r>
      <w:r>
        <w:rPr>
          <w:color w:val="231F20"/>
        </w:rPr>
        <w:t>será</w:t>
      </w:r>
      <w:r>
        <w:rPr>
          <w:color w:val="231F20"/>
          <w:spacing w:val="-21"/>
        </w:rPr>
        <w:t> </w:t>
      </w:r>
      <w:r>
        <w:rPr>
          <w:color w:val="231F20"/>
        </w:rPr>
        <w:t>asentado</w:t>
      </w:r>
      <w:r>
        <w:rPr>
          <w:color w:val="231F20"/>
          <w:spacing w:val="-21"/>
        </w:rPr>
        <w:t> </w:t>
      </w:r>
      <w:r>
        <w:rPr>
          <w:color w:val="231F20"/>
        </w:rPr>
        <w:t>en</w:t>
      </w:r>
      <w:r>
        <w:rPr>
          <w:color w:val="231F20"/>
          <w:spacing w:val="-20"/>
        </w:rPr>
        <w:t> </w:t>
      </w:r>
      <w:r>
        <w:rPr>
          <w:color w:val="231F20"/>
        </w:rPr>
        <w:t>el</w:t>
      </w:r>
      <w:r>
        <w:rPr>
          <w:color w:val="231F20"/>
          <w:spacing w:val="-21"/>
        </w:rPr>
        <w:t> </w:t>
      </w:r>
      <w:r>
        <w:rPr>
          <w:color w:val="231F20"/>
        </w:rPr>
        <w:t>Libro</w:t>
      </w:r>
      <w:r>
        <w:rPr>
          <w:color w:val="231F20"/>
          <w:spacing w:val="-21"/>
        </w:rPr>
        <w:t> </w:t>
      </w:r>
      <w:r>
        <w:rPr>
          <w:color w:val="231F20"/>
        </w:rPr>
        <w:t>de</w:t>
      </w:r>
      <w:r>
        <w:rPr>
          <w:color w:val="231F20"/>
          <w:spacing w:val="-21"/>
        </w:rPr>
        <w:t> </w:t>
      </w:r>
      <w:r>
        <w:rPr>
          <w:color w:val="231F20"/>
        </w:rPr>
        <w:t>Actas,</w:t>
      </w:r>
      <w:r>
        <w:rPr>
          <w:color w:val="231F20"/>
          <w:spacing w:val="-20"/>
        </w:rPr>
        <w:t> </w:t>
      </w:r>
      <w:r>
        <w:rPr>
          <w:color w:val="231F20"/>
        </w:rPr>
        <w:t>que será firmado por el Presidente y por el Secretario de la</w:t>
      </w:r>
      <w:r>
        <w:rPr>
          <w:color w:val="231F20"/>
          <w:spacing w:val="3"/>
        </w:rPr>
        <w:t> </w:t>
      </w:r>
      <w:r>
        <w:rPr>
          <w:color w:val="231F20"/>
        </w:rPr>
        <w:t>Asociación.</w:t>
      </w:r>
    </w:p>
    <w:p>
      <w:pPr>
        <w:pStyle w:val="Heading6"/>
        <w:spacing w:before="95"/>
        <w:ind w:left="1470" w:right="2367"/>
        <w:jc w:val="center"/>
      </w:pPr>
      <w:r>
        <w:rPr>
          <w:b w:val="0"/>
        </w:rPr>
        <w:br w:type="column"/>
      </w:r>
      <w:r>
        <w:rPr>
          <w:color w:val="231F20"/>
        </w:rPr>
        <w:t>CAPÍTULO VI.</w:t>
      </w:r>
    </w:p>
    <w:p>
      <w:pPr>
        <w:pStyle w:val="BodyText"/>
        <w:spacing w:before="1"/>
        <w:rPr>
          <w:b/>
          <w:sz w:val="14"/>
        </w:rPr>
      </w:pPr>
    </w:p>
    <w:p>
      <w:pPr>
        <w:spacing w:before="0"/>
        <w:ind w:left="1470" w:right="2408" w:firstLine="0"/>
        <w:jc w:val="center"/>
        <w:rPr>
          <w:b/>
          <w:sz w:val="16"/>
        </w:rPr>
      </w:pPr>
      <w:r>
        <w:rPr>
          <w:b/>
          <w:color w:val="231F20"/>
          <w:sz w:val="16"/>
        </w:rPr>
        <w:t>DE LA JUNTA DIRECTIVA.</w:t>
      </w:r>
    </w:p>
    <w:p>
      <w:pPr>
        <w:pStyle w:val="BodyText"/>
        <w:spacing w:before="1"/>
        <w:rPr>
          <w:b/>
          <w:sz w:val="14"/>
        </w:rPr>
      </w:pPr>
    </w:p>
    <w:p>
      <w:pPr>
        <w:pStyle w:val="BodyText"/>
        <w:spacing w:line="321" w:lineRule="auto"/>
        <w:ind w:left="227" w:right="1164" w:firstLine="359"/>
        <w:jc w:val="both"/>
      </w:pPr>
      <w:r>
        <w:rPr>
          <w:color w:val="231F20"/>
        </w:rPr>
        <w:t>Artículo</w:t>
      </w:r>
      <w:r>
        <w:rPr>
          <w:color w:val="231F20"/>
          <w:spacing w:val="-13"/>
        </w:rPr>
        <w:t> </w:t>
      </w:r>
      <w:r>
        <w:rPr>
          <w:color w:val="231F20"/>
        </w:rPr>
        <w:t>Veintidós.</w:t>
      </w:r>
      <w:r>
        <w:rPr>
          <w:color w:val="231F20"/>
          <w:spacing w:val="-12"/>
        </w:rPr>
        <w:t> </w:t>
      </w:r>
      <w:r>
        <w:rPr>
          <w:color w:val="231F20"/>
        </w:rPr>
        <w:t>La</w:t>
      </w:r>
      <w:r>
        <w:rPr>
          <w:color w:val="231F20"/>
          <w:spacing w:val="-13"/>
        </w:rPr>
        <w:t> </w:t>
      </w:r>
      <w:r>
        <w:rPr>
          <w:color w:val="231F20"/>
        </w:rPr>
        <w:t>dirección</w:t>
      </w:r>
      <w:r>
        <w:rPr>
          <w:color w:val="231F20"/>
          <w:spacing w:val="-12"/>
        </w:rPr>
        <w:t> </w:t>
      </w:r>
      <w:r>
        <w:rPr>
          <w:color w:val="231F20"/>
        </w:rPr>
        <w:t>y</w:t>
      </w:r>
      <w:r>
        <w:rPr>
          <w:color w:val="231F20"/>
          <w:spacing w:val="-12"/>
        </w:rPr>
        <w:t> </w:t>
      </w:r>
      <w:r>
        <w:rPr>
          <w:color w:val="231F20"/>
        </w:rPr>
        <w:t>administración</w:t>
      </w:r>
      <w:r>
        <w:rPr>
          <w:color w:val="231F20"/>
          <w:spacing w:val="-13"/>
        </w:rPr>
        <w:t> </w:t>
      </w:r>
      <w:r>
        <w:rPr>
          <w:color w:val="231F20"/>
        </w:rPr>
        <w:t>de</w:t>
      </w:r>
      <w:r>
        <w:rPr>
          <w:color w:val="231F20"/>
          <w:spacing w:val="-12"/>
        </w:rPr>
        <w:t> </w:t>
      </w:r>
      <w:r>
        <w:rPr>
          <w:color w:val="231F20"/>
        </w:rPr>
        <w:t>la</w:t>
      </w:r>
      <w:r>
        <w:rPr>
          <w:color w:val="231F20"/>
          <w:spacing w:val="-12"/>
        </w:rPr>
        <w:t> </w:t>
      </w:r>
      <w:r>
        <w:rPr>
          <w:color w:val="231F20"/>
        </w:rPr>
        <w:t>Asociación estará confiada a la Junta Directiva, la cual estará compuesta e integra- da únicamente por miembros activos de la Asociación de la siguiente forma:</w:t>
      </w:r>
    </w:p>
    <w:p>
      <w:pPr>
        <w:pStyle w:val="ListParagraph"/>
        <w:numPr>
          <w:ilvl w:val="0"/>
          <w:numId w:val="5"/>
        </w:numPr>
        <w:tabs>
          <w:tab w:pos="948" w:val="left" w:leader="none"/>
        </w:tabs>
        <w:spacing w:line="240" w:lineRule="auto" w:before="98" w:after="0"/>
        <w:ind w:left="947" w:right="0" w:hanging="306"/>
        <w:jc w:val="both"/>
        <w:rPr>
          <w:sz w:val="16"/>
        </w:rPr>
      </w:pPr>
      <w:r>
        <w:rPr>
          <w:color w:val="231F20"/>
          <w:sz w:val="16"/>
        </w:rPr>
        <w:t>Un Presidente,</w:t>
      </w:r>
    </w:p>
    <w:p>
      <w:pPr>
        <w:pStyle w:val="BodyText"/>
        <w:spacing w:before="1"/>
        <w:rPr>
          <w:sz w:val="14"/>
        </w:rPr>
      </w:pPr>
    </w:p>
    <w:p>
      <w:pPr>
        <w:pStyle w:val="ListParagraph"/>
        <w:numPr>
          <w:ilvl w:val="0"/>
          <w:numId w:val="5"/>
        </w:numPr>
        <w:tabs>
          <w:tab w:pos="948" w:val="left" w:leader="none"/>
        </w:tabs>
        <w:spacing w:line="240" w:lineRule="auto" w:before="0" w:after="0"/>
        <w:ind w:left="947" w:right="0" w:hanging="315"/>
        <w:jc w:val="both"/>
        <w:rPr>
          <w:sz w:val="16"/>
        </w:rPr>
      </w:pPr>
      <w:r>
        <w:rPr>
          <w:color w:val="231F20"/>
          <w:sz w:val="16"/>
        </w:rPr>
        <w:t>Un Vicepresidente,</w:t>
      </w:r>
    </w:p>
    <w:p>
      <w:pPr>
        <w:pStyle w:val="BodyText"/>
        <w:spacing w:before="1"/>
        <w:rPr>
          <w:sz w:val="14"/>
        </w:rPr>
      </w:pPr>
    </w:p>
    <w:p>
      <w:pPr>
        <w:pStyle w:val="ListParagraph"/>
        <w:numPr>
          <w:ilvl w:val="0"/>
          <w:numId w:val="5"/>
        </w:numPr>
        <w:tabs>
          <w:tab w:pos="948" w:val="left" w:leader="none"/>
        </w:tabs>
        <w:spacing w:line="240" w:lineRule="auto" w:before="0" w:after="0"/>
        <w:ind w:left="947" w:right="0" w:hanging="306"/>
        <w:jc w:val="both"/>
        <w:rPr>
          <w:sz w:val="16"/>
        </w:rPr>
      </w:pPr>
      <w:r>
        <w:rPr>
          <w:color w:val="231F20"/>
          <w:sz w:val="16"/>
        </w:rPr>
        <w:t>Un</w:t>
      </w:r>
      <w:r>
        <w:rPr>
          <w:color w:val="231F20"/>
          <w:spacing w:val="11"/>
          <w:sz w:val="16"/>
        </w:rPr>
        <w:t> </w:t>
      </w:r>
      <w:r>
        <w:rPr>
          <w:color w:val="231F20"/>
          <w:sz w:val="16"/>
        </w:rPr>
        <w:t>Secretario,</w:t>
      </w:r>
    </w:p>
    <w:p>
      <w:pPr>
        <w:pStyle w:val="BodyText"/>
        <w:spacing w:before="1"/>
        <w:rPr>
          <w:sz w:val="14"/>
        </w:rPr>
      </w:pPr>
    </w:p>
    <w:p>
      <w:pPr>
        <w:pStyle w:val="ListParagraph"/>
        <w:numPr>
          <w:ilvl w:val="0"/>
          <w:numId w:val="5"/>
        </w:numPr>
        <w:tabs>
          <w:tab w:pos="948" w:val="left" w:leader="none"/>
        </w:tabs>
        <w:spacing w:line="240" w:lineRule="auto" w:before="0" w:after="0"/>
        <w:ind w:left="947" w:right="0" w:hanging="315"/>
        <w:jc w:val="both"/>
        <w:rPr>
          <w:sz w:val="16"/>
        </w:rPr>
      </w:pPr>
      <w:r>
        <w:rPr>
          <w:color w:val="231F20"/>
          <w:sz w:val="16"/>
        </w:rPr>
        <w:t>Un Tesorero</w:t>
      </w:r>
      <w:r>
        <w:rPr>
          <w:color w:val="231F20"/>
          <w:spacing w:val="10"/>
          <w:sz w:val="16"/>
        </w:rPr>
        <w:t> </w:t>
      </w:r>
      <w:r>
        <w:rPr>
          <w:color w:val="231F20"/>
          <w:sz w:val="16"/>
        </w:rPr>
        <w:t>y</w:t>
      </w:r>
    </w:p>
    <w:p>
      <w:pPr>
        <w:pStyle w:val="BodyText"/>
        <w:spacing w:before="1"/>
        <w:rPr>
          <w:sz w:val="14"/>
        </w:rPr>
      </w:pPr>
    </w:p>
    <w:p>
      <w:pPr>
        <w:pStyle w:val="ListParagraph"/>
        <w:numPr>
          <w:ilvl w:val="0"/>
          <w:numId w:val="5"/>
        </w:numPr>
        <w:tabs>
          <w:tab w:pos="948" w:val="left" w:leader="none"/>
        </w:tabs>
        <w:spacing w:line="240" w:lineRule="auto" w:before="1" w:after="0"/>
        <w:ind w:left="947" w:right="0" w:hanging="306"/>
        <w:jc w:val="left"/>
        <w:rPr>
          <w:sz w:val="16"/>
        </w:rPr>
      </w:pPr>
      <w:r>
        <w:rPr>
          <w:color w:val="231F20"/>
          <w:sz w:val="16"/>
        </w:rPr>
        <w:t>Un Director Suplente.</w:t>
      </w:r>
    </w:p>
    <w:p>
      <w:pPr>
        <w:pStyle w:val="BodyText"/>
        <w:rPr>
          <w:sz w:val="18"/>
        </w:rPr>
      </w:pPr>
    </w:p>
    <w:p>
      <w:pPr>
        <w:pStyle w:val="BodyText"/>
        <w:spacing w:before="1"/>
        <w:rPr>
          <w:sz w:val="26"/>
        </w:rPr>
      </w:pPr>
    </w:p>
    <w:p>
      <w:pPr>
        <w:pStyle w:val="BodyText"/>
        <w:spacing w:before="1"/>
        <w:ind w:left="587"/>
        <w:jc w:val="both"/>
      </w:pPr>
      <w:r>
        <w:rPr>
          <w:color w:val="231F20"/>
        </w:rPr>
        <w:t>Los miembros de la Junta Directiva durarán tres años en sus fun-</w:t>
      </w:r>
    </w:p>
    <w:p>
      <w:pPr>
        <w:pStyle w:val="BodyText"/>
        <w:spacing w:before="62"/>
        <w:ind w:left="227"/>
      </w:pPr>
      <w:r>
        <w:rPr>
          <w:color w:val="231F20"/>
        </w:rPr>
        <w:t>ciones, permitiéndose la reelección para todos los cargos.</w:t>
      </w:r>
    </w:p>
    <w:p>
      <w:pPr>
        <w:pStyle w:val="BodyText"/>
        <w:spacing w:before="1"/>
        <w:rPr>
          <w:sz w:val="14"/>
        </w:rPr>
      </w:pPr>
    </w:p>
    <w:p>
      <w:pPr>
        <w:pStyle w:val="BodyText"/>
        <w:spacing w:line="321" w:lineRule="auto"/>
        <w:ind w:left="227" w:right="1165" w:firstLine="359"/>
        <w:jc w:val="both"/>
      </w:pPr>
      <w:r>
        <w:rPr>
          <w:color w:val="231F20"/>
        </w:rPr>
        <w:t>Artículo Veintitrés. La Junta Directiva sesionará ordinariamente una vez cada dos meses como mínimo y en forma extraordinaria, en cualquier fecha de forma presencial o por medio de videoconferencia y/o otros mecanismos tecnológicos que lo permitan.</w:t>
      </w:r>
    </w:p>
    <w:p>
      <w:pPr>
        <w:pStyle w:val="BodyText"/>
        <w:spacing w:line="321" w:lineRule="auto" w:before="98"/>
        <w:ind w:left="227" w:right="1163" w:firstLine="359"/>
        <w:jc w:val="both"/>
      </w:pPr>
      <w:r>
        <w:rPr>
          <w:color w:val="231F20"/>
        </w:rPr>
        <w:t>Artículo</w:t>
      </w:r>
      <w:r>
        <w:rPr>
          <w:color w:val="231F20"/>
          <w:spacing w:val="-7"/>
        </w:rPr>
        <w:t> </w:t>
      </w:r>
      <w:r>
        <w:rPr>
          <w:color w:val="231F20"/>
        </w:rPr>
        <w:t>Veinticuatro.</w:t>
      </w:r>
      <w:r>
        <w:rPr>
          <w:color w:val="231F20"/>
          <w:spacing w:val="-6"/>
        </w:rPr>
        <w:t> </w:t>
      </w:r>
      <w:r>
        <w:rPr>
          <w:color w:val="231F20"/>
        </w:rPr>
        <w:t>Si</w:t>
      </w:r>
      <w:r>
        <w:rPr>
          <w:color w:val="231F20"/>
          <w:spacing w:val="-7"/>
        </w:rPr>
        <w:t> </w:t>
      </w:r>
      <w:r>
        <w:rPr>
          <w:color w:val="231F20"/>
        </w:rPr>
        <w:t>al</w:t>
      </w:r>
      <w:r>
        <w:rPr>
          <w:color w:val="231F20"/>
          <w:spacing w:val="-6"/>
        </w:rPr>
        <w:t> </w:t>
      </w:r>
      <w:r>
        <w:rPr>
          <w:color w:val="231F20"/>
        </w:rPr>
        <w:t>finalizar</w:t>
      </w:r>
      <w:r>
        <w:rPr>
          <w:color w:val="231F20"/>
          <w:spacing w:val="-7"/>
        </w:rPr>
        <w:t> </w:t>
      </w:r>
      <w:r>
        <w:rPr>
          <w:color w:val="231F20"/>
        </w:rPr>
        <w:t>el</w:t>
      </w:r>
      <w:r>
        <w:rPr>
          <w:color w:val="231F20"/>
          <w:spacing w:val="-6"/>
        </w:rPr>
        <w:t> </w:t>
      </w:r>
      <w:r>
        <w:rPr>
          <w:color w:val="231F20"/>
        </w:rPr>
        <w:t>período</w:t>
      </w:r>
      <w:r>
        <w:rPr>
          <w:color w:val="231F20"/>
          <w:spacing w:val="-7"/>
        </w:rPr>
        <w:t> </w:t>
      </w:r>
      <w:r>
        <w:rPr>
          <w:color w:val="231F20"/>
        </w:rPr>
        <w:t>para</w:t>
      </w:r>
      <w:r>
        <w:rPr>
          <w:color w:val="231F20"/>
          <w:spacing w:val="-6"/>
        </w:rPr>
        <w:t> </w:t>
      </w:r>
      <w:r>
        <w:rPr>
          <w:color w:val="231F20"/>
        </w:rPr>
        <w:t>el</w:t>
      </w:r>
      <w:r>
        <w:rPr>
          <w:color w:val="231F20"/>
          <w:spacing w:val="-7"/>
        </w:rPr>
        <w:t> </w:t>
      </w:r>
      <w:r>
        <w:rPr>
          <w:color w:val="231F20"/>
        </w:rPr>
        <w:t>que</w:t>
      </w:r>
      <w:r>
        <w:rPr>
          <w:color w:val="231F20"/>
          <w:spacing w:val="-6"/>
        </w:rPr>
        <w:t> </w:t>
      </w:r>
      <w:r>
        <w:rPr>
          <w:color w:val="231F20"/>
        </w:rPr>
        <w:t>ha</w:t>
      </w:r>
      <w:r>
        <w:rPr>
          <w:color w:val="231F20"/>
          <w:spacing w:val="-7"/>
        </w:rPr>
        <w:t> </w:t>
      </w:r>
      <w:r>
        <w:rPr>
          <w:color w:val="231F20"/>
        </w:rPr>
        <w:t>sido electa una Junta Directiva no se reúne la Asamblea General, a pesar </w:t>
      </w:r>
      <w:r>
        <w:rPr>
          <w:color w:val="231F20"/>
          <w:spacing w:val="-6"/>
        </w:rPr>
        <w:t>de </w:t>
      </w:r>
      <w:r>
        <w:rPr>
          <w:color w:val="231F20"/>
        </w:rPr>
        <w:t>haber sido convocada legalmente; ésta continuará en el ejercicio de sus funciones</w:t>
      </w:r>
      <w:r>
        <w:rPr>
          <w:color w:val="231F20"/>
          <w:spacing w:val="-21"/>
        </w:rPr>
        <w:t> </w:t>
      </w:r>
      <w:r>
        <w:rPr>
          <w:color w:val="231F20"/>
        </w:rPr>
        <w:t>hasta</w:t>
      </w:r>
      <w:r>
        <w:rPr>
          <w:color w:val="231F20"/>
          <w:spacing w:val="-21"/>
        </w:rPr>
        <w:t> </w:t>
      </w:r>
      <w:r>
        <w:rPr>
          <w:color w:val="231F20"/>
        </w:rPr>
        <w:t>que</w:t>
      </w:r>
      <w:r>
        <w:rPr>
          <w:color w:val="231F20"/>
          <w:spacing w:val="-21"/>
        </w:rPr>
        <w:t> </w:t>
      </w:r>
      <w:r>
        <w:rPr>
          <w:color w:val="231F20"/>
        </w:rPr>
        <w:t>sea</w:t>
      </w:r>
      <w:r>
        <w:rPr>
          <w:color w:val="231F20"/>
          <w:spacing w:val="-21"/>
        </w:rPr>
        <w:t> </w:t>
      </w:r>
      <w:r>
        <w:rPr>
          <w:color w:val="231F20"/>
        </w:rPr>
        <w:t>elegida</w:t>
      </w:r>
      <w:r>
        <w:rPr>
          <w:color w:val="231F20"/>
          <w:spacing w:val="-20"/>
        </w:rPr>
        <w:t> </w:t>
      </w:r>
      <w:r>
        <w:rPr>
          <w:color w:val="231F20"/>
        </w:rPr>
        <w:t>la</w:t>
      </w:r>
      <w:r>
        <w:rPr>
          <w:color w:val="231F20"/>
          <w:spacing w:val="-21"/>
        </w:rPr>
        <w:t> </w:t>
      </w:r>
      <w:r>
        <w:rPr>
          <w:color w:val="231F20"/>
        </w:rPr>
        <w:t>nueva</w:t>
      </w:r>
      <w:r>
        <w:rPr>
          <w:color w:val="231F20"/>
          <w:spacing w:val="-21"/>
        </w:rPr>
        <w:t> </w:t>
      </w:r>
      <w:r>
        <w:rPr>
          <w:color w:val="231F20"/>
        </w:rPr>
        <w:t>administración</w:t>
      </w:r>
      <w:r>
        <w:rPr>
          <w:color w:val="231F20"/>
          <w:spacing w:val="-21"/>
        </w:rPr>
        <w:t> </w:t>
      </w:r>
      <w:r>
        <w:rPr>
          <w:color w:val="231F20"/>
        </w:rPr>
        <w:t>y</w:t>
      </w:r>
      <w:r>
        <w:rPr>
          <w:color w:val="231F20"/>
          <w:spacing w:val="-21"/>
        </w:rPr>
        <w:t> </w:t>
      </w:r>
      <w:r>
        <w:rPr>
          <w:color w:val="231F20"/>
        </w:rPr>
        <w:t>tomen</w:t>
      </w:r>
      <w:r>
        <w:rPr>
          <w:color w:val="231F20"/>
          <w:spacing w:val="-20"/>
        </w:rPr>
        <w:t> </w:t>
      </w:r>
      <w:r>
        <w:rPr>
          <w:color w:val="231F20"/>
        </w:rPr>
        <w:t>posesión de sus cargos, debiendo convocar a Asamblea General Extraordinaria dentro de los dos meses siguientes a la fecha en que debió haberse </w:t>
      </w:r>
      <w:r>
        <w:rPr>
          <w:color w:val="231F20"/>
          <w:spacing w:val="-3"/>
        </w:rPr>
        <w:t>rea- </w:t>
      </w:r>
      <w:r>
        <w:rPr>
          <w:color w:val="231F20"/>
        </w:rPr>
        <w:t>lizado la Asamblea General Ordinaria, debiendo hacerse constar tales pormenores en el Acta</w:t>
      </w:r>
      <w:r>
        <w:rPr>
          <w:color w:val="231F20"/>
          <w:spacing w:val="1"/>
        </w:rPr>
        <w:t> </w:t>
      </w:r>
      <w:r>
        <w:rPr>
          <w:color w:val="231F20"/>
        </w:rPr>
        <w:t>respectiva.</w:t>
      </w:r>
    </w:p>
    <w:p>
      <w:pPr>
        <w:pStyle w:val="BodyText"/>
        <w:spacing w:line="321" w:lineRule="auto" w:before="96"/>
        <w:ind w:left="227" w:right="1166" w:firstLine="359"/>
        <w:jc w:val="both"/>
      </w:pPr>
      <w:r>
        <w:rPr>
          <w:color w:val="231F20"/>
        </w:rPr>
        <w:t>Artículo Veinticinco. La Junta Directiva hará quórum con tres miembros. Las resoluciones se tomarán por mayoría simple.</w:t>
      </w:r>
    </w:p>
    <w:p>
      <w:pPr>
        <w:pStyle w:val="BodyText"/>
        <w:spacing w:before="99"/>
        <w:ind w:left="587"/>
        <w:jc w:val="both"/>
      </w:pPr>
      <w:r>
        <w:rPr>
          <w:color w:val="231F20"/>
        </w:rPr>
        <w:t>Artículo Veintiséis. Son atribuciones de la Junta Directiva:</w:t>
      </w:r>
    </w:p>
    <w:p>
      <w:pPr>
        <w:pStyle w:val="BodyText"/>
        <w:spacing w:before="1"/>
        <w:rPr>
          <w:sz w:val="14"/>
        </w:rPr>
      </w:pPr>
    </w:p>
    <w:p>
      <w:pPr>
        <w:pStyle w:val="ListParagraph"/>
        <w:numPr>
          <w:ilvl w:val="0"/>
          <w:numId w:val="6"/>
        </w:numPr>
        <w:tabs>
          <w:tab w:pos="948" w:val="left" w:leader="none"/>
        </w:tabs>
        <w:spacing w:line="240" w:lineRule="auto" w:before="0" w:after="0"/>
        <w:ind w:left="947" w:right="0" w:hanging="306"/>
        <w:jc w:val="left"/>
        <w:rPr>
          <w:sz w:val="16"/>
        </w:rPr>
      </w:pPr>
      <w:r>
        <w:rPr>
          <w:color w:val="231F20"/>
          <w:sz w:val="16"/>
        </w:rPr>
        <w:t>Desarrollar las actividades necesarias y contrataciones</w:t>
      </w:r>
      <w:r>
        <w:rPr>
          <w:color w:val="231F20"/>
          <w:spacing w:val="13"/>
          <w:sz w:val="16"/>
        </w:rPr>
        <w:t> </w:t>
      </w:r>
      <w:r>
        <w:rPr>
          <w:color w:val="231F20"/>
          <w:sz w:val="16"/>
        </w:rPr>
        <w:t>para</w:t>
      </w:r>
    </w:p>
    <w:p>
      <w:pPr>
        <w:pStyle w:val="BodyText"/>
        <w:spacing w:before="62"/>
        <w:ind w:left="947"/>
      </w:pPr>
      <w:r>
        <w:rPr>
          <w:color w:val="231F20"/>
        </w:rPr>
        <w:t>el logro de los fines de la Asociación.</w:t>
      </w:r>
    </w:p>
    <w:p>
      <w:pPr>
        <w:pStyle w:val="BodyText"/>
        <w:spacing w:before="1"/>
        <w:rPr>
          <w:sz w:val="14"/>
        </w:rPr>
      </w:pPr>
    </w:p>
    <w:p>
      <w:pPr>
        <w:pStyle w:val="ListParagraph"/>
        <w:numPr>
          <w:ilvl w:val="0"/>
          <w:numId w:val="6"/>
        </w:numPr>
        <w:tabs>
          <w:tab w:pos="948" w:val="left" w:leader="none"/>
        </w:tabs>
        <w:spacing w:line="321" w:lineRule="auto" w:before="0" w:after="0"/>
        <w:ind w:left="947" w:right="1165" w:hanging="315"/>
        <w:jc w:val="left"/>
        <w:rPr>
          <w:sz w:val="16"/>
        </w:rPr>
      </w:pPr>
      <w:r>
        <w:rPr>
          <w:color w:val="231F20"/>
          <w:sz w:val="16"/>
        </w:rPr>
        <w:t>Hacer las contrataciones necesarias y determinar sus</w:t>
      </w:r>
      <w:r>
        <w:rPr>
          <w:color w:val="231F20"/>
          <w:spacing w:val="-22"/>
          <w:sz w:val="16"/>
        </w:rPr>
        <w:t> </w:t>
      </w:r>
      <w:r>
        <w:rPr>
          <w:color w:val="231F20"/>
          <w:sz w:val="16"/>
        </w:rPr>
        <w:t>respec- tivas remuneraciones.</w:t>
      </w:r>
    </w:p>
    <w:p>
      <w:pPr>
        <w:pStyle w:val="ListParagraph"/>
        <w:numPr>
          <w:ilvl w:val="0"/>
          <w:numId w:val="6"/>
        </w:numPr>
        <w:tabs>
          <w:tab w:pos="948" w:val="left" w:leader="none"/>
        </w:tabs>
        <w:spacing w:line="240" w:lineRule="auto" w:before="99" w:after="0"/>
        <w:ind w:left="948" w:right="0" w:hanging="306"/>
        <w:jc w:val="left"/>
        <w:rPr>
          <w:sz w:val="16"/>
        </w:rPr>
      </w:pPr>
      <w:r>
        <w:rPr>
          <w:color w:val="231F20"/>
          <w:sz w:val="16"/>
        </w:rPr>
        <w:t>Velar</w:t>
      </w:r>
      <w:r>
        <w:rPr>
          <w:color w:val="231F20"/>
          <w:spacing w:val="-6"/>
          <w:sz w:val="16"/>
        </w:rPr>
        <w:t> </w:t>
      </w:r>
      <w:r>
        <w:rPr>
          <w:color w:val="231F20"/>
          <w:sz w:val="16"/>
        </w:rPr>
        <w:t>por</w:t>
      </w:r>
      <w:r>
        <w:rPr>
          <w:color w:val="231F20"/>
          <w:spacing w:val="-5"/>
          <w:sz w:val="16"/>
        </w:rPr>
        <w:t> </w:t>
      </w:r>
      <w:r>
        <w:rPr>
          <w:color w:val="231F20"/>
          <w:sz w:val="16"/>
        </w:rPr>
        <w:t>la</w:t>
      </w:r>
      <w:r>
        <w:rPr>
          <w:color w:val="231F20"/>
          <w:spacing w:val="-6"/>
          <w:sz w:val="16"/>
        </w:rPr>
        <w:t> </w:t>
      </w:r>
      <w:r>
        <w:rPr>
          <w:color w:val="231F20"/>
          <w:sz w:val="16"/>
        </w:rPr>
        <w:t>administración</w:t>
      </w:r>
      <w:r>
        <w:rPr>
          <w:color w:val="231F20"/>
          <w:spacing w:val="-5"/>
          <w:sz w:val="16"/>
        </w:rPr>
        <w:t> </w:t>
      </w:r>
      <w:r>
        <w:rPr>
          <w:color w:val="231F20"/>
          <w:sz w:val="16"/>
        </w:rPr>
        <w:t>eficiente</w:t>
      </w:r>
      <w:r>
        <w:rPr>
          <w:color w:val="231F20"/>
          <w:spacing w:val="-6"/>
          <w:sz w:val="16"/>
        </w:rPr>
        <w:t> </w:t>
      </w:r>
      <w:r>
        <w:rPr>
          <w:color w:val="231F20"/>
          <w:sz w:val="16"/>
        </w:rPr>
        <w:t>y</w:t>
      </w:r>
      <w:r>
        <w:rPr>
          <w:color w:val="231F20"/>
          <w:spacing w:val="-5"/>
          <w:sz w:val="16"/>
        </w:rPr>
        <w:t> </w:t>
      </w:r>
      <w:r>
        <w:rPr>
          <w:color w:val="231F20"/>
          <w:sz w:val="16"/>
        </w:rPr>
        <w:t>eficaz</w:t>
      </w:r>
      <w:r>
        <w:rPr>
          <w:color w:val="231F20"/>
          <w:spacing w:val="-6"/>
          <w:sz w:val="16"/>
        </w:rPr>
        <w:t> </w:t>
      </w:r>
      <w:r>
        <w:rPr>
          <w:color w:val="231F20"/>
          <w:sz w:val="16"/>
        </w:rPr>
        <w:t>del</w:t>
      </w:r>
      <w:r>
        <w:rPr>
          <w:color w:val="231F20"/>
          <w:spacing w:val="-5"/>
          <w:sz w:val="16"/>
        </w:rPr>
        <w:t> </w:t>
      </w:r>
      <w:r>
        <w:rPr>
          <w:color w:val="231F20"/>
          <w:sz w:val="16"/>
        </w:rPr>
        <w:t>patrimonio</w:t>
      </w:r>
    </w:p>
    <w:p>
      <w:pPr>
        <w:pStyle w:val="BodyText"/>
        <w:spacing w:before="63"/>
        <w:ind w:left="947"/>
      </w:pPr>
      <w:r>
        <w:rPr>
          <w:color w:val="231F20"/>
        </w:rPr>
        <w:t>de la Asociación.</w:t>
      </w:r>
    </w:p>
    <w:p>
      <w:pPr>
        <w:pStyle w:val="ListParagraph"/>
        <w:numPr>
          <w:ilvl w:val="0"/>
          <w:numId w:val="6"/>
        </w:numPr>
        <w:tabs>
          <w:tab w:pos="948" w:val="left" w:leader="none"/>
        </w:tabs>
        <w:spacing w:line="240" w:lineRule="auto" w:before="162" w:after="0"/>
        <w:ind w:left="947" w:right="0" w:hanging="315"/>
        <w:jc w:val="left"/>
        <w:rPr>
          <w:sz w:val="16"/>
        </w:rPr>
      </w:pPr>
      <w:r>
        <w:rPr>
          <w:color w:val="231F20"/>
          <w:sz w:val="16"/>
        </w:rPr>
        <w:t>Elaborar la Memoria Anual de Labores de la</w:t>
      </w:r>
      <w:r>
        <w:rPr>
          <w:color w:val="231F20"/>
          <w:spacing w:val="8"/>
          <w:sz w:val="16"/>
        </w:rPr>
        <w:t> </w:t>
      </w:r>
      <w:r>
        <w:rPr>
          <w:color w:val="231F20"/>
          <w:sz w:val="16"/>
        </w:rPr>
        <w:t>Asociación.</w:t>
      </w:r>
    </w:p>
    <w:p>
      <w:pPr>
        <w:pStyle w:val="ListParagraph"/>
        <w:numPr>
          <w:ilvl w:val="0"/>
          <w:numId w:val="6"/>
        </w:numPr>
        <w:tabs>
          <w:tab w:pos="948" w:val="left" w:leader="none"/>
        </w:tabs>
        <w:spacing w:line="321" w:lineRule="auto" w:before="162" w:after="0"/>
        <w:ind w:left="947" w:right="1165" w:hanging="306"/>
        <w:jc w:val="both"/>
        <w:rPr>
          <w:sz w:val="16"/>
        </w:rPr>
      </w:pPr>
      <w:r>
        <w:rPr>
          <w:color w:val="231F20"/>
          <w:sz w:val="16"/>
        </w:rPr>
        <w:t>Promover la elaboración de planes, programas, proyectos   y presupuestos de la Asociación e informar a la Asamblea General.</w:t>
      </w:r>
    </w:p>
    <w:p>
      <w:pPr>
        <w:pStyle w:val="ListParagraph"/>
        <w:numPr>
          <w:ilvl w:val="0"/>
          <w:numId w:val="6"/>
        </w:numPr>
        <w:tabs>
          <w:tab w:pos="948" w:val="left" w:leader="none"/>
        </w:tabs>
        <w:spacing w:line="321" w:lineRule="auto" w:before="98" w:after="0"/>
        <w:ind w:left="947" w:right="1165" w:hanging="288"/>
        <w:jc w:val="both"/>
        <w:rPr>
          <w:sz w:val="16"/>
        </w:rPr>
      </w:pPr>
      <w:r>
        <w:rPr>
          <w:color w:val="231F20"/>
          <w:sz w:val="16"/>
        </w:rPr>
        <w:t>Velar por el cumplimiento de los Estatutos, Reglamento Interno, acuerdos y resoluciones de la Asamblea General </w:t>
      </w:r>
      <w:r>
        <w:rPr>
          <w:color w:val="231F20"/>
          <w:spacing w:val="-15"/>
          <w:sz w:val="16"/>
        </w:rPr>
        <w:t>y </w:t>
      </w:r>
      <w:r>
        <w:rPr>
          <w:color w:val="231F20"/>
          <w:sz w:val="16"/>
        </w:rPr>
        <w:t>de la misma Junta</w:t>
      </w:r>
      <w:r>
        <w:rPr>
          <w:color w:val="231F20"/>
          <w:spacing w:val="1"/>
          <w:sz w:val="16"/>
        </w:rPr>
        <w:t> </w:t>
      </w:r>
      <w:r>
        <w:rPr>
          <w:color w:val="231F20"/>
          <w:sz w:val="16"/>
        </w:rPr>
        <w:t>Directiva.</w:t>
      </w:r>
    </w:p>
    <w:p>
      <w:pPr>
        <w:pStyle w:val="ListParagraph"/>
        <w:numPr>
          <w:ilvl w:val="0"/>
          <w:numId w:val="6"/>
        </w:numPr>
        <w:tabs>
          <w:tab w:pos="948" w:val="left" w:leader="none"/>
        </w:tabs>
        <w:spacing w:line="321" w:lineRule="auto" w:before="99" w:after="0"/>
        <w:ind w:left="947" w:right="1166" w:hanging="315"/>
        <w:jc w:val="both"/>
        <w:rPr>
          <w:sz w:val="16"/>
        </w:rPr>
      </w:pPr>
      <w:r>
        <w:rPr>
          <w:color w:val="231F20"/>
          <w:sz w:val="16"/>
        </w:rPr>
        <w:t>Nombrar</w:t>
      </w:r>
      <w:r>
        <w:rPr>
          <w:color w:val="231F20"/>
          <w:spacing w:val="-16"/>
          <w:sz w:val="16"/>
        </w:rPr>
        <w:t> </w:t>
      </w:r>
      <w:r>
        <w:rPr>
          <w:color w:val="231F20"/>
          <w:sz w:val="16"/>
        </w:rPr>
        <w:t>de</w:t>
      </w:r>
      <w:r>
        <w:rPr>
          <w:color w:val="231F20"/>
          <w:spacing w:val="-16"/>
          <w:sz w:val="16"/>
        </w:rPr>
        <w:t> </w:t>
      </w:r>
      <w:r>
        <w:rPr>
          <w:color w:val="231F20"/>
          <w:sz w:val="16"/>
        </w:rPr>
        <w:t>entre</w:t>
      </w:r>
      <w:r>
        <w:rPr>
          <w:color w:val="231F20"/>
          <w:spacing w:val="-16"/>
          <w:sz w:val="16"/>
        </w:rPr>
        <w:t> </w:t>
      </w:r>
      <w:r>
        <w:rPr>
          <w:color w:val="231F20"/>
          <w:sz w:val="16"/>
        </w:rPr>
        <w:t>los</w:t>
      </w:r>
      <w:r>
        <w:rPr>
          <w:color w:val="231F20"/>
          <w:spacing w:val="-16"/>
          <w:sz w:val="16"/>
        </w:rPr>
        <w:t> </w:t>
      </w:r>
      <w:r>
        <w:rPr>
          <w:color w:val="231F20"/>
          <w:sz w:val="16"/>
        </w:rPr>
        <w:t>Miembros</w:t>
      </w:r>
      <w:r>
        <w:rPr>
          <w:color w:val="231F20"/>
          <w:spacing w:val="-16"/>
          <w:sz w:val="16"/>
        </w:rPr>
        <w:t> </w:t>
      </w:r>
      <w:r>
        <w:rPr>
          <w:color w:val="231F20"/>
          <w:sz w:val="16"/>
        </w:rPr>
        <w:t>de</w:t>
      </w:r>
      <w:r>
        <w:rPr>
          <w:color w:val="231F20"/>
          <w:spacing w:val="-16"/>
          <w:sz w:val="16"/>
        </w:rPr>
        <w:t> </w:t>
      </w:r>
      <w:r>
        <w:rPr>
          <w:color w:val="231F20"/>
          <w:sz w:val="16"/>
        </w:rPr>
        <w:t>la</w:t>
      </w:r>
      <w:r>
        <w:rPr>
          <w:color w:val="231F20"/>
          <w:spacing w:val="-16"/>
          <w:sz w:val="16"/>
        </w:rPr>
        <w:t> </w:t>
      </w:r>
      <w:r>
        <w:rPr>
          <w:color w:val="231F20"/>
          <w:sz w:val="16"/>
        </w:rPr>
        <w:t>Asociación</w:t>
      </w:r>
      <w:r>
        <w:rPr>
          <w:color w:val="231F20"/>
          <w:spacing w:val="-15"/>
          <w:sz w:val="16"/>
        </w:rPr>
        <w:t> </w:t>
      </w:r>
      <w:r>
        <w:rPr>
          <w:color w:val="231F20"/>
          <w:sz w:val="16"/>
        </w:rPr>
        <w:t>los</w:t>
      </w:r>
      <w:r>
        <w:rPr>
          <w:color w:val="231F20"/>
          <w:spacing w:val="-16"/>
          <w:sz w:val="16"/>
        </w:rPr>
        <w:t> </w:t>
      </w:r>
      <w:r>
        <w:rPr>
          <w:color w:val="231F20"/>
          <w:sz w:val="16"/>
        </w:rPr>
        <w:t>Comités o</w:t>
      </w:r>
      <w:r>
        <w:rPr>
          <w:color w:val="231F20"/>
          <w:spacing w:val="-22"/>
          <w:sz w:val="16"/>
        </w:rPr>
        <w:t> </w:t>
      </w:r>
      <w:r>
        <w:rPr>
          <w:color w:val="231F20"/>
          <w:sz w:val="16"/>
        </w:rPr>
        <w:t>Comisiones</w:t>
      </w:r>
      <w:r>
        <w:rPr>
          <w:color w:val="231F20"/>
          <w:spacing w:val="-22"/>
          <w:sz w:val="16"/>
        </w:rPr>
        <w:t> </w:t>
      </w:r>
      <w:r>
        <w:rPr>
          <w:color w:val="231F20"/>
          <w:sz w:val="16"/>
        </w:rPr>
        <w:t>que</w:t>
      </w:r>
      <w:r>
        <w:rPr>
          <w:color w:val="231F20"/>
          <w:spacing w:val="-22"/>
          <w:sz w:val="16"/>
        </w:rPr>
        <w:t> </w:t>
      </w:r>
      <w:r>
        <w:rPr>
          <w:color w:val="231F20"/>
          <w:sz w:val="16"/>
        </w:rPr>
        <w:t>consideren</w:t>
      </w:r>
      <w:r>
        <w:rPr>
          <w:color w:val="231F20"/>
          <w:spacing w:val="-22"/>
          <w:sz w:val="16"/>
        </w:rPr>
        <w:t> </w:t>
      </w:r>
      <w:r>
        <w:rPr>
          <w:color w:val="231F20"/>
          <w:sz w:val="16"/>
        </w:rPr>
        <w:t>necesarios</w:t>
      </w:r>
      <w:r>
        <w:rPr>
          <w:color w:val="231F20"/>
          <w:spacing w:val="-21"/>
          <w:sz w:val="16"/>
        </w:rPr>
        <w:t> </w:t>
      </w:r>
      <w:r>
        <w:rPr>
          <w:color w:val="231F20"/>
          <w:sz w:val="16"/>
        </w:rPr>
        <w:t>para</w:t>
      </w:r>
      <w:r>
        <w:rPr>
          <w:color w:val="231F20"/>
          <w:spacing w:val="-22"/>
          <w:sz w:val="16"/>
        </w:rPr>
        <w:t> </w:t>
      </w:r>
      <w:r>
        <w:rPr>
          <w:color w:val="231F20"/>
          <w:sz w:val="16"/>
        </w:rPr>
        <w:t>el</w:t>
      </w:r>
      <w:r>
        <w:rPr>
          <w:color w:val="231F20"/>
          <w:spacing w:val="-22"/>
          <w:sz w:val="16"/>
        </w:rPr>
        <w:t> </w:t>
      </w:r>
      <w:r>
        <w:rPr>
          <w:color w:val="231F20"/>
          <w:sz w:val="16"/>
        </w:rPr>
        <w:t>cumplimiento de los fines de la</w:t>
      </w:r>
      <w:r>
        <w:rPr>
          <w:color w:val="231F20"/>
          <w:spacing w:val="-1"/>
          <w:sz w:val="16"/>
        </w:rPr>
        <w:t> </w:t>
      </w:r>
      <w:r>
        <w:rPr>
          <w:color w:val="231F20"/>
          <w:sz w:val="16"/>
        </w:rPr>
        <w:t>Asociación.</w:t>
      </w:r>
    </w:p>
    <w:p>
      <w:pPr>
        <w:pStyle w:val="ListParagraph"/>
        <w:numPr>
          <w:ilvl w:val="0"/>
          <w:numId w:val="6"/>
        </w:numPr>
        <w:tabs>
          <w:tab w:pos="948" w:val="left" w:leader="none"/>
        </w:tabs>
        <w:spacing w:line="321" w:lineRule="auto" w:before="98" w:after="0"/>
        <w:ind w:left="947" w:right="1167" w:hanging="315"/>
        <w:jc w:val="both"/>
        <w:rPr>
          <w:sz w:val="16"/>
        </w:rPr>
      </w:pPr>
      <w:r>
        <w:rPr>
          <w:color w:val="231F20"/>
          <w:sz w:val="16"/>
        </w:rPr>
        <w:t>Convocar</w:t>
      </w:r>
      <w:r>
        <w:rPr>
          <w:color w:val="231F20"/>
          <w:spacing w:val="-29"/>
          <w:sz w:val="16"/>
        </w:rPr>
        <w:t> </w:t>
      </w:r>
      <w:r>
        <w:rPr>
          <w:color w:val="231F20"/>
          <w:sz w:val="16"/>
        </w:rPr>
        <w:t>a</w:t>
      </w:r>
      <w:r>
        <w:rPr>
          <w:color w:val="231F20"/>
          <w:spacing w:val="-29"/>
          <w:sz w:val="16"/>
        </w:rPr>
        <w:t> </w:t>
      </w:r>
      <w:r>
        <w:rPr>
          <w:color w:val="231F20"/>
          <w:sz w:val="16"/>
        </w:rPr>
        <w:t>sesiones</w:t>
      </w:r>
      <w:r>
        <w:rPr>
          <w:color w:val="231F20"/>
          <w:spacing w:val="-28"/>
          <w:sz w:val="16"/>
        </w:rPr>
        <w:t> </w:t>
      </w:r>
      <w:r>
        <w:rPr>
          <w:color w:val="231F20"/>
          <w:sz w:val="16"/>
        </w:rPr>
        <w:t>Ordinarias</w:t>
      </w:r>
      <w:r>
        <w:rPr>
          <w:color w:val="231F20"/>
          <w:spacing w:val="-28"/>
          <w:sz w:val="16"/>
        </w:rPr>
        <w:t> </w:t>
      </w:r>
      <w:r>
        <w:rPr>
          <w:color w:val="231F20"/>
          <w:sz w:val="16"/>
        </w:rPr>
        <w:t>y</w:t>
      </w:r>
      <w:r>
        <w:rPr>
          <w:color w:val="231F20"/>
          <w:spacing w:val="-28"/>
          <w:sz w:val="16"/>
        </w:rPr>
        <w:t> </w:t>
      </w:r>
      <w:r>
        <w:rPr>
          <w:color w:val="231F20"/>
          <w:sz w:val="16"/>
        </w:rPr>
        <w:t>Extraordinarias</w:t>
      </w:r>
      <w:r>
        <w:rPr>
          <w:color w:val="231F20"/>
          <w:spacing w:val="-29"/>
          <w:sz w:val="16"/>
        </w:rPr>
        <w:t> </w:t>
      </w:r>
      <w:r>
        <w:rPr>
          <w:color w:val="231F20"/>
          <w:sz w:val="16"/>
        </w:rPr>
        <w:t>de</w:t>
      </w:r>
      <w:r>
        <w:rPr>
          <w:color w:val="231F20"/>
          <w:spacing w:val="-28"/>
          <w:sz w:val="16"/>
        </w:rPr>
        <w:t> </w:t>
      </w:r>
      <w:r>
        <w:rPr>
          <w:color w:val="231F20"/>
          <w:sz w:val="16"/>
        </w:rPr>
        <w:t>Asamblea General.</w:t>
      </w:r>
    </w:p>
    <w:p>
      <w:pPr>
        <w:spacing w:after="0" w:line="321" w:lineRule="auto"/>
        <w:jc w:val="both"/>
        <w:rPr>
          <w:sz w:val="16"/>
        </w:rPr>
        <w:sectPr>
          <w:pgSz w:w="11960" w:h="15840"/>
          <w:pgMar w:header="720" w:footer="0" w:top="1140" w:bottom="280" w:left="940" w:right="0"/>
          <w:cols w:num="2" w:equalWidth="0">
            <w:col w:w="4838" w:space="209"/>
            <w:col w:w="5973"/>
          </w:cols>
        </w:sectPr>
      </w:pPr>
    </w:p>
    <w:p>
      <w:pPr>
        <w:pStyle w:val="ListParagraph"/>
        <w:numPr>
          <w:ilvl w:val="0"/>
          <w:numId w:val="6"/>
        </w:numPr>
        <w:tabs>
          <w:tab w:pos="948" w:val="left" w:leader="none"/>
        </w:tabs>
        <w:spacing w:line="288" w:lineRule="auto" w:before="97" w:after="0"/>
        <w:ind w:left="947" w:right="38" w:hanging="279"/>
        <w:jc w:val="both"/>
        <w:rPr>
          <w:sz w:val="16"/>
        </w:rPr>
      </w:pPr>
      <w:r>
        <w:rPr/>
        <w:pict>
          <v:shape style="position:absolute;margin-left:-7.336545pt;margin-top:359.634033pt;width:567.25pt;height:28pt;mso-position-horizontal-relative:page;mso-position-vertical-relative:page;z-index:-26131763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sz w:val="16"/>
        </w:rPr>
        <w:t>Decidir sobre las solicitudes de incorporación de nuevos miembros en base a los requisitos, las cuales verificadas, deberán aceptarlas o rechazarlas por mayoría de</w:t>
      </w:r>
      <w:r>
        <w:rPr>
          <w:color w:val="231F20"/>
          <w:spacing w:val="19"/>
          <w:sz w:val="16"/>
        </w:rPr>
        <w:t> </w:t>
      </w:r>
      <w:r>
        <w:rPr>
          <w:color w:val="231F20"/>
          <w:sz w:val="16"/>
        </w:rPr>
        <w:t>votos.</w:t>
      </w:r>
    </w:p>
    <w:p>
      <w:pPr>
        <w:pStyle w:val="ListParagraph"/>
        <w:numPr>
          <w:ilvl w:val="0"/>
          <w:numId w:val="6"/>
        </w:numPr>
        <w:tabs>
          <w:tab w:pos="948" w:val="left" w:leader="none"/>
        </w:tabs>
        <w:spacing w:line="288" w:lineRule="auto" w:before="97" w:after="0"/>
        <w:ind w:left="947" w:right="39" w:hanging="279"/>
        <w:jc w:val="both"/>
        <w:rPr>
          <w:sz w:val="16"/>
        </w:rPr>
      </w:pPr>
      <w:r>
        <w:rPr>
          <w:color w:val="231F20"/>
          <w:sz w:val="16"/>
        </w:rPr>
        <w:t>Presentar anualmente un informe a la Asamblea General sobre los ingresos y salidas de miembros en dicho</w:t>
      </w:r>
      <w:r>
        <w:rPr>
          <w:color w:val="231F20"/>
          <w:spacing w:val="38"/>
          <w:sz w:val="16"/>
        </w:rPr>
        <w:t> </w:t>
      </w:r>
      <w:r>
        <w:rPr>
          <w:color w:val="231F20"/>
          <w:sz w:val="16"/>
        </w:rPr>
        <w:t>período.</w:t>
      </w:r>
    </w:p>
    <w:p>
      <w:pPr>
        <w:pStyle w:val="ListParagraph"/>
        <w:numPr>
          <w:ilvl w:val="0"/>
          <w:numId w:val="6"/>
        </w:numPr>
        <w:tabs>
          <w:tab w:pos="948" w:val="left" w:leader="none"/>
        </w:tabs>
        <w:spacing w:line="288" w:lineRule="auto" w:before="99" w:after="0"/>
        <w:ind w:left="947" w:right="38" w:hanging="315"/>
        <w:jc w:val="both"/>
        <w:rPr>
          <w:sz w:val="16"/>
        </w:rPr>
      </w:pPr>
      <w:r>
        <w:rPr>
          <w:color w:val="231F20"/>
          <w:sz w:val="16"/>
        </w:rPr>
        <w:t>Presentar</w:t>
      </w:r>
      <w:r>
        <w:rPr>
          <w:color w:val="231F20"/>
          <w:spacing w:val="-22"/>
          <w:sz w:val="16"/>
        </w:rPr>
        <w:t> </w:t>
      </w:r>
      <w:r>
        <w:rPr>
          <w:color w:val="231F20"/>
          <w:sz w:val="16"/>
        </w:rPr>
        <w:t>anualmente</w:t>
      </w:r>
      <w:r>
        <w:rPr>
          <w:color w:val="231F20"/>
          <w:spacing w:val="-22"/>
          <w:sz w:val="16"/>
        </w:rPr>
        <w:t> </w:t>
      </w:r>
      <w:r>
        <w:rPr>
          <w:color w:val="231F20"/>
          <w:sz w:val="16"/>
        </w:rPr>
        <w:t>un</w:t>
      </w:r>
      <w:r>
        <w:rPr>
          <w:color w:val="231F20"/>
          <w:spacing w:val="-21"/>
          <w:sz w:val="16"/>
        </w:rPr>
        <w:t> </w:t>
      </w:r>
      <w:r>
        <w:rPr>
          <w:color w:val="231F20"/>
          <w:sz w:val="16"/>
        </w:rPr>
        <w:t>informe</w:t>
      </w:r>
      <w:r>
        <w:rPr>
          <w:color w:val="231F20"/>
          <w:spacing w:val="-22"/>
          <w:sz w:val="16"/>
        </w:rPr>
        <w:t> </w:t>
      </w:r>
      <w:r>
        <w:rPr>
          <w:color w:val="231F20"/>
          <w:sz w:val="16"/>
        </w:rPr>
        <w:t>a</w:t>
      </w:r>
      <w:r>
        <w:rPr>
          <w:color w:val="231F20"/>
          <w:spacing w:val="-22"/>
          <w:sz w:val="16"/>
        </w:rPr>
        <w:t> </w:t>
      </w:r>
      <w:r>
        <w:rPr>
          <w:color w:val="231F20"/>
          <w:sz w:val="16"/>
        </w:rPr>
        <w:t>la</w:t>
      </w:r>
      <w:r>
        <w:rPr>
          <w:color w:val="231F20"/>
          <w:spacing w:val="-21"/>
          <w:sz w:val="16"/>
        </w:rPr>
        <w:t> </w:t>
      </w:r>
      <w:r>
        <w:rPr>
          <w:color w:val="231F20"/>
          <w:sz w:val="16"/>
        </w:rPr>
        <w:t>Asamblea</w:t>
      </w:r>
      <w:r>
        <w:rPr>
          <w:color w:val="231F20"/>
          <w:spacing w:val="-22"/>
          <w:sz w:val="16"/>
        </w:rPr>
        <w:t> </w:t>
      </w:r>
      <w:r>
        <w:rPr>
          <w:color w:val="231F20"/>
          <w:sz w:val="16"/>
        </w:rPr>
        <w:t>General</w:t>
      </w:r>
      <w:r>
        <w:rPr>
          <w:color w:val="231F20"/>
          <w:spacing w:val="-22"/>
          <w:sz w:val="16"/>
        </w:rPr>
        <w:t> </w:t>
      </w:r>
      <w:r>
        <w:rPr>
          <w:color w:val="231F20"/>
          <w:sz w:val="16"/>
        </w:rPr>
        <w:t>sobre los</w:t>
      </w:r>
      <w:r>
        <w:rPr>
          <w:color w:val="231F20"/>
          <w:spacing w:val="-5"/>
          <w:sz w:val="16"/>
        </w:rPr>
        <w:t> </w:t>
      </w:r>
      <w:r>
        <w:rPr>
          <w:color w:val="231F20"/>
          <w:sz w:val="16"/>
        </w:rPr>
        <w:t>procesos</w:t>
      </w:r>
      <w:r>
        <w:rPr>
          <w:color w:val="231F20"/>
          <w:spacing w:val="-5"/>
          <w:sz w:val="16"/>
        </w:rPr>
        <w:t> </w:t>
      </w:r>
      <w:r>
        <w:rPr>
          <w:color w:val="231F20"/>
          <w:sz w:val="16"/>
        </w:rPr>
        <w:t>disciplinarios</w:t>
      </w:r>
      <w:r>
        <w:rPr>
          <w:color w:val="231F20"/>
          <w:spacing w:val="-5"/>
          <w:sz w:val="16"/>
        </w:rPr>
        <w:t> </w:t>
      </w:r>
      <w:r>
        <w:rPr>
          <w:color w:val="231F20"/>
          <w:sz w:val="16"/>
        </w:rPr>
        <w:t>y/o</w:t>
      </w:r>
      <w:r>
        <w:rPr>
          <w:color w:val="231F20"/>
          <w:spacing w:val="-5"/>
          <w:sz w:val="16"/>
        </w:rPr>
        <w:t> </w:t>
      </w:r>
      <w:r>
        <w:rPr>
          <w:color w:val="231F20"/>
          <w:sz w:val="16"/>
        </w:rPr>
        <w:t>sancionatorios</w:t>
      </w:r>
      <w:r>
        <w:rPr>
          <w:color w:val="231F20"/>
          <w:spacing w:val="-4"/>
          <w:sz w:val="16"/>
        </w:rPr>
        <w:t> </w:t>
      </w:r>
      <w:r>
        <w:rPr>
          <w:color w:val="231F20"/>
          <w:sz w:val="16"/>
        </w:rPr>
        <w:t>aplicados</w:t>
      </w:r>
      <w:r>
        <w:rPr>
          <w:color w:val="231F20"/>
          <w:spacing w:val="-5"/>
          <w:sz w:val="16"/>
        </w:rPr>
        <w:t> </w:t>
      </w:r>
      <w:r>
        <w:rPr>
          <w:color w:val="231F20"/>
          <w:sz w:val="16"/>
        </w:rPr>
        <w:t>a</w:t>
      </w:r>
      <w:r>
        <w:rPr>
          <w:color w:val="231F20"/>
          <w:spacing w:val="-5"/>
          <w:sz w:val="16"/>
        </w:rPr>
        <w:t> </w:t>
      </w:r>
      <w:r>
        <w:rPr>
          <w:color w:val="231F20"/>
          <w:spacing w:val="-6"/>
          <w:sz w:val="16"/>
        </w:rPr>
        <w:t>los </w:t>
      </w:r>
      <w:r>
        <w:rPr>
          <w:color w:val="231F20"/>
          <w:sz w:val="16"/>
        </w:rPr>
        <w:t>miembros de la</w:t>
      </w:r>
      <w:r>
        <w:rPr>
          <w:color w:val="231F20"/>
          <w:spacing w:val="1"/>
          <w:sz w:val="16"/>
        </w:rPr>
        <w:t> </w:t>
      </w:r>
      <w:r>
        <w:rPr>
          <w:color w:val="231F20"/>
          <w:sz w:val="16"/>
        </w:rPr>
        <w:t>Asociación.</w:t>
      </w:r>
    </w:p>
    <w:p>
      <w:pPr>
        <w:pStyle w:val="ListParagraph"/>
        <w:numPr>
          <w:ilvl w:val="0"/>
          <w:numId w:val="6"/>
        </w:numPr>
        <w:tabs>
          <w:tab w:pos="948" w:val="left" w:leader="none"/>
        </w:tabs>
        <w:spacing w:line="288" w:lineRule="auto" w:before="97" w:after="0"/>
        <w:ind w:left="947" w:right="38" w:hanging="279"/>
        <w:jc w:val="both"/>
        <w:rPr>
          <w:sz w:val="16"/>
        </w:rPr>
      </w:pPr>
      <w:r>
        <w:rPr>
          <w:color w:val="231F20"/>
          <w:sz w:val="16"/>
        </w:rPr>
        <w:t>Resolver todos los asuntos que no sean competencia de la Asamblea General.</w:t>
      </w:r>
    </w:p>
    <w:p>
      <w:pPr>
        <w:pStyle w:val="ListParagraph"/>
        <w:numPr>
          <w:ilvl w:val="0"/>
          <w:numId w:val="6"/>
        </w:numPr>
        <w:tabs>
          <w:tab w:pos="948" w:val="left" w:leader="none"/>
        </w:tabs>
        <w:spacing w:line="288" w:lineRule="auto" w:before="99" w:after="0"/>
        <w:ind w:left="947" w:right="38" w:hanging="360"/>
        <w:jc w:val="both"/>
        <w:rPr>
          <w:sz w:val="16"/>
        </w:rPr>
      </w:pPr>
      <w:r>
        <w:rPr>
          <w:color w:val="231F20"/>
          <w:sz w:val="16"/>
        </w:rPr>
        <w:t>Designar</w:t>
      </w:r>
      <w:r>
        <w:rPr>
          <w:color w:val="231F20"/>
          <w:spacing w:val="-24"/>
          <w:sz w:val="16"/>
        </w:rPr>
        <w:t> </w:t>
      </w:r>
      <w:r>
        <w:rPr>
          <w:color w:val="231F20"/>
          <w:sz w:val="16"/>
        </w:rPr>
        <w:t>a</w:t>
      </w:r>
      <w:r>
        <w:rPr>
          <w:color w:val="231F20"/>
          <w:spacing w:val="-23"/>
          <w:sz w:val="16"/>
        </w:rPr>
        <w:t> </w:t>
      </w:r>
      <w:r>
        <w:rPr>
          <w:color w:val="231F20"/>
          <w:sz w:val="16"/>
        </w:rPr>
        <w:t>las</w:t>
      </w:r>
      <w:r>
        <w:rPr>
          <w:color w:val="231F20"/>
          <w:spacing w:val="-23"/>
          <w:sz w:val="16"/>
        </w:rPr>
        <w:t> </w:t>
      </w:r>
      <w:r>
        <w:rPr>
          <w:color w:val="231F20"/>
          <w:sz w:val="16"/>
        </w:rPr>
        <w:t>personas</w:t>
      </w:r>
      <w:r>
        <w:rPr>
          <w:color w:val="231F20"/>
          <w:spacing w:val="-23"/>
          <w:sz w:val="16"/>
        </w:rPr>
        <w:t> </w:t>
      </w:r>
      <w:r>
        <w:rPr>
          <w:color w:val="231F20"/>
          <w:sz w:val="16"/>
        </w:rPr>
        <w:t>para</w:t>
      </w:r>
      <w:r>
        <w:rPr>
          <w:color w:val="231F20"/>
          <w:spacing w:val="-23"/>
          <w:sz w:val="16"/>
        </w:rPr>
        <w:t> </w:t>
      </w:r>
      <w:r>
        <w:rPr>
          <w:color w:val="231F20"/>
          <w:sz w:val="16"/>
        </w:rPr>
        <w:t>que</w:t>
      </w:r>
      <w:r>
        <w:rPr>
          <w:color w:val="231F20"/>
          <w:spacing w:val="-23"/>
          <w:sz w:val="16"/>
        </w:rPr>
        <w:t> </w:t>
      </w:r>
      <w:r>
        <w:rPr>
          <w:color w:val="231F20"/>
          <w:sz w:val="16"/>
        </w:rPr>
        <w:t>firmen</w:t>
      </w:r>
      <w:r>
        <w:rPr>
          <w:color w:val="231F20"/>
          <w:spacing w:val="-23"/>
          <w:sz w:val="16"/>
        </w:rPr>
        <w:t> </w:t>
      </w:r>
      <w:r>
        <w:rPr>
          <w:color w:val="231F20"/>
          <w:sz w:val="16"/>
        </w:rPr>
        <w:t>cheques</w:t>
      </w:r>
      <w:r>
        <w:rPr>
          <w:color w:val="231F20"/>
          <w:spacing w:val="-23"/>
          <w:sz w:val="16"/>
        </w:rPr>
        <w:t> </w:t>
      </w:r>
      <w:r>
        <w:rPr>
          <w:color w:val="231F20"/>
          <w:sz w:val="16"/>
        </w:rPr>
        <w:t>y</w:t>
      </w:r>
      <w:r>
        <w:rPr>
          <w:color w:val="231F20"/>
          <w:spacing w:val="-23"/>
          <w:sz w:val="16"/>
        </w:rPr>
        <w:t> </w:t>
      </w:r>
      <w:r>
        <w:rPr>
          <w:color w:val="231F20"/>
          <w:sz w:val="16"/>
        </w:rPr>
        <w:t>documentos financieros de la Asociación, teniendo cada cheque como mínimo dos firmas autorizadas.</w:t>
      </w:r>
    </w:p>
    <w:p>
      <w:pPr>
        <w:pStyle w:val="ListParagraph"/>
        <w:numPr>
          <w:ilvl w:val="0"/>
          <w:numId w:val="6"/>
        </w:numPr>
        <w:tabs>
          <w:tab w:pos="948" w:val="left" w:leader="none"/>
        </w:tabs>
        <w:spacing w:line="240" w:lineRule="auto" w:before="97" w:after="0"/>
        <w:ind w:left="947" w:right="0" w:hanging="315"/>
        <w:jc w:val="both"/>
        <w:rPr>
          <w:sz w:val="16"/>
        </w:rPr>
      </w:pPr>
      <w:r>
        <w:rPr>
          <w:color w:val="231F20"/>
          <w:sz w:val="16"/>
        </w:rPr>
        <w:t>Autorizar el otorgamiento de toda clase de</w:t>
      </w:r>
      <w:r>
        <w:rPr>
          <w:color w:val="231F20"/>
          <w:spacing w:val="12"/>
          <w:sz w:val="16"/>
        </w:rPr>
        <w:t> </w:t>
      </w:r>
      <w:r>
        <w:rPr>
          <w:color w:val="231F20"/>
          <w:sz w:val="16"/>
        </w:rPr>
        <w:t>poderes.</w:t>
      </w:r>
    </w:p>
    <w:p>
      <w:pPr>
        <w:pStyle w:val="ListParagraph"/>
        <w:numPr>
          <w:ilvl w:val="0"/>
          <w:numId w:val="6"/>
        </w:numPr>
        <w:tabs>
          <w:tab w:pos="948" w:val="left" w:leader="none"/>
        </w:tabs>
        <w:spacing w:line="288" w:lineRule="auto" w:before="136" w:after="0"/>
        <w:ind w:left="947" w:right="38" w:hanging="315"/>
        <w:jc w:val="both"/>
        <w:rPr>
          <w:sz w:val="16"/>
        </w:rPr>
      </w:pPr>
      <w:r>
        <w:rPr>
          <w:color w:val="231F20"/>
          <w:sz w:val="16"/>
        </w:rPr>
        <w:t>Fijar y aprobar el monto de las cuotas ordinarias y extraor- dinarias que deberán pagar los</w:t>
      </w:r>
      <w:r>
        <w:rPr>
          <w:color w:val="231F20"/>
          <w:spacing w:val="4"/>
          <w:sz w:val="16"/>
        </w:rPr>
        <w:t> </w:t>
      </w:r>
      <w:r>
        <w:rPr>
          <w:color w:val="231F20"/>
          <w:sz w:val="16"/>
        </w:rPr>
        <w:t>miembros.</w:t>
      </w:r>
    </w:p>
    <w:p>
      <w:pPr>
        <w:pStyle w:val="ListParagraph"/>
        <w:numPr>
          <w:ilvl w:val="0"/>
          <w:numId w:val="6"/>
        </w:numPr>
        <w:tabs>
          <w:tab w:pos="948" w:val="left" w:leader="none"/>
        </w:tabs>
        <w:spacing w:line="288" w:lineRule="auto" w:before="99" w:after="0"/>
        <w:ind w:left="947" w:right="38" w:hanging="315"/>
        <w:jc w:val="both"/>
        <w:rPr>
          <w:sz w:val="16"/>
        </w:rPr>
      </w:pPr>
      <w:r>
        <w:rPr>
          <w:color w:val="231F20"/>
          <w:sz w:val="16"/>
        </w:rPr>
        <w:t>Guardar</w:t>
      </w:r>
      <w:r>
        <w:rPr>
          <w:color w:val="231F20"/>
          <w:spacing w:val="-8"/>
          <w:sz w:val="16"/>
        </w:rPr>
        <w:t> </w:t>
      </w:r>
      <w:r>
        <w:rPr>
          <w:color w:val="231F20"/>
          <w:sz w:val="16"/>
        </w:rPr>
        <w:t>absoluta</w:t>
      </w:r>
      <w:r>
        <w:rPr>
          <w:color w:val="231F20"/>
          <w:spacing w:val="-8"/>
          <w:sz w:val="16"/>
        </w:rPr>
        <w:t> </w:t>
      </w:r>
      <w:r>
        <w:rPr>
          <w:color w:val="231F20"/>
          <w:sz w:val="16"/>
        </w:rPr>
        <w:t>reserva</w:t>
      </w:r>
      <w:r>
        <w:rPr>
          <w:color w:val="231F20"/>
          <w:spacing w:val="-8"/>
          <w:sz w:val="16"/>
        </w:rPr>
        <w:t> </w:t>
      </w:r>
      <w:r>
        <w:rPr>
          <w:color w:val="231F20"/>
          <w:sz w:val="16"/>
        </w:rPr>
        <w:t>sobre</w:t>
      </w:r>
      <w:r>
        <w:rPr>
          <w:color w:val="231F20"/>
          <w:spacing w:val="-8"/>
          <w:sz w:val="16"/>
        </w:rPr>
        <w:t> </w:t>
      </w:r>
      <w:r>
        <w:rPr>
          <w:color w:val="231F20"/>
          <w:sz w:val="16"/>
        </w:rPr>
        <w:t>toda</w:t>
      </w:r>
      <w:r>
        <w:rPr>
          <w:color w:val="231F20"/>
          <w:spacing w:val="-8"/>
          <w:sz w:val="16"/>
        </w:rPr>
        <w:t> </w:t>
      </w:r>
      <w:r>
        <w:rPr>
          <w:color w:val="231F20"/>
          <w:sz w:val="16"/>
        </w:rPr>
        <w:t>aquella</w:t>
      </w:r>
      <w:r>
        <w:rPr>
          <w:color w:val="231F20"/>
          <w:spacing w:val="-8"/>
          <w:sz w:val="16"/>
        </w:rPr>
        <w:t> </w:t>
      </w:r>
      <w:r>
        <w:rPr>
          <w:color w:val="231F20"/>
          <w:sz w:val="16"/>
        </w:rPr>
        <w:t>información</w:t>
      </w:r>
      <w:r>
        <w:rPr>
          <w:color w:val="231F20"/>
          <w:spacing w:val="-8"/>
          <w:sz w:val="16"/>
        </w:rPr>
        <w:t> </w:t>
      </w:r>
      <w:r>
        <w:rPr>
          <w:color w:val="231F20"/>
          <w:spacing w:val="-4"/>
          <w:sz w:val="16"/>
        </w:rPr>
        <w:t>que </w:t>
      </w:r>
      <w:r>
        <w:rPr>
          <w:color w:val="231F20"/>
          <w:sz w:val="16"/>
        </w:rPr>
        <w:t>por el cargo se tenga acceso, los cuales no se podrán divul- gar, revelar o transmitir a ninguna persona, ya sea natural </w:t>
      </w:r>
      <w:r>
        <w:rPr>
          <w:color w:val="231F20"/>
          <w:spacing w:val="-15"/>
          <w:sz w:val="16"/>
        </w:rPr>
        <w:t>o </w:t>
      </w:r>
      <w:r>
        <w:rPr>
          <w:color w:val="231F20"/>
          <w:sz w:val="16"/>
        </w:rPr>
        <w:t>jurídica, ni hacerlos públicos por ninguna circunstancia </w:t>
      </w:r>
      <w:r>
        <w:rPr>
          <w:color w:val="231F20"/>
          <w:spacing w:val="-12"/>
          <w:sz w:val="16"/>
        </w:rPr>
        <w:t>o </w:t>
      </w:r>
      <w:r>
        <w:rPr>
          <w:color w:val="231F20"/>
          <w:sz w:val="16"/>
        </w:rPr>
        <w:t>medio, a menos que la Junta Directiva lo</w:t>
      </w:r>
      <w:r>
        <w:rPr>
          <w:color w:val="231F20"/>
          <w:spacing w:val="12"/>
          <w:sz w:val="16"/>
        </w:rPr>
        <w:t> </w:t>
      </w:r>
      <w:r>
        <w:rPr>
          <w:color w:val="231F20"/>
          <w:sz w:val="16"/>
        </w:rPr>
        <w:t>autorice.</w:t>
      </w:r>
    </w:p>
    <w:p>
      <w:pPr>
        <w:pStyle w:val="BodyText"/>
        <w:rPr>
          <w:sz w:val="18"/>
        </w:rPr>
      </w:pPr>
    </w:p>
    <w:p>
      <w:pPr>
        <w:pStyle w:val="BodyText"/>
        <w:spacing w:before="2"/>
        <w:rPr>
          <w:sz w:val="18"/>
        </w:rPr>
      </w:pPr>
    </w:p>
    <w:p>
      <w:pPr>
        <w:pStyle w:val="BodyText"/>
        <w:spacing w:line="288" w:lineRule="auto"/>
        <w:ind w:left="227" w:right="38" w:firstLine="359"/>
        <w:jc w:val="both"/>
      </w:pPr>
      <w:r>
        <w:rPr>
          <w:color w:val="231F20"/>
        </w:rPr>
        <w:t>Artículo Veintisiete. Al Presidente de la Junta Directiva de la Asociación le corresponde:</w:t>
      </w:r>
    </w:p>
    <w:p>
      <w:pPr>
        <w:pStyle w:val="ListParagraph"/>
        <w:numPr>
          <w:ilvl w:val="0"/>
          <w:numId w:val="7"/>
        </w:numPr>
        <w:tabs>
          <w:tab w:pos="948" w:val="left" w:leader="none"/>
        </w:tabs>
        <w:spacing w:line="288" w:lineRule="auto" w:before="98" w:after="0"/>
        <w:ind w:left="947" w:right="38" w:hanging="306"/>
        <w:jc w:val="both"/>
        <w:rPr>
          <w:sz w:val="16"/>
        </w:rPr>
      </w:pPr>
      <w:r>
        <w:rPr/>
        <w:pict>
          <v:shape style="position:absolute;margin-left:116.50766pt;margin-top:12.415098pt;width:367.2pt;height:28pt;mso-position-horizontal-relative:page;mso-position-vertical-relative:paragraph;z-index:-2613166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La representación legal, Judicial y Extrajudicial de la </w:t>
      </w:r>
      <w:r>
        <w:rPr>
          <w:color w:val="231F20"/>
          <w:spacing w:val="-4"/>
          <w:sz w:val="16"/>
        </w:rPr>
        <w:t>Aso- </w:t>
      </w:r>
      <w:r>
        <w:rPr>
          <w:color w:val="231F20"/>
          <w:sz w:val="16"/>
        </w:rPr>
        <w:t>ciación.</w:t>
      </w:r>
    </w:p>
    <w:p>
      <w:pPr>
        <w:pStyle w:val="ListParagraph"/>
        <w:numPr>
          <w:ilvl w:val="0"/>
          <w:numId w:val="7"/>
        </w:numPr>
        <w:tabs>
          <w:tab w:pos="948" w:val="left" w:leader="none"/>
        </w:tabs>
        <w:spacing w:line="288" w:lineRule="auto" w:before="99" w:after="0"/>
        <w:ind w:left="947" w:right="38" w:hanging="315"/>
        <w:jc w:val="both"/>
        <w:rPr>
          <w:sz w:val="16"/>
        </w:rPr>
      </w:pPr>
      <w:r>
        <w:rPr>
          <w:color w:val="231F20"/>
          <w:sz w:val="16"/>
        </w:rPr>
        <w:t>Podrá otorgar y celebrar cualquier tipo de actos o contratos, contraer</w:t>
      </w:r>
      <w:r>
        <w:rPr>
          <w:color w:val="231F20"/>
          <w:spacing w:val="-30"/>
          <w:sz w:val="16"/>
        </w:rPr>
        <w:t> </w:t>
      </w:r>
      <w:r>
        <w:rPr>
          <w:color w:val="231F20"/>
          <w:sz w:val="16"/>
        </w:rPr>
        <w:t>toda</w:t>
      </w:r>
      <w:r>
        <w:rPr>
          <w:color w:val="231F20"/>
          <w:spacing w:val="-29"/>
          <w:sz w:val="16"/>
        </w:rPr>
        <w:t> </w:t>
      </w:r>
      <w:r>
        <w:rPr>
          <w:color w:val="231F20"/>
          <w:sz w:val="16"/>
        </w:rPr>
        <w:t>clase</w:t>
      </w:r>
      <w:r>
        <w:rPr>
          <w:color w:val="231F20"/>
          <w:spacing w:val="-29"/>
          <w:sz w:val="16"/>
        </w:rPr>
        <w:t> </w:t>
      </w:r>
      <w:r>
        <w:rPr>
          <w:color w:val="231F20"/>
          <w:sz w:val="16"/>
        </w:rPr>
        <w:t>de</w:t>
      </w:r>
      <w:r>
        <w:rPr>
          <w:color w:val="231F20"/>
          <w:spacing w:val="-29"/>
          <w:sz w:val="16"/>
        </w:rPr>
        <w:t> </w:t>
      </w:r>
      <w:r>
        <w:rPr>
          <w:color w:val="231F20"/>
          <w:sz w:val="16"/>
        </w:rPr>
        <w:t>obligaciones</w:t>
      </w:r>
      <w:r>
        <w:rPr>
          <w:color w:val="231F20"/>
          <w:spacing w:val="-29"/>
          <w:sz w:val="16"/>
        </w:rPr>
        <w:t> </w:t>
      </w:r>
      <w:r>
        <w:rPr>
          <w:color w:val="231F20"/>
          <w:sz w:val="16"/>
        </w:rPr>
        <w:t>siempre</w:t>
      </w:r>
      <w:r>
        <w:rPr>
          <w:color w:val="231F20"/>
          <w:spacing w:val="-29"/>
          <w:sz w:val="16"/>
        </w:rPr>
        <w:t> </w:t>
      </w:r>
      <w:r>
        <w:rPr>
          <w:color w:val="231F20"/>
          <w:sz w:val="16"/>
        </w:rPr>
        <w:t>que</w:t>
      </w:r>
      <w:r>
        <w:rPr>
          <w:color w:val="231F20"/>
          <w:spacing w:val="-29"/>
          <w:sz w:val="16"/>
        </w:rPr>
        <w:t> </w:t>
      </w:r>
      <w:r>
        <w:rPr>
          <w:color w:val="231F20"/>
          <w:sz w:val="16"/>
        </w:rPr>
        <w:t>no</w:t>
      </w:r>
      <w:r>
        <w:rPr>
          <w:color w:val="231F20"/>
          <w:spacing w:val="-29"/>
          <w:sz w:val="16"/>
        </w:rPr>
        <w:t> </w:t>
      </w:r>
      <w:r>
        <w:rPr>
          <w:color w:val="231F20"/>
          <w:sz w:val="16"/>
        </w:rPr>
        <w:t>contravenga el artículo nueve inciso segundo de la Ley de Asociaciones y Fundaciones sin Fines de Lucro, otorgar toda clase </w:t>
      </w:r>
      <w:r>
        <w:rPr>
          <w:color w:val="231F20"/>
          <w:spacing w:val="-8"/>
          <w:sz w:val="16"/>
        </w:rPr>
        <w:t>de </w:t>
      </w:r>
      <w:r>
        <w:rPr>
          <w:color w:val="231F20"/>
          <w:sz w:val="16"/>
        </w:rPr>
        <w:t>instrumentos públicos y privados; y otorgar cualquier </w:t>
      </w:r>
      <w:r>
        <w:rPr>
          <w:color w:val="231F20"/>
          <w:spacing w:val="-3"/>
          <w:sz w:val="16"/>
        </w:rPr>
        <w:t>clase </w:t>
      </w:r>
      <w:r>
        <w:rPr>
          <w:color w:val="231F20"/>
          <w:sz w:val="16"/>
        </w:rPr>
        <w:t>de poder judicial o administrativo, ya sean éstos generales </w:t>
      </w:r>
      <w:r>
        <w:rPr>
          <w:color w:val="231F20"/>
          <w:spacing w:val="-12"/>
          <w:sz w:val="16"/>
        </w:rPr>
        <w:t>o </w:t>
      </w:r>
      <w:r>
        <w:rPr>
          <w:color w:val="231F20"/>
          <w:sz w:val="16"/>
        </w:rPr>
        <w:t>especiales.</w:t>
      </w:r>
    </w:p>
    <w:p>
      <w:pPr>
        <w:pStyle w:val="BodyText"/>
        <w:rPr>
          <w:sz w:val="18"/>
        </w:rPr>
      </w:pPr>
    </w:p>
    <w:p>
      <w:pPr>
        <w:pStyle w:val="BodyText"/>
        <w:spacing w:line="417" w:lineRule="auto" w:before="107"/>
        <w:ind w:left="227" w:firstLine="359"/>
      </w:pPr>
      <w:r>
        <w:rPr>
          <w:color w:val="231F20"/>
        </w:rPr>
        <w:t>Artículo Veintiocho. Son atribuciones del Vice-Presidente: Sustituir al Presidente.</w:t>
      </w:r>
    </w:p>
    <w:p>
      <w:pPr>
        <w:pStyle w:val="BodyText"/>
        <w:spacing w:line="184" w:lineRule="exact"/>
        <w:ind w:left="587"/>
      </w:pPr>
      <w:r>
        <w:rPr>
          <w:color w:val="231F20"/>
        </w:rPr>
        <w:t>Artículo Veintinueve. Son atribuciones del Secretario:</w:t>
      </w:r>
    </w:p>
    <w:p>
      <w:pPr>
        <w:pStyle w:val="ListParagraph"/>
        <w:numPr>
          <w:ilvl w:val="0"/>
          <w:numId w:val="8"/>
        </w:numPr>
        <w:tabs>
          <w:tab w:pos="948" w:val="left" w:leader="none"/>
        </w:tabs>
        <w:spacing w:line="288" w:lineRule="auto" w:before="136" w:after="0"/>
        <w:ind w:left="947" w:right="38" w:hanging="306"/>
        <w:jc w:val="left"/>
        <w:rPr>
          <w:sz w:val="16"/>
        </w:rPr>
      </w:pPr>
      <w:r>
        <w:rPr>
          <w:color w:val="231F20"/>
          <w:sz w:val="16"/>
        </w:rPr>
        <w:t>Llevar los Libros de Actas de las sesiones de Asamblea General y de Junta</w:t>
      </w:r>
      <w:r>
        <w:rPr>
          <w:color w:val="231F20"/>
          <w:spacing w:val="1"/>
          <w:sz w:val="16"/>
        </w:rPr>
        <w:t> </w:t>
      </w:r>
      <w:r>
        <w:rPr>
          <w:color w:val="231F20"/>
          <w:sz w:val="16"/>
        </w:rPr>
        <w:t>Directiva.</w:t>
      </w:r>
    </w:p>
    <w:p>
      <w:pPr>
        <w:pStyle w:val="ListParagraph"/>
        <w:numPr>
          <w:ilvl w:val="0"/>
          <w:numId w:val="8"/>
        </w:numPr>
        <w:tabs>
          <w:tab w:pos="948" w:val="left" w:leader="none"/>
        </w:tabs>
        <w:spacing w:line="288" w:lineRule="auto" w:before="98" w:after="0"/>
        <w:ind w:left="947" w:right="38" w:hanging="315"/>
        <w:jc w:val="left"/>
        <w:rPr>
          <w:sz w:val="16"/>
        </w:rPr>
      </w:pPr>
      <w:r>
        <w:rPr>
          <w:color w:val="231F20"/>
          <w:sz w:val="16"/>
        </w:rPr>
        <w:t>Llevar</w:t>
      </w:r>
      <w:r>
        <w:rPr>
          <w:color w:val="231F20"/>
          <w:spacing w:val="-8"/>
          <w:sz w:val="16"/>
        </w:rPr>
        <w:t> </w:t>
      </w:r>
      <w:r>
        <w:rPr>
          <w:color w:val="231F20"/>
          <w:sz w:val="16"/>
        </w:rPr>
        <w:t>el</w:t>
      </w:r>
      <w:r>
        <w:rPr>
          <w:color w:val="231F20"/>
          <w:spacing w:val="-7"/>
          <w:sz w:val="16"/>
        </w:rPr>
        <w:t> </w:t>
      </w:r>
      <w:r>
        <w:rPr>
          <w:color w:val="231F20"/>
          <w:sz w:val="16"/>
        </w:rPr>
        <w:t>archivo</w:t>
      </w:r>
      <w:r>
        <w:rPr>
          <w:color w:val="231F20"/>
          <w:spacing w:val="-7"/>
          <w:sz w:val="16"/>
        </w:rPr>
        <w:t> </w:t>
      </w:r>
      <w:r>
        <w:rPr>
          <w:color w:val="231F20"/>
          <w:sz w:val="16"/>
        </w:rPr>
        <w:t>de</w:t>
      </w:r>
      <w:r>
        <w:rPr>
          <w:color w:val="231F20"/>
          <w:spacing w:val="-7"/>
          <w:sz w:val="16"/>
        </w:rPr>
        <w:t> </w:t>
      </w:r>
      <w:r>
        <w:rPr>
          <w:color w:val="231F20"/>
          <w:sz w:val="16"/>
        </w:rPr>
        <w:t>documentos</w:t>
      </w:r>
      <w:r>
        <w:rPr>
          <w:color w:val="231F20"/>
          <w:spacing w:val="-8"/>
          <w:sz w:val="16"/>
        </w:rPr>
        <w:t> </w:t>
      </w:r>
      <w:r>
        <w:rPr>
          <w:color w:val="231F20"/>
          <w:sz w:val="16"/>
        </w:rPr>
        <w:t>y</w:t>
      </w:r>
      <w:r>
        <w:rPr>
          <w:color w:val="231F20"/>
          <w:spacing w:val="-7"/>
          <w:sz w:val="16"/>
        </w:rPr>
        <w:t> </w:t>
      </w:r>
      <w:r>
        <w:rPr>
          <w:color w:val="231F20"/>
          <w:sz w:val="16"/>
        </w:rPr>
        <w:t>registros</w:t>
      </w:r>
      <w:r>
        <w:rPr>
          <w:color w:val="231F20"/>
          <w:spacing w:val="-7"/>
          <w:sz w:val="16"/>
        </w:rPr>
        <w:t> </w:t>
      </w:r>
      <w:r>
        <w:rPr>
          <w:color w:val="231F20"/>
          <w:sz w:val="16"/>
        </w:rPr>
        <w:t>de</w:t>
      </w:r>
      <w:r>
        <w:rPr>
          <w:color w:val="231F20"/>
          <w:spacing w:val="-7"/>
          <w:sz w:val="16"/>
        </w:rPr>
        <w:t> </w:t>
      </w:r>
      <w:r>
        <w:rPr>
          <w:color w:val="231F20"/>
          <w:sz w:val="16"/>
        </w:rPr>
        <w:t>los</w:t>
      </w:r>
      <w:r>
        <w:rPr>
          <w:color w:val="231F20"/>
          <w:spacing w:val="-8"/>
          <w:sz w:val="16"/>
        </w:rPr>
        <w:t> </w:t>
      </w:r>
      <w:r>
        <w:rPr>
          <w:color w:val="231F20"/>
          <w:sz w:val="16"/>
        </w:rPr>
        <w:t>miembros de la Asociación.</w:t>
      </w:r>
    </w:p>
    <w:p>
      <w:pPr>
        <w:pStyle w:val="ListParagraph"/>
        <w:numPr>
          <w:ilvl w:val="0"/>
          <w:numId w:val="8"/>
        </w:numPr>
        <w:tabs>
          <w:tab w:pos="948" w:val="left" w:leader="none"/>
        </w:tabs>
        <w:spacing w:line="240" w:lineRule="auto" w:before="99" w:after="0"/>
        <w:ind w:left="948" w:right="0" w:hanging="306"/>
        <w:jc w:val="left"/>
        <w:rPr>
          <w:sz w:val="16"/>
        </w:rPr>
      </w:pPr>
      <w:r>
        <w:rPr>
          <w:color w:val="231F20"/>
          <w:sz w:val="16"/>
        </w:rPr>
        <w:t>Extender todas las certificaciones que fueran solicitadas a</w:t>
      </w:r>
      <w:r>
        <w:rPr>
          <w:color w:val="231F20"/>
          <w:spacing w:val="-20"/>
          <w:sz w:val="16"/>
        </w:rPr>
        <w:t> </w:t>
      </w:r>
      <w:r>
        <w:rPr>
          <w:color w:val="231F20"/>
          <w:sz w:val="16"/>
        </w:rPr>
        <w:t>la</w:t>
      </w:r>
    </w:p>
    <w:p>
      <w:pPr>
        <w:pStyle w:val="BodyText"/>
        <w:spacing w:before="36"/>
        <w:ind w:left="947"/>
      </w:pPr>
      <w:r>
        <w:rPr>
          <w:color w:val="231F20"/>
        </w:rPr>
        <w:t>Asociación</w:t>
      </w:r>
    </w:p>
    <w:p>
      <w:pPr>
        <w:pStyle w:val="ListParagraph"/>
        <w:numPr>
          <w:ilvl w:val="0"/>
          <w:numId w:val="8"/>
        </w:numPr>
        <w:tabs>
          <w:tab w:pos="948" w:val="left" w:leader="none"/>
        </w:tabs>
        <w:spacing w:line="288" w:lineRule="auto" w:before="136" w:after="0"/>
        <w:ind w:left="947" w:right="39" w:hanging="315"/>
        <w:jc w:val="left"/>
        <w:rPr>
          <w:sz w:val="16"/>
        </w:rPr>
      </w:pPr>
      <w:r>
        <w:rPr>
          <w:color w:val="231F20"/>
          <w:sz w:val="16"/>
        </w:rPr>
        <w:t>Hacer y enviar las convocatorias a los miembros para las sesiones.</w:t>
      </w:r>
    </w:p>
    <w:p>
      <w:pPr>
        <w:pStyle w:val="ListParagraph"/>
        <w:numPr>
          <w:ilvl w:val="0"/>
          <w:numId w:val="8"/>
        </w:numPr>
        <w:tabs>
          <w:tab w:pos="948" w:val="left" w:leader="none"/>
        </w:tabs>
        <w:spacing w:line="240" w:lineRule="auto" w:before="98" w:after="0"/>
        <w:ind w:left="947" w:right="0" w:hanging="306"/>
        <w:jc w:val="left"/>
        <w:rPr>
          <w:sz w:val="16"/>
        </w:rPr>
      </w:pPr>
      <w:r>
        <w:rPr>
          <w:color w:val="231F20"/>
          <w:sz w:val="16"/>
        </w:rPr>
        <w:t>Ser el órgano de comunicación de la</w:t>
      </w:r>
      <w:r>
        <w:rPr>
          <w:color w:val="231F20"/>
          <w:spacing w:val="10"/>
          <w:sz w:val="16"/>
        </w:rPr>
        <w:t> </w:t>
      </w:r>
      <w:r>
        <w:rPr>
          <w:color w:val="231F20"/>
          <w:sz w:val="16"/>
        </w:rPr>
        <w:t>Asociación.</w:t>
      </w:r>
    </w:p>
    <w:p>
      <w:pPr>
        <w:pStyle w:val="BodyText"/>
        <w:rPr>
          <w:sz w:val="18"/>
        </w:rPr>
      </w:pPr>
    </w:p>
    <w:p>
      <w:pPr>
        <w:pStyle w:val="BodyText"/>
        <w:spacing w:before="149"/>
        <w:ind w:left="587"/>
      </w:pPr>
      <w:r>
        <w:rPr>
          <w:color w:val="231F20"/>
        </w:rPr>
        <w:t>Artículo Treinta. Son atribuciones del Tesorero:</w:t>
      </w:r>
    </w:p>
    <w:p>
      <w:pPr>
        <w:pStyle w:val="ListParagraph"/>
        <w:numPr>
          <w:ilvl w:val="0"/>
          <w:numId w:val="9"/>
        </w:numPr>
        <w:tabs>
          <w:tab w:pos="948" w:val="left" w:leader="none"/>
        </w:tabs>
        <w:spacing w:line="288" w:lineRule="auto" w:before="136" w:after="0"/>
        <w:ind w:left="947" w:right="39" w:hanging="306"/>
        <w:jc w:val="left"/>
        <w:rPr>
          <w:sz w:val="16"/>
        </w:rPr>
      </w:pPr>
      <w:r>
        <w:rPr>
          <w:color w:val="231F20"/>
          <w:sz w:val="16"/>
        </w:rPr>
        <w:t>Recibir</w:t>
      </w:r>
      <w:r>
        <w:rPr>
          <w:color w:val="231F20"/>
          <w:spacing w:val="-5"/>
          <w:sz w:val="16"/>
        </w:rPr>
        <w:t> </w:t>
      </w:r>
      <w:r>
        <w:rPr>
          <w:color w:val="231F20"/>
          <w:sz w:val="16"/>
        </w:rPr>
        <w:t>y</w:t>
      </w:r>
      <w:r>
        <w:rPr>
          <w:color w:val="231F20"/>
          <w:spacing w:val="-4"/>
          <w:sz w:val="16"/>
        </w:rPr>
        <w:t> </w:t>
      </w:r>
      <w:r>
        <w:rPr>
          <w:color w:val="231F20"/>
          <w:sz w:val="16"/>
        </w:rPr>
        <w:t>depositar</w:t>
      </w:r>
      <w:r>
        <w:rPr>
          <w:color w:val="231F20"/>
          <w:spacing w:val="-4"/>
          <w:sz w:val="16"/>
        </w:rPr>
        <w:t> </w:t>
      </w:r>
      <w:r>
        <w:rPr>
          <w:color w:val="231F20"/>
          <w:sz w:val="16"/>
        </w:rPr>
        <w:t>los</w:t>
      </w:r>
      <w:r>
        <w:rPr>
          <w:color w:val="231F20"/>
          <w:spacing w:val="-4"/>
          <w:sz w:val="16"/>
        </w:rPr>
        <w:t> </w:t>
      </w:r>
      <w:r>
        <w:rPr>
          <w:color w:val="231F20"/>
          <w:sz w:val="16"/>
        </w:rPr>
        <w:t>fondos</w:t>
      </w:r>
      <w:r>
        <w:rPr>
          <w:color w:val="231F20"/>
          <w:spacing w:val="-5"/>
          <w:sz w:val="16"/>
        </w:rPr>
        <w:t> </w:t>
      </w:r>
      <w:r>
        <w:rPr>
          <w:color w:val="231F20"/>
          <w:sz w:val="16"/>
        </w:rPr>
        <w:t>que</w:t>
      </w:r>
      <w:r>
        <w:rPr>
          <w:color w:val="231F20"/>
          <w:spacing w:val="-4"/>
          <w:sz w:val="16"/>
        </w:rPr>
        <w:t> </w:t>
      </w:r>
      <w:r>
        <w:rPr>
          <w:color w:val="231F20"/>
          <w:sz w:val="16"/>
        </w:rPr>
        <w:t>la</w:t>
      </w:r>
      <w:r>
        <w:rPr>
          <w:color w:val="231F20"/>
          <w:spacing w:val="-4"/>
          <w:sz w:val="16"/>
        </w:rPr>
        <w:t> </w:t>
      </w:r>
      <w:r>
        <w:rPr>
          <w:color w:val="231F20"/>
          <w:sz w:val="16"/>
        </w:rPr>
        <w:t>Asociación</w:t>
      </w:r>
      <w:r>
        <w:rPr>
          <w:color w:val="231F20"/>
          <w:spacing w:val="-4"/>
          <w:sz w:val="16"/>
        </w:rPr>
        <w:t> </w:t>
      </w:r>
      <w:r>
        <w:rPr>
          <w:color w:val="231F20"/>
          <w:sz w:val="16"/>
        </w:rPr>
        <w:t>obtenga,</w:t>
      </w:r>
      <w:r>
        <w:rPr>
          <w:color w:val="231F20"/>
          <w:spacing w:val="-5"/>
          <w:sz w:val="16"/>
        </w:rPr>
        <w:t> </w:t>
      </w:r>
      <w:r>
        <w:rPr>
          <w:color w:val="231F20"/>
          <w:spacing w:val="-8"/>
          <w:sz w:val="16"/>
        </w:rPr>
        <w:t>en </w:t>
      </w:r>
      <w:r>
        <w:rPr>
          <w:color w:val="231F20"/>
          <w:sz w:val="16"/>
        </w:rPr>
        <w:t>el Banco o bancos que la Junta Directiva seleccione;</w:t>
      </w:r>
      <w:r>
        <w:rPr>
          <w:color w:val="231F20"/>
          <w:spacing w:val="20"/>
          <w:sz w:val="16"/>
        </w:rPr>
        <w:t> </w:t>
      </w:r>
      <w:r>
        <w:rPr>
          <w:color w:val="231F20"/>
          <w:sz w:val="16"/>
        </w:rPr>
        <w:t>y</w:t>
      </w:r>
    </w:p>
    <w:p>
      <w:pPr>
        <w:pStyle w:val="ListParagraph"/>
        <w:numPr>
          <w:ilvl w:val="0"/>
          <w:numId w:val="9"/>
        </w:numPr>
        <w:tabs>
          <w:tab w:pos="948" w:val="left" w:leader="none"/>
        </w:tabs>
        <w:spacing w:line="288" w:lineRule="auto" w:before="98" w:after="0"/>
        <w:ind w:left="947" w:right="38" w:hanging="315"/>
        <w:jc w:val="left"/>
        <w:rPr>
          <w:sz w:val="16"/>
        </w:rPr>
      </w:pPr>
      <w:r>
        <w:rPr>
          <w:color w:val="231F20"/>
          <w:sz w:val="16"/>
        </w:rPr>
        <w:t>Llevar o tener el control directo de los libros de </w:t>
      </w:r>
      <w:r>
        <w:rPr>
          <w:color w:val="231F20"/>
          <w:spacing w:val="-2"/>
          <w:sz w:val="16"/>
        </w:rPr>
        <w:t>contabilidad </w:t>
      </w:r>
      <w:r>
        <w:rPr>
          <w:color w:val="231F20"/>
          <w:sz w:val="16"/>
        </w:rPr>
        <w:t>de la Asociación.</w:t>
      </w:r>
    </w:p>
    <w:p>
      <w:pPr>
        <w:pStyle w:val="BodyText"/>
        <w:spacing w:before="96"/>
        <w:ind w:left="587"/>
      </w:pPr>
      <w:r>
        <w:rPr/>
        <w:br w:type="column"/>
      </w:r>
      <w:r>
        <w:rPr>
          <w:color w:val="231F20"/>
        </w:rPr>
        <w:t>Artículo Treinta y Uno. Son atribuciones del Director Suplente:</w:t>
      </w:r>
    </w:p>
    <w:p>
      <w:pPr>
        <w:pStyle w:val="ListParagraph"/>
        <w:numPr>
          <w:ilvl w:val="0"/>
          <w:numId w:val="10"/>
        </w:numPr>
        <w:tabs>
          <w:tab w:pos="948" w:val="left" w:leader="none"/>
        </w:tabs>
        <w:spacing w:line="240" w:lineRule="auto" w:before="136" w:after="0"/>
        <w:ind w:left="947" w:right="0" w:hanging="293"/>
        <w:jc w:val="both"/>
        <w:rPr>
          <w:sz w:val="16"/>
        </w:rPr>
      </w:pPr>
      <w:r>
        <w:rPr>
          <w:color w:val="231F20"/>
          <w:sz w:val="16"/>
        </w:rPr>
        <w:t>Asistir a las reuniones de Junta</w:t>
      </w:r>
      <w:r>
        <w:rPr>
          <w:color w:val="231F20"/>
          <w:spacing w:val="2"/>
          <w:sz w:val="16"/>
        </w:rPr>
        <w:t> </w:t>
      </w:r>
      <w:r>
        <w:rPr>
          <w:color w:val="231F20"/>
          <w:sz w:val="16"/>
        </w:rPr>
        <w:t>Directiva.</w:t>
      </w:r>
    </w:p>
    <w:p>
      <w:pPr>
        <w:pStyle w:val="ListParagraph"/>
        <w:numPr>
          <w:ilvl w:val="0"/>
          <w:numId w:val="10"/>
        </w:numPr>
        <w:tabs>
          <w:tab w:pos="948" w:val="left" w:leader="none"/>
        </w:tabs>
        <w:spacing w:line="240" w:lineRule="auto" w:before="136" w:after="0"/>
        <w:ind w:left="947" w:right="0" w:hanging="302"/>
        <w:jc w:val="both"/>
        <w:rPr>
          <w:sz w:val="16"/>
        </w:rPr>
      </w:pPr>
      <w:r>
        <w:rPr>
          <w:color w:val="231F20"/>
          <w:sz w:val="16"/>
        </w:rPr>
        <w:t>Sustituir al Secretario y al</w:t>
      </w:r>
      <w:r>
        <w:rPr>
          <w:color w:val="231F20"/>
          <w:spacing w:val="1"/>
          <w:sz w:val="16"/>
        </w:rPr>
        <w:t> </w:t>
      </w:r>
      <w:r>
        <w:rPr>
          <w:color w:val="231F20"/>
          <w:sz w:val="16"/>
        </w:rPr>
        <w:t>Tesorero.</w:t>
      </w:r>
    </w:p>
    <w:p>
      <w:pPr>
        <w:pStyle w:val="BodyText"/>
        <w:rPr>
          <w:sz w:val="18"/>
        </w:rPr>
      </w:pPr>
    </w:p>
    <w:p>
      <w:pPr>
        <w:pStyle w:val="BodyText"/>
        <w:spacing w:before="7"/>
        <w:rPr>
          <w:sz w:val="21"/>
        </w:rPr>
      </w:pPr>
    </w:p>
    <w:p>
      <w:pPr>
        <w:pStyle w:val="Heading6"/>
        <w:ind w:left="204" w:right="1142"/>
        <w:jc w:val="center"/>
      </w:pPr>
      <w:r>
        <w:rPr>
          <w:color w:val="231F20"/>
        </w:rPr>
        <w:t>CAPÍTULO VII.</w:t>
      </w:r>
    </w:p>
    <w:p>
      <w:pPr>
        <w:spacing w:before="136"/>
        <w:ind w:left="204" w:right="1142" w:firstLine="0"/>
        <w:jc w:val="center"/>
        <w:rPr>
          <w:b/>
          <w:sz w:val="16"/>
        </w:rPr>
      </w:pPr>
      <w:r>
        <w:rPr>
          <w:b/>
          <w:color w:val="231F20"/>
          <w:sz w:val="16"/>
        </w:rPr>
        <w:t>MODALIDAD</w:t>
      </w:r>
      <w:r>
        <w:rPr>
          <w:b/>
          <w:color w:val="231F20"/>
          <w:spacing w:val="18"/>
          <w:sz w:val="16"/>
        </w:rPr>
        <w:t> </w:t>
      </w:r>
      <w:r>
        <w:rPr>
          <w:b/>
          <w:color w:val="231F20"/>
          <w:sz w:val="16"/>
        </w:rPr>
        <w:t>DE</w:t>
      </w:r>
      <w:r>
        <w:rPr>
          <w:b/>
          <w:color w:val="231F20"/>
          <w:spacing w:val="18"/>
          <w:sz w:val="16"/>
        </w:rPr>
        <w:t> </w:t>
      </w:r>
      <w:r>
        <w:rPr>
          <w:b/>
          <w:color w:val="231F20"/>
          <w:sz w:val="16"/>
        </w:rPr>
        <w:t>AfILIACION</w:t>
      </w:r>
      <w:r>
        <w:rPr>
          <w:b/>
          <w:color w:val="231F20"/>
          <w:spacing w:val="18"/>
          <w:sz w:val="16"/>
        </w:rPr>
        <w:t> </w:t>
      </w:r>
      <w:r>
        <w:rPr>
          <w:b/>
          <w:color w:val="231F20"/>
          <w:sz w:val="16"/>
        </w:rPr>
        <w:t>DE</w:t>
      </w:r>
      <w:r>
        <w:rPr>
          <w:b/>
          <w:color w:val="231F20"/>
          <w:spacing w:val="18"/>
          <w:sz w:val="16"/>
        </w:rPr>
        <w:t> </w:t>
      </w:r>
      <w:r>
        <w:rPr>
          <w:b/>
          <w:color w:val="231F20"/>
          <w:sz w:val="16"/>
        </w:rPr>
        <w:t>LOS</w:t>
      </w:r>
      <w:r>
        <w:rPr>
          <w:b/>
          <w:color w:val="231F20"/>
          <w:spacing w:val="18"/>
          <w:sz w:val="16"/>
        </w:rPr>
        <w:t> </w:t>
      </w:r>
      <w:r>
        <w:rPr>
          <w:b/>
          <w:color w:val="231F20"/>
          <w:sz w:val="16"/>
        </w:rPr>
        <w:t>MIEMBROS.</w:t>
      </w:r>
    </w:p>
    <w:p>
      <w:pPr>
        <w:pStyle w:val="BodyText"/>
        <w:spacing w:line="288" w:lineRule="auto" w:before="136"/>
        <w:ind w:left="227" w:right="1164" w:firstLine="359"/>
        <w:jc w:val="both"/>
      </w:pPr>
      <w:r>
        <w:rPr>
          <w:color w:val="231F20"/>
        </w:rPr>
        <w:t>Artículo Treinta y Dos. Podrán ser miembros todas las personas naturales, personas jurídicas mayores de dieciocho años de edad, sin distinción de raza, credo, religión e ideología política, así como </w:t>
      </w:r>
      <w:r>
        <w:rPr>
          <w:color w:val="231F20"/>
          <w:spacing w:val="-5"/>
        </w:rPr>
        <w:t>las </w:t>
      </w:r>
      <w:r>
        <w:rPr>
          <w:color w:val="231F20"/>
        </w:rPr>
        <w:t>personas jurídicas, que lo soliciten por escrito a la Junta</w:t>
      </w:r>
      <w:r>
        <w:rPr>
          <w:color w:val="231F20"/>
          <w:spacing w:val="28"/>
        </w:rPr>
        <w:t> </w:t>
      </w:r>
      <w:r>
        <w:rPr>
          <w:color w:val="231F20"/>
        </w:rPr>
        <w:t>Directiva.</w:t>
      </w:r>
    </w:p>
    <w:p>
      <w:pPr>
        <w:pStyle w:val="BodyText"/>
        <w:spacing w:line="288" w:lineRule="auto" w:before="97"/>
        <w:ind w:left="227" w:right="1165" w:firstLine="359"/>
        <w:jc w:val="both"/>
      </w:pPr>
      <w:r>
        <w:rPr>
          <w:color w:val="231F20"/>
        </w:rPr>
        <w:t>Artículo</w:t>
      </w:r>
      <w:r>
        <w:rPr>
          <w:color w:val="231F20"/>
          <w:spacing w:val="-5"/>
        </w:rPr>
        <w:t> </w:t>
      </w:r>
      <w:r>
        <w:rPr>
          <w:color w:val="231F20"/>
        </w:rPr>
        <w:t>Treinta</w:t>
      </w:r>
      <w:r>
        <w:rPr>
          <w:color w:val="231F20"/>
          <w:spacing w:val="-5"/>
        </w:rPr>
        <w:t> </w:t>
      </w:r>
      <w:r>
        <w:rPr>
          <w:color w:val="231F20"/>
        </w:rPr>
        <w:t>y</w:t>
      </w:r>
      <w:r>
        <w:rPr>
          <w:color w:val="231F20"/>
          <w:spacing w:val="-4"/>
        </w:rPr>
        <w:t> </w:t>
      </w:r>
      <w:r>
        <w:rPr>
          <w:color w:val="231F20"/>
        </w:rPr>
        <w:t>Tres.</w:t>
      </w:r>
      <w:r>
        <w:rPr>
          <w:color w:val="231F20"/>
          <w:spacing w:val="-5"/>
        </w:rPr>
        <w:t> </w:t>
      </w:r>
      <w:r>
        <w:rPr>
          <w:color w:val="231F20"/>
        </w:rPr>
        <w:t>La</w:t>
      </w:r>
      <w:r>
        <w:rPr>
          <w:color w:val="231F20"/>
          <w:spacing w:val="-4"/>
        </w:rPr>
        <w:t> </w:t>
      </w:r>
      <w:r>
        <w:rPr>
          <w:color w:val="231F20"/>
        </w:rPr>
        <w:t>Asociación</w:t>
      </w:r>
      <w:r>
        <w:rPr>
          <w:color w:val="231F20"/>
          <w:spacing w:val="-5"/>
        </w:rPr>
        <w:t> </w:t>
      </w:r>
      <w:r>
        <w:rPr>
          <w:color w:val="231F20"/>
        </w:rPr>
        <w:t>tendrá</w:t>
      </w:r>
      <w:r>
        <w:rPr>
          <w:color w:val="231F20"/>
          <w:spacing w:val="-5"/>
        </w:rPr>
        <w:t> </w:t>
      </w:r>
      <w:r>
        <w:rPr>
          <w:color w:val="231F20"/>
        </w:rPr>
        <w:t>las</w:t>
      </w:r>
      <w:r>
        <w:rPr>
          <w:color w:val="231F20"/>
          <w:spacing w:val="-4"/>
        </w:rPr>
        <w:t> </w:t>
      </w:r>
      <w:r>
        <w:rPr>
          <w:color w:val="231F20"/>
        </w:rPr>
        <w:t>siguientes</w:t>
      </w:r>
      <w:r>
        <w:rPr>
          <w:color w:val="231F20"/>
          <w:spacing w:val="-5"/>
        </w:rPr>
        <w:t> </w:t>
      </w:r>
      <w:r>
        <w:rPr>
          <w:color w:val="231F20"/>
          <w:spacing w:val="-3"/>
        </w:rPr>
        <w:t>clases </w:t>
      </w:r>
      <w:r>
        <w:rPr>
          <w:color w:val="231F20"/>
        </w:rPr>
        <w:t>de miembros:</w:t>
      </w:r>
    </w:p>
    <w:p>
      <w:pPr>
        <w:pStyle w:val="ListParagraph"/>
        <w:numPr>
          <w:ilvl w:val="0"/>
          <w:numId w:val="11"/>
        </w:numPr>
        <w:tabs>
          <w:tab w:pos="948" w:val="left" w:leader="none"/>
        </w:tabs>
        <w:spacing w:line="240" w:lineRule="auto" w:before="98" w:after="0"/>
        <w:ind w:left="947" w:right="0" w:hanging="306"/>
        <w:jc w:val="both"/>
        <w:rPr>
          <w:sz w:val="16"/>
        </w:rPr>
      </w:pPr>
      <w:r>
        <w:rPr>
          <w:color w:val="231F20"/>
          <w:sz w:val="16"/>
        </w:rPr>
        <w:t>Miembros Fundadores.</w:t>
      </w:r>
    </w:p>
    <w:p>
      <w:pPr>
        <w:pStyle w:val="ListParagraph"/>
        <w:numPr>
          <w:ilvl w:val="0"/>
          <w:numId w:val="11"/>
        </w:numPr>
        <w:tabs>
          <w:tab w:pos="948" w:val="left" w:leader="none"/>
        </w:tabs>
        <w:spacing w:line="240" w:lineRule="auto" w:before="136" w:after="0"/>
        <w:ind w:left="947" w:right="0" w:hanging="315"/>
        <w:jc w:val="both"/>
        <w:rPr>
          <w:sz w:val="16"/>
        </w:rPr>
      </w:pPr>
      <w:r>
        <w:rPr>
          <w:color w:val="231F20"/>
          <w:sz w:val="16"/>
        </w:rPr>
        <w:t>Miembros Activos.</w:t>
      </w:r>
    </w:p>
    <w:p>
      <w:pPr>
        <w:pStyle w:val="ListParagraph"/>
        <w:numPr>
          <w:ilvl w:val="0"/>
          <w:numId w:val="11"/>
        </w:numPr>
        <w:tabs>
          <w:tab w:pos="948" w:val="left" w:leader="none"/>
        </w:tabs>
        <w:spacing w:line="240" w:lineRule="auto" w:before="136" w:after="0"/>
        <w:ind w:left="947" w:right="0" w:hanging="306"/>
        <w:jc w:val="both"/>
        <w:rPr>
          <w:sz w:val="16"/>
        </w:rPr>
      </w:pPr>
      <w:r>
        <w:rPr>
          <w:color w:val="231F20"/>
          <w:sz w:val="16"/>
        </w:rPr>
        <w:t>Miembros Honorarios.</w:t>
      </w:r>
    </w:p>
    <w:p>
      <w:pPr>
        <w:pStyle w:val="BodyText"/>
        <w:rPr>
          <w:sz w:val="18"/>
        </w:rPr>
      </w:pPr>
    </w:p>
    <w:p>
      <w:pPr>
        <w:pStyle w:val="BodyText"/>
        <w:spacing w:before="8"/>
        <w:rPr>
          <w:sz w:val="21"/>
        </w:rPr>
      </w:pPr>
    </w:p>
    <w:p>
      <w:pPr>
        <w:pStyle w:val="BodyText"/>
        <w:spacing w:line="288" w:lineRule="auto"/>
        <w:ind w:left="227" w:right="1166" w:firstLine="359"/>
        <w:jc w:val="both"/>
      </w:pPr>
      <w:r>
        <w:rPr>
          <w:color w:val="231F20"/>
        </w:rPr>
        <w:t>Son MIEMBROS FUNDADORES: Todas las personas que sus- cribieron la Escritura Pública de Constitución de la Asociación.</w:t>
      </w:r>
    </w:p>
    <w:p>
      <w:pPr>
        <w:pStyle w:val="BodyText"/>
        <w:spacing w:line="288" w:lineRule="auto" w:before="98"/>
        <w:ind w:left="227" w:right="1162" w:firstLine="359"/>
      </w:pPr>
      <w:r>
        <w:rPr>
          <w:color w:val="231F20"/>
        </w:rPr>
        <w:t>Serán MIEMBROS ACTIVOS: Todas las personas naturales o jurídicas que la Junta Directiva acepte como tales en la Asociación.</w:t>
      </w:r>
    </w:p>
    <w:p>
      <w:pPr>
        <w:pStyle w:val="BodyText"/>
        <w:spacing w:line="288" w:lineRule="auto" w:before="99"/>
        <w:ind w:left="227" w:right="1165" w:firstLine="359"/>
        <w:jc w:val="both"/>
      </w:pPr>
      <w:r>
        <w:rPr>
          <w:color w:val="231F20"/>
        </w:rPr>
        <w:t>Serán</w:t>
      </w:r>
      <w:r>
        <w:rPr>
          <w:color w:val="231F20"/>
          <w:spacing w:val="-12"/>
        </w:rPr>
        <w:t> </w:t>
      </w:r>
      <w:r>
        <w:rPr>
          <w:color w:val="231F20"/>
        </w:rPr>
        <w:t>MIEMBROS</w:t>
      </w:r>
      <w:r>
        <w:rPr>
          <w:color w:val="231F20"/>
          <w:spacing w:val="-12"/>
        </w:rPr>
        <w:t> </w:t>
      </w:r>
      <w:r>
        <w:rPr>
          <w:color w:val="231F20"/>
        </w:rPr>
        <w:t>HONORARIOS:</w:t>
      </w:r>
      <w:r>
        <w:rPr>
          <w:color w:val="231F20"/>
          <w:spacing w:val="-12"/>
        </w:rPr>
        <w:t> </w:t>
      </w:r>
      <w:r>
        <w:rPr>
          <w:color w:val="231F20"/>
        </w:rPr>
        <w:t>Todas</w:t>
      </w:r>
      <w:r>
        <w:rPr>
          <w:color w:val="231F20"/>
          <w:spacing w:val="-12"/>
        </w:rPr>
        <w:t> </w:t>
      </w:r>
      <w:r>
        <w:rPr>
          <w:color w:val="231F20"/>
        </w:rPr>
        <w:t>las</w:t>
      </w:r>
      <w:r>
        <w:rPr>
          <w:color w:val="231F20"/>
          <w:spacing w:val="-11"/>
        </w:rPr>
        <w:t> </w:t>
      </w:r>
      <w:r>
        <w:rPr>
          <w:color w:val="231F20"/>
        </w:rPr>
        <w:t>personas</w:t>
      </w:r>
      <w:r>
        <w:rPr>
          <w:color w:val="231F20"/>
          <w:spacing w:val="-12"/>
        </w:rPr>
        <w:t> </w:t>
      </w:r>
      <w:r>
        <w:rPr>
          <w:color w:val="231F20"/>
        </w:rPr>
        <w:t>naturales o</w:t>
      </w:r>
      <w:r>
        <w:rPr>
          <w:color w:val="231F20"/>
          <w:spacing w:val="-5"/>
        </w:rPr>
        <w:t> </w:t>
      </w:r>
      <w:r>
        <w:rPr>
          <w:color w:val="231F20"/>
        </w:rPr>
        <w:t>jurídicas</w:t>
      </w:r>
      <w:r>
        <w:rPr>
          <w:color w:val="231F20"/>
          <w:spacing w:val="-5"/>
        </w:rPr>
        <w:t> </w:t>
      </w:r>
      <w:r>
        <w:rPr>
          <w:color w:val="231F20"/>
        </w:rPr>
        <w:t>que</w:t>
      </w:r>
      <w:r>
        <w:rPr>
          <w:color w:val="231F20"/>
          <w:spacing w:val="-4"/>
        </w:rPr>
        <w:t> </w:t>
      </w:r>
      <w:r>
        <w:rPr>
          <w:color w:val="231F20"/>
        </w:rPr>
        <w:t>por</w:t>
      </w:r>
      <w:r>
        <w:rPr>
          <w:color w:val="231F20"/>
          <w:spacing w:val="-5"/>
        </w:rPr>
        <w:t> </w:t>
      </w:r>
      <w:r>
        <w:rPr>
          <w:color w:val="231F20"/>
        </w:rPr>
        <w:t>su</w:t>
      </w:r>
      <w:r>
        <w:rPr>
          <w:color w:val="231F20"/>
          <w:spacing w:val="-4"/>
        </w:rPr>
        <w:t> </w:t>
      </w:r>
      <w:r>
        <w:rPr>
          <w:color w:val="231F20"/>
        </w:rPr>
        <w:t>labor</w:t>
      </w:r>
      <w:r>
        <w:rPr>
          <w:color w:val="231F20"/>
          <w:spacing w:val="-5"/>
        </w:rPr>
        <w:t> </w:t>
      </w:r>
      <w:r>
        <w:rPr>
          <w:color w:val="231F20"/>
        </w:rPr>
        <w:t>y</w:t>
      </w:r>
      <w:r>
        <w:rPr>
          <w:color w:val="231F20"/>
          <w:spacing w:val="-4"/>
        </w:rPr>
        <w:t> </w:t>
      </w:r>
      <w:r>
        <w:rPr>
          <w:color w:val="231F20"/>
        </w:rPr>
        <w:t>méritos</w:t>
      </w:r>
      <w:r>
        <w:rPr>
          <w:color w:val="231F20"/>
          <w:spacing w:val="-5"/>
        </w:rPr>
        <w:t> </w:t>
      </w:r>
      <w:r>
        <w:rPr>
          <w:color w:val="231F20"/>
        </w:rPr>
        <w:t>en</w:t>
      </w:r>
      <w:r>
        <w:rPr>
          <w:color w:val="231F20"/>
          <w:spacing w:val="-4"/>
        </w:rPr>
        <w:t> </w:t>
      </w:r>
      <w:r>
        <w:rPr>
          <w:color w:val="231F20"/>
        </w:rPr>
        <w:t>favor</w:t>
      </w:r>
      <w:r>
        <w:rPr>
          <w:color w:val="231F20"/>
          <w:spacing w:val="-5"/>
        </w:rPr>
        <w:t> </w:t>
      </w:r>
      <w:r>
        <w:rPr>
          <w:color w:val="231F20"/>
        </w:rPr>
        <w:t>de</w:t>
      </w:r>
      <w:r>
        <w:rPr>
          <w:color w:val="231F20"/>
          <w:spacing w:val="-4"/>
        </w:rPr>
        <w:t> </w:t>
      </w:r>
      <w:r>
        <w:rPr>
          <w:color w:val="231F20"/>
        </w:rPr>
        <w:t>la</w:t>
      </w:r>
      <w:r>
        <w:rPr>
          <w:color w:val="231F20"/>
          <w:spacing w:val="-5"/>
        </w:rPr>
        <w:t> </w:t>
      </w:r>
      <w:r>
        <w:rPr>
          <w:color w:val="231F20"/>
        </w:rPr>
        <w:t>Asociación</w:t>
      </w:r>
      <w:r>
        <w:rPr>
          <w:color w:val="231F20"/>
          <w:spacing w:val="-4"/>
        </w:rPr>
        <w:t> </w:t>
      </w:r>
      <w:r>
        <w:rPr>
          <w:color w:val="231F20"/>
        </w:rPr>
        <w:t>sean</w:t>
      </w:r>
      <w:r>
        <w:rPr>
          <w:color w:val="231F20"/>
          <w:spacing w:val="-5"/>
        </w:rPr>
        <w:t> </w:t>
      </w:r>
      <w:r>
        <w:rPr>
          <w:color w:val="231F20"/>
        </w:rPr>
        <w:t>así nombrados por la Asamblea</w:t>
      </w:r>
      <w:r>
        <w:rPr>
          <w:color w:val="231F20"/>
          <w:spacing w:val="1"/>
        </w:rPr>
        <w:t> </w:t>
      </w:r>
      <w:r>
        <w:rPr>
          <w:color w:val="231F20"/>
        </w:rPr>
        <w:t>General.</w:t>
      </w:r>
    </w:p>
    <w:p>
      <w:pPr>
        <w:pStyle w:val="BodyText"/>
        <w:rPr>
          <w:sz w:val="18"/>
        </w:rPr>
      </w:pPr>
    </w:p>
    <w:p>
      <w:pPr>
        <w:pStyle w:val="BodyText"/>
        <w:spacing w:before="3"/>
        <w:rPr>
          <w:sz w:val="18"/>
        </w:rPr>
      </w:pPr>
    </w:p>
    <w:p>
      <w:pPr>
        <w:pStyle w:val="BodyText"/>
        <w:spacing w:line="288" w:lineRule="auto"/>
        <w:ind w:left="227" w:right="1165" w:firstLine="359"/>
        <w:jc w:val="both"/>
      </w:pPr>
      <w:r>
        <w:rPr>
          <w:color w:val="231F20"/>
        </w:rPr>
        <w:t>Artículo Treinta y Cuatro. Son derechos de los miembros Funda- dores y Activos:</w:t>
      </w:r>
    </w:p>
    <w:p>
      <w:pPr>
        <w:pStyle w:val="ListParagraph"/>
        <w:numPr>
          <w:ilvl w:val="0"/>
          <w:numId w:val="12"/>
        </w:numPr>
        <w:tabs>
          <w:tab w:pos="948" w:val="left" w:leader="none"/>
        </w:tabs>
        <w:spacing w:line="288" w:lineRule="auto" w:before="99" w:after="0"/>
        <w:ind w:left="947" w:right="1163" w:hanging="310"/>
        <w:jc w:val="both"/>
        <w:rPr>
          <w:sz w:val="16"/>
        </w:rPr>
      </w:pPr>
      <w:r>
        <w:rPr>
          <w:color w:val="231F20"/>
          <w:sz w:val="16"/>
        </w:rPr>
        <w:t>Tener voz y voto en las deliberaciones de la Asamblea General;</w:t>
      </w:r>
    </w:p>
    <w:p>
      <w:pPr>
        <w:pStyle w:val="ListParagraph"/>
        <w:numPr>
          <w:ilvl w:val="0"/>
          <w:numId w:val="12"/>
        </w:numPr>
        <w:tabs>
          <w:tab w:pos="948" w:val="left" w:leader="none"/>
        </w:tabs>
        <w:spacing w:line="288" w:lineRule="auto" w:before="98" w:after="0"/>
        <w:ind w:left="947" w:right="1165" w:hanging="315"/>
        <w:jc w:val="both"/>
        <w:rPr>
          <w:sz w:val="16"/>
        </w:rPr>
      </w:pPr>
      <w:r>
        <w:rPr>
          <w:color w:val="231F20"/>
          <w:sz w:val="16"/>
        </w:rPr>
        <w:t>Optar</w:t>
      </w:r>
      <w:r>
        <w:rPr>
          <w:color w:val="231F20"/>
          <w:spacing w:val="-11"/>
          <w:sz w:val="16"/>
        </w:rPr>
        <w:t> </w:t>
      </w:r>
      <w:r>
        <w:rPr>
          <w:color w:val="231F20"/>
          <w:sz w:val="16"/>
        </w:rPr>
        <w:t>a</w:t>
      </w:r>
      <w:r>
        <w:rPr>
          <w:color w:val="231F20"/>
          <w:spacing w:val="-10"/>
          <w:sz w:val="16"/>
        </w:rPr>
        <w:t> </w:t>
      </w:r>
      <w:r>
        <w:rPr>
          <w:color w:val="231F20"/>
          <w:sz w:val="16"/>
        </w:rPr>
        <w:t>cargos</w:t>
      </w:r>
      <w:r>
        <w:rPr>
          <w:color w:val="231F20"/>
          <w:spacing w:val="-10"/>
          <w:sz w:val="16"/>
        </w:rPr>
        <w:t> </w:t>
      </w:r>
      <w:r>
        <w:rPr>
          <w:color w:val="231F20"/>
          <w:sz w:val="16"/>
        </w:rPr>
        <w:t>Directivos</w:t>
      </w:r>
      <w:r>
        <w:rPr>
          <w:color w:val="231F20"/>
          <w:spacing w:val="-10"/>
          <w:sz w:val="16"/>
        </w:rPr>
        <w:t> </w:t>
      </w:r>
      <w:r>
        <w:rPr>
          <w:color w:val="231F20"/>
          <w:sz w:val="16"/>
        </w:rPr>
        <w:t>llenando</w:t>
      </w:r>
      <w:r>
        <w:rPr>
          <w:color w:val="231F20"/>
          <w:spacing w:val="-10"/>
          <w:sz w:val="16"/>
        </w:rPr>
        <w:t> </w:t>
      </w:r>
      <w:r>
        <w:rPr>
          <w:color w:val="231F20"/>
          <w:sz w:val="16"/>
        </w:rPr>
        <w:t>los</w:t>
      </w:r>
      <w:r>
        <w:rPr>
          <w:color w:val="231F20"/>
          <w:spacing w:val="-10"/>
          <w:sz w:val="16"/>
        </w:rPr>
        <w:t> </w:t>
      </w:r>
      <w:r>
        <w:rPr>
          <w:color w:val="231F20"/>
          <w:sz w:val="16"/>
        </w:rPr>
        <w:t>requisitos</w:t>
      </w:r>
      <w:r>
        <w:rPr>
          <w:color w:val="231F20"/>
          <w:spacing w:val="-10"/>
          <w:sz w:val="16"/>
        </w:rPr>
        <w:t> </w:t>
      </w:r>
      <w:r>
        <w:rPr>
          <w:color w:val="231F20"/>
          <w:sz w:val="16"/>
        </w:rPr>
        <w:t>que</w:t>
      </w:r>
      <w:r>
        <w:rPr>
          <w:color w:val="231F20"/>
          <w:spacing w:val="-10"/>
          <w:sz w:val="16"/>
        </w:rPr>
        <w:t> </w:t>
      </w:r>
      <w:r>
        <w:rPr>
          <w:color w:val="231F20"/>
          <w:sz w:val="16"/>
        </w:rPr>
        <w:t>señalen los Estatutos de la Asociación y el Reglamento Interno de la Asociación.</w:t>
      </w:r>
    </w:p>
    <w:p>
      <w:pPr>
        <w:pStyle w:val="BodyText"/>
        <w:rPr>
          <w:sz w:val="18"/>
        </w:rPr>
      </w:pPr>
    </w:p>
    <w:p>
      <w:pPr>
        <w:pStyle w:val="BodyText"/>
        <w:spacing w:before="4"/>
        <w:rPr>
          <w:sz w:val="18"/>
        </w:rPr>
      </w:pPr>
    </w:p>
    <w:p>
      <w:pPr>
        <w:pStyle w:val="BodyText"/>
        <w:spacing w:line="288" w:lineRule="auto"/>
        <w:ind w:left="227" w:right="1162" w:firstLine="359"/>
      </w:pPr>
      <w:r>
        <w:rPr>
          <w:color w:val="231F20"/>
        </w:rPr>
        <w:t>Artículo</w:t>
      </w:r>
      <w:r>
        <w:rPr>
          <w:color w:val="231F20"/>
          <w:spacing w:val="-15"/>
        </w:rPr>
        <w:t> </w:t>
      </w:r>
      <w:r>
        <w:rPr>
          <w:color w:val="231F20"/>
        </w:rPr>
        <w:t>Treinta</w:t>
      </w:r>
      <w:r>
        <w:rPr>
          <w:color w:val="231F20"/>
          <w:spacing w:val="-15"/>
        </w:rPr>
        <w:t> </w:t>
      </w:r>
      <w:r>
        <w:rPr>
          <w:color w:val="231F20"/>
        </w:rPr>
        <w:t>y</w:t>
      </w:r>
      <w:r>
        <w:rPr>
          <w:color w:val="231F20"/>
          <w:spacing w:val="-14"/>
        </w:rPr>
        <w:t> </w:t>
      </w:r>
      <w:r>
        <w:rPr>
          <w:color w:val="231F20"/>
        </w:rPr>
        <w:t>Cinco.</w:t>
      </w:r>
      <w:r>
        <w:rPr>
          <w:color w:val="231F20"/>
          <w:spacing w:val="-15"/>
        </w:rPr>
        <w:t> </w:t>
      </w:r>
      <w:r>
        <w:rPr>
          <w:color w:val="231F20"/>
        </w:rPr>
        <w:t>Son</w:t>
      </w:r>
      <w:r>
        <w:rPr>
          <w:color w:val="231F20"/>
          <w:spacing w:val="-14"/>
        </w:rPr>
        <w:t> </w:t>
      </w:r>
      <w:r>
        <w:rPr>
          <w:color w:val="231F20"/>
        </w:rPr>
        <w:t>deberes</w:t>
      </w:r>
      <w:r>
        <w:rPr>
          <w:color w:val="231F20"/>
          <w:spacing w:val="-15"/>
        </w:rPr>
        <w:t> </w:t>
      </w:r>
      <w:r>
        <w:rPr>
          <w:color w:val="231F20"/>
        </w:rPr>
        <w:t>de</w:t>
      </w:r>
      <w:r>
        <w:rPr>
          <w:color w:val="231F20"/>
          <w:spacing w:val="-14"/>
        </w:rPr>
        <w:t> </w:t>
      </w:r>
      <w:r>
        <w:rPr>
          <w:color w:val="231F20"/>
        </w:rPr>
        <w:t>los</w:t>
      </w:r>
      <w:r>
        <w:rPr>
          <w:color w:val="231F20"/>
          <w:spacing w:val="-15"/>
        </w:rPr>
        <w:t> </w:t>
      </w:r>
      <w:r>
        <w:rPr>
          <w:color w:val="231F20"/>
        </w:rPr>
        <w:t>miembros</w:t>
      </w:r>
      <w:r>
        <w:rPr>
          <w:color w:val="231F20"/>
          <w:spacing w:val="-14"/>
        </w:rPr>
        <w:t> </w:t>
      </w:r>
      <w:r>
        <w:rPr>
          <w:color w:val="231F20"/>
        </w:rPr>
        <w:t>Fundadores y Activos:</w:t>
      </w:r>
    </w:p>
    <w:p>
      <w:pPr>
        <w:pStyle w:val="ListParagraph"/>
        <w:numPr>
          <w:ilvl w:val="0"/>
          <w:numId w:val="13"/>
        </w:numPr>
        <w:tabs>
          <w:tab w:pos="948" w:val="left" w:leader="none"/>
        </w:tabs>
        <w:spacing w:line="288" w:lineRule="auto" w:before="98" w:after="0"/>
        <w:ind w:left="947" w:right="1166" w:hanging="306"/>
        <w:jc w:val="left"/>
        <w:rPr>
          <w:sz w:val="16"/>
        </w:rPr>
      </w:pPr>
      <w:r>
        <w:rPr>
          <w:color w:val="231F20"/>
          <w:sz w:val="16"/>
        </w:rPr>
        <w:t>Asistir</w:t>
      </w:r>
      <w:r>
        <w:rPr>
          <w:color w:val="231F20"/>
          <w:spacing w:val="-28"/>
          <w:sz w:val="16"/>
        </w:rPr>
        <w:t> </w:t>
      </w:r>
      <w:r>
        <w:rPr>
          <w:color w:val="231F20"/>
          <w:sz w:val="16"/>
        </w:rPr>
        <w:t>a</w:t>
      </w:r>
      <w:r>
        <w:rPr>
          <w:color w:val="231F20"/>
          <w:spacing w:val="-28"/>
          <w:sz w:val="16"/>
        </w:rPr>
        <w:t> </w:t>
      </w:r>
      <w:r>
        <w:rPr>
          <w:color w:val="231F20"/>
          <w:sz w:val="16"/>
        </w:rPr>
        <w:t>las</w:t>
      </w:r>
      <w:r>
        <w:rPr>
          <w:color w:val="231F20"/>
          <w:spacing w:val="-28"/>
          <w:sz w:val="16"/>
        </w:rPr>
        <w:t> </w:t>
      </w:r>
      <w:r>
        <w:rPr>
          <w:color w:val="231F20"/>
          <w:sz w:val="16"/>
        </w:rPr>
        <w:t>sesiones</w:t>
      </w:r>
      <w:r>
        <w:rPr>
          <w:color w:val="231F20"/>
          <w:spacing w:val="-28"/>
          <w:sz w:val="16"/>
        </w:rPr>
        <w:t> </w:t>
      </w:r>
      <w:r>
        <w:rPr>
          <w:color w:val="231F20"/>
          <w:sz w:val="16"/>
        </w:rPr>
        <w:t>Ordinarias</w:t>
      </w:r>
      <w:r>
        <w:rPr>
          <w:color w:val="231F20"/>
          <w:spacing w:val="-28"/>
          <w:sz w:val="16"/>
        </w:rPr>
        <w:t> </w:t>
      </w:r>
      <w:r>
        <w:rPr>
          <w:color w:val="231F20"/>
          <w:sz w:val="16"/>
        </w:rPr>
        <w:t>y</w:t>
      </w:r>
      <w:r>
        <w:rPr>
          <w:color w:val="231F20"/>
          <w:spacing w:val="-28"/>
          <w:sz w:val="16"/>
        </w:rPr>
        <w:t> </w:t>
      </w:r>
      <w:r>
        <w:rPr>
          <w:color w:val="231F20"/>
          <w:sz w:val="16"/>
        </w:rPr>
        <w:t>Extraordinarias</w:t>
      </w:r>
      <w:r>
        <w:rPr>
          <w:color w:val="231F20"/>
          <w:spacing w:val="-27"/>
          <w:sz w:val="16"/>
        </w:rPr>
        <w:t> </w:t>
      </w:r>
      <w:r>
        <w:rPr>
          <w:color w:val="231F20"/>
          <w:sz w:val="16"/>
        </w:rPr>
        <w:t>de</w:t>
      </w:r>
      <w:r>
        <w:rPr>
          <w:color w:val="231F20"/>
          <w:spacing w:val="-28"/>
          <w:sz w:val="16"/>
        </w:rPr>
        <w:t> </w:t>
      </w:r>
      <w:r>
        <w:rPr>
          <w:color w:val="231F20"/>
          <w:sz w:val="16"/>
        </w:rPr>
        <w:t>Asamblea General;</w:t>
      </w:r>
    </w:p>
    <w:p>
      <w:pPr>
        <w:pStyle w:val="ListParagraph"/>
        <w:numPr>
          <w:ilvl w:val="0"/>
          <w:numId w:val="13"/>
        </w:numPr>
        <w:tabs>
          <w:tab w:pos="948" w:val="left" w:leader="none"/>
        </w:tabs>
        <w:spacing w:line="288" w:lineRule="auto" w:before="99" w:after="0"/>
        <w:ind w:left="947" w:right="1166" w:hanging="315"/>
        <w:jc w:val="left"/>
        <w:rPr>
          <w:sz w:val="16"/>
        </w:rPr>
      </w:pPr>
      <w:r>
        <w:rPr>
          <w:color w:val="231F20"/>
          <w:sz w:val="16"/>
        </w:rPr>
        <w:t>Cooperar en el desarrollo de aquellas actividades propias </w:t>
      </w:r>
      <w:r>
        <w:rPr>
          <w:color w:val="231F20"/>
          <w:spacing w:val="-6"/>
          <w:sz w:val="16"/>
        </w:rPr>
        <w:t>de </w:t>
      </w:r>
      <w:r>
        <w:rPr>
          <w:color w:val="231F20"/>
          <w:sz w:val="16"/>
        </w:rPr>
        <w:t>la Asociación;</w:t>
      </w:r>
    </w:p>
    <w:p>
      <w:pPr>
        <w:pStyle w:val="ListParagraph"/>
        <w:numPr>
          <w:ilvl w:val="0"/>
          <w:numId w:val="13"/>
        </w:numPr>
        <w:tabs>
          <w:tab w:pos="948" w:val="left" w:leader="none"/>
        </w:tabs>
        <w:spacing w:line="240" w:lineRule="auto" w:before="98" w:after="0"/>
        <w:ind w:left="947" w:right="0" w:hanging="306"/>
        <w:jc w:val="left"/>
        <w:rPr>
          <w:sz w:val="16"/>
        </w:rPr>
      </w:pPr>
      <w:r>
        <w:rPr>
          <w:color w:val="231F20"/>
          <w:sz w:val="16"/>
        </w:rPr>
        <w:t>Cancelar las cuotas acordadas en Asamblea</w:t>
      </w:r>
      <w:r>
        <w:rPr>
          <w:color w:val="231F20"/>
          <w:spacing w:val="5"/>
          <w:sz w:val="16"/>
        </w:rPr>
        <w:t> </w:t>
      </w:r>
      <w:r>
        <w:rPr>
          <w:color w:val="231F20"/>
          <w:sz w:val="16"/>
        </w:rPr>
        <w:t>General;</w:t>
      </w:r>
    </w:p>
    <w:p>
      <w:pPr>
        <w:pStyle w:val="ListParagraph"/>
        <w:numPr>
          <w:ilvl w:val="0"/>
          <w:numId w:val="13"/>
        </w:numPr>
        <w:tabs>
          <w:tab w:pos="948" w:val="left" w:leader="none"/>
        </w:tabs>
        <w:spacing w:line="288" w:lineRule="auto" w:before="136" w:after="0"/>
        <w:ind w:left="947" w:right="1165" w:hanging="315"/>
        <w:jc w:val="both"/>
        <w:rPr>
          <w:sz w:val="16"/>
        </w:rPr>
      </w:pPr>
      <w:r>
        <w:rPr>
          <w:color w:val="231F20"/>
          <w:sz w:val="16"/>
        </w:rPr>
        <w:t>Cumplir</w:t>
      </w:r>
      <w:r>
        <w:rPr>
          <w:color w:val="231F20"/>
          <w:spacing w:val="-13"/>
          <w:sz w:val="16"/>
        </w:rPr>
        <w:t> </w:t>
      </w:r>
      <w:r>
        <w:rPr>
          <w:color w:val="231F20"/>
          <w:sz w:val="16"/>
        </w:rPr>
        <w:t>y</w:t>
      </w:r>
      <w:r>
        <w:rPr>
          <w:color w:val="231F20"/>
          <w:spacing w:val="-13"/>
          <w:sz w:val="16"/>
        </w:rPr>
        <w:t> </w:t>
      </w:r>
      <w:r>
        <w:rPr>
          <w:color w:val="231F20"/>
          <w:sz w:val="16"/>
        </w:rPr>
        <w:t>hacer</w:t>
      </w:r>
      <w:r>
        <w:rPr>
          <w:color w:val="231F20"/>
          <w:spacing w:val="-13"/>
          <w:sz w:val="16"/>
        </w:rPr>
        <w:t> </w:t>
      </w:r>
      <w:r>
        <w:rPr>
          <w:color w:val="231F20"/>
          <w:sz w:val="16"/>
        </w:rPr>
        <w:t>cumplir</w:t>
      </w:r>
      <w:r>
        <w:rPr>
          <w:color w:val="231F20"/>
          <w:spacing w:val="-13"/>
          <w:sz w:val="16"/>
        </w:rPr>
        <w:t> </w:t>
      </w:r>
      <w:r>
        <w:rPr>
          <w:color w:val="231F20"/>
          <w:sz w:val="16"/>
        </w:rPr>
        <w:t>los</w:t>
      </w:r>
      <w:r>
        <w:rPr>
          <w:color w:val="231F20"/>
          <w:spacing w:val="-13"/>
          <w:sz w:val="16"/>
        </w:rPr>
        <w:t> </w:t>
      </w:r>
      <w:r>
        <w:rPr>
          <w:color w:val="231F20"/>
          <w:sz w:val="16"/>
        </w:rPr>
        <w:t>presentes</w:t>
      </w:r>
      <w:r>
        <w:rPr>
          <w:color w:val="231F20"/>
          <w:spacing w:val="-13"/>
          <w:sz w:val="16"/>
        </w:rPr>
        <w:t> </w:t>
      </w:r>
      <w:r>
        <w:rPr>
          <w:color w:val="231F20"/>
          <w:sz w:val="16"/>
        </w:rPr>
        <w:t>Estatutos,</w:t>
      </w:r>
      <w:r>
        <w:rPr>
          <w:color w:val="231F20"/>
          <w:spacing w:val="-13"/>
          <w:sz w:val="16"/>
        </w:rPr>
        <w:t> </w:t>
      </w:r>
      <w:r>
        <w:rPr>
          <w:color w:val="231F20"/>
          <w:sz w:val="16"/>
        </w:rPr>
        <w:t>Reglamento Interno, acuerdos y resoluciones de la Asamblea General </w:t>
      </w:r>
      <w:r>
        <w:rPr>
          <w:color w:val="231F20"/>
          <w:spacing w:val="-15"/>
          <w:sz w:val="16"/>
        </w:rPr>
        <w:t>y </w:t>
      </w:r>
      <w:r>
        <w:rPr>
          <w:color w:val="231F20"/>
          <w:sz w:val="16"/>
        </w:rPr>
        <w:t>de la Junta Directiva.</w:t>
      </w:r>
    </w:p>
    <w:p>
      <w:pPr>
        <w:pStyle w:val="BodyText"/>
        <w:rPr>
          <w:sz w:val="18"/>
        </w:rPr>
      </w:pPr>
    </w:p>
    <w:p>
      <w:pPr>
        <w:pStyle w:val="BodyText"/>
        <w:spacing w:before="4"/>
        <w:rPr>
          <w:sz w:val="18"/>
        </w:rPr>
      </w:pPr>
    </w:p>
    <w:p>
      <w:pPr>
        <w:pStyle w:val="Heading6"/>
        <w:ind w:left="204" w:right="1142"/>
        <w:jc w:val="center"/>
      </w:pPr>
      <w:r>
        <w:rPr>
          <w:color w:val="231F20"/>
        </w:rPr>
        <w:t>CAPÍTULO VIII.</w:t>
      </w:r>
    </w:p>
    <w:p>
      <w:pPr>
        <w:spacing w:line="288" w:lineRule="auto" w:before="136"/>
        <w:ind w:left="203" w:right="1142" w:firstLine="0"/>
        <w:jc w:val="center"/>
        <w:rPr>
          <w:b/>
          <w:sz w:val="16"/>
        </w:rPr>
      </w:pPr>
      <w:r>
        <w:rPr>
          <w:b/>
          <w:color w:val="231F20"/>
          <w:sz w:val="16"/>
        </w:rPr>
        <w:t>SANCIONES A LOS MIEMBROS, MEDIDAS DISCIPLINA- RIAS, CAUSALES Y PROCEDIMIENTOS DE</w:t>
      </w:r>
      <w:r>
        <w:rPr>
          <w:b/>
          <w:color w:val="231F20"/>
          <w:spacing w:val="36"/>
          <w:sz w:val="16"/>
        </w:rPr>
        <w:t> </w:t>
      </w:r>
      <w:r>
        <w:rPr>
          <w:b/>
          <w:color w:val="231F20"/>
          <w:sz w:val="16"/>
        </w:rPr>
        <w:t>APLICACION</w:t>
      </w:r>
    </w:p>
    <w:p>
      <w:pPr>
        <w:pStyle w:val="BodyText"/>
        <w:spacing w:line="288" w:lineRule="auto" w:before="98"/>
        <w:ind w:left="227" w:right="1165" w:firstLine="359"/>
        <w:jc w:val="both"/>
      </w:pPr>
      <w:r>
        <w:rPr>
          <w:color w:val="231F20"/>
        </w:rPr>
        <w:t>Artículo Treinta y Seis. Los Estatutos de la Asociación tendrán carácter obligatorio para todos los miembros y estarán obligados a obe- decerlos,</w:t>
      </w:r>
      <w:r>
        <w:rPr>
          <w:color w:val="231F20"/>
          <w:spacing w:val="-23"/>
        </w:rPr>
        <w:t> </w:t>
      </w:r>
      <w:r>
        <w:rPr>
          <w:color w:val="231F20"/>
        </w:rPr>
        <w:t>bajo</w:t>
      </w:r>
      <w:r>
        <w:rPr>
          <w:color w:val="231F20"/>
          <w:spacing w:val="-22"/>
        </w:rPr>
        <w:t> </w:t>
      </w:r>
      <w:r>
        <w:rPr>
          <w:color w:val="231F20"/>
        </w:rPr>
        <w:t>las</w:t>
      </w:r>
      <w:r>
        <w:rPr>
          <w:color w:val="231F20"/>
          <w:spacing w:val="-23"/>
        </w:rPr>
        <w:t> </w:t>
      </w:r>
      <w:r>
        <w:rPr>
          <w:color w:val="231F20"/>
        </w:rPr>
        <w:t>siguientes</w:t>
      </w:r>
      <w:r>
        <w:rPr>
          <w:color w:val="231F20"/>
          <w:spacing w:val="-22"/>
        </w:rPr>
        <w:t> </w:t>
      </w:r>
      <w:r>
        <w:rPr>
          <w:color w:val="231F20"/>
        </w:rPr>
        <w:t>sanciones:</w:t>
      </w:r>
      <w:r>
        <w:rPr>
          <w:color w:val="231F20"/>
          <w:spacing w:val="-23"/>
        </w:rPr>
        <w:t> </w:t>
      </w:r>
      <w:r>
        <w:rPr>
          <w:color w:val="231F20"/>
        </w:rPr>
        <w:t>Amonestación</w:t>
      </w:r>
      <w:r>
        <w:rPr>
          <w:color w:val="231F20"/>
          <w:spacing w:val="-22"/>
        </w:rPr>
        <w:t> </w:t>
      </w:r>
      <w:r>
        <w:rPr>
          <w:color w:val="231F20"/>
        </w:rPr>
        <w:t>escrita,</w:t>
      </w:r>
      <w:r>
        <w:rPr>
          <w:color w:val="231F20"/>
          <w:spacing w:val="-23"/>
        </w:rPr>
        <w:t> </w:t>
      </w:r>
      <w:r>
        <w:rPr>
          <w:color w:val="231F20"/>
        </w:rPr>
        <w:t>suspensión</w:t>
      </w:r>
    </w:p>
    <w:p>
      <w:pPr>
        <w:spacing w:after="0" w:line="288" w:lineRule="auto"/>
        <w:jc w:val="both"/>
        <w:sectPr>
          <w:pgSz w:w="11960" w:h="15840"/>
          <w:pgMar w:header="720" w:footer="0" w:top="1140" w:bottom="280" w:left="940" w:right="0"/>
          <w:cols w:num="2" w:equalWidth="0">
            <w:col w:w="4838" w:space="210"/>
            <w:col w:w="5972"/>
          </w:cols>
        </w:sectPr>
      </w:pPr>
    </w:p>
    <w:p>
      <w:pPr>
        <w:pStyle w:val="BodyText"/>
        <w:spacing w:line="266" w:lineRule="auto" w:before="97"/>
        <w:ind w:left="227" w:right="39"/>
        <w:jc w:val="both"/>
      </w:pPr>
      <w:r>
        <w:rPr/>
        <w:pict>
          <v:shape style="position:absolute;margin-left:-7.336545pt;margin-top:359.634033pt;width:567.25pt;height:28pt;mso-position-horizontal-relative:page;mso-position-vertical-relative:page;z-index:-26131456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o expulsión según la gravedad de la falta cometida, establecida por la Junta Directiva de acuerdo a los criterios que adelante se mencionan.</w:t>
      </w:r>
    </w:p>
    <w:p>
      <w:pPr>
        <w:pStyle w:val="BodyText"/>
        <w:spacing w:line="266" w:lineRule="auto" w:before="99"/>
        <w:ind w:left="227" w:right="38" w:firstLine="359"/>
        <w:jc w:val="both"/>
      </w:pPr>
      <w:r>
        <w:rPr>
          <w:color w:val="231F20"/>
        </w:rPr>
        <w:t>Artículo</w:t>
      </w:r>
      <w:r>
        <w:rPr>
          <w:color w:val="231F20"/>
          <w:spacing w:val="-9"/>
        </w:rPr>
        <w:t> </w:t>
      </w:r>
      <w:r>
        <w:rPr>
          <w:color w:val="231F20"/>
        </w:rPr>
        <w:t>Treinta</w:t>
      </w:r>
      <w:r>
        <w:rPr>
          <w:color w:val="231F20"/>
          <w:spacing w:val="-9"/>
        </w:rPr>
        <w:t> </w:t>
      </w:r>
      <w:r>
        <w:rPr>
          <w:color w:val="231F20"/>
        </w:rPr>
        <w:t>y</w:t>
      </w:r>
      <w:r>
        <w:rPr>
          <w:color w:val="231F20"/>
          <w:spacing w:val="-9"/>
        </w:rPr>
        <w:t> </w:t>
      </w:r>
      <w:r>
        <w:rPr>
          <w:color w:val="231F20"/>
        </w:rPr>
        <w:t>Siete.</w:t>
      </w:r>
      <w:r>
        <w:rPr>
          <w:color w:val="231F20"/>
          <w:spacing w:val="-8"/>
        </w:rPr>
        <w:t> </w:t>
      </w:r>
      <w:r>
        <w:rPr>
          <w:color w:val="231F20"/>
        </w:rPr>
        <w:t>Para</w:t>
      </w:r>
      <w:r>
        <w:rPr>
          <w:color w:val="231F20"/>
          <w:spacing w:val="-9"/>
        </w:rPr>
        <w:t> </w:t>
      </w:r>
      <w:r>
        <w:rPr>
          <w:color w:val="231F20"/>
        </w:rPr>
        <w:t>la</w:t>
      </w:r>
      <w:r>
        <w:rPr>
          <w:color w:val="231F20"/>
          <w:spacing w:val="-9"/>
        </w:rPr>
        <w:t> </w:t>
      </w:r>
      <w:r>
        <w:rPr>
          <w:color w:val="231F20"/>
        </w:rPr>
        <w:t>aplicación</w:t>
      </w:r>
      <w:r>
        <w:rPr>
          <w:color w:val="231F20"/>
          <w:spacing w:val="-8"/>
        </w:rPr>
        <w:t> </w:t>
      </w:r>
      <w:r>
        <w:rPr>
          <w:color w:val="231F20"/>
        </w:rPr>
        <w:t>de</w:t>
      </w:r>
      <w:r>
        <w:rPr>
          <w:color w:val="231F20"/>
          <w:spacing w:val="-9"/>
        </w:rPr>
        <w:t> </w:t>
      </w:r>
      <w:r>
        <w:rPr>
          <w:color w:val="231F20"/>
        </w:rPr>
        <w:t>sanciones</w:t>
      </w:r>
      <w:r>
        <w:rPr>
          <w:color w:val="231F20"/>
          <w:spacing w:val="-9"/>
        </w:rPr>
        <w:t> </w:t>
      </w:r>
      <w:r>
        <w:rPr>
          <w:color w:val="231F20"/>
        </w:rPr>
        <w:t>se</w:t>
      </w:r>
      <w:r>
        <w:rPr>
          <w:color w:val="231F20"/>
          <w:spacing w:val="-9"/>
        </w:rPr>
        <w:t> </w:t>
      </w:r>
      <w:r>
        <w:rPr>
          <w:color w:val="231F20"/>
        </w:rPr>
        <w:t>tendrán como base los siguientes</w:t>
      </w:r>
      <w:r>
        <w:rPr>
          <w:color w:val="231F20"/>
          <w:spacing w:val="1"/>
        </w:rPr>
        <w:t> </w:t>
      </w:r>
      <w:r>
        <w:rPr>
          <w:color w:val="231F20"/>
        </w:rPr>
        <w:t>criterios:</w:t>
      </w:r>
    </w:p>
    <w:p>
      <w:pPr>
        <w:pStyle w:val="ListParagraph"/>
        <w:numPr>
          <w:ilvl w:val="0"/>
          <w:numId w:val="14"/>
        </w:numPr>
        <w:tabs>
          <w:tab w:pos="948" w:val="left" w:leader="none"/>
        </w:tabs>
        <w:spacing w:line="266" w:lineRule="auto" w:before="100" w:after="0"/>
        <w:ind w:left="947" w:right="39" w:hanging="306"/>
        <w:jc w:val="both"/>
        <w:rPr>
          <w:sz w:val="16"/>
        </w:rPr>
      </w:pPr>
      <w:r>
        <w:rPr>
          <w:color w:val="231F20"/>
          <w:sz w:val="16"/>
        </w:rPr>
        <w:t>Amonestación</w:t>
      </w:r>
      <w:r>
        <w:rPr>
          <w:color w:val="231F20"/>
          <w:spacing w:val="-28"/>
          <w:sz w:val="16"/>
        </w:rPr>
        <w:t> </w:t>
      </w:r>
      <w:r>
        <w:rPr>
          <w:color w:val="231F20"/>
          <w:sz w:val="16"/>
        </w:rPr>
        <w:t>Escrita:</w:t>
      </w:r>
      <w:r>
        <w:rPr>
          <w:color w:val="231F20"/>
          <w:spacing w:val="-27"/>
          <w:sz w:val="16"/>
        </w:rPr>
        <w:t> </w:t>
      </w:r>
      <w:r>
        <w:rPr>
          <w:color w:val="231F20"/>
          <w:sz w:val="16"/>
        </w:rPr>
        <w:t>la</w:t>
      </w:r>
      <w:r>
        <w:rPr>
          <w:color w:val="231F20"/>
          <w:spacing w:val="-27"/>
          <w:sz w:val="16"/>
        </w:rPr>
        <w:t> </w:t>
      </w:r>
      <w:r>
        <w:rPr>
          <w:color w:val="231F20"/>
          <w:sz w:val="16"/>
        </w:rPr>
        <w:t>Junta</w:t>
      </w:r>
      <w:r>
        <w:rPr>
          <w:color w:val="231F20"/>
          <w:spacing w:val="-27"/>
          <w:sz w:val="16"/>
        </w:rPr>
        <w:t> </w:t>
      </w:r>
      <w:r>
        <w:rPr>
          <w:color w:val="231F20"/>
          <w:sz w:val="16"/>
        </w:rPr>
        <w:t>Directiva</w:t>
      </w:r>
      <w:r>
        <w:rPr>
          <w:color w:val="231F20"/>
          <w:spacing w:val="-28"/>
          <w:sz w:val="16"/>
        </w:rPr>
        <w:t> </w:t>
      </w:r>
      <w:r>
        <w:rPr>
          <w:color w:val="231F20"/>
          <w:sz w:val="16"/>
        </w:rPr>
        <w:t>amonestará</w:t>
      </w:r>
      <w:r>
        <w:rPr>
          <w:color w:val="231F20"/>
          <w:spacing w:val="-27"/>
          <w:sz w:val="16"/>
        </w:rPr>
        <w:t> </w:t>
      </w:r>
      <w:r>
        <w:rPr>
          <w:color w:val="231F20"/>
          <w:sz w:val="16"/>
        </w:rPr>
        <w:t>de</w:t>
      </w:r>
      <w:r>
        <w:rPr>
          <w:color w:val="231F20"/>
          <w:spacing w:val="-27"/>
          <w:sz w:val="16"/>
        </w:rPr>
        <w:t> </w:t>
      </w:r>
      <w:r>
        <w:rPr>
          <w:color w:val="231F20"/>
          <w:sz w:val="16"/>
        </w:rPr>
        <w:t>forma escrita previo acuerdo tomado, al miembro que realice </w:t>
      </w:r>
      <w:r>
        <w:rPr>
          <w:color w:val="231F20"/>
          <w:spacing w:val="-4"/>
          <w:sz w:val="16"/>
        </w:rPr>
        <w:t>actos </w:t>
      </w:r>
      <w:r>
        <w:rPr>
          <w:color w:val="231F20"/>
          <w:sz w:val="16"/>
        </w:rPr>
        <w:t>contrarios a los fines de la Asociación.</w:t>
      </w:r>
    </w:p>
    <w:p>
      <w:pPr>
        <w:pStyle w:val="ListParagraph"/>
        <w:numPr>
          <w:ilvl w:val="0"/>
          <w:numId w:val="14"/>
        </w:numPr>
        <w:tabs>
          <w:tab w:pos="948" w:val="left" w:leader="none"/>
        </w:tabs>
        <w:spacing w:line="240" w:lineRule="auto" w:before="99" w:after="0"/>
        <w:ind w:left="947" w:right="0" w:hanging="315"/>
        <w:jc w:val="both"/>
        <w:rPr>
          <w:sz w:val="16"/>
        </w:rPr>
      </w:pPr>
      <w:r>
        <w:rPr>
          <w:color w:val="231F20"/>
          <w:sz w:val="16"/>
        </w:rPr>
        <w:t>Suspensión:</w:t>
      </w:r>
    </w:p>
    <w:p>
      <w:pPr>
        <w:pStyle w:val="ListParagraph"/>
        <w:numPr>
          <w:ilvl w:val="1"/>
          <w:numId w:val="14"/>
        </w:numPr>
        <w:tabs>
          <w:tab w:pos="1288" w:val="left" w:leader="none"/>
        </w:tabs>
        <w:spacing w:line="266" w:lineRule="auto" w:before="120" w:after="0"/>
        <w:ind w:left="1287" w:right="38" w:hanging="341"/>
        <w:jc w:val="both"/>
        <w:rPr>
          <w:sz w:val="16"/>
        </w:rPr>
      </w:pPr>
      <w:r>
        <w:rPr>
          <w:color w:val="231F20"/>
          <w:sz w:val="16"/>
        </w:rPr>
        <w:t>En el caso de los miembros Directores, serán acreedo- res a suspensión, los que no asistan regularmente a </w:t>
      </w:r>
      <w:r>
        <w:rPr>
          <w:color w:val="231F20"/>
          <w:spacing w:val="-5"/>
          <w:sz w:val="16"/>
        </w:rPr>
        <w:t>las </w:t>
      </w:r>
      <w:r>
        <w:rPr>
          <w:color w:val="231F20"/>
          <w:sz w:val="16"/>
        </w:rPr>
        <w:t>reuniones de Junta Directiva sin causa justificada por tal inasistencia; que cometan atropellos contra esta </w:t>
      </w:r>
      <w:r>
        <w:rPr>
          <w:color w:val="231F20"/>
          <w:spacing w:val="-15"/>
          <w:sz w:val="16"/>
        </w:rPr>
        <w:t>o </w:t>
      </w:r>
      <w:r>
        <w:rPr>
          <w:color w:val="231F20"/>
          <w:sz w:val="16"/>
        </w:rPr>
        <w:t>que no cumplan con sus funciones. En estos casos, la sanción podrá ser impuesta por los demás miembros de la Junta Directiva y durará el tiempo que se </w:t>
      </w:r>
      <w:r>
        <w:rPr>
          <w:color w:val="231F20"/>
          <w:spacing w:val="-3"/>
          <w:sz w:val="16"/>
        </w:rPr>
        <w:t>estime </w:t>
      </w:r>
      <w:r>
        <w:rPr>
          <w:color w:val="231F20"/>
          <w:sz w:val="16"/>
        </w:rPr>
        <w:t>necesario;</w:t>
      </w:r>
    </w:p>
    <w:p>
      <w:pPr>
        <w:pStyle w:val="ListParagraph"/>
        <w:numPr>
          <w:ilvl w:val="1"/>
          <w:numId w:val="14"/>
        </w:numPr>
        <w:tabs>
          <w:tab w:pos="1288" w:val="left" w:leader="none"/>
        </w:tabs>
        <w:spacing w:line="266" w:lineRule="auto" w:before="98" w:after="0"/>
        <w:ind w:left="1287" w:right="38" w:hanging="341"/>
        <w:jc w:val="both"/>
        <w:rPr>
          <w:sz w:val="16"/>
        </w:rPr>
      </w:pPr>
      <w:r>
        <w:rPr>
          <w:color w:val="231F20"/>
          <w:sz w:val="16"/>
        </w:rPr>
        <w:t>Todo</w:t>
      </w:r>
      <w:r>
        <w:rPr>
          <w:color w:val="231F20"/>
          <w:spacing w:val="-10"/>
          <w:sz w:val="16"/>
        </w:rPr>
        <w:t> </w:t>
      </w:r>
      <w:r>
        <w:rPr>
          <w:color w:val="231F20"/>
          <w:sz w:val="16"/>
        </w:rPr>
        <w:t>miembro</w:t>
      </w:r>
      <w:r>
        <w:rPr>
          <w:color w:val="231F20"/>
          <w:spacing w:val="-9"/>
          <w:sz w:val="16"/>
        </w:rPr>
        <w:t> </w:t>
      </w:r>
      <w:r>
        <w:rPr>
          <w:color w:val="231F20"/>
          <w:sz w:val="16"/>
        </w:rPr>
        <w:t>amonestado</w:t>
      </w:r>
      <w:r>
        <w:rPr>
          <w:color w:val="231F20"/>
          <w:spacing w:val="-9"/>
          <w:sz w:val="16"/>
        </w:rPr>
        <w:t> </w:t>
      </w:r>
      <w:r>
        <w:rPr>
          <w:color w:val="231F20"/>
          <w:sz w:val="16"/>
        </w:rPr>
        <w:t>por</w:t>
      </w:r>
      <w:r>
        <w:rPr>
          <w:color w:val="231F20"/>
          <w:spacing w:val="-9"/>
          <w:sz w:val="16"/>
        </w:rPr>
        <w:t> </w:t>
      </w:r>
      <w:r>
        <w:rPr>
          <w:color w:val="231F20"/>
          <w:sz w:val="16"/>
        </w:rPr>
        <w:t>la</w:t>
      </w:r>
      <w:r>
        <w:rPr>
          <w:color w:val="231F20"/>
          <w:spacing w:val="-9"/>
          <w:sz w:val="16"/>
        </w:rPr>
        <w:t> </w:t>
      </w:r>
      <w:r>
        <w:rPr>
          <w:color w:val="231F20"/>
          <w:sz w:val="16"/>
        </w:rPr>
        <w:t>Junta</w:t>
      </w:r>
      <w:r>
        <w:rPr>
          <w:color w:val="231F20"/>
          <w:spacing w:val="-9"/>
          <w:sz w:val="16"/>
        </w:rPr>
        <w:t> </w:t>
      </w:r>
      <w:r>
        <w:rPr>
          <w:color w:val="231F20"/>
          <w:sz w:val="16"/>
        </w:rPr>
        <w:t>Directiva</w:t>
      </w:r>
      <w:r>
        <w:rPr>
          <w:color w:val="231F20"/>
          <w:spacing w:val="-9"/>
          <w:sz w:val="16"/>
        </w:rPr>
        <w:t> </w:t>
      </w:r>
      <w:r>
        <w:rPr>
          <w:color w:val="231F20"/>
          <w:sz w:val="16"/>
        </w:rPr>
        <w:t>en</w:t>
      </w:r>
      <w:r>
        <w:rPr>
          <w:color w:val="231F20"/>
          <w:spacing w:val="-10"/>
          <w:sz w:val="16"/>
        </w:rPr>
        <w:t> </w:t>
      </w:r>
      <w:r>
        <w:rPr>
          <w:color w:val="231F20"/>
          <w:sz w:val="16"/>
        </w:rPr>
        <w:t>un mismo</w:t>
      </w:r>
      <w:r>
        <w:rPr>
          <w:color w:val="231F20"/>
          <w:spacing w:val="-21"/>
          <w:sz w:val="16"/>
        </w:rPr>
        <w:t> </w:t>
      </w:r>
      <w:r>
        <w:rPr>
          <w:color w:val="231F20"/>
          <w:sz w:val="16"/>
        </w:rPr>
        <w:t>año</w:t>
      </w:r>
      <w:r>
        <w:rPr>
          <w:color w:val="231F20"/>
          <w:spacing w:val="-21"/>
          <w:sz w:val="16"/>
        </w:rPr>
        <w:t> </w:t>
      </w:r>
      <w:r>
        <w:rPr>
          <w:color w:val="231F20"/>
          <w:sz w:val="16"/>
        </w:rPr>
        <w:t>en</w:t>
      </w:r>
      <w:r>
        <w:rPr>
          <w:color w:val="231F20"/>
          <w:spacing w:val="-20"/>
          <w:sz w:val="16"/>
        </w:rPr>
        <w:t> </w:t>
      </w:r>
      <w:r>
        <w:rPr>
          <w:color w:val="231F20"/>
          <w:sz w:val="16"/>
        </w:rPr>
        <w:t>dos</w:t>
      </w:r>
      <w:r>
        <w:rPr>
          <w:color w:val="231F20"/>
          <w:spacing w:val="-21"/>
          <w:sz w:val="16"/>
        </w:rPr>
        <w:t> </w:t>
      </w:r>
      <w:r>
        <w:rPr>
          <w:color w:val="231F20"/>
          <w:sz w:val="16"/>
        </w:rPr>
        <w:t>ocasiones</w:t>
      </w:r>
      <w:r>
        <w:rPr>
          <w:color w:val="231F20"/>
          <w:spacing w:val="-21"/>
          <w:sz w:val="16"/>
        </w:rPr>
        <w:t> </w:t>
      </w:r>
      <w:r>
        <w:rPr>
          <w:color w:val="231F20"/>
          <w:sz w:val="16"/>
        </w:rPr>
        <w:t>será</w:t>
      </w:r>
      <w:r>
        <w:rPr>
          <w:color w:val="231F20"/>
          <w:spacing w:val="-20"/>
          <w:sz w:val="16"/>
        </w:rPr>
        <w:t> </w:t>
      </w:r>
      <w:r>
        <w:rPr>
          <w:color w:val="231F20"/>
          <w:sz w:val="16"/>
        </w:rPr>
        <w:t>acreedor</w:t>
      </w:r>
      <w:r>
        <w:rPr>
          <w:color w:val="231F20"/>
          <w:spacing w:val="-21"/>
          <w:sz w:val="16"/>
        </w:rPr>
        <w:t> </w:t>
      </w:r>
      <w:r>
        <w:rPr>
          <w:color w:val="231F20"/>
          <w:sz w:val="16"/>
        </w:rPr>
        <w:t>de</w:t>
      </w:r>
      <w:r>
        <w:rPr>
          <w:color w:val="231F20"/>
          <w:spacing w:val="-20"/>
          <w:sz w:val="16"/>
        </w:rPr>
        <w:t> </w:t>
      </w:r>
      <w:r>
        <w:rPr>
          <w:color w:val="231F20"/>
          <w:sz w:val="16"/>
        </w:rPr>
        <w:t>suspensión según lo decida la Junta</w:t>
      </w:r>
      <w:r>
        <w:rPr>
          <w:color w:val="231F20"/>
          <w:spacing w:val="3"/>
          <w:sz w:val="16"/>
        </w:rPr>
        <w:t> </w:t>
      </w:r>
      <w:r>
        <w:rPr>
          <w:color w:val="231F20"/>
          <w:sz w:val="16"/>
        </w:rPr>
        <w:t>Directiva.</w:t>
      </w:r>
    </w:p>
    <w:p>
      <w:pPr>
        <w:pStyle w:val="ListParagraph"/>
        <w:numPr>
          <w:ilvl w:val="0"/>
          <w:numId w:val="14"/>
        </w:numPr>
        <w:tabs>
          <w:tab w:pos="948" w:val="left" w:leader="none"/>
        </w:tabs>
        <w:spacing w:line="266" w:lineRule="auto" w:before="100" w:after="0"/>
        <w:ind w:left="947" w:right="39" w:hanging="306"/>
        <w:jc w:val="both"/>
        <w:rPr>
          <w:sz w:val="16"/>
        </w:rPr>
      </w:pPr>
      <w:r>
        <w:rPr>
          <w:color w:val="231F20"/>
          <w:sz w:val="16"/>
        </w:rPr>
        <w:t>Expulsión: Será impuesta por la Junta Directiva, en </w:t>
      </w:r>
      <w:r>
        <w:rPr>
          <w:color w:val="231F20"/>
          <w:spacing w:val="-4"/>
          <w:sz w:val="16"/>
        </w:rPr>
        <w:t>los </w:t>
      </w:r>
      <w:r>
        <w:rPr>
          <w:color w:val="231F20"/>
          <w:sz w:val="16"/>
        </w:rPr>
        <w:t>siguientes casos, cuando:</w:t>
      </w:r>
    </w:p>
    <w:p>
      <w:pPr>
        <w:pStyle w:val="ListParagraph"/>
        <w:numPr>
          <w:ilvl w:val="0"/>
          <w:numId w:val="15"/>
        </w:numPr>
        <w:tabs>
          <w:tab w:pos="1288" w:val="left" w:leader="none"/>
        </w:tabs>
        <w:spacing w:line="266" w:lineRule="auto" w:before="99" w:after="0"/>
        <w:ind w:left="1287" w:right="39" w:hanging="341"/>
        <w:jc w:val="both"/>
        <w:rPr>
          <w:sz w:val="16"/>
        </w:rPr>
      </w:pPr>
      <w:r>
        <w:rPr>
          <w:color w:val="231F20"/>
          <w:sz w:val="16"/>
        </w:rPr>
        <w:t>Se</w:t>
      </w:r>
      <w:r>
        <w:rPr>
          <w:color w:val="231F20"/>
          <w:spacing w:val="-12"/>
          <w:sz w:val="16"/>
        </w:rPr>
        <w:t> </w:t>
      </w:r>
      <w:r>
        <w:rPr>
          <w:color w:val="231F20"/>
          <w:sz w:val="16"/>
        </w:rPr>
        <w:t>tenga</w:t>
      </w:r>
      <w:r>
        <w:rPr>
          <w:color w:val="231F20"/>
          <w:spacing w:val="-12"/>
          <w:sz w:val="16"/>
        </w:rPr>
        <w:t> </w:t>
      </w:r>
      <w:r>
        <w:rPr>
          <w:color w:val="231F20"/>
          <w:sz w:val="16"/>
        </w:rPr>
        <w:t>conocimiento</w:t>
      </w:r>
      <w:r>
        <w:rPr>
          <w:color w:val="231F20"/>
          <w:spacing w:val="-11"/>
          <w:sz w:val="16"/>
        </w:rPr>
        <w:t> </w:t>
      </w:r>
      <w:r>
        <w:rPr>
          <w:color w:val="231F20"/>
          <w:sz w:val="16"/>
        </w:rPr>
        <w:t>y</w:t>
      </w:r>
      <w:r>
        <w:rPr>
          <w:color w:val="231F20"/>
          <w:spacing w:val="-12"/>
          <w:sz w:val="16"/>
        </w:rPr>
        <w:t> </w:t>
      </w:r>
      <w:r>
        <w:rPr>
          <w:color w:val="231F20"/>
          <w:sz w:val="16"/>
        </w:rPr>
        <w:t>fundamento</w:t>
      </w:r>
      <w:r>
        <w:rPr>
          <w:color w:val="231F20"/>
          <w:spacing w:val="-12"/>
          <w:sz w:val="16"/>
        </w:rPr>
        <w:t> </w:t>
      </w:r>
      <w:r>
        <w:rPr>
          <w:color w:val="231F20"/>
          <w:sz w:val="16"/>
        </w:rPr>
        <w:t>necesario</w:t>
      </w:r>
      <w:r>
        <w:rPr>
          <w:color w:val="231F20"/>
          <w:spacing w:val="-11"/>
          <w:sz w:val="16"/>
        </w:rPr>
        <w:t> </w:t>
      </w:r>
      <w:r>
        <w:rPr>
          <w:color w:val="231F20"/>
          <w:sz w:val="16"/>
        </w:rPr>
        <w:t>de</w:t>
      </w:r>
      <w:r>
        <w:rPr>
          <w:color w:val="231F20"/>
          <w:spacing w:val="-12"/>
          <w:sz w:val="16"/>
        </w:rPr>
        <w:t> </w:t>
      </w:r>
      <w:r>
        <w:rPr>
          <w:color w:val="231F20"/>
          <w:spacing w:val="-3"/>
          <w:sz w:val="16"/>
        </w:rPr>
        <w:t>actos </w:t>
      </w:r>
      <w:r>
        <w:rPr>
          <w:color w:val="231F20"/>
          <w:sz w:val="16"/>
        </w:rPr>
        <w:t>de</w:t>
      </w:r>
      <w:r>
        <w:rPr>
          <w:color w:val="231F20"/>
          <w:spacing w:val="-6"/>
          <w:sz w:val="16"/>
        </w:rPr>
        <w:t> </w:t>
      </w:r>
      <w:r>
        <w:rPr>
          <w:color w:val="231F20"/>
          <w:sz w:val="16"/>
        </w:rPr>
        <w:t>corrupción</w:t>
      </w:r>
      <w:r>
        <w:rPr>
          <w:color w:val="231F20"/>
          <w:spacing w:val="-5"/>
          <w:sz w:val="16"/>
        </w:rPr>
        <w:t> </w:t>
      </w:r>
      <w:r>
        <w:rPr>
          <w:color w:val="231F20"/>
          <w:sz w:val="16"/>
        </w:rPr>
        <w:t>cometidos</w:t>
      </w:r>
      <w:r>
        <w:rPr>
          <w:color w:val="231F20"/>
          <w:spacing w:val="-5"/>
          <w:sz w:val="16"/>
        </w:rPr>
        <w:t> </w:t>
      </w:r>
      <w:r>
        <w:rPr>
          <w:color w:val="231F20"/>
          <w:sz w:val="16"/>
        </w:rPr>
        <w:t>por</w:t>
      </w:r>
      <w:r>
        <w:rPr>
          <w:color w:val="231F20"/>
          <w:spacing w:val="-5"/>
          <w:sz w:val="16"/>
        </w:rPr>
        <w:t> </w:t>
      </w:r>
      <w:r>
        <w:rPr>
          <w:color w:val="231F20"/>
          <w:sz w:val="16"/>
        </w:rPr>
        <w:t>el</w:t>
      </w:r>
      <w:r>
        <w:rPr>
          <w:color w:val="231F20"/>
          <w:spacing w:val="-6"/>
          <w:sz w:val="16"/>
        </w:rPr>
        <w:t> </w:t>
      </w:r>
      <w:r>
        <w:rPr>
          <w:color w:val="231F20"/>
          <w:sz w:val="16"/>
        </w:rPr>
        <w:t>miembro</w:t>
      </w:r>
      <w:r>
        <w:rPr>
          <w:color w:val="231F20"/>
          <w:spacing w:val="-5"/>
          <w:sz w:val="16"/>
        </w:rPr>
        <w:t> </w:t>
      </w:r>
      <w:r>
        <w:rPr>
          <w:color w:val="231F20"/>
          <w:sz w:val="16"/>
        </w:rPr>
        <w:t>dentro</w:t>
      </w:r>
      <w:r>
        <w:rPr>
          <w:color w:val="231F20"/>
          <w:spacing w:val="-5"/>
          <w:sz w:val="16"/>
        </w:rPr>
        <w:t> </w:t>
      </w:r>
      <w:r>
        <w:rPr>
          <w:color w:val="231F20"/>
          <w:sz w:val="16"/>
        </w:rPr>
        <w:t>o</w:t>
      </w:r>
      <w:r>
        <w:rPr>
          <w:color w:val="231F20"/>
          <w:spacing w:val="-5"/>
          <w:sz w:val="16"/>
        </w:rPr>
        <w:t> </w:t>
      </w:r>
      <w:r>
        <w:rPr>
          <w:color w:val="231F20"/>
          <w:spacing w:val="-3"/>
          <w:sz w:val="16"/>
        </w:rPr>
        <w:t>fuera </w:t>
      </w:r>
      <w:r>
        <w:rPr>
          <w:color w:val="231F20"/>
          <w:sz w:val="16"/>
        </w:rPr>
        <w:t>de la Asociación.</w:t>
      </w:r>
    </w:p>
    <w:p>
      <w:pPr>
        <w:pStyle w:val="ListParagraph"/>
        <w:numPr>
          <w:ilvl w:val="0"/>
          <w:numId w:val="15"/>
        </w:numPr>
        <w:tabs>
          <w:tab w:pos="1288" w:val="left" w:leader="none"/>
        </w:tabs>
        <w:spacing w:line="266" w:lineRule="auto" w:before="99" w:after="0"/>
        <w:ind w:left="1287" w:right="39" w:hanging="341"/>
        <w:jc w:val="both"/>
        <w:rPr>
          <w:sz w:val="16"/>
        </w:rPr>
      </w:pPr>
      <w:r>
        <w:rPr>
          <w:color w:val="231F20"/>
          <w:sz w:val="16"/>
        </w:rPr>
        <w:t>Sea evidente que el miembro se vale de la Asociación para obtener fines y beneficios personales o ajenos </w:t>
      </w:r>
      <w:r>
        <w:rPr>
          <w:color w:val="231F20"/>
          <w:spacing w:val="-12"/>
          <w:sz w:val="16"/>
        </w:rPr>
        <w:t>a</w:t>
      </w:r>
      <w:r>
        <w:rPr>
          <w:color w:val="231F20"/>
          <w:spacing w:val="16"/>
          <w:sz w:val="16"/>
        </w:rPr>
        <w:t> </w:t>
      </w:r>
      <w:r>
        <w:rPr>
          <w:color w:val="231F20"/>
          <w:sz w:val="16"/>
        </w:rPr>
        <w:t>ésta.</w:t>
      </w:r>
    </w:p>
    <w:p>
      <w:pPr>
        <w:pStyle w:val="ListParagraph"/>
        <w:numPr>
          <w:ilvl w:val="0"/>
          <w:numId w:val="15"/>
        </w:numPr>
        <w:tabs>
          <w:tab w:pos="1288" w:val="left" w:leader="none"/>
        </w:tabs>
        <w:spacing w:line="266" w:lineRule="auto" w:before="100" w:after="0"/>
        <w:ind w:left="1287" w:right="39" w:hanging="341"/>
        <w:jc w:val="both"/>
        <w:rPr>
          <w:sz w:val="16"/>
        </w:rPr>
      </w:pPr>
      <w:r>
        <w:rPr/>
        <w:pict>
          <v:shape style="position:absolute;margin-left:116.50766pt;margin-top:6.099907pt;width:367.2pt;height:28pt;mso-position-horizontal-relative:page;mso-position-vertical-relative:paragraph;z-index:-26131353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El miembro haya sido condenado por los tribunales </w:t>
      </w:r>
      <w:r>
        <w:rPr>
          <w:color w:val="231F20"/>
          <w:spacing w:val="-8"/>
          <w:sz w:val="16"/>
        </w:rPr>
        <w:t>de </w:t>
      </w:r>
      <w:r>
        <w:rPr>
          <w:color w:val="231F20"/>
          <w:sz w:val="16"/>
        </w:rPr>
        <w:t>la República o del</w:t>
      </w:r>
      <w:r>
        <w:rPr>
          <w:color w:val="231F20"/>
          <w:spacing w:val="2"/>
          <w:sz w:val="16"/>
        </w:rPr>
        <w:t> </w:t>
      </w:r>
      <w:r>
        <w:rPr>
          <w:color w:val="231F20"/>
          <w:sz w:val="16"/>
        </w:rPr>
        <w:t>extranjero.</w:t>
      </w:r>
    </w:p>
    <w:p>
      <w:pPr>
        <w:pStyle w:val="ListParagraph"/>
        <w:numPr>
          <w:ilvl w:val="0"/>
          <w:numId w:val="15"/>
        </w:numPr>
        <w:tabs>
          <w:tab w:pos="1288" w:val="left" w:leader="none"/>
        </w:tabs>
        <w:spacing w:line="240" w:lineRule="auto" w:before="99" w:after="0"/>
        <w:ind w:left="1287" w:right="0" w:hanging="341"/>
        <w:jc w:val="both"/>
        <w:rPr>
          <w:sz w:val="16"/>
        </w:rPr>
      </w:pPr>
      <w:r>
        <w:rPr>
          <w:color w:val="231F20"/>
          <w:sz w:val="16"/>
        </w:rPr>
        <w:t>El miembro cometa actos de flagrante violación de</w:t>
      </w:r>
      <w:r>
        <w:rPr>
          <w:color w:val="231F20"/>
          <w:spacing w:val="11"/>
          <w:sz w:val="16"/>
        </w:rPr>
        <w:t> </w:t>
      </w:r>
      <w:r>
        <w:rPr>
          <w:color w:val="231F20"/>
          <w:sz w:val="16"/>
        </w:rPr>
        <w:t>los</w:t>
      </w:r>
    </w:p>
    <w:p>
      <w:pPr>
        <w:pStyle w:val="BodyText"/>
        <w:spacing w:before="20"/>
        <w:ind w:left="1287"/>
        <w:jc w:val="both"/>
      </w:pPr>
      <w:r>
        <w:rPr>
          <w:color w:val="231F20"/>
        </w:rPr>
        <w:t>Estatutos de la Asociación.</w:t>
      </w:r>
    </w:p>
    <w:p>
      <w:pPr>
        <w:pStyle w:val="ListParagraph"/>
        <w:numPr>
          <w:ilvl w:val="0"/>
          <w:numId w:val="15"/>
        </w:numPr>
        <w:tabs>
          <w:tab w:pos="1289" w:val="left" w:leader="none"/>
        </w:tabs>
        <w:spacing w:line="266" w:lineRule="auto" w:before="120" w:after="0"/>
        <w:ind w:left="1288" w:right="38" w:hanging="341"/>
        <w:jc w:val="both"/>
        <w:rPr>
          <w:sz w:val="16"/>
        </w:rPr>
      </w:pPr>
      <w:r>
        <w:rPr>
          <w:color w:val="231F20"/>
          <w:sz w:val="16"/>
        </w:rPr>
        <w:t>Desarrolle</w:t>
      </w:r>
      <w:r>
        <w:rPr>
          <w:color w:val="231F20"/>
          <w:spacing w:val="-22"/>
          <w:sz w:val="16"/>
        </w:rPr>
        <w:t> </w:t>
      </w:r>
      <w:r>
        <w:rPr>
          <w:color w:val="231F20"/>
          <w:sz w:val="16"/>
        </w:rPr>
        <w:t>comportamientos</w:t>
      </w:r>
      <w:r>
        <w:rPr>
          <w:color w:val="231F20"/>
          <w:spacing w:val="-22"/>
          <w:sz w:val="16"/>
        </w:rPr>
        <w:t> </w:t>
      </w:r>
      <w:r>
        <w:rPr>
          <w:color w:val="231F20"/>
          <w:sz w:val="16"/>
        </w:rPr>
        <w:t>que</w:t>
      </w:r>
      <w:r>
        <w:rPr>
          <w:color w:val="231F20"/>
          <w:spacing w:val="-22"/>
          <w:sz w:val="16"/>
        </w:rPr>
        <w:t> </w:t>
      </w:r>
      <w:r>
        <w:rPr>
          <w:color w:val="231F20"/>
          <w:sz w:val="16"/>
        </w:rPr>
        <w:t>vayan</w:t>
      </w:r>
      <w:r>
        <w:rPr>
          <w:color w:val="231F20"/>
          <w:spacing w:val="-21"/>
          <w:sz w:val="16"/>
        </w:rPr>
        <w:t> </w:t>
      </w:r>
      <w:r>
        <w:rPr>
          <w:color w:val="231F20"/>
          <w:sz w:val="16"/>
        </w:rPr>
        <w:t>en</w:t>
      </w:r>
      <w:r>
        <w:rPr>
          <w:color w:val="231F20"/>
          <w:spacing w:val="-22"/>
          <w:sz w:val="16"/>
        </w:rPr>
        <w:t> </w:t>
      </w:r>
      <w:r>
        <w:rPr>
          <w:color w:val="231F20"/>
          <w:sz w:val="16"/>
        </w:rPr>
        <w:t>detrimento</w:t>
      </w:r>
      <w:r>
        <w:rPr>
          <w:color w:val="231F20"/>
          <w:spacing w:val="-22"/>
          <w:sz w:val="16"/>
        </w:rPr>
        <w:t> </w:t>
      </w:r>
      <w:r>
        <w:rPr>
          <w:color w:val="231F20"/>
          <w:sz w:val="16"/>
        </w:rPr>
        <w:t>de la</w:t>
      </w:r>
      <w:r>
        <w:rPr>
          <w:color w:val="231F20"/>
          <w:spacing w:val="-12"/>
          <w:sz w:val="16"/>
        </w:rPr>
        <w:t> </w:t>
      </w:r>
      <w:r>
        <w:rPr>
          <w:color w:val="231F20"/>
          <w:sz w:val="16"/>
        </w:rPr>
        <w:t>asociación,</w:t>
      </w:r>
      <w:r>
        <w:rPr>
          <w:color w:val="231F20"/>
          <w:spacing w:val="-12"/>
          <w:sz w:val="16"/>
        </w:rPr>
        <w:t> </w:t>
      </w:r>
      <w:r>
        <w:rPr>
          <w:color w:val="231F20"/>
          <w:sz w:val="16"/>
        </w:rPr>
        <w:t>que</w:t>
      </w:r>
      <w:r>
        <w:rPr>
          <w:color w:val="231F20"/>
          <w:spacing w:val="-11"/>
          <w:sz w:val="16"/>
        </w:rPr>
        <w:t> </w:t>
      </w:r>
      <w:r>
        <w:rPr>
          <w:color w:val="231F20"/>
          <w:sz w:val="16"/>
        </w:rPr>
        <w:t>menoscaben</w:t>
      </w:r>
      <w:r>
        <w:rPr>
          <w:color w:val="231F20"/>
          <w:spacing w:val="-12"/>
          <w:sz w:val="16"/>
        </w:rPr>
        <w:t> </w:t>
      </w:r>
      <w:r>
        <w:rPr>
          <w:color w:val="231F20"/>
          <w:sz w:val="16"/>
        </w:rPr>
        <w:t>el</w:t>
      </w:r>
      <w:r>
        <w:rPr>
          <w:color w:val="231F20"/>
          <w:spacing w:val="-11"/>
          <w:sz w:val="16"/>
        </w:rPr>
        <w:t> </w:t>
      </w:r>
      <w:r>
        <w:rPr>
          <w:color w:val="231F20"/>
          <w:sz w:val="16"/>
        </w:rPr>
        <w:t>prestigio</w:t>
      </w:r>
      <w:r>
        <w:rPr>
          <w:color w:val="231F20"/>
          <w:spacing w:val="-12"/>
          <w:sz w:val="16"/>
        </w:rPr>
        <w:t> </w:t>
      </w:r>
      <w:r>
        <w:rPr>
          <w:color w:val="231F20"/>
          <w:sz w:val="16"/>
        </w:rPr>
        <w:t>de</w:t>
      </w:r>
      <w:r>
        <w:rPr>
          <w:color w:val="231F20"/>
          <w:spacing w:val="-11"/>
          <w:sz w:val="16"/>
        </w:rPr>
        <w:t> </w:t>
      </w:r>
      <w:r>
        <w:rPr>
          <w:color w:val="231F20"/>
          <w:sz w:val="16"/>
        </w:rPr>
        <w:t>la</w:t>
      </w:r>
      <w:r>
        <w:rPr>
          <w:color w:val="231F20"/>
          <w:spacing w:val="-12"/>
          <w:sz w:val="16"/>
        </w:rPr>
        <w:t> </w:t>
      </w:r>
      <w:r>
        <w:rPr>
          <w:color w:val="231F20"/>
          <w:sz w:val="16"/>
        </w:rPr>
        <w:t>misma, o</w:t>
      </w:r>
      <w:r>
        <w:rPr>
          <w:color w:val="231F20"/>
          <w:spacing w:val="-9"/>
          <w:sz w:val="16"/>
        </w:rPr>
        <w:t> </w:t>
      </w:r>
      <w:r>
        <w:rPr>
          <w:color w:val="231F20"/>
          <w:sz w:val="16"/>
        </w:rPr>
        <w:t>interfieran</w:t>
      </w:r>
      <w:r>
        <w:rPr>
          <w:color w:val="231F20"/>
          <w:spacing w:val="-9"/>
          <w:sz w:val="16"/>
        </w:rPr>
        <w:t> </w:t>
      </w:r>
      <w:r>
        <w:rPr>
          <w:color w:val="231F20"/>
          <w:sz w:val="16"/>
        </w:rPr>
        <w:t>a</w:t>
      </w:r>
      <w:r>
        <w:rPr>
          <w:color w:val="231F20"/>
          <w:spacing w:val="-8"/>
          <w:sz w:val="16"/>
        </w:rPr>
        <w:t> </w:t>
      </w:r>
      <w:r>
        <w:rPr>
          <w:color w:val="231F20"/>
          <w:sz w:val="16"/>
        </w:rPr>
        <w:t>la</w:t>
      </w:r>
      <w:r>
        <w:rPr>
          <w:color w:val="231F20"/>
          <w:spacing w:val="-9"/>
          <w:sz w:val="16"/>
        </w:rPr>
        <w:t> </w:t>
      </w:r>
      <w:r>
        <w:rPr>
          <w:color w:val="231F20"/>
          <w:sz w:val="16"/>
        </w:rPr>
        <w:t>misma</w:t>
      </w:r>
      <w:r>
        <w:rPr>
          <w:color w:val="231F20"/>
          <w:spacing w:val="-8"/>
          <w:sz w:val="16"/>
        </w:rPr>
        <w:t> </w:t>
      </w:r>
      <w:r>
        <w:rPr>
          <w:color w:val="231F20"/>
          <w:sz w:val="16"/>
        </w:rPr>
        <w:t>en</w:t>
      </w:r>
      <w:r>
        <w:rPr>
          <w:color w:val="231F20"/>
          <w:spacing w:val="-9"/>
          <w:sz w:val="16"/>
        </w:rPr>
        <w:t> </w:t>
      </w:r>
      <w:r>
        <w:rPr>
          <w:color w:val="231F20"/>
          <w:sz w:val="16"/>
        </w:rPr>
        <w:t>el</w:t>
      </w:r>
      <w:r>
        <w:rPr>
          <w:color w:val="231F20"/>
          <w:spacing w:val="-8"/>
          <w:sz w:val="16"/>
        </w:rPr>
        <w:t> </w:t>
      </w:r>
      <w:r>
        <w:rPr>
          <w:color w:val="231F20"/>
          <w:sz w:val="16"/>
        </w:rPr>
        <w:t>cumplimiento</w:t>
      </w:r>
      <w:r>
        <w:rPr>
          <w:color w:val="231F20"/>
          <w:spacing w:val="-9"/>
          <w:sz w:val="16"/>
        </w:rPr>
        <w:t> </w:t>
      </w:r>
      <w:r>
        <w:rPr>
          <w:color w:val="231F20"/>
          <w:sz w:val="16"/>
        </w:rPr>
        <w:t>de</w:t>
      </w:r>
      <w:r>
        <w:rPr>
          <w:color w:val="231F20"/>
          <w:spacing w:val="-9"/>
          <w:sz w:val="16"/>
        </w:rPr>
        <w:t> </w:t>
      </w:r>
      <w:r>
        <w:rPr>
          <w:color w:val="231F20"/>
          <w:sz w:val="16"/>
        </w:rPr>
        <w:t>sus</w:t>
      </w:r>
      <w:r>
        <w:rPr>
          <w:color w:val="231F20"/>
          <w:spacing w:val="-8"/>
          <w:sz w:val="16"/>
        </w:rPr>
        <w:t> </w:t>
      </w:r>
      <w:r>
        <w:rPr>
          <w:color w:val="231F20"/>
          <w:sz w:val="16"/>
        </w:rPr>
        <w:t>fines y objetivos.</w:t>
      </w:r>
    </w:p>
    <w:p>
      <w:pPr>
        <w:pStyle w:val="ListParagraph"/>
        <w:numPr>
          <w:ilvl w:val="0"/>
          <w:numId w:val="15"/>
        </w:numPr>
        <w:tabs>
          <w:tab w:pos="1289" w:val="left" w:leader="none"/>
        </w:tabs>
        <w:spacing w:line="266" w:lineRule="auto" w:before="99" w:after="0"/>
        <w:ind w:left="1288" w:right="39" w:hanging="341"/>
        <w:jc w:val="both"/>
        <w:rPr>
          <w:sz w:val="16"/>
        </w:rPr>
      </w:pPr>
      <w:r>
        <w:rPr>
          <w:color w:val="231F20"/>
          <w:sz w:val="16"/>
        </w:rPr>
        <w:t>Utilice los recursos materiales, humanos y financieros de la Asociación para fines que no sean los de</w:t>
      </w:r>
      <w:r>
        <w:rPr>
          <w:color w:val="231F20"/>
          <w:spacing w:val="7"/>
          <w:sz w:val="16"/>
        </w:rPr>
        <w:t> </w:t>
      </w:r>
      <w:r>
        <w:rPr>
          <w:color w:val="231F20"/>
          <w:sz w:val="16"/>
        </w:rPr>
        <w:t>ésta.</w:t>
      </w:r>
    </w:p>
    <w:p>
      <w:pPr>
        <w:pStyle w:val="BodyText"/>
        <w:spacing w:before="1"/>
        <w:rPr>
          <w:sz w:val="26"/>
        </w:rPr>
      </w:pPr>
    </w:p>
    <w:p>
      <w:pPr>
        <w:pStyle w:val="Heading6"/>
        <w:ind w:left="277" w:right="91"/>
        <w:jc w:val="center"/>
      </w:pPr>
      <w:r>
        <w:rPr>
          <w:color w:val="231F20"/>
        </w:rPr>
        <w:t>CAPÍTULO IX.</w:t>
      </w:r>
    </w:p>
    <w:p>
      <w:pPr>
        <w:spacing w:line="266" w:lineRule="auto" w:before="120"/>
        <w:ind w:left="279" w:right="91" w:firstLine="0"/>
        <w:jc w:val="center"/>
        <w:rPr>
          <w:b/>
          <w:sz w:val="16"/>
        </w:rPr>
      </w:pPr>
      <w:r>
        <w:rPr>
          <w:b/>
          <w:color w:val="231F20"/>
          <w:sz w:val="16"/>
        </w:rPr>
        <w:t>REGLAS SOBRE DISOLUCION, LIQUIDACION Y DESTINO DE LOS BIENES.</w:t>
      </w:r>
    </w:p>
    <w:p>
      <w:pPr>
        <w:pStyle w:val="BodyText"/>
        <w:spacing w:line="266" w:lineRule="auto" w:before="100"/>
        <w:ind w:left="228" w:right="38" w:firstLine="359"/>
        <w:jc w:val="both"/>
      </w:pPr>
      <w:r>
        <w:rPr>
          <w:color w:val="231F20"/>
        </w:rPr>
        <w:t>Artículo Treinta y Ocho. Sólo podrá disolverse la Asociación por resolución tomada en Asamblea General Extraordinaria, convocada a ese efecto y con un número de votos que represente por lo menos tres cuartas partes de sus miembros.</w:t>
      </w:r>
    </w:p>
    <w:p>
      <w:pPr>
        <w:pStyle w:val="BodyText"/>
        <w:spacing w:line="266" w:lineRule="auto" w:before="99"/>
        <w:ind w:left="228" w:right="38" w:firstLine="359"/>
        <w:jc w:val="both"/>
      </w:pPr>
      <w:r>
        <w:rPr>
          <w:color w:val="231F20"/>
        </w:rPr>
        <w:t>Artículo</w:t>
      </w:r>
      <w:r>
        <w:rPr>
          <w:color w:val="231F20"/>
          <w:spacing w:val="-4"/>
        </w:rPr>
        <w:t> </w:t>
      </w:r>
      <w:r>
        <w:rPr>
          <w:color w:val="231F20"/>
        </w:rPr>
        <w:t>Treinta</w:t>
      </w:r>
      <w:r>
        <w:rPr>
          <w:color w:val="231F20"/>
          <w:spacing w:val="-4"/>
        </w:rPr>
        <w:t> </w:t>
      </w:r>
      <w:r>
        <w:rPr>
          <w:color w:val="231F20"/>
        </w:rPr>
        <w:t>y</w:t>
      </w:r>
      <w:r>
        <w:rPr>
          <w:color w:val="231F20"/>
          <w:spacing w:val="-4"/>
        </w:rPr>
        <w:t> </w:t>
      </w:r>
      <w:r>
        <w:rPr>
          <w:color w:val="231F20"/>
        </w:rPr>
        <w:t>Nueve.</w:t>
      </w:r>
      <w:r>
        <w:rPr>
          <w:color w:val="231F20"/>
          <w:spacing w:val="-4"/>
        </w:rPr>
        <w:t> </w:t>
      </w:r>
      <w:r>
        <w:rPr>
          <w:color w:val="231F20"/>
        </w:rPr>
        <w:t>En</w:t>
      </w:r>
      <w:r>
        <w:rPr>
          <w:color w:val="231F20"/>
          <w:spacing w:val="-3"/>
        </w:rPr>
        <w:t> </w:t>
      </w:r>
      <w:r>
        <w:rPr>
          <w:color w:val="231F20"/>
        </w:rPr>
        <w:t>caso</w:t>
      </w:r>
      <w:r>
        <w:rPr>
          <w:color w:val="231F20"/>
          <w:spacing w:val="-4"/>
        </w:rPr>
        <w:t> </w:t>
      </w:r>
      <w:r>
        <w:rPr>
          <w:color w:val="231F20"/>
        </w:rPr>
        <w:t>de</w:t>
      </w:r>
      <w:r>
        <w:rPr>
          <w:color w:val="231F20"/>
          <w:spacing w:val="-4"/>
        </w:rPr>
        <w:t> </w:t>
      </w:r>
      <w:r>
        <w:rPr>
          <w:color w:val="231F20"/>
        </w:rPr>
        <w:t>acordarse</w:t>
      </w:r>
      <w:r>
        <w:rPr>
          <w:color w:val="231F20"/>
          <w:spacing w:val="-4"/>
        </w:rPr>
        <w:t> </w:t>
      </w:r>
      <w:r>
        <w:rPr>
          <w:color w:val="231F20"/>
        </w:rPr>
        <w:t>la</w:t>
      </w:r>
      <w:r>
        <w:rPr>
          <w:color w:val="231F20"/>
          <w:spacing w:val="-3"/>
        </w:rPr>
        <w:t> </w:t>
      </w:r>
      <w:r>
        <w:rPr>
          <w:color w:val="231F20"/>
        </w:rPr>
        <w:t>disolución</w:t>
      </w:r>
      <w:r>
        <w:rPr>
          <w:color w:val="231F20"/>
          <w:spacing w:val="-4"/>
        </w:rPr>
        <w:t> </w:t>
      </w:r>
      <w:r>
        <w:rPr>
          <w:color w:val="231F20"/>
        </w:rPr>
        <w:t>de</w:t>
      </w:r>
      <w:r>
        <w:rPr>
          <w:color w:val="231F20"/>
          <w:spacing w:val="-4"/>
        </w:rPr>
        <w:t> </w:t>
      </w:r>
      <w:r>
        <w:rPr>
          <w:color w:val="231F20"/>
          <w:spacing w:val="-8"/>
        </w:rPr>
        <w:t>la </w:t>
      </w:r>
      <w:r>
        <w:rPr>
          <w:color w:val="231F20"/>
        </w:rPr>
        <w:t>Asociación se nombrará una Junta de Liquidación compuesta de </w:t>
      </w:r>
      <w:r>
        <w:rPr>
          <w:color w:val="231F20"/>
          <w:spacing w:val="-3"/>
        </w:rPr>
        <w:t>cinco </w:t>
      </w:r>
      <w:r>
        <w:rPr>
          <w:color w:val="231F20"/>
        </w:rPr>
        <w:t>personas, electas por la Asamblea General Extraordinaria que </w:t>
      </w:r>
      <w:r>
        <w:rPr>
          <w:color w:val="231F20"/>
          <w:spacing w:val="-3"/>
        </w:rPr>
        <w:t>acordó  </w:t>
      </w:r>
      <w:r>
        <w:rPr>
          <w:color w:val="231F20"/>
        </w:rPr>
        <w:t>la disolución. Los bienes que sobraren después de cancelar todos sus compromisos</w:t>
      </w:r>
      <w:r>
        <w:rPr>
          <w:color w:val="231F20"/>
          <w:spacing w:val="-29"/>
        </w:rPr>
        <w:t> </w:t>
      </w:r>
      <w:r>
        <w:rPr>
          <w:color w:val="231F20"/>
        </w:rPr>
        <w:t>se</w:t>
      </w:r>
      <w:r>
        <w:rPr>
          <w:color w:val="231F20"/>
          <w:spacing w:val="-28"/>
        </w:rPr>
        <w:t> </w:t>
      </w:r>
      <w:r>
        <w:rPr>
          <w:color w:val="231F20"/>
        </w:rPr>
        <w:t>donarán</w:t>
      </w:r>
      <w:r>
        <w:rPr>
          <w:color w:val="231F20"/>
          <w:spacing w:val="-28"/>
        </w:rPr>
        <w:t> </w:t>
      </w:r>
      <w:r>
        <w:rPr>
          <w:color w:val="231F20"/>
        </w:rPr>
        <w:t>a</w:t>
      </w:r>
      <w:r>
        <w:rPr>
          <w:color w:val="231F20"/>
          <w:spacing w:val="-28"/>
        </w:rPr>
        <w:t> </w:t>
      </w:r>
      <w:r>
        <w:rPr>
          <w:color w:val="231F20"/>
        </w:rPr>
        <w:t>cualquier</w:t>
      </w:r>
      <w:r>
        <w:rPr>
          <w:color w:val="231F20"/>
          <w:spacing w:val="-29"/>
        </w:rPr>
        <w:t> </w:t>
      </w:r>
      <w:r>
        <w:rPr>
          <w:color w:val="231F20"/>
        </w:rPr>
        <w:t>entidad</w:t>
      </w:r>
      <w:r>
        <w:rPr>
          <w:color w:val="231F20"/>
          <w:spacing w:val="-28"/>
        </w:rPr>
        <w:t> </w:t>
      </w:r>
      <w:r>
        <w:rPr>
          <w:color w:val="231F20"/>
        </w:rPr>
        <w:t>Benéfica</w:t>
      </w:r>
      <w:r>
        <w:rPr>
          <w:color w:val="231F20"/>
          <w:spacing w:val="-28"/>
        </w:rPr>
        <w:t> </w:t>
      </w:r>
      <w:r>
        <w:rPr>
          <w:color w:val="231F20"/>
        </w:rPr>
        <w:t>o</w:t>
      </w:r>
      <w:r>
        <w:rPr>
          <w:color w:val="231F20"/>
          <w:spacing w:val="-28"/>
        </w:rPr>
        <w:t> </w:t>
      </w:r>
      <w:r>
        <w:rPr>
          <w:color w:val="231F20"/>
        </w:rPr>
        <w:t>Cultural</w:t>
      </w:r>
      <w:r>
        <w:rPr>
          <w:color w:val="231F20"/>
          <w:spacing w:val="-29"/>
        </w:rPr>
        <w:t> </w:t>
      </w:r>
      <w:r>
        <w:rPr>
          <w:color w:val="231F20"/>
        </w:rPr>
        <w:t>declarada de utilidad pública que la Asamblea General</w:t>
      </w:r>
      <w:r>
        <w:rPr>
          <w:color w:val="231F20"/>
          <w:spacing w:val="7"/>
        </w:rPr>
        <w:t> </w:t>
      </w:r>
      <w:r>
        <w:rPr>
          <w:color w:val="231F20"/>
        </w:rPr>
        <w:t>señale.</w:t>
      </w:r>
    </w:p>
    <w:p>
      <w:pPr>
        <w:pStyle w:val="BodyText"/>
        <w:rPr>
          <w:sz w:val="18"/>
        </w:rPr>
      </w:pPr>
    </w:p>
    <w:p>
      <w:pPr>
        <w:pStyle w:val="BodyText"/>
        <w:rPr>
          <w:sz w:val="17"/>
        </w:rPr>
      </w:pPr>
    </w:p>
    <w:p>
      <w:pPr>
        <w:pStyle w:val="Heading6"/>
        <w:ind w:left="277" w:right="91"/>
        <w:jc w:val="center"/>
      </w:pPr>
      <w:r>
        <w:rPr>
          <w:color w:val="231F20"/>
        </w:rPr>
        <w:t>CAPÍTULO</w:t>
      </w:r>
      <w:r>
        <w:rPr>
          <w:color w:val="231F20"/>
          <w:spacing w:val="12"/>
        </w:rPr>
        <w:t> </w:t>
      </w:r>
      <w:r>
        <w:rPr>
          <w:color w:val="231F20"/>
        </w:rPr>
        <w:t>X.</w:t>
      </w:r>
    </w:p>
    <w:p>
      <w:pPr>
        <w:spacing w:line="266" w:lineRule="auto" w:before="120"/>
        <w:ind w:left="279" w:right="90" w:firstLine="0"/>
        <w:jc w:val="center"/>
        <w:rPr>
          <w:b/>
          <w:sz w:val="16"/>
        </w:rPr>
      </w:pPr>
      <w:r>
        <w:rPr>
          <w:b/>
          <w:color w:val="231F20"/>
          <w:sz w:val="16"/>
        </w:rPr>
        <w:t>REQUISITOS Y PROCEDIMIENTO PARA REfORMAR </w:t>
      </w:r>
      <w:r>
        <w:rPr>
          <w:b/>
          <w:color w:val="231F20"/>
          <w:spacing w:val="-5"/>
          <w:sz w:val="16"/>
        </w:rPr>
        <w:t>LOS </w:t>
      </w:r>
      <w:r>
        <w:rPr>
          <w:b/>
          <w:color w:val="231F20"/>
          <w:sz w:val="16"/>
        </w:rPr>
        <w:t>ESTATUTOS.</w:t>
      </w:r>
    </w:p>
    <w:p>
      <w:pPr>
        <w:pStyle w:val="BodyText"/>
        <w:spacing w:line="266" w:lineRule="auto" w:before="99"/>
        <w:ind w:left="228" w:right="39" w:firstLine="359"/>
        <w:jc w:val="both"/>
      </w:pPr>
      <w:r>
        <w:rPr>
          <w:color w:val="231F20"/>
        </w:rPr>
        <w:t>Artículo</w:t>
      </w:r>
      <w:r>
        <w:rPr>
          <w:color w:val="231F20"/>
          <w:spacing w:val="-8"/>
        </w:rPr>
        <w:t> </w:t>
      </w:r>
      <w:r>
        <w:rPr>
          <w:color w:val="231F20"/>
        </w:rPr>
        <w:t>Cuarenta.</w:t>
      </w:r>
      <w:r>
        <w:rPr>
          <w:color w:val="231F20"/>
          <w:spacing w:val="-8"/>
        </w:rPr>
        <w:t> </w:t>
      </w:r>
      <w:r>
        <w:rPr>
          <w:color w:val="231F20"/>
        </w:rPr>
        <w:t>Para</w:t>
      </w:r>
      <w:r>
        <w:rPr>
          <w:color w:val="231F20"/>
          <w:spacing w:val="-8"/>
        </w:rPr>
        <w:t> </w:t>
      </w:r>
      <w:r>
        <w:rPr>
          <w:color w:val="231F20"/>
        </w:rPr>
        <w:t>reformar</w:t>
      </w:r>
      <w:r>
        <w:rPr>
          <w:color w:val="231F20"/>
          <w:spacing w:val="-8"/>
        </w:rPr>
        <w:t> </w:t>
      </w:r>
      <w:r>
        <w:rPr>
          <w:color w:val="231F20"/>
        </w:rPr>
        <w:t>o</w:t>
      </w:r>
      <w:r>
        <w:rPr>
          <w:color w:val="231F20"/>
          <w:spacing w:val="-8"/>
        </w:rPr>
        <w:t> </w:t>
      </w:r>
      <w:r>
        <w:rPr>
          <w:color w:val="231F20"/>
        </w:rPr>
        <w:t>derogar</w:t>
      </w:r>
      <w:r>
        <w:rPr>
          <w:color w:val="231F20"/>
          <w:spacing w:val="-8"/>
        </w:rPr>
        <w:t> </w:t>
      </w:r>
      <w:r>
        <w:rPr>
          <w:color w:val="231F20"/>
        </w:rPr>
        <w:t>los</w:t>
      </w:r>
      <w:r>
        <w:rPr>
          <w:color w:val="231F20"/>
          <w:spacing w:val="-8"/>
        </w:rPr>
        <w:t> </w:t>
      </w:r>
      <w:r>
        <w:rPr>
          <w:color w:val="231F20"/>
        </w:rPr>
        <w:t>presentes</w:t>
      </w:r>
      <w:r>
        <w:rPr>
          <w:color w:val="231F20"/>
          <w:spacing w:val="-8"/>
        </w:rPr>
        <w:t> </w:t>
      </w:r>
      <w:r>
        <w:rPr>
          <w:color w:val="231F20"/>
        </w:rPr>
        <w:t>Estatutos el</w:t>
      </w:r>
      <w:r>
        <w:rPr>
          <w:color w:val="231F20"/>
          <w:spacing w:val="5"/>
        </w:rPr>
        <w:t> </w:t>
      </w:r>
      <w:r>
        <w:rPr>
          <w:color w:val="231F20"/>
        </w:rPr>
        <w:t>quórum</w:t>
      </w:r>
      <w:r>
        <w:rPr>
          <w:color w:val="231F20"/>
          <w:spacing w:val="6"/>
        </w:rPr>
        <w:t> </w:t>
      </w:r>
      <w:r>
        <w:rPr>
          <w:color w:val="231F20"/>
        </w:rPr>
        <w:t>estará</w:t>
      </w:r>
      <w:r>
        <w:rPr>
          <w:color w:val="231F20"/>
          <w:spacing w:val="5"/>
        </w:rPr>
        <w:t> </w:t>
      </w:r>
      <w:r>
        <w:rPr>
          <w:color w:val="231F20"/>
        </w:rPr>
        <w:t>constituido</w:t>
      </w:r>
      <w:r>
        <w:rPr>
          <w:color w:val="231F20"/>
          <w:spacing w:val="6"/>
        </w:rPr>
        <w:t> </w:t>
      </w:r>
      <w:r>
        <w:rPr>
          <w:color w:val="231F20"/>
        </w:rPr>
        <w:t>con</w:t>
      </w:r>
      <w:r>
        <w:rPr>
          <w:color w:val="231F20"/>
          <w:spacing w:val="6"/>
        </w:rPr>
        <w:t> </w:t>
      </w:r>
      <w:r>
        <w:rPr>
          <w:color w:val="231F20"/>
        </w:rPr>
        <w:t>la</w:t>
      </w:r>
      <w:r>
        <w:rPr>
          <w:color w:val="231F20"/>
          <w:spacing w:val="5"/>
        </w:rPr>
        <w:t> </w:t>
      </w:r>
      <w:r>
        <w:rPr>
          <w:color w:val="231F20"/>
        </w:rPr>
        <w:t>asistencia</w:t>
      </w:r>
      <w:r>
        <w:rPr>
          <w:color w:val="231F20"/>
          <w:spacing w:val="6"/>
        </w:rPr>
        <w:t> </w:t>
      </w:r>
      <w:r>
        <w:rPr>
          <w:color w:val="231F20"/>
        </w:rPr>
        <w:t>del</w:t>
      </w:r>
      <w:r>
        <w:rPr>
          <w:color w:val="231F20"/>
          <w:spacing w:val="5"/>
        </w:rPr>
        <w:t> </w:t>
      </w:r>
      <w:r>
        <w:rPr>
          <w:color w:val="231F20"/>
        </w:rPr>
        <w:t>setenta</w:t>
      </w:r>
      <w:r>
        <w:rPr>
          <w:color w:val="231F20"/>
          <w:spacing w:val="6"/>
        </w:rPr>
        <w:t> </w:t>
      </w:r>
      <w:r>
        <w:rPr>
          <w:color w:val="231F20"/>
        </w:rPr>
        <w:t>por</w:t>
      </w:r>
      <w:r>
        <w:rPr>
          <w:color w:val="231F20"/>
          <w:spacing w:val="6"/>
        </w:rPr>
        <w:t> </w:t>
      </w:r>
      <w:r>
        <w:rPr>
          <w:color w:val="231F20"/>
        </w:rPr>
        <w:t>ciento</w:t>
      </w:r>
      <w:r>
        <w:rPr>
          <w:color w:val="231F20"/>
          <w:spacing w:val="5"/>
        </w:rPr>
        <w:t> </w:t>
      </w:r>
      <w:r>
        <w:rPr>
          <w:color w:val="231F20"/>
          <w:spacing w:val="-7"/>
        </w:rPr>
        <w:t>de</w:t>
      </w:r>
    </w:p>
    <w:p>
      <w:pPr>
        <w:pStyle w:val="BodyText"/>
        <w:spacing w:line="288" w:lineRule="auto" w:before="96"/>
        <w:ind w:left="228" w:right="1164"/>
        <w:jc w:val="both"/>
      </w:pPr>
      <w:r>
        <w:rPr/>
        <w:br w:type="column"/>
      </w:r>
      <w:r>
        <w:rPr>
          <w:color w:val="231F20"/>
        </w:rPr>
        <w:t>los Miembros Fundadores y Activos, y será necesario el voto favorable del setenta y cinco por ciento de los miembros que asistan a la </w:t>
      </w:r>
      <w:r>
        <w:rPr>
          <w:color w:val="231F20"/>
          <w:spacing w:val="-3"/>
        </w:rPr>
        <w:t>Asam- </w:t>
      </w:r>
      <w:r>
        <w:rPr>
          <w:color w:val="231F20"/>
        </w:rPr>
        <w:t>blea General convocada para tal efecto. Cuando exista falta del </w:t>
      </w:r>
      <w:r>
        <w:rPr>
          <w:color w:val="231F20"/>
          <w:spacing w:val="-3"/>
        </w:rPr>
        <w:t>quórum </w:t>
      </w:r>
      <w:r>
        <w:rPr>
          <w:color w:val="231F20"/>
        </w:rPr>
        <w:t>establecido, deberá celebrarse la sesión de Asamblea General una </w:t>
      </w:r>
      <w:r>
        <w:rPr>
          <w:color w:val="231F20"/>
          <w:spacing w:val="-4"/>
        </w:rPr>
        <w:t>hora </w:t>
      </w:r>
      <w:r>
        <w:rPr>
          <w:color w:val="231F20"/>
        </w:rPr>
        <w:t>después</w:t>
      </w:r>
      <w:r>
        <w:rPr>
          <w:color w:val="231F20"/>
          <w:spacing w:val="-5"/>
        </w:rPr>
        <w:t> </w:t>
      </w:r>
      <w:r>
        <w:rPr>
          <w:color w:val="231F20"/>
        </w:rPr>
        <w:t>y</w:t>
      </w:r>
      <w:r>
        <w:rPr>
          <w:color w:val="231F20"/>
          <w:spacing w:val="-4"/>
        </w:rPr>
        <w:t> </w:t>
      </w:r>
      <w:r>
        <w:rPr>
          <w:color w:val="231F20"/>
        </w:rPr>
        <w:t>en</w:t>
      </w:r>
      <w:r>
        <w:rPr>
          <w:color w:val="231F20"/>
          <w:spacing w:val="-5"/>
        </w:rPr>
        <w:t> </w:t>
      </w:r>
      <w:r>
        <w:rPr>
          <w:color w:val="231F20"/>
        </w:rPr>
        <w:t>el</w:t>
      </w:r>
      <w:r>
        <w:rPr>
          <w:color w:val="231F20"/>
          <w:spacing w:val="-5"/>
        </w:rPr>
        <w:t> </w:t>
      </w:r>
      <w:r>
        <w:rPr>
          <w:color w:val="231F20"/>
        </w:rPr>
        <w:t>mismo</w:t>
      </w:r>
      <w:r>
        <w:rPr>
          <w:color w:val="231F20"/>
          <w:spacing w:val="-4"/>
        </w:rPr>
        <w:t> </w:t>
      </w:r>
      <w:r>
        <w:rPr>
          <w:color w:val="231F20"/>
        </w:rPr>
        <w:t>lugar</w:t>
      </w:r>
      <w:r>
        <w:rPr>
          <w:color w:val="231F20"/>
          <w:spacing w:val="-5"/>
        </w:rPr>
        <w:t> </w:t>
      </w:r>
      <w:r>
        <w:rPr>
          <w:color w:val="231F20"/>
        </w:rPr>
        <w:t>señalado,</w:t>
      </w:r>
      <w:r>
        <w:rPr>
          <w:color w:val="231F20"/>
          <w:spacing w:val="-4"/>
        </w:rPr>
        <w:t> </w:t>
      </w:r>
      <w:r>
        <w:rPr>
          <w:color w:val="231F20"/>
        </w:rPr>
        <w:t>sin</w:t>
      </w:r>
      <w:r>
        <w:rPr>
          <w:color w:val="231F20"/>
          <w:spacing w:val="-5"/>
        </w:rPr>
        <w:t> </w:t>
      </w:r>
      <w:r>
        <w:rPr>
          <w:color w:val="231F20"/>
        </w:rPr>
        <w:t>necesidad</w:t>
      </w:r>
      <w:r>
        <w:rPr>
          <w:color w:val="231F20"/>
          <w:spacing w:val="-4"/>
        </w:rPr>
        <w:t> </w:t>
      </w:r>
      <w:r>
        <w:rPr>
          <w:color w:val="231F20"/>
        </w:rPr>
        <w:t>de</w:t>
      </w:r>
      <w:r>
        <w:rPr>
          <w:color w:val="231F20"/>
          <w:spacing w:val="-5"/>
        </w:rPr>
        <w:t> </w:t>
      </w:r>
      <w:r>
        <w:rPr>
          <w:color w:val="231F20"/>
        </w:rPr>
        <w:t>nueva</w:t>
      </w:r>
      <w:r>
        <w:rPr>
          <w:color w:val="231F20"/>
          <w:spacing w:val="-4"/>
        </w:rPr>
        <w:t> </w:t>
      </w:r>
      <w:r>
        <w:rPr>
          <w:color w:val="231F20"/>
        </w:rPr>
        <w:t>convoca- toria, y habrá quórum con la participación de los miembros presentes, </w:t>
      </w:r>
      <w:r>
        <w:rPr>
          <w:color w:val="231F20"/>
          <w:spacing w:val="-16"/>
        </w:rPr>
        <w:t>y </w:t>
      </w:r>
      <w:r>
        <w:rPr>
          <w:color w:val="231F20"/>
        </w:rPr>
        <w:t>sus</w:t>
      </w:r>
      <w:r>
        <w:rPr>
          <w:color w:val="231F20"/>
          <w:spacing w:val="-7"/>
        </w:rPr>
        <w:t> </w:t>
      </w:r>
      <w:r>
        <w:rPr>
          <w:color w:val="231F20"/>
        </w:rPr>
        <w:t>decisiones</w:t>
      </w:r>
      <w:r>
        <w:rPr>
          <w:color w:val="231F20"/>
          <w:spacing w:val="-7"/>
        </w:rPr>
        <w:t> </w:t>
      </w:r>
      <w:r>
        <w:rPr>
          <w:color w:val="231F20"/>
        </w:rPr>
        <w:t>serán</w:t>
      </w:r>
      <w:r>
        <w:rPr>
          <w:color w:val="231F20"/>
          <w:spacing w:val="-7"/>
        </w:rPr>
        <w:t> </w:t>
      </w:r>
      <w:r>
        <w:rPr>
          <w:color w:val="231F20"/>
        </w:rPr>
        <w:t>adoptadas</w:t>
      </w:r>
      <w:r>
        <w:rPr>
          <w:color w:val="231F20"/>
          <w:spacing w:val="-6"/>
        </w:rPr>
        <w:t> </w:t>
      </w:r>
      <w:r>
        <w:rPr>
          <w:color w:val="231F20"/>
        </w:rPr>
        <w:t>con</w:t>
      </w:r>
      <w:r>
        <w:rPr>
          <w:color w:val="231F20"/>
          <w:spacing w:val="-7"/>
        </w:rPr>
        <w:t> </w:t>
      </w:r>
      <w:r>
        <w:rPr>
          <w:color w:val="231F20"/>
        </w:rPr>
        <w:t>el</w:t>
      </w:r>
      <w:r>
        <w:rPr>
          <w:color w:val="231F20"/>
          <w:spacing w:val="-7"/>
        </w:rPr>
        <w:t> </w:t>
      </w:r>
      <w:r>
        <w:rPr>
          <w:color w:val="231F20"/>
        </w:rPr>
        <w:t>voto</w:t>
      </w:r>
      <w:r>
        <w:rPr>
          <w:color w:val="231F20"/>
          <w:spacing w:val="-7"/>
        </w:rPr>
        <w:t> </w:t>
      </w:r>
      <w:r>
        <w:rPr>
          <w:color w:val="231F20"/>
        </w:rPr>
        <w:t>del</w:t>
      </w:r>
      <w:r>
        <w:rPr>
          <w:color w:val="231F20"/>
          <w:spacing w:val="-6"/>
        </w:rPr>
        <w:t> </w:t>
      </w:r>
      <w:r>
        <w:rPr>
          <w:color w:val="231F20"/>
        </w:rPr>
        <w:t>setenta</w:t>
      </w:r>
      <w:r>
        <w:rPr>
          <w:color w:val="231F20"/>
          <w:spacing w:val="-7"/>
        </w:rPr>
        <w:t> </w:t>
      </w:r>
      <w:r>
        <w:rPr>
          <w:color w:val="231F20"/>
        </w:rPr>
        <w:t>y</w:t>
      </w:r>
      <w:r>
        <w:rPr>
          <w:color w:val="231F20"/>
          <w:spacing w:val="-7"/>
        </w:rPr>
        <w:t> </w:t>
      </w:r>
      <w:r>
        <w:rPr>
          <w:color w:val="231F20"/>
        </w:rPr>
        <w:t>cinco</w:t>
      </w:r>
      <w:r>
        <w:rPr>
          <w:color w:val="231F20"/>
          <w:spacing w:val="-6"/>
        </w:rPr>
        <w:t> </w:t>
      </w:r>
      <w:r>
        <w:rPr>
          <w:color w:val="231F20"/>
        </w:rPr>
        <w:t>por</w:t>
      </w:r>
      <w:r>
        <w:rPr>
          <w:color w:val="231F20"/>
          <w:spacing w:val="-7"/>
        </w:rPr>
        <w:t> </w:t>
      </w:r>
      <w:r>
        <w:rPr>
          <w:color w:val="231F20"/>
        </w:rPr>
        <w:t>ciento de los miembros presentes.</w:t>
      </w:r>
    </w:p>
    <w:p>
      <w:pPr>
        <w:pStyle w:val="BodyText"/>
        <w:rPr>
          <w:sz w:val="18"/>
        </w:rPr>
      </w:pPr>
    </w:p>
    <w:p>
      <w:pPr>
        <w:pStyle w:val="BodyText"/>
        <w:rPr>
          <w:sz w:val="18"/>
        </w:rPr>
      </w:pPr>
    </w:p>
    <w:p>
      <w:pPr>
        <w:pStyle w:val="Heading6"/>
        <w:ind w:left="204" w:right="1141"/>
        <w:jc w:val="center"/>
      </w:pPr>
      <w:r>
        <w:rPr>
          <w:color w:val="231F20"/>
        </w:rPr>
        <w:t>CAPÍTULO Xl.</w:t>
      </w:r>
    </w:p>
    <w:p>
      <w:pPr>
        <w:spacing w:before="136"/>
        <w:ind w:left="204" w:right="1141" w:firstLine="0"/>
        <w:jc w:val="center"/>
        <w:rPr>
          <w:b/>
          <w:sz w:val="16"/>
        </w:rPr>
      </w:pPr>
      <w:r>
        <w:rPr>
          <w:b/>
          <w:color w:val="231F20"/>
          <w:sz w:val="16"/>
        </w:rPr>
        <w:t>DISPOSICIONES GENERALES.</w:t>
      </w:r>
    </w:p>
    <w:p>
      <w:pPr>
        <w:pStyle w:val="BodyText"/>
        <w:spacing w:line="288" w:lineRule="auto" w:before="136"/>
        <w:ind w:left="228" w:right="1166" w:firstLine="359"/>
        <w:jc w:val="both"/>
      </w:pPr>
      <w:r>
        <w:rPr>
          <w:color w:val="231F20"/>
        </w:rPr>
        <w:t>Artículo</w:t>
      </w:r>
      <w:r>
        <w:rPr>
          <w:color w:val="231F20"/>
          <w:spacing w:val="-22"/>
        </w:rPr>
        <w:t> </w:t>
      </w:r>
      <w:r>
        <w:rPr>
          <w:color w:val="231F20"/>
        </w:rPr>
        <w:t>Cuarenta</w:t>
      </w:r>
      <w:r>
        <w:rPr>
          <w:color w:val="231F20"/>
          <w:spacing w:val="-22"/>
        </w:rPr>
        <w:t> </w:t>
      </w:r>
      <w:r>
        <w:rPr>
          <w:color w:val="231F20"/>
        </w:rPr>
        <w:t>y</w:t>
      </w:r>
      <w:r>
        <w:rPr>
          <w:color w:val="231F20"/>
          <w:spacing w:val="-22"/>
        </w:rPr>
        <w:t> </w:t>
      </w:r>
      <w:r>
        <w:rPr>
          <w:color w:val="231F20"/>
        </w:rPr>
        <w:t>Uno.</w:t>
      </w:r>
      <w:r>
        <w:rPr>
          <w:color w:val="231F20"/>
          <w:spacing w:val="-21"/>
        </w:rPr>
        <w:t> </w:t>
      </w:r>
      <w:r>
        <w:rPr>
          <w:color w:val="231F20"/>
        </w:rPr>
        <w:t>Todo</w:t>
      </w:r>
      <w:r>
        <w:rPr>
          <w:color w:val="231F20"/>
          <w:spacing w:val="-22"/>
        </w:rPr>
        <w:t> </w:t>
      </w:r>
      <w:r>
        <w:rPr>
          <w:color w:val="231F20"/>
        </w:rPr>
        <w:t>asunto</w:t>
      </w:r>
      <w:r>
        <w:rPr>
          <w:color w:val="231F20"/>
          <w:spacing w:val="-22"/>
        </w:rPr>
        <w:t> </w:t>
      </w:r>
      <w:r>
        <w:rPr>
          <w:color w:val="231F20"/>
        </w:rPr>
        <w:t>no</w:t>
      </w:r>
      <w:r>
        <w:rPr>
          <w:color w:val="231F20"/>
          <w:spacing w:val="-22"/>
        </w:rPr>
        <w:t> </w:t>
      </w:r>
      <w:r>
        <w:rPr>
          <w:color w:val="231F20"/>
        </w:rPr>
        <w:t>previsto</w:t>
      </w:r>
      <w:r>
        <w:rPr>
          <w:color w:val="231F20"/>
          <w:spacing w:val="-21"/>
        </w:rPr>
        <w:t> </w:t>
      </w:r>
      <w:r>
        <w:rPr>
          <w:color w:val="231F20"/>
        </w:rPr>
        <w:t>en</w:t>
      </w:r>
      <w:r>
        <w:rPr>
          <w:color w:val="231F20"/>
          <w:spacing w:val="-22"/>
        </w:rPr>
        <w:t> </w:t>
      </w:r>
      <w:r>
        <w:rPr>
          <w:color w:val="231F20"/>
        </w:rPr>
        <w:t>estos</w:t>
      </w:r>
      <w:r>
        <w:rPr>
          <w:color w:val="231F20"/>
          <w:spacing w:val="-22"/>
        </w:rPr>
        <w:t> </w:t>
      </w:r>
      <w:r>
        <w:rPr>
          <w:color w:val="231F20"/>
        </w:rPr>
        <w:t>Estatutos ni</w:t>
      </w:r>
      <w:r>
        <w:rPr>
          <w:color w:val="231F20"/>
          <w:spacing w:val="-3"/>
        </w:rPr>
        <w:t> </w:t>
      </w:r>
      <w:r>
        <w:rPr>
          <w:color w:val="231F20"/>
        </w:rPr>
        <w:t>en</w:t>
      </w:r>
      <w:r>
        <w:rPr>
          <w:color w:val="231F20"/>
          <w:spacing w:val="-3"/>
        </w:rPr>
        <w:t> </w:t>
      </w:r>
      <w:r>
        <w:rPr>
          <w:color w:val="231F20"/>
        </w:rPr>
        <w:t>el</w:t>
      </w:r>
      <w:r>
        <w:rPr>
          <w:color w:val="231F20"/>
          <w:spacing w:val="-2"/>
        </w:rPr>
        <w:t> </w:t>
      </w:r>
      <w:r>
        <w:rPr>
          <w:color w:val="231F20"/>
        </w:rPr>
        <w:t>Reglamento</w:t>
      </w:r>
      <w:r>
        <w:rPr>
          <w:color w:val="231F20"/>
          <w:spacing w:val="-3"/>
        </w:rPr>
        <w:t> </w:t>
      </w:r>
      <w:r>
        <w:rPr>
          <w:color w:val="231F20"/>
        </w:rPr>
        <w:t>Interno</w:t>
      </w:r>
      <w:r>
        <w:rPr>
          <w:color w:val="231F20"/>
          <w:spacing w:val="-3"/>
        </w:rPr>
        <w:t> </w:t>
      </w:r>
      <w:r>
        <w:rPr>
          <w:color w:val="231F20"/>
        </w:rPr>
        <w:t>de</w:t>
      </w:r>
      <w:r>
        <w:rPr>
          <w:color w:val="231F20"/>
          <w:spacing w:val="-2"/>
        </w:rPr>
        <w:t> </w:t>
      </w:r>
      <w:r>
        <w:rPr>
          <w:color w:val="231F20"/>
        </w:rPr>
        <w:t>la</w:t>
      </w:r>
      <w:r>
        <w:rPr>
          <w:color w:val="231F20"/>
          <w:spacing w:val="-3"/>
        </w:rPr>
        <w:t> </w:t>
      </w:r>
      <w:r>
        <w:rPr>
          <w:color w:val="231F20"/>
        </w:rPr>
        <w:t>Asociación,</w:t>
      </w:r>
      <w:r>
        <w:rPr>
          <w:color w:val="231F20"/>
          <w:spacing w:val="-2"/>
        </w:rPr>
        <w:t> </w:t>
      </w:r>
      <w:r>
        <w:rPr>
          <w:color w:val="231F20"/>
        </w:rPr>
        <w:t>será</w:t>
      </w:r>
      <w:r>
        <w:rPr>
          <w:color w:val="231F20"/>
          <w:spacing w:val="-3"/>
        </w:rPr>
        <w:t> </w:t>
      </w:r>
      <w:r>
        <w:rPr>
          <w:color w:val="231F20"/>
        </w:rPr>
        <w:t>resuelto</w:t>
      </w:r>
      <w:r>
        <w:rPr>
          <w:color w:val="231F20"/>
          <w:spacing w:val="-3"/>
        </w:rPr>
        <w:t> </w:t>
      </w:r>
      <w:r>
        <w:rPr>
          <w:color w:val="231F20"/>
        </w:rPr>
        <w:t>por</w:t>
      </w:r>
      <w:r>
        <w:rPr>
          <w:color w:val="231F20"/>
          <w:spacing w:val="-2"/>
        </w:rPr>
        <w:t> </w:t>
      </w:r>
      <w:r>
        <w:rPr>
          <w:color w:val="231F20"/>
        </w:rPr>
        <w:t>acuerdo tomado en Asamblea</w:t>
      </w:r>
      <w:r>
        <w:rPr>
          <w:color w:val="231F20"/>
          <w:spacing w:val="1"/>
        </w:rPr>
        <w:t> </w:t>
      </w:r>
      <w:r>
        <w:rPr>
          <w:color w:val="231F20"/>
        </w:rPr>
        <w:t>General.</w:t>
      </w:r>
    </w:p>
    <w:p>
      <w:pPr>
        <w:pStyle w:val="BodyText"/>
        <w:spacing w:line="288" w:lineRule="auto" w:before="98"/>
        <w:ind w:left="228" w:right="1164" w:firstLine="359"/>
        <w:jc w:val="both"/>
      </w:pPr>
      <w:r>
        <w:rPr>
          <w:color w:val="231F20"/>
        </w:rPr>
        <w:t>Artículo</w:t>
      </w:r>
      <w:r>
        <w:rPr>
          <w:color w:val="231F20"/>
          <w:spacing w:val="-5"/>
        </w:rPr>
        <w:t> </w:t>
      </w:r>
      <w:r>
        <w:rPr>
          <w:color w:val="231F20"/>
        </w:rPr>
        <w:t>Cuarenta</w:t>
      </w:r>
      <w:r>
        <w:rPr>
          <w:color w:val="231F20"/>
          <w:spacing w:val="-4"/>
        </w:rPr>
        <w:t> </w:t>
      </w:r>
      <w:r>
        <w:rPr>
          <w:color w:val="231F20"/>
        </w:rPr>
        <w:t>y</w:t>
      </w:r>
      <w:r>
        <w:rPr>
          <w:color w:val="231F20"/>
          <w:spacing w:val="-5"/>
        </w:rPr>
        <w:t> </w:t>
      </w:r>
      <w:r>
        <w:rPr>
          <w:color w:val="231F20"/>
        </w:rPr>
        <w:t>Dos.</w:t>
      </w:r>
      <w:r>
        <w:rPr>
          <w:color w:val="231F20"/>
          <w:spacing w:val="-4"/>
        </w:rPr>
        <w:t> </w:t>
      </w:r>
      <w:r>
        <w:rPr>
          <w:color w:val="231F20"/>
        </w:rPr>
        <w:t>La</w:t>
      </w:r>
      <w:r>
        <w:rPr>
          <w:color w:val="231F20"/>
          <w:spacing w:val="-5"/>
        </w:rPr>
        <w:t> </w:t>
      </w:r>
      <w:r>
        <w:rPr>
          <w:color w:val="231F20"/>
        </w:rPr>
        <w:t>Junta</w:t>
      </w:r>
      <w:r>
        <w:rPr>
          <w:color w:val="231F20"/>
          <w:spacing w:val="-4"/>
        </w:rPr>
        <w:t> </w:t>
      </w:r>
      <w:r>
        <w:rPr>
          <w:color w:val="231F20"/>
        </w:rPr>
        <w:t>Directiva</w:t>
      </w:r>
      <w:r>
        <w:rPr>
          <w:color w:val="231F20"/>
          <w:spacing w:val="-4"/>
        </w:rPr>
        <w:t> </w:t>
      </w:r>
      <w:r>
        <w:rPr>
          <w:color w:val="231F20"/>
        </w:rPr>
        <w:t>tiene</w:t>
      </w:r>
      <w:r>
        <w:rPr>
          <w:color w:val="231F20"/>
          <w:spacing w:val="-5"/>
        </w:rPr>
        <w:t> </w:t>
      </w:r>
      <w:r>
        <w:rPr>
          <w:color w:val="231F20"/>
        </w:rPr>
        <w:t>la</w:t>
      </w:r>
      <w:r>
        <w:rPr>
          <w:color w:val="231F20"/>
          <w:spacing w:val="-4"/>
        </w:rPr>
        <w:t> </w:t>
      </w:r>
      <w:r>
        <w:rPr>
          <w:color w:val="231F20"/>
        </w:rPr>
        <w:t>obligación</w:t>
      </w:r>
      <w:r>
        <w:rPr>
          <w:color w:val="231F20"/>
          <w:spacing w:val="-5"/>
        </w:rPr>
        <w:t> </w:t>
      </w:r>
      <w:r>
        <w:rPr>
          <w:color w:val="231F20"/>
        </w:rPr>
        <w:t>de enviar</w:t>
      </w:r>
      <w:r>
        <w:rPr>
          <w:color w:val="231F20"/>
          <w:spacing w:val="-11"/>
        </w:rPr>
        <w:t> </w:t>
      </w:r>
      <w:r>
        <w:rPr>
          <w:color w:val="231F20"/>
        </w:rPr>
        <w:t>al</w:t>
      </w:r>
      <w:r>
        <w:rPr>
          <w:color w:val="231F20"/>
          <w:spacing w:val="-10"/>
        </w:rPr>
        <w:t> </w:t>
      </w:r>
      <w:r>
        <w:rPr>
          <w:color w:val="231F20"/>
        </w:rPr>
        <w:t>Registro</w:t>
      </w:r>
      <w:r>
        <w:rPr>
          <w:color w:val="231F20"/>
          <w:spacing w:val="-11"/>
        </w:rPr>
        <w:t> </w:t>
      </w:r>
      <w:r>
        <w:rPr>
          <w:color w:val="231F20"/>
        </w:rPr>
        <w:t>de</w:t>
      </w:r>
      <w:r>
        <w:rPr>
          <w:color w:val="231F20"/>
          <w:spacing w:val="-10"/>
        </w:rPr>
        <w:t> </w:t>
      </w:r>
      <w:r>
        <w:rPr>
          <w:color w:val="231F20"/>
        </w:rPr>
        <w:t>Asociaciones</w:t>
      </w:r>
      <w:r>
        <w:rPr>
          <w:color w:val="231F20"/>
          <w:spacing w:val="-11"/>
        </w:rPr>
        <w:t> </w:t>
      </w:r>
      <w:r>
        <w:rPr>
          <w:color w:val="231F20"/>
        </w:rPr>
        <w:t>y</w:t>
      </w:r>
      <w:r>
        <w:rPr>
          <w:color w:val="231F20"/>
          <w:spacing w:val="-10"/>
        </w:rPr>
        <w:t> </w:t>
      </w:r>
      <w:r>
        <w:rPr>
          <w:color w:val="231F20"/>
        </w:rPr>
        <w:t>Fundaciones</w:t>
      </w:r>
      <w:r>
        <w:rPr>
          <w:color w:val="231F20"/>
          <w:spacing w:val="-11"/>
        </w:rPr>
        <w:t> </w:t>
      </w:r>
      <w:r>
        <w:rPr>
          <w:color w:val="231F20"/>
        </w:rPr>
        <w:t>Sin</w:t>
      </w:r>
      <w:r>
        <w:rPr>
          <w:color w:val="231F20"/>
          <w:spacing w:val="-10"/>
        </w:rPr>
        <w:t> </w:t>
      </w:r>
      <w:r>
        <w:rPr>
          <w:color w:val="231F20"/>
        </w:rPr>
        <w:t>Fines</w:t>
      </w:r>
      <w:r>
        <w:rPr>
          <w:color w:val="231F20"/>
          <w:spacing w:val="-11"/>
        </w:rPr>
        <w:t> </w:t>
      </w:r>
      <w:r>
        <w:rPr>
          <w:color w:val="231F20"/>
        </w:rPr>
        <w:t>de</w:t>
      </w:r>
      <w:r>
        <w:rPr>
          <w:color w:val="231F20"/>
          <w:spacing w:val="-10"/>
        </w:rPr>
        <w:t> </w:t>
      </w:r>
      <w:r>
        <w:rPr>
          <w:color w:val="231F20"/>
        </w:rPr>
        <w:t>Lucro,</w:t>
      </w:r>
      <w:r>
        <w:rPr>
          <w:color w:val="231F20"/>
          <w:spacing w:val="-11"/>
        </w:rPr>
        <w:t> </w:t>
      </w:r>
      <w:r>
        <w:rPr>
          <w:color w:val="231F20"/>
          <w:spacing w:val="-6"/>
        </w:rPr>
        <w:t>en </w:t>
      </w:r>
      <w:r>
        <w:rPr>
          <w:color w:val="231F20"/>
        </w:rPr>
        <w:t>los</w:t>
      </w:r>
      <w:r>
        <w:rPr>
          <w:color w:val="231F20"/>
          <w:spacing w:val="-5"/>
        </w:rPr>
        <w:t> </w:t>
      </w:r>
      <w:r>
        <w:rPr>
          <w:color w:val="231F20"/>
        </w:rPr>
        <w:t>primeros</w:t>
      </w:r>
      <w:r>
        <w:rPr>
          <w:color w:val="231F20"/>
          <w:spacing w:val="-4"/>
        </w:rPr>
        <w:t> </w:t>
      </w:r>
      <w:r>
        <w:rPr>
          <w:color w:val="231F20"/>
        </w:rPr>
        <w:t>días</w:t>
      </w:r>
      <w:r>
        <w:rPr>
          <w:color w:val="231F20"/>
          <w:spacing w:val="-4"/>
        </w:rPr>
        <w:t> </w:t>
      </w:r>
      <w:r>
        <w:rPr>
          <w:color w:val="231F20"/>
        </w:rPr>
        <w:t>del</w:t>
      </w:r>
      <w:r>
        <w:rPr>
          <w:color w:val="231F20"/>
          <w:spacing w:val="-4"/>
        </w:rPr>
        <w:t> </w:t>
      </w:r>
      <w:r>
        <w:rPr>
          <w:color w:val="231F20"/>
        </w:rPr>
        <w:t>mes</w:t>
      </w:r>
      <w:r>
        <w:rPr>
          <w:color w:val="231F20"/>
          <w:spacing w:val="-5"/>
        </w:rPr>
        <w:t> </w:t>
      </w:r>
      <w:r>
        <w:rPr>
          <w:color w:val="231F20"/>
        </w:rPr>
        <w:t>de</w:t>
      </w:r>
      <w:r>
        <w:rPr>
          <w:color w:val="231F20"/>
          <w:spacing w:val="-4"/>
        </w:rPr>
        <w:t> </w:t>
      </w:r>
      <w:r>
        <w:rPr>
          <w:color w:val="231F20"/>
        </w:rPr>
        <w:t>enero</w:t>
      </w:r>
      <w:r>
        <w:rPr>
          <w:color w:val="231F20"/>
          <w:spacing w:val="-4"/>
        </w:rPr>
        <w:t> </w:t>
      </w:r>
      <w:r>
        <w:rPr>
          <w:color w:val="231F20"/>
        </w:rPr>
        <w:t>de</w:t>
      </w:r>
      <w:r>
        <w:rPr>
          <w:color w:val="231F20"/>
          <w:spacing w:val="-4"/>
        </w:rPr>
        <w:t> </w:t>
      </w:r>
      <w:r>
        <w:rPr>
          <w:color w:val="231F20"/>
        </w:rPr>
        <w:t>cada</w:t>
      </w:r>
      <w:r>
        <w:rPr>
          <w:color w:val="231F20"/>
          <w:spacing w:val="-4"/>
        </w:rPr>
        <w:t> </w:t>
      </w:r>
      <w:r>
        <w:rPr>
          <w:color w:val="231F20"/>
        </w:rPr>
        <w:t>año,</w:t>
      </w:r>
      <w:r>
        <w:rPr>
          <w:color w:val="231F20"/>
          <w:spacing w:val="-5"/>
        </w:rPr>
        <w:t> </w:t>
      </w:r>
      <w:r>
        <w:rPr>
          <w:color w:val="231F20"/>
        </w:rPr>
        <w:t>la</w:t>
      </w:r>
      <w:r>
        <w:rPr>
          <w:color w:val="231F20"/>
          <w:spacing w:val="-4"/>
        </w:rPr>
        <w:t> </w:t>
      </w:r>
      <w:r>
        <w:rPr>
          <w:color w:val="231F20"/>
        </w:rPr>
        <w:t>nómina</w:t>
      </w:r>
      <w:r>
        <w:rPr>
          <w:color w:val="231F20"/>
          <w:spacing w:val="-4"/>
        </w:rPr>
        <w:t> </w:t>
      </w:r>
      <w:r>
        <w:rPr>
          <w:color w:val="231F20"/>
        </w:rPr>
        <w:t>de</w:t>
      </w:r>
      <w:r>
        <w:rPr>
          <w:color w:val="231F20"/>
          <w:spacing w:val="-4"/>
        </w:rPr>
        <w:t> </w:t>
      </w:r>
      <w:r>
        <w:rPr>
          <w:color w:val="231F20"/>
        </w:rPr>
        <w:t>Miembros de la Asociación, y dentro de los cinco días posteriores a la elección  de la nueva Junta Directiva, una certificación donde conste la nómina con los nombres y cargos de la misma, para su debida inscripción. Así también, proporcionará cualquier dato relativo a la Asociación que el expresado Registro solicitare.</w:t>
      </w:r>
    </w:p>
    <w:p>
      <w:pPr>
        <w:pStyle w:val="BodyText"/>
        <w:spacing w:line="288" w:lineRule="auto" w:before="93"/>
        <w:ind w:left="228" w:right="1166" w:firstLine="359"/>
        <w:jc w:val="both"/>
      </w:pPr>
      <w:r>
        <w:rPr>
          <w:color w:val="231F20"/>
        </w:rPr>
        <w:t>Artículo Cuarenta y Tres. La Asociación, se regirá por la Ley de Asociaciones y Fundaciones sin Fines de Lucro, por lo establecido en los presentes Estatutos y demás disposiciones legales aplicables.</w:t>
      </w:r>
    </w:p>
    <w:p>
      <w:pPr>
        <w:pStyle w:val="BodyText"/>
        <w:spacing w:line="288" w:lineRule="auto" w:before="98"/>
        <w:ind w:left="228" w:right="1165" w:firstLine="359"/>
        <w:jc w:val="both"/>
      </w:pPr>
      <w:r>
        <w:rPr>
          <w:color w:val="231F20"/>
        </w:rPr>
        <w:t>Artículo Cuarenta y Cuatro. El ejercicio social de la Asociación es del primero de enero al treinta y uno de diciembre de cada</w:t>
      </w:r>
      <w:r>
        <w:rPr>
          <w:color w:val="231F20"/>
          <w:spacing w:val="28"/>
        </w:rPr>
        <w:t> </w:t>
      </w:r>
      <w:r>
        <w:rPr>
          <w:color w:val="231F20"/>
        </w:rPr>
        <w:t>año.</w:t>
      </w:r>
    </w:p>
    <w:p>
      <w:pPr>
        <w:pStyle w:val="BodyText"/>
        <w:spacing w:before="98"/>
        <w:ind w:left="588"/>
        <w:jc w:val="both"/>
      </w:pPr>
      <w:r>
        <w:rPr>
          <w:color w:val="231F20"/>
        </w:rPr>
        <w:t>Artículo Cuarenta y Cinco. Los presentes Estatutos entrarán en</w:t>
      </w:r>
    </w:p>
    <w:p>
      <w:pPr>
        <w:pStyle w:val="BodyText"/>
        <w:spacing w:before="36"/>
        <w:ind w:left="228"/>
        <w:jc w:val="both"/>
      </w:pPr>
      <w:r>
        <w:rPr>
          <w:color w:val="231F20"/>
        </w:rPr>
        <w:t>vigencia el día de su publicación en el Diario Oficial.</w:t>
      </w:r>
    </w:p>
    <w:p>
      <w:pPr>
        <w:pStyle w:val="BodyText"/>
        <w:rPr>
          <w:sz w:val="20"/>
        </w:rPr>
      </w:pPr>
    </w:p>
    <w:p>
      <w:pPr>
        <w:pStyle w:val="BodyText"/>
        <w:spacing w:before="9"/>
        <w:rPr>
          <w:sz w:val="17"/>
        </w:rPr>
      </w:pPr>
      <w:r>
        <w:rPr/>
        <w:pict>
          <v:group style="position:absolute;margin-left:386.666718pt;margin-top:12.234557pt;width:76.7pt;height:5pt;mso-position-horizontal-relative:page;mso-position-vertical-relative:paragraph;z-index:-251595776;mso-wrap-distance-left:0;mso-wrap-distance-right:0" coordorigin="7733,245" coordsize="1534,100">
            <v:line style="position:absolute" from="7733,253" to="9267,253" stroked="true" strokeweight=".835pt" strokecolor="#231f20">
              <v:stroke dashstyle="solid"/>
            </v:line>
            <v:line style="position:absolute" from="7733,320" to="9267,320" stroked="true" strokeweight="2.5pt" strokecolor="#231f20">
              <v:stroke dashstyle="solid"/>
            </v:line>
            <w10:wrap type="topAndBottom"/>
          </v:group>
        </w:pict>
      </w:r>
    </w:p>
    <w:p>
      <w:pPr>
        <w:pStyle w:val="BodyText"/>
        <w:rPr>
          <w:sz w:val="18"/>
        </w:rPr>
      </w:pPr>
    </w:p>
    <w:p>
      <w:pPr>
        <w:pStyle w:val="BodyText"/>
        <w:spacing w:before="4"/>
        <w:rPr>
          <w:sz w:val="19"/>
        </w:rPr>
      </w:pPr>
    </w:p>
    <w:p>
      <w:pPr>
        <w:pStyle w:val="Heading6"/>
        <w:jc w:val="both"/>
      </w:pPr>
      <w:r>
        <w:rPr>
          <w:color w:val="231F20"/>
        </w:rPr>
        <w:t>ACUERDO No. 0100</w:t>
      </w:r>
    </w:p>
    <w:p>
      <w:pPr>
        <w:pStyle w:val="BodyText"/>
        <w:spacing w:before="120"/>
        <w:ind w:left="2497"/>
      </w:pPr>
      <w:r>
        <w:rPr>
          <w:color w:val="231F20"/>
        </w:rPr>
        <w:t>San Salvador, 13 de marzo de</w:t>
      </w:r>
      <w:r>
        <w:rPr>
          <w:color w:val="231F20"/>
          <w:spacing w:val="25"/>
        </w:rPr>
        <w:t> </w:t>
      </w:r>
      <w:r>
        <w:rPr>
          <w:color w:val="231F20"/>
        </w:rPr>
        <w:t>2019</w:t>
      </w:r>
    </w:p>
    <w:p>
      <w:pPr>
        <w:pStyle w:val="BodyText"/>
        <w:rPr>
          <w:sz w:val="18"/>
        </w:rPr>
      </w:pPr>
    </w:p>
    <w:p>
      <w:pPr>
        <w:pStyle w:val="BodyText"/>
        <w:spacing w:before="3"/>
        <w:rPr>
          <w:sz w:val="20"/>
        </w:rPr>
      </w:pPr>
    </w:p>
    <w:p>
      <w:pPr>
        <w:pStyle w:val="BodyText"/>
        <w:spacing w:line="288" w:lineRule="auto"/>
        <w:ind w:left="227" w:right="1165" w:firstLine="359"/>
        <w:jc w:val="both"/>
      </w:pPr>
      <w:r>
        <w:rPr>
          <w:color w:val="231F20"/>
        </w:rPr>
        <w:t>Vistos los anteriores ESTATUTOS de la ASOCIACION </w:t>
      </w:r>
      <w:r>
        <w:rPr>
          <w:color w:val="231F20"/>
          <w:spacing w:val="-3"/>
        </w:rPr>
        <w:t>SAL- </w:t>
      </w:r>
      <w:r>
        <w:rPr>
          <w:color w:val="231F20"/>
        </w:rPr>
        <w:t>VADOREÑA PARA EL DESARROLLO PROFESIONAL EN </w:t>
      </w:r>
      <w:r>
        <w:rPr>
          <w:color w:val="231F20"/>
          <w:spacing w:val="-4"/>
        </w:rPr>
        <w:t>GAS- </w:t>
      </w:r>
      <w:r>
        <w:rPr>
          <w:color w:val="231F20"/>
        </w:rPr>
        <w:t>TRONOMIA</w:t>
      </w:r>
      <w:r>
        <w:rPr>
          <w:color w:val="231F20"/>
          <w:spacing w:val="22"/>
        </w:rPr>
        <w:t> </w:t>
      </w:r>
      <w:r>
        <w:rPr>
          <w:color w:val="231F20"/>
        </w:rPr>
        <w:t>Y</w:t>
      </w:r>
      <w:r>
        <w:rPr>
          <w:color w:val="231F20"/>
          <w:spacing w:val="23"/>
        </w:rPr>
        <w:t> </w:t>
      </w:r>
      <w:r>
        <w:rPr>
          <w:color w:val="231F20"/>
        </w:rPr>
        <w:t>TURISMO,</w:t>
      </w:r>
      <w:r>
        <w:rPr>
          <w:color w:val="231F20"/>
          <w:spacing w:val="22"/>
        </w:rPr>
        <w:t> </w:t>
      </w:r>
      <w:r>
        <w:rPr>
          <w:color w:val="231F20"/>
        </w:rPr>
        <w:t>compuestos</w:t>
      </w:r>
      <w:r>
        <w:rPr>
          <w:color w:val="231F20"/>
          <w:spacing w:val="23"/>
        </w:rPr>
        <w:t> </w:t>
      </w:r>
      <w:r>
        <w:rPr>
          <w:color w:val="231F20"/>
        </w:rPr>
        <w:t>de</w:t>
      </w:r>
      <w:r>
        <w:rPr>
          <w:color w:val="231F20"/>
          <w:spacing w:val="23"/>
        </w:rPr>
        <w:t> </w:t>
      </w:r>
      <w:r>
        <w:rPr>
          <w:color w:val="231F20"/>
        </w:rPr>
        <w:t>CUARENTA</w:t>
      </w:r>
      <w:r>
        <w:rPr>
          <w:color w:val="231F20"/>
          <w:spacing w:val="22"/>
        </w:rPr>
        <w:t> </w:t>
      </w:r>
      <w:r>
        <w:rPr>
          <w:color w:val="231F20"/>
        </w:rPr>
        <w:t>Y</w:t>
      </w:r>
      <w:r>
        <w:rPr>
          <w:color w:val="231F20"/>
          <w:spacing w:val="23"/>
        </w:rPr>
        <w:t> </w:t>
      </w:r>
      <w:r>
        <w:rPr>
          <w:color w:val="231F20"/>
          <w:spacing w:val="-3"/>
        </w:rPr>
        <w:t>CINCO</w:t>
      </w:r>
    </w:p>
    <w:p>
      <w:pPr>
        <w:pStyle w:val="BodyText"/>
        <w:spacing w:line="288" w:lineRule="auto"/>
        <w:ind w:left="227" w:right="1165"/>
        <w:jc w:val="both"/>
      </w:pPr>
      <w:r>
        <w:rPr>
          <w:color w:val="231F20"/>
        </w:rPr>
        <w:t>Artículos, constituida por Escritura Pública otorgada en la ciudad </w:t>
      </w:r>
      <w:r>
        <w:rPr>
          <w:color w:val="231F20"/>
          <w:spacing w:val="-8"/>
        </w:rPr>
        <w:t>de </w:t>
      </w:r>
      <w:r>
        <w:rPr>
          <w:color w:val="231F20"/>
        </w:rPr>
        <w:t>San Salvador, Departamento de San Salvador, a las diecisiete horas </w:t>
      </w:r>
      <w:r>
        <w:rPr>
          <w:color w:val="231F20"/>
          <w:spacing w:val="-4"/>
        </w:rPr>
        <w:t>del </w:t>
      </w:r>
      <w:r>
        <w:rPr>
          <w:color w:val="231F20"/>
        </w:rPr>
        <w:t>día veintinueve de agosto del año dos mil dieciocho, ante los oficios del Notario WILBER ALFREDO MERLOS AGUILAR, y no </w:t>
      </w:r>
      <w:r>
        <w:rPr>
          <w:color w:val="231F20"/>
          <w:spacing w:val="-3"/>
        </w:rPr>
        <w:t>encon- </w:t>
      </w:r>
      <w:r>
        <w:rPr>
          <w:color w:val="231F20"/>
        </w:rPr>
        <w:t>trando en ellos ninguna disposición contraria a las Leyes del país, de conformidad con el Art. 65 de la Ley de Asociaciones y Fundaciones sin Fines de Lucro, el Órgano Ejecutivo en el Ramo de Gobernación </w:t>
      </w:r>
      <w:r>
        <w:rPr>
          <w:color w:val="231F20"/>
          <w:spacing w:val="-12"/>
        </w:rPr>
        <w:t>y</w:t>
      </w:r>
      <w:r>
        <w:rPr>
          <w:color w:val="231F20"/>
          <w:spacing w:val="16"/>
        </w:rPr>
        <w:t> </w:t>
      </w:r>
      <w:r>
        <w:rPr>
          <w:color w:val="231F20"/>
        </w:rPr>
        <w:t>Desarrollo Territorial, ACUERDA: a) Aprobarlos en todas sus partes confiriendo a dicha Entidad el carácter de PERSONA JURIDICA; b) Publíquense</w:t>
      </w:r>
      <w:r>
        <w:rPr>
          <w:color w:val="231F20"/>
          <w:spacing w:val="-8"/>
        </w:rPr>
        <w:t> </w:t>
      </w:r>
      <w:r>
        <w:rPr>
          <w:color w:val="231F20"/>
        </w:rPr>
        <w:t>en</w:t>
      </w:r>
      <w:r>
        <w:rPr>
          <w:color w:val="231F20"/>
          <w:spacing w:val="-7"/>
        </w:rPr>
        <w:t> </w:t>
      </w:r>
      <w:r>
        <w:rPr>
          <w:color w:val="231F20"/>
        </w:rPr>
        <w:t>el</w:t>
      </w:r>
      <w:r>
        <w:rPr>
          <w:color w:val="231F20"/>
          <w:spacing w:val="-8"/>
        </w:rPr>
        <w:t> </w:t>
      </w:r>
      <w:r>
        <w:rPr>
          <w:color w:val="231F20"/>
        </w:rPr>
        <w:t>Diario</w:t>
      </w:r>
      <w:r>
        <w:rPr>
          <w:color w:val="231F20"/>
          <w:spacing w:val="-7"/>
        </w:rPr>
        <w:t> </w:t>
      </w:r>
      <w:r>
        <w:rPr>
          <w:color w:val="231F20"/>
        </w:rPr>
        <w:t>Oficial;</w:t>
      </w:r>
      <w:r>
        <w:rPr>
          <w:color w:val="231F20"/>
          <w:spacing w:val="-8"/>
        </w:rPr>
        <w:t> </w:t>
      </w:r>
      <w:r>
        <w:rPr>
          <w:color w:val="231F20"/>
        </w:rPr>
        <w:t>y</w:t>
      </w:r>
      <w:r>
        <w:rPr>
          <w:color w:val="231F20"/>
          <w:spacing w:val="-7"/>
        </w:rPr>
        <w:t> </w:t>
      </w:r>
      <w:r>
        <w:rPr>
          <w:color w:val="231F20"/>
        </w:rPr>
        <w:t>c)</w:t>
      </w:r>
      <w:r>
        <w:rPr>
          <w:color w:val="231F20"/>
          <w:spacing w:val="-7"/>
        </w:rPr>
        <w:t> </w:t>
      </w:r>
      <w:r>
        <w:rPr>
          <w:color w:val="231F20"/>
        </w:rPr>
        <w:t>Inscríbase</w:t>
      </w:r>
      <w:r>
        <w:rPr>
          <w:color w:val="231F20"/>
          <w:spacing w:val="-8"/>
        </w:rPr>
        <w:t> </w:t>
      </w:r>
      <w:r>
        <w:rPr>
          <w:color w:val="231F20"/>
        </w:rPr>
        <w:t>la</w:t>
      </w:r>
      <w:r>
        <w:rPr>
          <w:color w:val="231F20"/>
          <w:spacing w:val="-7"/>
        </w:rPr>
        <w:t> </w:t>
      </w:r>
      <w:r>
        <w:rPr>
          <w:color w:val="231F20"/>
        </w:rPr>
        <w:t>referida</w:t>
      </w:r>
      <w:r>
        <w:rPr>
          <w:color w:val="231F20"/>
          <w:spacing w:val="-8"/>
        </w:rPr>
        <w:t> </w:t>
      </w:r>
      <w:r>
        <w:rPr>
          <w:color w:val="231F20"/>
        </w:rPr>
        <w:t>entidad</w:t>
      </w:r>
      <w:r>
        <w:rPr>
          <w:color w:val="231F20"/>
          <w:spacing w:val="-7"/>
        </w:rPr>
        <w:t> </w:t>
      </w:r>
      <w:r>
        <w:rPr>
          <w:color w:val="231F20"/>
        </w:rPr>
        <w:t>en</w:t>
      </w:r>
      <w:r>
        <w:rPr>
          <w:color w:val="231F20"/>
          <w:spacing w:val="-7"/>
        </w:rPr>
        <w:t> </w:t>
      </w:r>
      <w:r>
        <w:rPr>
          <w:color w:val="231F20"/>
        </w:rPr>
        <w:t>el REGISTRO</w:t>
      </w:r>
      <w:r>
        <w:rPr>
          <w:color w:val="231F20"/>
          <w:spacing w:val="-8"/>
        </w:rPr>
        <w:t> </w:t>
      </w:r>
      <w:r>
        <w:rPr>
          <w:color w:val="231F20"/>
        </w:rPr>
        <w:t>DE</w:t>
      </w:r>
      <w:r>
        <w:rPr>
          <w:color w:val="231F20"/>
          <w:spacing w:val="-7"/>
        </w:rPr>
        <w:t> </w:t>
      </w:r>
      <w:r>
        <w:rPr>
          <w:color w:val="231F20"/>
        </w:rPr>
        <w:t>ASOCIACIONES</w:t>
      </w:r>
      <w:r>
        <w:rPr>
          <w:color w:val="231F20"/>
          <w:spacing w:val="-7"/>
        </w:rPr>
        <w:t> </w:t>
      </w:r>
      <w:r>
        <w:rPr>
          <w:color w:val="231F20"/>
        </w:rPr>
        <w:t>Y</w:t>
      </w:r>
      <w:r>
        <w:rPr>
          <w:color w:val="231F20"/>
          <w:spacing w:val="-7"/>
        </w:rPr>
        <w:t> </w:t>
      </w:r>
      <w:r>
        <w:rPr>
          <w:color w:val="231F20"/>
        </w:rPr>
        <w:t>FUNDACIONES</w:t>
      </w:r>
      <w:r>
        <w:rPr>
          <w:color w:val="231F20"/>
          <w:spacing w:val="-8"/>
        </w:rPr>
        <w:t> </w:t>
      </w:r>
      <w:r>
        <w:rPr>
          <w:color w:val="231F20"/>
        </w:rPr>
        <w:t>SIN</w:t>
      </w:r>
      <w:r>
        <w:rPr>
          <w:color w:val="231F20"/>
          <w:spacing w:val="-7"/>
        </w:rPr>
        <w:t> </w:t>
      </w:r>
      <w:r>
        <w:rPr>
          <w:color w:val="231F20"/>
        </w:rPr>
        <w:t>FINES</w:t>
      </w:r>
      <w:r>
        <w:rPr>
          <w:color w:val="231F20"/>
          <w:spacing w:val="-7"/>
        </w:rPr>
        <w:t> DE </w:t>
      </w:r>
      <w:r>
        <w:rPr>
          <w:color w:val="231F20"/>
        </w:rPr>
        <w:t>LUCRO.- COMUNIQUESE. EL MINISTRO DE GOBERNACIÓN </w:t>
      </w:r>
      <w:r>
        <w:rPr>
          <w:color w:val="231F20"/>
          <w:spacing w:val="-14"/>
        </w:rPr>
        <w:t>Y </w:t>
      </w:r>
      <w:r>
        <w:rPr>
          <w:color w:val="231F20"/>
        </w:rPr>
        <w:t>DESARROLLO TERRITORIAL, RAMÓN ARÍSTIDES VALENCIA ARANA.</w:t>
      </w:r>
    </w:p>
    <w:p>
      <w:pPr>
        <w:pStyle w:val="BodyText"/>
        <w:rPr>
          <w:sz w:val="18"/>
        </w:rPr>
      </w:pPr>
    </w:p>
    <w:p>
      <w:pPr>
        <w:pStyle w:val="BodyText"/>
        <w:rPr>
          <w:sz w:val="18"/>
        </w:rPr>
      </w:pPr>
    </w:p>
    <w:p>
      <w:pPr>
        <w:pStyle w:val="BodyText"/>
        <w:spacing w:before="133"/>
        <w:ind w:left="204" w:right="1142"/>
        <w:jc w:val="center"/>
      </w:pPr>
      <w:r>
        <w:rPr>
          <w:color w:val="231F20"/>
        </w:rPr>
        <w:t>(Registro No. F000847)</w:t>
      </w:r>
    </w:p>
    <w:p>
      <w:pPr>
        <w:spacing w:after="0"/>
        <w:jc w:val="center"/>
        <w:sectPr>
          <w:pgSz w:w="11960" w:h="15840"/>
          <w:pgMar w:header="720" w:footer="0" w:top="1140" w:bottom="280" w:left="940" w:right="0"/>
          <w:cols w:num="2" w:equalWidth="0">
            <w:col w:w="4838" w:space="210"/>
            <w:col w:w="5972"/>
          </w:cols>
        </w:sectPr>
      </w:pPr>
    </w:p>
    <w:p>
      <w:pPr>
        <w:pStyle w:val="BodyText"/>
        <w:ind w:left="218"/>
        <w:rPr>
          <w:sz w:val="20"/>
        </w:rPr>
      </w:pPr>
      <w:r>
        <w:rPr/>
        <w:pict>
          <v:shape style="position:absolute;margin-left:-7.336545pt;margin-top:359.634033pt;width:567.25pt;height:28pt;mso-position-horizontal-relative:page;mso-position-vertical-relative:page;z-index:25172889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72992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bookmarkStart w:name="Ministerio de Economía-Ramo de Economía" w:id="4"/>
                  <w:bookmarkEnd w:id="4"/>
                  <w:r>
                    <w:rPr/>
                  </w:r>
                  <w:r>
                    <w:rPr>
                      <w:rFonts w:ascii="Arial" w:hAnsi="Arial"/>
                      <w:b/>
                      <w:i/>
                      <w:color w:val="231F20"/>
                      <w:w w:val="135"/>
                      <w:sz w:val="24"/>
                    </w:rPr>
                    <w:t>DIARIO OFICIAL Tomo Nº 423</w:t>
                  </w:r>
                </w:p>
              </w:txbxContent>
            </v:textbox>
            <v:fill type="solid"/>
          </v:shape>
        </w:pict>
      </w:r>
      <w:r>
        <w:rPr>
          <w:sz w:val="20"/>
        </w:rPr>
      </w:r>
    </w:p>
    <w:p>
      <w:pPr>
        <w:pStyle w:val="Heading3"/>
        <w:spacing w:line="407" w:lineRule="exact" w:before="59"/>
        <w:ind w:left="3258" w:right="4221"/>
        <w:jc w:val="center"/>
        <w:rPr>
          <w:i/>
        </w:rPr>
      </w:pPr>
      <w:r>
        <w:rPr/>
        <w:pict>
          <v:rect style="position:absolute;margin-left:392.270996pt;margin-top:10.311588pt;width:147.0pt;height:9pt;mso-position-horizontal-relative:page;mso-position-vertical-relative:paragraph;z-index:251724800" filled="true" fillcolor="#d1d3d4" stroked="false">
            <v:fill type="solid"/>
            <w10:wrap type="none"/>
          </v:rect>
        </w:pict>
      </w:r>
      <w:r>
        <w:rPr/>
        <w:pict>
          <v:rect style="position:absolute;margin-left:58.271pt;margin-top:10.311588pt;width:148.5pt;height:9pt;mso-position-horizontal-relative:page;mso-position-vertical-relative:paragraph;z-index:251726848" filled="true" fillcolor="#d1d3d4" stroked="false">
            <v:fill type="solid"/>
            <w10:wrap type="none"/>
          </v:rect>
        </w:pict>
      </w:r>
      <w:r>
        <w:rPr/>
        <w:pict>
          <v:shape style="position:absolute;margin-left:57.917pt;margin-top:-21.522411pt;width:28.25pt;height:20.5pt;mso-position-horizontal-relative:page;mso-position-vertical-relative:paragraph;z-index:-261308416" type="#_x0000_t202" filled="true" fillcolor="#ffffff" stroked="true" strokeweight=".5pt" strokecolor="#231f20">
            <v:textbox inset="0,0,0,0">
              <w:txbxContent>
                <w:p>
                  <w:pPr>
                    <w:spacing w:before="49"/>
                    <w:ind w:left="155" w:right="0" w:firstLine="0"/>
                    <w:jc w:val="left"/>
                    <w:rPr>
                      <w:b/>
                      <w:sz w:val="24"/>
                    </w:rPr>
                  </w:pPr>
                  <w:r>
                    <w:rPr>
                      <w:b/>
                      <w:color w:val="231F20"/>
                      <w:sz w:val="24"/>
                    </w:rPr>
                    <w:t>14</w:t>
                  </w:r>
                </w:p>
              </w:txbxContent>
            </v:textbox>
            <v:fill type="solid"/>
            <v:stroke dashstyle="solid"/>
            <w10:wrap type="none"/>
          </v:shape>
        </w:pict>
      </w:r>
      <w:r>
        <w:rPr>
          <w:i/>
          <w:color w:val="231F20"/>
          <w:w w:val="120"/>
          <w:sz w:val="36"/>
        </w:rPr>
        <w:t>M</w:t>
      </w:r>
      <w:r>
        <w:rPr>
          <w:i/>
          <w:color w:val="231F20"/>
          <w:w w:val="120"/>
        </w:rPr>
        <w:t>inisterio de </w:t>
      </w:r>
      <w:r>
        <w:rPr>
          <w:i/>
          <w:color w:val="231F20"/>
          <w:w w:val="120"/>
          <w:sz w:val="36"/>
        </w:rPr>
        <w:t>e</w:t>
      </w:r>
      <w:r>
        <w:rPr>
          <w:i/>
          <w:color w:val="231F20"/>
          <w:w w:val="120"/>
        </w:rPr>
        <w:t>conoMía</w:t>
      </w:r>
    </w:p>
    <w:p>
      <w:pPr>
        <w:pStyle w:val="Heading5"/>
        <w:spacing w:line="269" w:lineRule="exact" w:before="0"/>
        <w:ind w:left="3258" w:right="4221"/>
        <w:jc w:val="center"/>
        <w:rPr>
          <w:i/>
        </w:rPr>
      </w:pPr>
      <w:r>
        <w:rPr/>
        <w:drawing>
          <wp:anchor distT="0" distB="0" distL="0" distR="0" allowOverlap="1" layoutInCell="1" locked="0" behindDoc="1" simplePos="0" relativeHeight="242006016">
            <wp:simplePos x="0" y="0"/>
            <wp:positionH relativeFrom="page">
              <wp:posOffset>741679</wp:posOffset>
            </wp:positionH>
            <wp:positionV relativeFrom="paragraph">
              <wp:posOffset>218128</wp:posOffset>
            </wp:positionV>
            <wp:extent cx="5853392" cy="6600825"/>
            <wp:effectExtent l="0" t="0" r="0" b="0"/>
            <wp:wrapNone/>
            <wp:docPr id="5" name="image4.png"/>
            <wp:cNvGraphicFramePr>
              <a:graphicFrameLocks noChangeAspect="1"/>
            </wp:cNvGraphicFramePr>
            <a:graphic>
              <a:graphicData uri="http://schemas.openxmlformats.org/drawingml/2006/picture">
                <pic:pic>
                  <pic:nvPicPr>
                    <pic:cNvPr id="6" name="image4.png"/>
                    <pic:cNvPicPr/>
                  </pic:nvPicPr>
                  <pic:blipFill>
                    <a:blip r:embed="rId19" cstate="print"/>
                    <a:stretch>
                      <a:fillRect/>
                    </a:stretch>
                  </pic:blipFill>
                  <pic:spPr>
                    <a:xfrm>
                      <a:off x="0" y="0"/>
                      <a:ext cx="5853392" cy="6600825"/>
                    </a:xfrm>
                    <a:prstGeom prst="rect">
                      <a:avLst/>
                    </a:prstGeom>
                  </pic:spPr>
                </pic:pic>
              </a:graphicData>
            </a:graphic>
          </wp:anchor>
        </w:drawing>
      </w:r>
      <w:r>
        <w:rPr>
          <w:i/>
          <w:color w:val="231F20"/>
        </w:rPr>
        <w:t>RAMO DE ECONOMIA</w:t>
      </w:r>
    </w:p>
    <w:p>
      <w:pPr>
        <w:spacing w:after="0" w:line="269" w:lineRule="exact"/>
        <w:jc w:val="center"/>
        <w:sectPr>
          <w:headerReference w:type="even" r:id="rId18"/>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304320"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30329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30227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15</w:t>
      </w:r>
    </w:p>
    <w:p>
      <w:pPr>
        <w:pStyle w:val="BodyText"/>
        <w:spacing w:before="9"/>
        <w:rPr>
          <w:b/>
          <w:sz w:val="14"/>
        </w:rPr>
      </w:pPr>
      <w:r>
        <w:rPr/>
        <w:drawing>
          <wp:anchor distT="0" distB="0" distL="0" distR="0" allowOverlap="1" layoutInCell="1" locked="0" behindDoc="0" simplePos="0" relativeHeight="71">
            <wp:simplePos x="0" y="0"/>
            <wp:positionH relativeFrom="page">
              <wp:posOffset>741679</wp:posOffset>
            </wp:positionH>
            <wp:positionV relativeFrom="paragraph">
              <wp:posOffset>132764</wp:posOffset>
            </wp:positionV>
            <wp:extent cx="5943599" cy="6083808"/>
            <wp:effectExtent l="0" t="0" r="0" b="0"/>
            <wp:wrapTopAndBottom/>
            <wp:docPr id="7" name="image5.png"/>
            <wp:cNvGraphicFramePr>
              <a:graphicFrameLocks noChangeAspect="1"/>
            </wp:cNvGraphicFramePr>
            <a:graphic>
              <a:graphicData uri="http://schemas.openxmlformats.org/drawingml/2006/picture">
                <pic:pic>
                  <pic:nvPicPr>
                    <pic:cNvPr id="8" name="image5.png"/>
                    <pic:cNvPicPr/>
                  </pic:nvPicPr>
                  <pic:blipFill>
                    <a:blip r:embed="rId21" cstate="print"/>
                    <a:stretch>
                      <a:fillRect/>
                    </a:stretch>
                  </pic:blipFill>
                  <pic:spPr>
                    <a:xfrm>
                      <a:off x="0" y="0"/>
                      <a:ext cx="5943599" cy="6083808"/>
                    </a:xfrm>
                    <a:prstGeom prst="rect">
                      <a:avLst/>
                    </a:prstGeom>
                  </pic:spPr>
                </pic:pic>
              </a:graphicData>
            </a:graphic>
          </wp:anchor>
        </w:drawing>
      </w:r>
    </w:p>
    <w:p>
      <w:pPr>
        <w:spacing w:after="0"/>
        <w:rPr>
          <w:sz w:val="14"/>
        </w:rPr>
        <w:sectPr>
          <w:headerReference w:type="default" r:id="rId20"/>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76">
            <wp:simplePos x="0" y="0"/>
            <wp:positionH relativeFrom="page">
              <wp:posOffset>741679</wp:posOffset>
            </wp:positionH>
            <wp:positionV relativeFrom="paragraph">
              <wp:posOffset>351790</wp:posOffset>
            </wp:positionV>
            <wp:extent cx="5853335" cy="6744843"/>
            <wp:effectExtent l="0" t="0" r="0" b="0"/>
            <wp:wrapTopAndBottom/>
            <wp:docPr id="9" name="image6.png"/>
            <wp:cNvGraphicFramePr>
              <a:graphicFrameLocks noChangeAspect="1"/>
            </wp:cNvGraphicFramePr>
            <a:graphic>
              <a:graphicData uri="http://schemas.openxmlformats.org/drawingml/2006/picture">
                <pic:pic>
                  <pic:nvPicPr>
                    <pic:cNvPr id="10" name="image6.png"/>
                    <pic:cNvPicPr/>
                  </pic:nvPicPr>
                  <pic:blipFill>
                    <a:blip r:embed="rId23" cstate="print"/>
                    <a:stretch>
                      <a:fillRect/>
                    </a:stretch>
                  </pic:blipFill>
                  <pic:spPr>
                    <a:xfrm>
                      <a:off x="0" y="0"/>
                      <a:ext cx="5853335" cy="6744843"/>
                    </a:xfrm>
                    <a:prstGeom prst="rect">
                      <a:avLst/>
                    </a:prstGeom>
                  </pic:spPr>
                </pic:pic>
              </a:graphicData>
            </a:graphic>
          </wp:anchor>
        </w:drawing>
      </w:r>
      <w:r>
        <w:rPr/>
        <w:pict>
          <v:shape style="position:absolute;margin-left:57.917pt;margin-top:36.25pt;width:28.25pt;height:20.5pt;mso-position-horizontal-relative:page;mso-position-vertical-relative:page;z-index:-261299200" type="#_x0000_t202" filled="true" fillcolor="#ffffff" stroked="true" strokeweight=".5pt" strokecolor="#231f20">
            <v:textbox inset="0,0,0,0">
              <w:txbxContent>
                <w:p>
                  <w:pPr>
                    <w:spacing w:before="49"/>
                    <w:ind w:left="155" w:right="0" w:firstLine="0"/>
                    <w:jc w:val="left"/>
                    <w:rPr>
                      <w:b/>
                      <w:sz w:val="24"/>
                    </w:rPr>
                  </w:pPr>
                  <w:r>
                    <w:rPr>
                      <w:b/>
                      <w:color w:val="231F20"/>
                      <w:sz w:val="24"/>
                    </w:rPr>
                    <w:t>16</w:t>
                  </w:r>
                </w:p>
              </w:txbxContent>
            </v:textbox>
            <v:fill type="solid"/>
            <v:stroke dashstyle="solid"/>
            <w10:wrap type="none"/>
          </v:shape>
        </w:pict>
      </w:r>
      <w:r>
        <w:rPr/>
        <w:pict>
          <v:shape style="position:absolute;margin-left:-7.336545pt;margin-top:359.634033pt;width:567.25pt;height:28pt;mso-position-horizontal-relative:page;mso-position-vertical-relative:page;z-index:-26129817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29715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22"/>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95104"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29408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29305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17</w:t>
      </w:r>
    </w:p>
    <w:p>
      <w:pPr>
        <w:pStyle w:val="BodyText"/>
        <w:spacing w:before="9"/>
        <w:rPr>
          <w:b/>
          <w:sz w:val="14"/>
        </w:rPr>
      </w:pPr>
      <w:r>
        <w:rPr/>
        <w:drawing>
          <wp:anchor distT="0" distB="0" distL="0" distR="0" allowOverlap="1" layoutInCell="1" locked="0" behindDoc="0" simplePos="0" relativeHeight="80">
            <wp:simplePos x="0" y="0"/>
            <wp:positionH relativeFrom="page">
              <wp:posOffset>741679</wp:posOffset>
            </wp:positionH>
            <wp:positionV relativeFrom="paragraph">
              <wp:posOffset>132764</wp:posOffset>
            </wp:positionV>
            <wp:extent cx="5853348" cy="6708838"/>
            <wp:effectExtent l="0" t="0" r="0" b="0"/>
            <wp:wrapTopAndBottom/>
            <wp:docPr id="11" name="image7.png"/>
            <wp:cNvGraphicFramePr>
              <a:graphicFrameLocks noChangeAspect="1"/>
            </wp:cNvGraphicFramePr>
            <a:graphic>
              <a:graphicData uri="http://schemas.openxmlformats.org/drawingml/2006/picture">
                <pic:pic>
                  <pic:nvPicPr>
                    <pic:cNvPr id="12" name="image7.png"/>
                    <pic:cNvPicPr/>
                  </pic:nvPicPr>
                  <pic:blipFill>
                    <a:blip r:embed="rId25" cstate="print"/>
                    <a:stretch>
                      <a:fillRect/>
                    </a:stretch>
                  </pic:blipFill>
                  <pic:spPr>
                    <a:xfrm>
                      <a:off x="0" y="0"/>
                      <a:ext cx="5853348" cy="6708838"/>
                    </a:xfrm>
                    <a:prstGeom prst="rect">
                      <a:avLst/>
                    </a:prstGeom>
                  </pic:spPr>
                </pic:pic>
              </a:graphicData>
            </a:graphic>
          </wp:anchor>
        </w:drawing>
      </w:r>
    </w:p>
    <w:p>
      <w:pPr>
        <w:spacing w:after="0"/>
        <w:rPr>
          <w:sz w:val="14"/>
        </w:rPr>
        <w:sectPr>
          <w:headerReference w:type="default" r:id="rId24"/>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745280">
            <wp:simplePos x="0" y="0"/>
            <wp:positionH relativeFrom="page">
              <wp:posOffset>741679</wp:posOffset>
            </wp:positionH>
            <wp:positionV relativeFrom="page">
              <wp:posOffset>808990</wp:posOffset>
            </wp:positionV>
            <wp:extent cx="5850731" cy="6924865"/>
            <wp:effectExtent l="0" t="0" r="0" b="0"/>
            <wp:wrapNone/>
            <wp:docPr id="13" name="image8.png"/>
            <wp:cNvGraphicFramePr>
              <a:graphicFrameLocks noChangeAspect="1"/>
            </wp:cNvGraphicFramePr>
            <a:graphic>
              <a:graphicData uri="http://schemas.openxmlformats.org/drawingml/2006/picture">
                <pic:pic>
                  <pic:nvPicPr>
                    <pic:cNvPr id="14" name="image8.png"/>
                    <pic:cNvPicPr/>
                  </pic:nvPicPr>
                  <pic:blipFill>
                    <a:blip r:embed="rId27" cstate="print"/>
                    <a:stretch>
                      <a:fillRect/>
                    </a:stretch>
                  </pic:blipFill>
                  <pic:spPr>
                    <a:xfrm>
                      <a:off x="0" y="0"/>
                      <a:ext cx="5850731" cy="6924865"/>
                    </a:xfrm>
                    <a:prstGeom prst="rect">
                      <a:avLst/>
                    </a:prstGeom>
                  </pic:spPr>
                </pic:pic>
              </a:graphicData>
            </a:graphic>
          </wp:anchor>
        </w:drawing>
      </w:r>
      <w:r>
        <w:rPr/>
        <w:pict>
          <v:shape style="position:absolute;margin-left:57.917pt;margin-top:36.25pt;width:28.25pt;height:20.5pt;mso-position-horizontal-relative:page;mso-position-vertical-relative:page;z-index:-261289984" type="#_x0000_t202" filled="true" fillcolor="#ffffff" stroked="true" strokeweight=".5pt" strokecolor="#231f20">
            <v:textbox inset="0,0,0,0">
              <w:txbxContent>
                <w:p>
                  <w:pPr>
                    <w:spacing w:before="49"/>
                    <w:ind w:left="155" w:right="0" w:firstLine="0"/>
                    <w:jc w:val="left"/>
                    <w:rPr>
                      <w:b/>
                      <w:sz w:val="24"/>
                    </w:rPr>
                  </w:pPr>
                  <w:r>
                    <w:rPr>
                      <w:b/>
                      <w:color w:val="231F20"/>
                      <w:sz w:val="24"/>
                    </w:rPr>
                    <w:t>18</w:t>
                  </w:r>
                </w:p>
              </w:txbxContent>
            </v:textbox>
            <v:fill type="solid"/>
            <v:stroke dashstyle="solid"/>
            <w10:wrap type="none"/>
          </v:shape>
        </w:pict>
      </w:r>
      <w:r>
        <w:rPr/>
        <w:pict>
          <v:shape style="position:absolute;margin-left:-7.336545pt;margin-top:359.634033pt;width:567.25pt;height:28pt;mso-position-horizontal-relative:page;mso-position-vertical-relative:page;z-index:25174732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74835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26"/>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85888"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28486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28384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19</w:t>
      </w:r>
    </w:p>
    <w:p>
      <w:pPr>
        <w:pStyle w:val="BodyText"/>
        <w:spacing w:before="9"/>
        <w:rPr>
          <w:b/>
          <w:sz w:val="14"/>
        </w:rPr>
      </w:pPr>
      <w:r>
        <w:rPr/>
        <w:drawing>
          <wp:anchor distT="0" distB="0" distL="0" distR="0" allowOverlap="1" layoutInCell="1" locked="0" behindDoc="0" simplePos="0" relativeHeight="89">
            <wp:simplePos x="0" y="0"/>
            <wp:positionH relativeFrom="page">
              <wp:posOffset>741679</wp:posOffset>
            </wp:positionH>
            <wp:positionV relativeFrom="paragraph">
              <wp:posOffset>132764</wp:posOffset>
            </wp:positionV>
            <wp:extent cx="5853303" cy="6828853"/>
            <wp:effectExtent l="0" t="0" r="0" b="0"/>
            <wp:wrapTopAndBottom/>
            <wp:docPr id="15" name="image9.png"/>
            <wp:cNvGraphicFramePr>
              <a:graphicFrameLocks noChangeAspect="1"/>
            </wp:cNvGraphicFramePr>
            <a:graphic>
              <a:graphicData uri="http://schemas.openxmlformats.org/drawingml/2006/picture">
                <pic:pic>
                  <pic:nvPicPr>
                    <pic:cNvPr id="16" name="image9.png"/>
                    <pic:cNvPicPr/>
                  </pic:nvPicPr>
                  <pic:blipFill>
                    <a:blip r:embed="rId29" cstate="print"/>
                    <a:stretch>
                      <a:fillRect/>
                    </a:stretch>
                  </pic:blipFill>
                  <pic:spPr>
                    <a:xfrm>
                      <a:off x="0" y="0"/>
                      <a:ext cx="5853303" cy="6828853"/>
                    </a:xfrm>
                    <a:prstGeom prst="rect">
                      <a:avLst/>
                    </a:prstGeom>
                  </pic:spPr>
                </pic:pic>
              </a:graphicData>
            </a:graphic>
          </wp:anchor>
        </w:drawing>
      </w:r>
    </w:p>
    <w:p>
      <w:pPr>
        <w:spacing w:after="0"/>
        <w:rPr>
          <w:sz w:val="14"/>
        </w:rPr>
        <w:sectPr>
          <w:headerReference w:type="default" r:id="rId28"/>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94">
            <wp:simplePos x="0" y="0"/>
            <wp:positionH relativeFrom="page">
              <wp:posOffset>741679</wp:posOffset>
            </wp:positionH>
            <wp:positionV relativeFrom="paragraph">
              <wp:posOffset>351790</wp:posOffset>
            </wp:positionV>
            <wp:extent cx="5853339" cy="6732841"/>
            <wp:effectExtent l="0" t="0" r="0" b="0"/>
            <wp:wrapTopAndBottom/>
            <wp:docPr id="17" name="image10.png"/>
            <wp:cNvGraphicFramePr>
              <a:graphicFrameLocks noChangeAspect="1"/>
            </wp:cNvGraphicFramePr>
            <a:graphic>
              <a:graphicData uri="http://schemas.openxmlformats.org/drawingml/2006/picture">
                <pic:pic>
                  <pic:nvPicPr>
                    <pic:cNvPr id="18" name="image10.png"/>
                    <pic:cNvPicPr/>
                  </pic:nvPicPr>
                  <pic:blipFill>
                    <a:blip r:embed="rId31" cstate="print"/>
                    <a:stretch>
                      <a:fillRect/>
                    </a:stretch>
                  </pic:blipFill>
                  <pic:spPr>
                    <a:xfrm>
                      <a:off x="0" y="0"/>
                      <a:ext cx="5853339" cy="6732841"/>
                    </a:xfrm>
                    <a:prstGeom prst="rect">
                      <a:avLst/>
                    </a:prstGeom>
                  </pic:spPr>
                </pic:pic>
              </a:graphicData>
            </a:graphic>
          </wp:anchor>
        </w:drawing>
      </w:r>
      <w:r>
        <w:rPr/>
        <w:pict>
          <v:shape style="position:absolute;margin-left:57.917pt;margin-top:36.25pt;width:28.25pt;height:20.5pt;mso-position-horizontal-relative:page;mso-position-vertical-relative:page;z-index:-261280768" type="#_x0000_t202" filled="true" fillcolor="#ffffff" stroked="true" strokeweight=".5pt" strokecolor="#231f20">
            <v:textbox inset="0,0,0,0">
              <w:txbxContent>
                <w:p>
                  <w:pPr>
                    <w:spacing w:before="49"/>
                    <w:ind w:left="155" w:right="0" w:firstLine="0"/>
                    <w:jc w:val="left"/>
                    <w:rPr>
                      <w:b/>
                      <w:sz w:val="24"/>
                    </w:rPr>
                  </w:pPr>
                  <w:r>
                    <w:rPr>
                      <w:b/>
                      <w:color w:val="231F20"/>
                      <w:sz w:val="24"/>
                    </w:rPr>
                    <w:t>20</w:t>
                  </w:r>
                </w:p>
              </w:txbxContent>
            </v:textbox>
            <v:fill type="solid"/>
            <v:stroke dashstyle="solid"/>
            <w10:wrap type="none"/>
          </v:shape>
        </w:pict>
      </w:r>
      <w:r>
        <w:rPr/>
        <w:pict>
          <v:shape style="position:absolute;margin-left:-7.336545pt;margin-top:359.634033pt;width:567.25pt;height:28pt;mso-position-horizontal-relative:page;mso-position-vertical-relative:page;z-index:-26127974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27872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30"/>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76672"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27564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27462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21</w:t>
      </w:r>
    </w:p>
    <w:p>
      <w:pPr>
        <w:pStyle w:val="BodyText"/>
        <w:spacing w:before="9"/>
        <w:rPr>
          <w:b/>
          <w:sz w:val="14"/>
        </w:rPr>
      </w:pPr>
      <w:r>
        <w:rPr/>
        <w:drawing>
          <wp:anchor distT="0" distB="0" distL="0" distR="0" allowOverlap="1" layoutInCell="1" locked="0" behindDoc="0" simplePos="0" relativeHeight="98">
            <wp:simplePos x="0" y="0"/>
            <wp:positionH relativeFrom="page">
              <wp:posOffset>741679</wp:posOffset>
            </wp:positionH>
            <wp:positionV relativeFrom="paragraph">
              <wp:posOffset>132764</wp:posOffset>
            </wp:positionV>
            <wp:extent cx="5850731" cy="6726840"/>
            <wp:effectExtent l="0" t="0" r="0" b="0"/>
            <wp:wrapTopAndBottom/>
            <wp:docPr id="19" name="image11.png"/>
            <wp:cNvGraphicFramePr>
              <a:graphicFrameLocks noChangeAspect="1"/>
            </wp:cNvGraphicFramePr>
            <a:graphic>
              <a:graphicData uri="http://schemas.openxmlformats.org/drawingml/2006/picture">
                <pic:pic>
                  <pic:nvPicPr>
                    <pic:cNvPr id="20" name="image11.png"/>
                    <pic:cNvPicPr/>
                  </pic:nvPicPr>
                  <pic:blipFill>
                    <a:blip r:embed="rId33" cstate="print"/>
                    <a:stretch>
                      <a:fillRect/>
                    </a:stretch>
                  </pic:blipFill>
                  <pic:spPr>
                    <a:xfrm>
                      <a:off x="0" y="0"/>
                      <a:ext cx="5850731" cy="6726840"/>
                    </a:xfrm>
                    <a:prstGeom prst="rect">
                      <a:avLst/>
                    </a:prstGeom>
                  </pic:spPr>
                </pic:pic>
              </a:graphicData>
            </a:graphic>
          </wp:anchor>
        </w:drawing>
      </w:r>
    </w:p>
    <w:p>
      <w:pPr>
        <w:spacing w:after="0"/>
        <w:rPr>
          <w:sz w:val="14"/>
        </w:rPr>
        <w:sectPr>
          <w:headerReference w:type="default" r:id="rId32"/>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103">
            <wp:simplePos x="0" y="0"/>
            <wp:positionH relativeFrom="page">
              <wp:posOffset>741679</wp:posOffset>
            </wp:positionH>
            <wp:positionV relativeFrom="paragraph">
              <wp:posOffset>351790</wp:posOffset>
            </wp:positionV>
            <wp:extent cx="5850731" cy="6810851"/>
            <wp:effectExtent l="0" t="0" r="0" b="0"/>
            <wp:wrapTopAndBottom/>
            <wp:docPr id="21" name="image12.png"/>
            <wp:cNvGraphicFramePr>
              <a:graphicFrameLocks noChangeAspect="1"/>
            </wp:cNvGraphicFramePr>
            <a:graphic>
              <a:graphicData uri="http://schemas.openxmlformats.org/drawingml/2006/picture">
                <pic:pic>
                  <pic:nvPicPr>
                    <pic:cNvPr id="22" name="image12.png"/>
                    <pic:cNvPicPr/>
                  </pic:nvPicPr>
                  <pic:blipFill>
                    <a:blip r:embed="rId35" cstate="print"/>
                    <a:stretch>
                      <a:fillRect/>
                    </a:stretch>
                  </pic:blipFill>
                  <pic:spPr>
                    <a:xfrm>
                      <a:off x="0" y="0"/>
                      <a:ext cx="5850731" cy="6810851"/>
                    </a:xfrm>
                    <a:prstGeom prst="rect">
                      <a:avLst/>
                    </a:prstGeom>
                  </pic:spPr>
                </pic:pic>
              </a:graphicData>
            </a:graphic>
          </wp:anchor>
        </w:drawing>
      </w:r>
      <w:r>
        <w:rPr/>
        <w:pict>
          <v:shape style="position:absolute;margin-left:57.917pt;margin-top:36.25pt;width:28.25pt;height:20.5pt;mso-position-horizontal-relative:page;mso-position-vertical-relative:page;z-index:-261271552" type="#_x0000_t202" filled="true" fillcolor="#ffffff" stroked="true" strokeweight=".5pt" strokecolor="#231f20">
            <v:textbox inset="0,0,0,0">
              <w:txbxContent>
                <w:p>
                  <w:pPr>
                    <w:spacing w:before="49"/>
                    <w:ind w:left="155" w:right="0" w:firstLine="0"/>
                    <w:jc w:val="left"/>
                    <w:rPr>
                      <w:b/>
                      <w:sz w:val="24"/>
                    </w:rPr>
                  </w:pPr>
                  <w:r>
                    <w:rPr>
                      <w:b/>
                      <w:color w:val="231F20"/>
                      <w:sz w:val="24"/>
                    </w:rPr>
                    <w:t>22</w:t>
                  </w:r>
                </w:p>
              </w:txbxContent>
            </v:textbox>
            <v:fill type="solid"/>
            <v:stroke dashstyle="solid"/>
            <w10:wrap type="none"/>
          </v:shape>
        </w:pict>
      </w:r>
      <w:r>
        <w:rPr/>
        <w:pict>
          <v:shape style="position:absolute;margin-left:-7.336545pt;margin-top:359.634033pt;width:567.25pt;height:28pt;mso-position-horizontal-relative:page;mso-position-vertical-relative:page;z-index:-26127052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26950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34"/>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68480"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1768832">
            <wp:simplePos x="0" y="0"/>
            <wp:positionH relativeFrom="page">
              <wp:posOffset>741679</wp:posOffset>
            </wp:positionH>
            <wp:positionV relativeFrom="paragraph">
              <wp:posOffset>351368</wp:posOffset>
            </wp:positionV>
            <wp:extent cx="5850731" cy="6882860"/>
            <wp:effectExtent l="0" t="0" r="0" b="0"/>
            <wp:wrapNone/>
            <wp:docPr id="23" name="image13.png"/>
            <wp:cNvGraphicFramePr>
              <a:graphicFrameLocks noChangeAspect="1"/>
            </wp:cNvGraphicFramePr>
            <a:graphic>
              <a:graphicData uri="http://schemas.openxmlformats.org/drawingml/2006/picture">
                <pic:pic>
                  <pic:nvPicPr>
                    <pic:cNvPr id="24" name="image13.png"/>
                    <pic:cNvPicPr/>
                  </pic:nvPicPr>
                  <pic:blipFill>
                    <a:blip r:embed="rId37" cstate="print"/>
                    <a:stretch>
                      <a:fillRect/>
                    </a:stretch>
                  </pic:blipFill>
                  <pic:spPr>
                    <a:xfrm>
                      <a:off x="0" y="0"/>
                      <a:ext cx="5850731" cy="6882860"/>
                    </a:xfrm>
                    <a:prstGeom prst="rect">
                      <a:avLst/>
                    </a:prstGeom>
                  </pic:spPr>
                </pic:pic>
              </a:graphicData>
            </a:graphic>
          </wp:anchor>
        </w:drawing>
      </w:r>
      <w:r>
        <w:rPr/>
        <w:pict>
          <v:shape style="position:absolute;margin-left:-7.336545pt;margin-top:359.634033pt;width:567.25pt;height:28pt;mso-position-horizontal-relative:page;mso-position-vertical-relative:page;z-index:25176985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77088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23</w:t>
      </w:r>
    </w:p>
    <w:p>
      <w:pPr>
        <w:spacing w:after="0"/>
        <w:jc w:val="left"/>
        <w:rPr>
          <w:sz w:val="24"/>
        </w:rPr>
        <w:sectPr>
          <w:headerReference w:type="default" r:id="rId36"/>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772928">
            <wp:simplePos x="0" y="0"/>
            <wp:positionH relativeFrom="page">
              <wp:posOffset>741679</wp:posOffset>
            </wp:positionH>
            <wp:positionV relativeFrom="page">
              <wp:posOffset>808990</wp:posOffset>
            </wp:positionV>
            <wp:extent cx="5943600" cy="6986016"/>
            <wp:effectExtent l="0" t="0" r="0" b="0"/>
            <wp:wrapNone/>
            <wp:docPr id="25" name="image14.png"/>
            <wp:cNvGraphicFramePr>
              <a:graphicFrameLocks noChangeAspect="1"/>
            </wp:cNvGraphicFramePr>
            <a:graphic>
              <a:graphicData uri="http://schemas.openxmlformats.org/drawingml/2006/picture">
                <pic:pic>
                  <pic:nvPicPr>
                    <pic:cNvPr id="26" name="image14.png"/>
                    <pic:cNvPicPr/>
                  </pic:nvPicPr>
                  <pic:blipFill>
                    <a:blip r:embed="rId39" cstate="print"/>
                    <a:stretch>
                      <a:fillRect/>
                    </a:stretch>
                  </pic:blipFill>
                  <pic:spPr>
                    <a:xfrm>
                      <a:off x="0" y="0"/>
                      <a:ext cx="5943600" cy="6986016"/>
                    </a:xfrm>
                    <a:prstGeom prst="rect">
                      <a:avLst/>
                    </a:prstGeom>
                  </pic:spPr>
                </pic:pic>
              </a:graphicData>
            </a:graphic>
          </wp:anchor>
        </w:drawing>
      </w:r>
      <w:r>
        <w:rPr/>
        <w:pict>
          <v:shape style="position:absolute;margin-left:57.917pt;margin-top:36.25pt;width:28.25pt;height:20.5pt;mso-position-horizontal-relative:page;mso-position-vertical-relative:page;z-index:-261262336" type="#_x0000_t202" filled="true" fillcolor="#ffffff" stroked="true" strokeweight=".5pt" strokecolor="#231f20">
            <v:textbox inset="0,0,0,0">
              <w:txbxContent>
                <w:p>
                  <w:pPr>
                    <w:spacing w:before="49"/>
                    <w:ind w:left="155" w:right="0" w:firstLine="0"/>
                    <w:jc w:val="left"/>
                    <w:rPr>
                      <w:b/>
                      <w:sz w:val="24"/>
                    </w:rPr>
                  </w:pPr>
                  <w:r>
                    <w:rPr>
                      <w:b/>
                      <w:color w:val="231F20"/>
                      <w:sz w:val="24"/>
                    </w:rPr>
                    <w:t>24</w:t>
                  </w:r>
                </w:p>
              </w:txbxContent>
            </v:textbox>
            <v:fill type="solid"/>
            <v:stroke dashstyle="solid"/>
            <w10:wrap type="none"/>
          </v:shape>
        </w:pict>
      </w:r>
      <w:r>
        <w:rPr/>
        <w:pict>
          <v:shape style="position:absolute;margin-left:-7.336545pt;margin-top:359.634033pt;width:567.25pt;height:28pt;mso-position-horizontal-relative:page;mso-position-vertical-relative:page;z-index:25177497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7760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38"/>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59264"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1778048">
            <wp:simplePos x="0" y="0"/>
            <wp:positionH relativeFrom="page">
              <wp:posOffset>741679</wp:posOffset>
            </wp:positionH>
            <wp:positionV relativeFrom="paragraph">
              <wp:posOffset>351369</wp:posOffset>
            </wp:positionV>
            <wp:extent cx="5853285" cy="6876859"/>
            <wp:effectExtent l="0" t="0" r="0" b="0"/>
            <wp:wrapNone/>
            <wp:docPr id="27" name="image15.png"/>
            <wp:cNvGraphicFramePr>
              <a:graphicFrameLocks noChangeAspect="1"/>
            </wp:cNvGraphicFramePr>
            <a:graphic>
              <a:graphicData uri="http://schemas.openxmlformats.org/drawingml/2006/picture">
                <pic:pic>
                  <pic:nvPicPr>
                    <pic:cNvPr id="28" name="image15.png"/>
                    <pic:cNvPicPr/>
                  </pic:nvPicPr>
                  <pic:blipFill>
                    <a:blip r:embed="rId41" cstate="print"/>
                    <a:stretch>
                      <a:fillRect/>
                    </a:stretch>
                  </pic:blipFill>
                  <pic:spPr>
                    <a:xfrm>
                      <a:off x="0" y="0"/>
                      <a:ext cx="5853285" cy="6876859"/>
                    </a:xfrm>
                    <a:prstGeom prst="rect">
                      <a:avLst/>
                    </a:prstGeom>
                  </pic:spPr>
                </pic:pic>
              </a:graphicData>
            </a:graphic>
          </wp:anchor>
        </w:drawing>
      </w:r>
      <w:r>
        <w:rPr/>
        <w:pict>
          <v:shape style="position:absolute;margin-left:-7.336545pt;margin-top:359.634033pt;width:567.25pt;height:28pt;mso-position-horizontal-relative:page;mso-position-vertical-relative:page;z-index:25177907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78009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25</w:t>
      </w:r>
    </w:p>
    <w:p>
      <w:pPr>
        <w:spacing w:after="0"/>
        <w:jc w:val="left"/>
        <w:rPr>
          <w:sz w:val="24"/>
        </w:rPr>
        <w:sectPr>
          <w:headerReference w:type="default" r:id="rId40"/>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782144">
            <wp:simplePos x="0" y="0"/>
            <wp:positionH relativeFrom="page">
              <wp:posOffset>741679</wp:posOffset>
            </wp:positionH>
            <wp:positionV relativeFrom="page">
              <wp:posOffset>808990</wp:posOffset>
            </wp:positionV>
            <wp:extent cx="5850731" cy="6924865"/>
            <wp:effectExtent l="0" t="0" r="0" b="0"/>
            <wp:wrapNone/>
            <wp:docPr id="29" name="image16.png"/>
            <wp:cNvGraphicFramePr>
              <a:graphicFrameLocks noChangeAspect="1"/>
            </wp:cNvGraphicFramePr>
            <a:graphic>
              <a:graphicData uri="http://schemas.openxmlformats.org/drawingml/2006/picture">
                <pic:pic>
                  <pic:nvPicPr>
                    <pic:cNvPr id="30" name="image16.png"/>
                    <pic:cNvPicPr/>
                  </pic:nvPicPr>
                  <pic:blipFill>
                    <a:blip r:embed="rId43" cstate="print"/>
                    <a:stretch>
                      <a:fillRect/>
                    </a:stretch>
                  </pic:blipFill>
                  <pic:spPr>
                    <a:xfrm>
                      <a:off x="0" y="0"/>
                      <a:ext cx="5850731" cy="6924865"/>
                    </a:xfrm>
                    <a:prstGeom prst="rect">
                      <a:avLst/>
                    </a:prstGeom>
                  </pic:spPr>
                </pic:pic>
              </a:graphicData>
            </a:graphic>
          </wp:anchor>
        </w:drawing>
      </w:r>
      <w:r>
        <w:rPr/>
        <w:pict>
          <v:shape style="position:absolute;margin-left:57.917pt;margin-top:36.25pt;width:28.25pt;height:20.5pt;mso-position-horizontal-relative:page;mso-position-vertical-relative:page;z-index:-261253120" type="#_x0000_t202" filled="true" fillcolor="#ffffff" stroked="true" strokeweight=".5pt" strokecolor="#231f20">
            <v:textbox inset="0,0,0,0">
              <w:txbxContent>
                <w:p>
                  <w:pPr>
                    <w:spacing w:before="49"/>
                    <w:ind w:left="155" w:right="0" w:firstLine="0"/>
                    <w:jc w:val="left"/>
                    <w:rPr>
                      <w:b/>
                      <w:sz w:val="24"/>
                    </w:rPr>
                  </w:pPr>
                  <w:r>
                    <w:rPr>
                      <w:b/>
                      <w:color w:val="231F20"/>
                      <w:sz w:val="24"/>
                    </w:rPr>
                    <w:t>26</w:t>
                  </w:r>
                </w:p>
              </w:txbxContent>
            </v:textbox>
            <v:fill type="solid"/>
            <v:stroke dashstyle="solid"/>
            <w10:wrap type="none"/>
          </v:shape>
        </w:pict>
      </w:r>
      <w:r>
        <w:rPr/>
        <w:pict>
          <v:shape style="position:absolute;margin-left:-7.336545pt;margin-top:359.634033pt;width:567.25pt;height:28pt;mso-position-horizontal-relative:page;mso-position-vertical-relative:page;z-index:25178419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78521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42"/>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49024"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24800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24697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27</w:t>
      </w:r>
    </w:p>
    <w:p>
      <w:pPr>
        <w:pStyle w:val="BodyText"/>
        <w:spacing w:before="9"/>
        <w:rPr>
          <w:b/>
          <w:sz w:val="14"/>
        </w:rPr>
      </w:pPr>
      <w:r>
        <w:rPr/>
        <w:drawing>
          <wp:anchor distT="0" distB="0" distL="0" distR="0" allowOverlap="1" layoutInCell="1" locked="0" behindDoc="0" simplePos="0" relativeHeight="125">
            <wp:simplePos x="0" y="0"/>
            <wp:positionH relativeFrom="page">
              <wp:posOffset>741679</wp:posOffset>
            </wp:positionH>
            <wp:positionV relativeFrom="paragraph">
              <wp:posOffset>132764</wp:posOffset>
            </wp:positionV>
            <wp:extent cx="5850731" cy="6732841"/>
            <wp:effectExtent l="0" t="0" r="0" b="0"/>
            <wp:wrapTopAndBottom/>
            <wp:docPr id="31" name="image17.png"/>
            <wp:cNvGraphicFramePr>
              <a:graphicFrameLocks noChangeAspect="1"/>
            </wp:cNvGraphicFramePr>
            <a:graphic>
              <a:graphicData uri="http://schemas.openxmlformats.org/drawingml/2006/picture">
                <pic:pic>
                  <pic:nvPicPr>
                    <pic:cNvPr id="32" name="image17.png"/>
                    <pic:cNvPicPr/>
                  </pic:nvPicPr>
                  <pic:blipFill>
                    <a:blip r:embed="rId45" cstate="print"/>
                    <a:stretch>
                      <a:fillRect/>
                    </a:stretch>
                  </pic:blipFill>
                  <pic:spPr>
                    <a:xfrm>
                      <a:off x="0" y="0"/>
                      <a:ext cx="5850731" cy="6732841"/>
                    </a:xfrm>
                    <a:prstGeom prst="rect">
                      <a:avLst/>
                    </a:prstGeom>
                  </pic:spPr>
                </pic:pic>
              </a:graphicData>
            </a:graphic>
          </wp:anchor>
        </w:drawing>
      </w:r>
    </w:p>
    <w:p>
      <w:pPr>
        <w:spacing w:after="0"/>
        <w:rPr>
          <w:sz w:val="14"/>
        </w:rPr>
        <w:sectPr>
          <w:headerReference w:type="default" r:id="rId44"/>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791360">
            <wp:simplePos x="0" y="0"/>
            <wp:positionH relativeFrom="page">
              <wp:posOffset>741679</wp:posOffset>
            </wp:positionH>
            <wp:positionV relativeFrom="page">
              <wp:posOffset>808990</wp:posOffset>
            </wp:positionV>
            <wp:extent cx="5853263" cy="6936867"/>
            <wp:effectExtent l="0" t="0" r="0" b="0"/>
            <wp:wrapNone/>
            <wp:docPr id="33" name="image18.png"/>
            <wp:cNvGraphicFramePr>
              <a:graphicFrameLocks noChangeAspect="1"/>
            </wp:cNvGraphicFramePr>
            <a:graphic>
              <a:graphicData uri="http://schemas.openxmlformats.org/drawingml/2006/picture">
                <pic:pic>
                  <pic:nvPicPr>
                    <pic:cNvPr id="34" name="image18.png"/>
                    <pic:cNvPicPr/>
                  </pic:nvPicPr>
                  <pic:blipFill>
                    <a:blip r:embed="rId47" cstate="print"/>
                    <a:stretch>
                      <a:fillRect/>
                    </a:stretch>
                  </pic:blipFill>
                  <pic:spPr>
                    <a:xfrm>
                      <a:off x="0" y="0"/>
                      <a:ext cx="5853263" cy="6936867"/>
                    </a:xfrm>
                    <a:prstGeom prst="rect">
                      <a:avLst/>
                    </a:prstGeom>
                  </pic:spPr>
                </pic:pic>
              </a:graphicData>
            </a:graphic>
          </wp:anchor>
        </w:drawing>
      </w:r>
      <w:r>
        <w:rPr/>
        <w:pict>
          <v:shape style="position:absolute;margin-left:57.917pt;margin-top:36.25pt;width:28.25pt;height:20.5pt;mso-position-horizontal-relative:page;mso-position-vertical-relative:page;z-index:-261243904" type="#_x0000_t202" filled="true" fillcolor="#ffffff" stroked="true" strokeweight=".5pt" strokecolor="#231f20">
            <v:textbox inset="0,0,0,0">
              <w:txbxContent>
                <w:p>
                  <w:pPr>
                    <w:spacing w:before="49"/>
                    <w:ind w:left="155" w:right="0" w:firstLine="0"/>
                    <w:jc w:val="left"/>
                    <w:rPr>
                      <w:b/>
                      <w:sz w:val="24"/>
                    </w:rPr>
                  </w:pPr>
                  <w:r>
                    <w:rPr>
                      <w:b/>
                      <w:color w:val="231F20"/>
                      <w:sz w:val="24"/>
                    </w:rPr>
                    <w:t>28</w:t>
                  </w:r>
                </w:p>
              </w:txbxContent>
            </v:textbox>
            <v:fill type="solid"/>
            <v:stroke dashstyle="solid"/>
            <w10:wrap type="none"/>
          </v:shape>
        </w:pict>
      </w:r>
      <w:r>
        <w:rPr/>
        <w:pict>
          <v:shape style="position:absolute;margin-left:-7.336545pt;margin-top:359.634033pt;width:567.25pt;height:28pt;mso-position-horizontal-relative:page;mso-position-vertical-relative:page;z-index:25179340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79443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46"/>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40832"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1796480">
            <wp:simplePos x="0" y="0"/>
            <wp:positionH relativeFrom="page">
              <wp:posOffset>741679</wp:posOffset>
            </wp:positionH>
            <wp:positionV relativeFrom="paragraph">
              <wp:posOffset>351368</wp:posOffset>
            </wp:positionV>
            <wp:extent cx="5943599" cy="6949440"/>
            <wp:effectExtent l="0" t="0" r="0" b="0"/>
            <wp:wrapNone/>
            <wp:docPr id="35" name="image19.png"/>
            <wp:cNvGraphicFramePr>
              <a:graphicFrameLocks noChangeAspect="1"/>
            </wp:cNvGraphicFramePr>
            <a:graphic>
              <a:graphicData uri="http://schemas.openxmlformats.org/drawingml/2006/picture">
                <pic:pic>
                  <pic:nvPicPr>
                    <pic:cNvPr id="36" name="image19.png"/>
                    <pic:cNvPicPr/>
                  </pic:nvPicPr>
                  <pic:blipFill>
                    <a:blip r:embed="rId49" cstate="print"/>
                    <a:stretch>
                      <a:fillRect/>
                    </a:stretch>
                  </pic:blipFill>
                  <pic:spPr>
                    <a:xfrm>
                      <a:off x="0" y="0"/>
                      <a:ext cx="5943599" cy="6949440"/>
                    </a:xfrm>
                    <a:prstGeom prst="rect">
                      <a:avLst/>
                    </a:prstGeom>
                  </pic:spPr>
                </pic:pic>
              </a:graphicData>
            </a:graphic>
          </wp:anchor>
        </w:drawing>
      </w:r>
      <w:r>
        <w:rPr/>
        <w:pict>
          <v:shape style="position:absolute;margin-left:-7.336545pt;margin-top:359.634033pt;width:567.25pt;height:28pt;mso-position-horizontal-relative:page;mso-position-vertical-relative:page;z-index:25179750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79852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29</w:t>
      </w:r>
    </w:p>
    <w:p>
      <w:pPr>
        <w:spacing w:after="0"/>
        <w:jc w:val="left"/>
        <w:rPr>
          <w:sz w:val="24"/>
        </w:rPr>
        <w:sectPr>
          <w:headerReference w:type="default" r:id="rId48"/>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800576">
            <wp:simplePos x="0" y="0"/>
            <wp:positionH relativeFrom="page">
              <wp:posOffset>741679</wp:posOffset>
            </wp:positionH>
            <wp:positionV relativeFrom="page">
              <wp:posOffset>808990</wp:posOffset>
            </wp:positionV>
            <wp:extent cx="5853269" cy="6918864"/>
            <wp:effectExtent l="0" t="0" r="0" b="0"/>
            <wp:wrapNone/>
            <wp:docPr id="37" name="image20.png"/>
            <wp:cNvGraphicFramePr>
              <a:graphicFrameLocks noChangeAspect="1"/>
            </wp:cNvGraphicFramePr>
            <a:graphic>
              <a:graphicData uri="http://schemas.openxmlformats.org/drawingml/2006/picture">
                <pic:pic>
                  <pic:nvPicPr>
                    <pic:cNvPr id="38" name="image20.png"/>
                    <pic:cNvPicPr/>
                  </pic:nvPicPr>
                  <pic:blipFill>
                    <a:blip r:embed="rId51" cstate="print"/>
                    <a:stretch>
                      <a:fillRect/>
                    </a:stretch>
                  </pic:blipFill>
                  <pic:spPr>
                    <a:xfrm>
                      <a:off x="0" y="0"/>
                      <a:ext cx="5853269" cy="6918864"/>
                    </a:xfrm>
                    <a:prstGeom prst="rect">
                      <a:avLst/>
                    </a:prstGeom>
                  </pic:spPr>
                </pic:pic>
              </a:graphicData>
            </a:graphic>
          </wp:anchor>
        </w:drawing>
      </w:r>
      <w:r>
        <w:rPr/>
        <w:pict>
          <v:shape style="position:absolute;margin-left:57.917pt;margin-top:36.25pt;width:28.25pt;height:20.5pt;mso-position-horizontal-relative:page;mso-position-vertical-relative:page;z-index:-261234688" type="#_x0000_t202" filled="true" fillcolor="#ffffff" stroked="true" strokeweight=".5pt" strokecolor="#231f20">
            <v:textbox inset="0,0,0,0">
              <w:txbxContent>
                <w:p>
                  <w:pPr>
                    <w:spacing w:before="49"/>
                    <w:ind w:left="155" w:right="0" w:firstLine="0"/>
                    <w:jc w:val="left"/>
                    <w:rPr>
                      <w:b/>
                      <w:sz w:val="24"/>
                    </w:rPr>
                  </w:pPr>
                  <w:r>
                    <w:rPr>
                      <w:b/>
                      <w:color w:val="231F20"/>
                      <w:sz w:val="24"/>
                    </w:rPr>
                    <w:t>30</w:t>
                  </w:r>
                </w:p>
              </w:txbxContent>
            </v:textbox>
            <v:fill type="solid"/>
            <v:stroke dashstyle="solid"/>
            <w10:wrap type="none"/>
          </v:shape>
        </w:pict>
      </w:r>
      <w:r>
        <w:rPr/>
        <w:pict>
          <v:shape style="position:absolute;margin-left:-7.336545pt;margin-top:359.634033pt;width:567.25pt;height:28pt;mso-position-horizontal-relative:page;mso-position-vertical-relative:page;z-index:2518026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0364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50"/>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30592"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22956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22854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31</w:t>
      </w:r>
    </w:p>
    <w:p>
      <w:pPr>
        <w:pStyle w:val="BodyText"/>
        <w:spacing w:before="9"/>
        <w:rPr>
          <w:b/>
          <w:sz w:val="14"/>
        </w:rPr>
      </w:pPr>
      <w:r>
        <w:rPr/>
        <w:drawing>
          <wp:anchor distT="0" distB="0" distL="0" distR="0" allowOverlap="1" layoutInCell="1" locked="0" behindDoc="0" simplePos="0" relativeHeight="143">
            <wp:simplePos x="0" y="0"/>
            <wp:positionH relativeFrom="page">
              <wp:posOffset>741679</wp:posOffset>
            </wp:positionH>
            <wp:positionV relativeFrom="paragraph">
              <wp:posOffset>132764</wp:posOffset>
            </wp:positionV>
            <wp:extent cx="5850731" cy="6714839"/>
            <wp:effectExtent l="0" t="0" r="0" b="0"/>
            <wp:wrapTopAndBottom/>
            <wp:docPr id="39" name="image21.png"/>
            <wp:cNvGraphicFramePr>
              <a:graphicFrameLocks noChangeAspect="1"/>
            </wp:cNvGraphicFramePr>
            <a:graphic>
              <a:graphicData uri="http://schemas.openxmlformats.org/drawingml/2006/picture">
                <pic:pic>
                  <pic:nvPicPr>
                    <pic:cNvPr id="40" name="image21.png"/>
                    <pic:cNvPicPr/>
                  </pic:nvPicPr>
                  <pic:blipFill>
                    <a:blip r:embed="rId53" cstate="print"/>
                    <a:stretch>
                      <a:fillRect/>
                    </a:stretch>
                  </pic:blipFill>
                  <pic:spPr>
                    <a:xfrm>
                      <a:off x="0" y="0"/>
                      <a:ext cx="5850731" cy="6714839"/>
                    </a:xfrm>
                    <a:prstGeom prst="rect">
                      <a:avLst/>
                    </a:prstGeom>
                  </pic:spPr>
                </pic:pic>
              </a:graphicData>
            </a:graphic>
          </wp:anchor>
        </w:drawing>
      </w:r>
    </w:p>
    <w:p>
      <w:pPr>
        <w:spacing w:after="0"/>
        <w:rPr>
          <w:sz w:val="14"/>
        </w:rPr>
        <w:sectPr>
          <w:headerReference w:type="default" r:id="rId52"/>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809792">
            <wp:simplePos x="0" y="0"/>
            <wp:positionH relativeFrom="page">
              <wp:posOffset>741679</wp:posOffset>
            </wp:positionH>
            <wp:positionV relativeFrom="page">
              <wp:posOffset>808990</wp:posOffset>
            </wp:positionV>
            <wp:extent cx="5853274" cy="6906863"/>
            <wp:effectExtent l="0" t="0" r="0" b="0"/>
            <wp:wrapNone/>
            <wp:docPr id="41" name="image22.png"/>
            <wp:cNvGraphicFramePr>
              <a:graphicFrameLocks noChangeAspect="1"/>
            </wp:cNvGraphicFramePr>
            <a:graphic>
              <a:graphicData uri="http://schemas.openxmlformats.org/drawingml/2006/picture">
                <pic:pic>
                  <pic:nvPicPr>
                    <pic:cNvPr id="42" name="image22.png"/>
                    <pic:cNvPicPr/>
                  </pic:nvPicPr>
                  <pic:blipFill>
                    <a:blip r:embed="rId55" cstate="print"/>
                    <a:stretch>
                      <a:fillRect/>
                    </a:stretch>
                  </pic:blipFill>
                  <pic:spPr>
                    <a:xfrm>
                      <a:off x="0" y="0"/>
                      <a:ext cx="5853274" cy="6906863"/>
                    </a:xfrm>
                    <a:prstGeom prst="rect">
                      <a:avLst/>
                    </a:prstGeom>
                  </pic:spPr>
                </pic:pic>
              </a:graphicData>
            </a:graphic>
          </wp:anchor>
        </w:drawing>
      </w:r>
      <w:r>
        <w:rPr/>
        <w:pict>
          <v:shape style="position:absolute;margin-left:57.917pt;margin-top:36.25pt;width:28.25pt;height:20.5pt;mso-position-horizontal-relative:page;mso-position-vertical-relative:page;z-index:-261225472" type="#_x0000_t202" filled="true" fillcolor="#ffffff" stroked="true" strokeweight=".5pt" strokecolor="#231f20">
            <v:textbox inset="0,0,0,0">
              <w:txbxContent>
                <w:p>
                  <w:pPr>
                    <w:spacing w:before="49"/>
                    <w:ind w:left="155" w:right="0" w:firstLine="0"/>
                    <w:jc w:val="left"/>
                    <w:rPr>
                      <w:b/>
                      <w:sz w:val="24"/>
                    </w:rPr>
                  </w:pPr>
                  <w:r>
                    <w:rPr>
                      <w:b/>
                      <w:color w:val="231F20"/>
                      <w:sz w:val="24"/>
                    </w:rPr>
                    <w:t>32</w:t>
                  </w:r>
                </w:p>
              </w:txbxContent>
            </v:textbox>
            <v:fill type="solid"/>
            <v:stroke dashstyle="solid"/>
            <w10:wrap type="none"/>
          </v:shape>
        </w:pict>
      </w:r>
      <w:r>
        <w:rPr/>
        <w:pict>
          <v:shape style="position:absolute;margin-left:-7.336545pt;margin-top:359.634033pt;width:567.25pt;height:28pt;mso-position-horizontal-relative:page;mso-position-vertical-relative:page;z-index:25181184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1286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54"/>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22400"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1814912">
            <wp:simplePos x="0" y="0"/>
            <wp:positionH relativeFrom="page">
              <wp:posOffset>741679</wp:posOffset>
            </wp:positionH>
            <wp:positionV relativeFrom="paragraph">
              <wp:posOffset>351368</wp:posOffset>
            </wp:positionV>
            <wp:extent cx="5943600" cy="6967728"/>
            <wp:effectExtent l="0" t="0" r="0" b="0"/>
            <wp:wrapNone/>
            <wp:docPr id="43" name="image23.png"/>
            <wp:cNvGraphicFramePr>
              <a:graphicFrameLocks noChangeAspect="1"/>
            </wp:cNvGraphicFramePr>
            <a:graphic>
              <a:graphicData uri="http://schemas.openxmlformats.org/drawingml/2006/picture">
                <pic:pic>
                  <pic:nvPicPr>
                    <pic:cNvPr id="44" name="image23.png"/>
                    <pic:cNvPicPr/>
                  </pic:nvPicPr>
                  <pic:blipFill>
                    <a:blip r:embed="rId57" cstate="print"/>
                    <a:stretch>
                      <a:fillRect/>
                    </a:stretch>
                  </pic:blipFill>
                  <pic:spPr>
                    <a:xfrm>
                      <a:off x="0" y="0"/>
                      <a:ext cx="5943600" cy="6967728"/>
                    </a:xfrm>
                    <a:prstGeom prst="rect">
                      <a:avLst/>
                    </a:prstGeom>
                  </pic:spPr>
                </pic:pic>
              </a:graphicData>
            </a:graphic>
          </wp:anchor>
        </w:drawing>
      </w:r>
      <w:r>
        <w:rPr/>
        <w:pict>
          <v:shape style="position:absolute;margin-left:-7.336545pt;margin-top:359.634033pt;width:567.25pt;height:28pt;mso-position-horizontal-relative:page;mso-position-vertical-relative:page;z-index:25181593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1696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33</w:t>
      </w:r>
    </w:p>
    <w:p>
      <w:pPr>
        <w:spacing w:after="0"/>
        <w:jc w:val="left"/>
        <w:rPr>
          <w:sz w:val="24"/>
        </w:rPr>
        <w:sectPr>
          <w:headerReference w:type="default" r:id="rId56"/>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819008">
            <wp:simplePos x="0" y="0"/>
            <wp:positionH relativeFrom="page">
              <wp:posOffset>741679</wp:posOffset>
            </wp:positionH>
            <wp:positionV relativeFrom="page">
              <wp:posOffset>808990</wp:posOffset>
            </wp:positionV>
            <wp:extent cx="5853278" cy="6894861"/>
            <wp:effectExtent l="0" t="0" r="0" b="0"/>
            <wp:wrapNone/>
            <wp:docPr id="45" name="image24.png"/>
            <wp:cNvGraphicFramePr>
              <a:graphicFrameLocks noChangeAspect="1"/>
            </wp:cNvGraphicFramePr>
            <a:graphic>
              <a:graphicData uri="http://schemas.openxmlformats.org/drawingml/2006/picture">
                <pic:pic>
                  <pic:nvPicPr>
                    <pic:cNvPr id="46" name="image24.png"/>
                    <pic:cNvPicPr/>
                  </pic:nvPicPr>
                  <pic:blipFill>
                    <a:blip r:embed="rId59" cstate="print"/>
                    <a:stretch>
                      <a:fillRect/>
                    </a:stretch>
                  </pic:blipFill>
                  <pic:spPr>
                    <a:xfrm>
                      <a:off x="0" y="0"/>
                      <a:ext cx="5853278" cy="6894861"/>
                    </a:xfrm>
                    <a:prstGeom prst="rect">
                      <a:avLst/>
                    </a:prstGeom>
                  </pic:spPr>
                </pic:pic>
              </a:graphicData>
            </a:graphic>
          </wp:anchor>
        </w:drawing>
      </w:r>
      <w:r>
        <w:rPr/>
        <w:pict>
          <v:shape style="position:absolute;margin-left:57.917pt;margin-top:36.25pt;width:28.25pt;height:20.5pt;mso-position-horizontal-relative:page;mso-position-vertical-relative:page;z-index:-261216256" type="#_x0000_t202" filled="true" fillcolor="#ffffff" stroked="true" strokeweight=".5pt" strokecolor="#231f20">
            <v:textbox inset="0,0,0,0">
              <w:txbxContent>
                <w:p>
                  <w:pPr>
                    <w:spacing w:before="49"/>
                    <w:ind w:left="155" w:right="0" w:firstLine="0"/>
                    <w:jc w:val="left"/>
                    <w:rPr>
                      <w:b/>
                      <w:sz w:val="24"/>
                    </w:rPr>
                  </w:pPr>
                  <w:r>
                    <w:rPr>
                      <w:b/>
                      <w:color w:val="231F20"/>
                      <w:sz w:val="24"/>
                    </w:rPr>
                    <w:t>34</w:t>
                  </w:r>
                </w:p>
              </w:txbxContent>
            </v:textbox>
            <v:fill type="solid"/>
            <v:stroke dashstyle="solid"/>
            <w10:wrap type="none"/>
          </v:shape>
        </w:pict>
      </w:r>
      <w:r>
        <w:rPr/>
        <w:pict>
          <v:shape style="position:absolute;margin-left:-7.336545pt;margin-top:359.634033pt;width:567.25pt;height:28pt;mso-position-horizontal-relative:page;mso-position-vertical-relative:page;z-index:25182105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2208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58"/>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13184"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group style="position:absolute;margin-left:58.400009pt;margin-top:33.686768pt;width:481.05pt;height:556.85pt;mso-position-horizontal-relative:page;mso-position-vertical-relative:paragraph;z-index:251824128" coordorigin="1168,674" coordsize="9621,11137">
            <v:shape style="position:absolute;left:1168;top:959;width:9621;height:10852" type="#_x0000_t75" stroked="false">
              <v:imagedata r:id="rId61" o:title=""/>
            </v:shape>
            <v:shape style="position:absolute;left:1234;top:673;width:2866;height:226" type="#_x0000_t75" stroked="false">
              <v:imagedata r:id="rId62" o:title=""/>
            </v:shape>
            <w10:wrap type="none"/>
          </v:group>
        </w:pict>
      </w:r>
      <w:r>
        <w:rPr/>
        <w:pict>
          <v:shape style="position:absolute;margin-left:-7.336545pt;margin-top:359.634033pt;width:567.25pt;height:28pt;mso-position-horizontal-relative:page;mso-position-vertical-relative:page;z-index:25182515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2617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35</w:t>
      </w:r>
    </w:p>
    <w:p>
      <w:pPr>
        <w:spacing w:after="0"/>
        <w:jc w:val="left"/>
        <w:rPr>
          <w:sz w:val="24"/>
        </w:rPr>
        <w:sectPr>
          <w:headerReference w:type="default" r:id="rId60"/>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166">
            <wp:simplePos x="0" y="0"/>
            <wp:positionH relativeFrom="page">
              <wp:posOffset>741679</wp:posOffset>
            </wp:positionH>
            <wp:positionV relativeFrom="paragraph">
              <wp:posOffset>351790</wp:posOffset>
            </wp:positionV>
            <wp:extent cx="5850731" cy="6768846"/>
            <wp:effectExtent l="0" t="0" r="0" b="0"/>
            <wp:wrapTopAndBottom/>
            <wp:docPr id="47" name="image27.png"/>
            <wp:cNvGraphicFramePr>
              <a:graphicFrameLocks noChangeAspect="1"/>
            </wp:cNvGraphicFramePr>
            <a:graphic>
              <a:graphicData uri="http://schemas.openxmlformats.org/drawingml/2006/picture">
                <pic:pic>
                  <pic:nvPicPr>
                    <pic:cNvPr id="48" name="image27.png"/>
                    <pic:cNvPicPr/>
                  </pic:nvPicPr>
                  <pic:blipFill>
                    <a:blip r:embed="rId64" cstate="print"/>
                    <a:stretch>
                      <a:fillRect/>
                    </a:stretch>
                  </pic:blipFill>
                  <pic:spPr>
                    <a:xfrm>
                      <a:off x="0" y="0"/>
                      <a:ext cx="5850731" cy="6768846"/>
                    </a:xfrm>
                    <a:prstGeom prst="rect">
                      <a:avLst/>
                    </a:prstGeom>
                  </pic:spPr>
                </pic:pic>
              </a:graphicData>
            </a:graphic>
          </wp:anchor>
        </w:drawing>
      </w:r>
      <w:r>
        <w:rPr/>
        <w:pict>
          <v:shape style="position:absolute;margin-left:57.917pt;margin-top:36.25pt;width:28.25pt;height:20.5pt;mso-position-horizontal-relative:page;mso-position-vertical-relative:page;z-index:-261207040" type="#_x0000_t202" filled="true" fillcolor="#ffffff" stroked="true" strokeweight=".5pt" strokecolor="#231f20">
            <v:textbox inset="0,0,0,0">
              <w:txbxContent>
                <w:p>
                  <w:pPr>
                    <w:spacing w:before="49"/>
                    <w:ind w:left="155" w:right="0" w:firstLine="0"/>
                    <w:jc w:val="left"/>
                    <w:rPr>
                      <w:b/>
                      <w:sz w:val="24"/>
                    </w:rPr>
                  </w:pPr>
                  <w:r>
                    <w:rPr>
                      <w:b/>
                      <w:color w:val="231F20"/>
                      <w:sz w:val="24"/>
                    </w:rPr>
                    <w:t>36</w:t>
                  </w:r>
                </w:p>
              </w:txbxContent>
            </v:textbox>
            <v:fill type="solid"/>
            <v:stroke dashstyle="solid"/>
            <w10:wrap type="none"/>
          </v:shape>
        </w:pict>
      </w:r>
      <w:r>
        <w:rPr/>
        <w:pict>
          <v:shape style="position:absolute;margin-left:-7.336545pt;margin-top:359.634033pt;width:567.25pt;height:28pt;mso-position-horizontal-relative:page;mso-position-vertical-relative:page;z-index:-26120601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20499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63"/>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203968"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1833344">
            <wp:simplePos x="0" y="0"/>
            <wp:positionH relativeFrom="page">
              <wp:posOffset>741679</wp:posOffset>
            </wp:positionH>
            <wp:positionV relativeFrom="paragraph">
              <wp:posOffset>351368</wp:posOffset>
            </wp:positionV>
            <wp:extent cx="5850731" cy="6864858"/>
            <wp:effectExtent l="0" t="0" r="0" b="0"/>
            <wp:wrapNone/>
            <wp:docPr id="49" name="image28.png"/>
            <wp:cNvGraphicFramePr>
              <a:graphicFrameLocks noChangeAspect="1"/>
            </wp:cNvGraphicFramePr>
            <a:graphic>
              <a:graphicData uri="http://schemas.openxmlformats.org/drawingml/2006/picture">
                <pic:pic>
                  <pic:nvPicPr>
                    <pic:cNvPr id="50" name="image28.png"/>
                    <pic:cNvPicPr/>
                  </pic:nvPicPr>
                  <pic:blipFill>
                    <a:blip r:embed="rId66" cstate="print"/>
                    <a:stretch>
                      <a:fillRect/>
                    </a:stretch>
                  </pic:blipFill>
                  <pic:spPr>
                    <a:xfrm>
                      <a:off x="0" y="0"/>
                      <a:ext cx="5850731" cy="6864858"/>
                    </a:xfrm>
                    <a:prstGeom prst="rect">
                      <a:avLst/>
                    </a:prstGeom>
                  </pic:spPr>
                </pic:pic>
              </a:graphicData>
            </a:graphic>
          </wp:anchor>
        </w:drawing>
      </w:r>
      <w:r>
        <w:rPr/>
        <w:pict>
          <v:shape style="position:absolute;margin-left:-7.336545pt;margin-top:359.634033pt;width:567.25pt;height:28pt;mso-position-horizontal-relative:page;mso-position-vertical-relative:page;z-index:25183436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3539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37</w:t>
      </w:r>
    </w:p>
    <w:p>
      <w:pPr>
        <w:spacing w:after="0"/>
        <w:jc w:val="left"/>
        <w:rPr>
          <w:sz w:val="24"/>
        </w:rPr>
        <w:sectPr>
          <w:headerReference w:type="default" r:id="rId65"/>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175">
            <wp:simplePos x="0" y="0"/>
            <wp:positionH relativeFrom="page">
              <wp:posOffset>741679</wp:posOffset>
            </wp:positionH>
            <wp:positionV relativeFrom="paragraph">
              <wp:posOffset>351790</wp:posOffset>
            </wp:positionV>
            <wp:extent cx="5853358" cy="6684835"/>
            <wp:effectExtent l="0" t="0" r="0" b="0"/>
            <wp:wrapTopAndBottom/>
            <wp:docPr id="51" name="image29.png"/>
            <wp:cNvGraphicFramePr>
              <a:graphicFrameLocks noChangeAspect="1"/>
            </wp:cNvGraphicFramePr>
            <a:graphic>
              <a:graphicData uri="http://schemas.openxmlformats.org/drawingml/2006/picture">
                <pic:pic>
                  <pic:nvPicPr>
                    <pic:cNvPr id="52" name="image29.png"/>
                    <pic:cNvPicPr/>
                  </pic:nvPicPr>
                  <pic:blipFill>
                    <a:blip r:embed="rId68" cstate="print"/>
                    <a:stretch>
                      <a:fillRect/>
                    </a:stretch>
                  </pic:blipFill>
                  <pic:spPr>
                    <a:xfrm>
                      <a:off x="0" y="0"/>
                      <a:ext cx="5853358" cy="6684835"/>
                    </a:xfrm>
                    <a:prstGeom prst="rect">
                      <a:avLst/>
                    </a:prstGeom>
                  </pic:spPr>
                </pic:pic>
              </a:graphicData>
            </a:graphic>
          </wp:anchor>
        </w:drawing>
      </w:r>
      <w:r>
        <w:rPr/>
        <w:pict>
          <v:shape style="position:absolute;margin-left:57.917pt;margin-top:36.25pt;width:28.25pt;height:20.5pt;mso-position-horizontal-relative:page;mso-position-vertical-relative:page;z-index:-261197824" type="#_x0000_t202" filled="true" fillcolor="#ffffff" stroked="true" strokeweight=".5pt" strokecolor="#231f20">
            <v:textbox inset="0,0,0,0">
              <w:txbxContent>
                <w:p>
                  <w:pPr>
                    <w:spacing w:before="49"/>
                    <w:ind w:left="155" w:right="0" w:firstLine="0"/>
                    <w:jc w:val="left"/>
                    <w:rPr>
                      <w:b/>
                      <w:sz w:val="24"/>
                    </w:rPr>
                  </w:pPr>
                  <w:r>
                    <w:rPr>
                      <w:b/>
                      <w:color w:val="231F20"/>
                      <w:sz w:val="24"/>
                    </w:rPr>
                    <w:t>38</w:t>
                  </w:r>
                </w:p>
              </w:txbxContent>
            </v:textbox>
            <v:fill type="solid"/>
            <v:stroke dashstyle="solid"/>
            <w10:wrap type="none"/>
          </v:shape>
        </w:pict>
      </w:r>
      <w:r>
        <w:rPr/>
        <w:pict>
          <v:shape style="position:absolute;margin-left:-7.336545pt;margin-top:359.634033pt;width:567.25pt;height:28pt;mso-position-horizontal-relative:page;mso-position-vertical-relative:page;z-index:-26119680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19577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67"/>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193728"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19270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19168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39</w:t>
      </w:r>
    </w:p>
    <w:p>
      <w:pPr>
        <w:pStyle w:val="BodyText"/>
        <w:spacing w:before="9"/>
        <w:rPr>
          <w:b/>
          <w:sz w:val="14"/>
        </w:rPr>
      </w:pPr>
      <w:r>
        <w:rPr/>
        <w:drawing>
          <wp:anchor distT="0" distB="0" distL="0" distR="0" allowOverlap="1" layoutInCell="1" locked="0" behindDoc="0" simplePos="0" relativeHeight="179">
            <wp:simplePos x="0" y="0"/>
            <wp:positionH relativeFrom="page">
              <wp:posOffset>741679</wp:posOffset>
            </wp:positionH>
            <wp:positionV relativeFrom="paragraph">
              <wp:posOffset>132763</wp:posOffset>
            </wp:positionV>
            <wp:extent cx="5850731" cy="6618827"/>
            <wp:effectExtent l="0" t="0" r="0" b="0"/>
            <wp:wrapTopAndBottom/>
            <wp:docPr id="53" name="image30.png"/>
            <wp:cNvGraphicFramePr>
              <a:graphicFrameLocks noChangeAspect="1"/>
            </wp:cNvGraphicFramePr>
            <a:graphic>
              <a:graphicData uri="http://schemas.openxmlformats.org/drawingml/2006/picture">
                <pic:pic>
                  <pic:nvPicPr>
                    <pic:cNvPr id="54" name="image30.png"/>
                    <pic:cNvPicPr/>
                  </pic:nvPicPr>
                  <pic:blipFill>
                    <a:blip r:embed="rId70" cstate="print"/>
                    <a:stretch>
                      <a:fillRect/>
                    </a:stretch>
                  </pic:blipFill>
                  <pic:spPr>
                    <a:xfrm>
                      <a:off x="0" y="0"/>
                      <a:ext cx="5850731" cy="6618827"/>
                    </a:xfrm>
                    <a:prstGeom prst="rect">
                      <a:avLst/>
                    </a:prstGeom>
                  </pic:spPr>
                </pic:pic>
              </a:graphicData>
            </a:graphic>
          </wp:anchor>
        </w:drawing>
      </w:r>
    </w:p>
    <w:p>
      <w:pPr>
        <w:spacing w:after="0"/>
        <w:rPr>
          <w:sz w:val="14"/>
        </w:rPr>
        <w:sectPr>
          <w:headerReference w:type="default" r:id="rId69"/>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846656">
            <wp:simplePos x="0" y="0"/>
            <wp:positionH relativeFrom="page">
              <wp:posOffset>741679</wp:posOffset>
            </wp:positionH>
            <wp:positionV relativeFrom="page">
              <wp:posOffset>808990</wp:posOffset>
            </wp:positionV>
            <wp:extent cx="5943599" cy="6949440"/>
            <wp:effectExtent l="0" t="0" r="0" b="0"/>
            <wp:wrapNone/>
            <wp:docPr id="55" name="image31.png"/>
            <wp:cNvGraphicFramePr>
              <a:graphicFrameLocks noChangeAspect="1"/>
            </wp:cNvGraphicFramePr>
            <a:graphic>
              <a:graphicData uri="http://schemas.openxmlformats.org/drawingml/2006/picture">
                <pic:pic>
                  <pic:nvPicPr>
                    <pic:cNvPr id="56" name="image31.png"/>
                    <pic:cNvPicPr/>
                  </pic:nvPicPr>
                  <pic:blipFill>
                    <a:blip r:embed="rId72" cstate="print"/>
                    <a:stretch>
                      <a:fillRect/>
                    </a:stretch>
                  </pic:blipFill>
                  <pic:spPr>
                    <a:xfrm>
                      <a:off x="0" y="0"/>
                      <a:ext cx="5943599" cy="6949440"/>
                    </a:xfrm>
                    <a:prstGeom prst="rect">
                      <a:avLst/>
                    </a:prstGeom>
                  </pic:spPr>
                </pic:pic>
              </a:graphicData>
            </a:graphic>
          </wp:anchor>
        </w:drawing>
      </w:r>
      <w:r>
        <w:rPr/>
        <w:pict>
          <v:shape style="position:absolute;margin-left:57.917pt;margin-top:36.25pt;width:28.25pt;height:20.5pt;mso-position-horizontal-relative:page;mso-position-vertical-relative:page;z-index:-261188608" type="#_x0000_t202" filled="true" fillcolor="#ffffff" stroked="true" strokeweight=".5pt" strokecolor="#231f20">
            <v:textbox inset="0,0,0,0">
              <w:txbxContent>
                <w:p>
                  <w:pPr>
                    <w:spacing w:before="49"/>
                    <w:ind w:left="155" w:right="0" w:firstLine="0"/>
                    <w:jc w:val="left"/>
                    <w:rPr>
                      <w:b/>
                      <w:sz w:val="24"/>
                    </w:rPr>
                  </w:pPr>
                  <w:r>
                    <w:rPr>
                      <w:b/>
                      <w:color w:val="231F20"/>
                      <w:sz w:val="24"/>
                    </w:rPr>
                    <w:t>40</w:t>
                  </w:r>
                </w:p>
              </w:txbxContent>
            </v:textbox>
            <v:fill type="solid"/>
            <v:stroke dashstyle="solid"/>
            <w10:wrap type="none"/>
          </v:shape>
        </w:pict>
      </w:r>
      <w:r>
        <w:rPr/>
        <w:pict>
          <v:shape style="position:absolute;margin-left:-7.336545pt;margin-top:359.634033pt;width:567.25pt;height:28pt;mso-position-horizontal-relative:page;mso-position-vertical-relative:page;z-index:25184870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4972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71"/>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184512"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18348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18246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41</w:t>
      </w:r>
    </w:p>
    <w:p>
      <w:pPr>
        <w:pStyle w:val="BodyText"/>
        <w:spacing w:before="9"/>
        <w:rPr>
          <w:b/>
          <w:sz w:val="14"/>
        </w:rPr>
      </w:pPr>
      <w:r>
        <w:rPr/>
        <w:drawing>
          <wp:anchor distT="0" distB="0" distL="0" distR="0" allowOverlap="1" layoutInCell="1" locked="0" behindDoc="0" simplePos="0" relativeHeight="188">
            <wp:simplePos x="0" y="0"/>
            <wp:positionH relativeFrom="page">
              <wp:posOffset>741679</wp:posOffset>
            </wp:positionH>
            <wp:positionV relativeFrom="paragraph">
              <wp:posOffset>132764</wp:posOffset>
            </wp:positionV>
            <wp:extent cx="5850731" cy="6720840"/>
            <wp:effectExtent l="0" t="0" r="0" b="0"/>
            <wp:wrapTopAndBottom/>
            <wp:docPr id="57" name="image32.png"/>
            <wp:cNvGraphicFramePr>
              <a:graphicFrameLocks noChangeAspect="1"/>
            </wp:cNvGraphicFramePr>
            <a:graphic>
              <a:graphicData uri="http://schemas.openxmlformats.org/drawingml/2006/picture">
                <pic:pic>
                  <pic:nvPicPr>
                    <pic:cNvPr id="58" name="image32.png"/>
                    <pic:cNvPicPr/>
                  </pic:nvPicPr>
                  <pic:blipFill>
                    <a:blip r:embed="rId74" cstate="print"/>
                    <a:stretch>
                      <a:fillRect/>
                    </a:stretch>
                  </pic:blipFill>
                  <pic:spPr>
                    <a:xfrm>
                      <a:off x="0" y="0"/>
                      <a:ext cx="5850731" cy="6720840"/>
                    </a:xfrm>
                    <a:prstGeom prst="rect">
                      <a:avLst/>
                    </a:prstGeom>
                  </pic:spPr>
                </pic:pic>
              </a:graphicData>
            </a:graphic>
          </wp:anchor>
        </w:drawing>
      </w:r>
    </w:p>
    <w:p>
      <w:pPr>
        <w:spacing w:after="0"/>
        <w:rPr>
          <w:sz w:val="14"/>
        </w:rPr>
        <w:sectPr>
          <w:headerReference w:type="default" r:id="rId73"/>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855872">
            <wp:simplePos x="0" y="0"/>
            <wp:positionH relativeFrom="page">
              <wp:posOffset>741679</wp:posOffset>
            </wp:positionH>
            <wp:positionV relativeFrom="page">
              <wp:posOffset>808990</wp:posOffset>
            </wp:positionV>
            <wp:extent cx="5850731" cy="6894861"/>
            <wp:effectExtent l="0" t="0" r="0" b="0"/>
            <wp:wrapNone/>
            <wp:docPr id="59" name="image33.png"/>
            <wp:cNvGraphicFramePr>
              <a:graphicFrameLocks noChangeAspect="1"/>
            </wp:cNvGraphicFramePr>
            <a:graphic>
              <a:graphicData uri="http://schemas.openxmlformats.org/drawingml/2006/picture">
                <pic:pic>
                  <pic:nvPicPr>
                    <pic:cNvPr id="60" name="image33.png"/>
                    <pic:cNvPicPr/>
                  </pic:nvPicPr>
                  <pic:blipFill>
                    <a:blip r:embed="rId76" cstate="print"/>
                    <a:stretch>
                      <a:fillRect/>
                    </a:stretch>
                  </pic:blipFill>
                  <pic:spPr>
                    <a:xfrm>
                      <a:off x="0" y="0"/>
                      <a:ext cx="5850731" cy="6894861"/>
                    </a:xfrm>
                    <a:prstGeom prst="rect">
                      <a:avLst/>
                    </a:prstGeom>
                  </pic:spPr>
                </pic:pic>
              </a:graphicData>
            </a:graphic>
          </wp:anchor>
        </w:drawing>
      </w:r>
      <w:r>
        <w:rPr/>
        <w:pict>
          <v:shape style="position:absolute;margin-left:57.917pt;margin-top:36.25pt;width:28.25pt;height:20.5pt;mso-position-horizontal-relative:page;mso-position-vertical-relative:page;z-index:-261179392" type="#_x0000_t202" filled="true" fillcolor="#ffffff" stroked="true" strokeweight=".5pt" strokecolor="#231f20">
            <v:textbox inset="0,0,0,0">
              <w:txbxContent>
                <w:p>
                  <w:pPr>
                    <w:spacing w:before="49"/>
                    <w:ind w:left="155" w:right="0" w:firstLine="0"/>
                    <w:jc w:val="left"/>
                    <w:rPr>
                      <w:b/>
                      <w:sz w:val="24"/>
                    </w:rPr>
                  </w:pPr>
                  <w:r>
                    <w:rPr>
                      <w:b/>
                      <w:color w:val="231F20"/>
                      <w:sz w:val="24"/>
                    </w:rPr>
                    <w:t>42</w:t>
                  </w:r>
                </w:p>
              </w:txbxContent>
            </v:textbox>
            <v:fill type="solid"/>
            <v:stroke dashstyle="solid"/>
            <w10:wrap type="none"/>
          </v:shape>
        </w:pict>
      </w:r>
      <w:r>
        <w:rPr/>
        <w:pict>
          <v:shape style="position:absolute;margin-left:-7.336545pt;margin-top:359.634033pt;width:567.25pt;height:28pt;mso-position-horizontal-relative:page;mso-position-vertical-relative:page;z-index:25185792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5894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75"/>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175296"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17427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17324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43</w:t>
      </w:r>
    </w:p>
    <w:p>
      <w:pPr>
        <w:pStyle w:val="BodyText"/>
        <w:spacing w:before="9"/>
        <w:rPr>
          <w:b/>
          <w:sz w:val="14"/>
        </w:rPr>
      </w:pPr>
      <w:r>
        <w:rPr/>
        <w:drawing>
          <wp:anchor distT="0" distB="0" distL="0" distR="0" allowOverlap="1" layoutInCell="1" locked="0" behindDoc="0" simplePos="0" relativeHeight="197">
            <wp:simplePos x="0" y="0"/>
            <wp:positionH relativeFrom="page">
              <wp:posOffset>741679</wp:posOffset>
            </wp:positionH>
            <wp:positionV relativeFrom="paragraph">
              <wp:posOffset>132764</wp:posOffset>
            </wp:positionV>
            <wp:extent cx="5853301" cy="6834854"/>
            <wp:effectExtent l="0" t="0" r="0" b="0"/>
            <wp:wrapTopAndBottom/>
            <wp:docPr id="61" name="image34.png"/>
            <wp:cNvGraphicFramePr>
              <a:graphicFrameLocks noChangeAspect="1"/>
            </wp:cNvGraphicFramePr>
            <a:graphic>
              <a:graphicData uri="http://schemas.openxmlformats.org/drawingml/2006/picture">
                <pic:pic>
                  <pic:nvPicPr>
                    <pic:cNvPr id="62" name="image34.png"/>
                    <pic:cNvPicPr/>
                  </pic:nvPicPr>
                  <pic:blipFill>
                    <a:blip r:embed="rId78" cstate="print"/>
                    <a:stretch>
                      <a:fillRect/>
                    </a:stretch>
                  </pic:blipFill>
                  <pic:spPr>
                    <a:xfrm>
                      <a:off x="0" y="0"/>
                      <a:ext cx="5853301" cy="6834854"/>
                    </a:xfrm>
                    <a:prstGeom prst="rect">
                      <a:avLst/>
                    </a:prstGeom>
                  </pic:spPr>
                </pic:pic>
              </a:graphicData>
            </a:graphic>
          </wp:anchor>
        </w:drawing>
      </w:r>
    </w:p>
    <w:p>
      <w:pPr>
        <w:spacing w:after="0"/>
        <w:rPr>
          <w:sz w:val="14"/>
        </w:rPr>
        <w:sectPr>
          <w:headerReference w:type="default" r:id="rId77"/>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865088">
            <wp:simplePos x="0" y="0"/>
            <wp:positionH relativeFrom="page">
              <wp:posOffset>741679</wp:posOffset>
            </wp:positionH>
            <wp:positionV relativeFrom="page">
              <wp:posOffset>808989</wp:posOffset>
            </wp:positionV>
            <wp:extent cx="5853264" cy="6930866"/>
            <wp:effectExtent l="0" t="0" r="0" b="0"/>
            <wp:wrapNone/>
            <wp:docPr id="63" name="image35.png"/>
            <wp:cNvGraphicFramePr>
              <a:graphicFrameLocks noChangeAspect="1"/>
            </wp:cNvGraphicFramePr>
            <a:graphic>
              <a:graphicData uri="http://schemas.openxmlformats.org/drawingml/2006/picture">
                <pic:pic>
                  <pic:nvPicPr>
                    <pic:cNvPr id="64" name="image35.png"/>
                    <pic:cNvPicPr/>
                  </pic:nvPicPr>
                  <pic:blipFill>
                    <a:blip r:embed="rId80" cstate="print"/>
                    <a:stretch>
                      <a:fillRect/>
                    </a:stretch>
                  </pic:blipFill>
                  <pic:spPr>
                    <a:xfrm>
                      <a:off x="0" y="0"/>
                      <a:ext cx="5853264" cy="6930866"/>
                    </a:xfrm>
                    <a:prstGeom prst="rect">
                      <a:avLst/>
                    </a:prstGeom>
                  </pic:spPr>
                </pic:pic>
              </a:graphicData>
            </a:graphic>
          </wp:anchor>
        </w:drawing>
      </w:r>
      <w:r>
        <w:rPr/>
        <w:pict>
          <v:shape style="position:absolute;margin-left:57.917pt;margin-top:36.25pt;width:28.25pt;height:20.5pt;mso-position-horizontal-relative:page;mso-position-vertical-relative:page;z-index:-261170176" type="#_x0000_t202" filled="true" fillcolor="#ffffff" stroked="true" strokeweight=".5pt" strokecolor="#231f20">
            <v:textbox inset="0,0,0,0">
              <w:txbxContent>
                <w:p>
                  <w:pPr>
                    <w:spacing w:before="49"/>
                    <w:ind w:left="155" w:right="0" w:firstLine="0"/>
                    <w:jc w:val="left"/>
                    <w:rPr>
                      <w:b/>
                      <w:sz w:val="24"/>
                    </w:rPr>
                  </w:pPr>
                  <w:r>
                    <w:rPr>
                      <w:b/>
                      <w:color w:val="231F20"/>
                      <w:sz w:val="24"/>
                    </w:rPr>
                    <w:t>44</w:t>
                  </w:r>
                </w:p>
              </w:txbxContent>
            </v:textbox>
            <v:fill type="solid"/>
            <v:stroke dashstyle="solid"/>
            <w10:wrap type="none"/>
          </v:shape>
        </w:pict>
      </w:r>
      <w:r>
        <w:rPr/>
        <w:pict>
          <v:shape style="position:absolute;margin-left:-7.336545pt;margin-top:359.634033pt;width:567.25pt;height:28pt;mso-position-horizontal-relative:page;mso-position-vertical-relative:page;z-index:25186713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6816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79"/>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166080"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16505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16403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45</w:t>
      </w:r>
    </w:p>
    <w:p>
      <w:pPr>
        <w:pStyle w:val="BodyText"/>
        <w:spacing w:before="9"/>
        <w:rPr>
          <w:b/>
          <w:sz w:val="14"/>
        </w:rPr>
      </w:pPr>
      <w:r>
        <w:rPr/>
        <w:drawing>
          <wp:anchor distT="0" distB="0" distL="0" distR="0" allowOverlap="1" layoutInCell="1" locked="0" behindDoc="0" simplePos="0" relativeHeight="206">
            <wp:simplePos x="0" y="0"/>
            <wp:positionH relativeFrom="page">
              <wp:posOffset>741679</wp:posOffset>
            </wp:positionH>
            <wp:positionV relativeFrom="paragraph">
              <wp:posOffset>132764</wp:posOffset>
            </wp:positionV>
            <wp:extent cx="5853303" cy="6828853"/>
            <wp:effectExtent l="0" t="0" r="0" b="0"/>
            <wp:wrapTopAndBottom/>
            <wp:docPr id="65" name="image36.png"/>
            <wp:cNvGraphicFramePr>
              <a:graphicFrameLocks noChangeAspect="1"/>
            </wp:cNvGraphicFramePr>
            <a:graphic>
              <a:graphicData uri="http://schemas.openxmlformats.org/drawingml/2006/picture">
                <pic:pic>
                  <pic:nvPicPr>
                    <pic:cNvPr id="66" name="image36.png"/>
                    <pic:cNvPicPr/>
                  </pic:nvPicPr>
                  <pic:blipFill>
                    <a:blip r:embed="rId82" cstate="print"/>
                    <a:stretch>
                      <a:fillRect/>
                    </a:stretch>
                  </pic:blipFill>
                  <pic:spPr>
                    <a:xfrm>
                      <a:off x="0" y="0"/>
                      <a:ext cx="5853303" cy="6828853"/>
                    </a:xfrm>
                    <a:prstGeom prst="rect">
                      <a:avLst/>
                    </a:prstGeom>
                  </pic:spPr>
                </pic:pic>
              </a:graphicData>
            </a:graphic>
          </wp:anchor>
        </w:drawing>
      </w:r>
    </w:p>
    <w:p>
      <w:pPr>
        <w:spacing w:after="0"/>
        <w:rPr>
          <w:sz w:val="14"/>
        </w:rPr>
        <w:sectPr>
          <w:headerReference w:type="default" r:id="rId81"/>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1874304">
            <wp:simplePos x="0" y="0"/>
            <wp:positionH relativeFrom="page">
              <wp:posOffset>741679</wp:posOffset>
            </wp:positionH>
            <wp:positionV relativeFrom="page">
              <wp:posOffset>808990</wp:posOffset>
            </wp:positionV>
            <wp:extent cx="5850731" cy="6924865"/>
            <wp:effectExtent l="0" t="0" r="0" b="0"/>
            <wp:wrapNone/>
            <wp:docPr id="67" name="image37.png"/>
            <wp:cNvGraphicFramePr>
              <a:graphicFrameLocks noChangeAspect="1"/>
            </wp:cNvGraphicFramePr>
            <a:graphic>
              <a:graphicData uri="http://schemas.openxmlformats.org/drawingml/2006/picture">
                <pic:pic>
                  <pic:nvPicPr>
                    <pic:cNvPr id="68" name="image37.png"/>
                    <pic:cNvPicPr/>
                  </pic:nvPicPr>
                  <pic:blipFill>
                    <a:blip r:embed="rId84" cstate="print"/>
                    <a:stretch>
                      <a:fillRect/>
                    </a:stretch>
                  </pic:blipFill>
                  <pic:spPr>
                    <a:xfrm>
                      <a:off x="0" y="0"/>
                      <a:ext cx="5850731" cy="6924865"/>
                    </a:xfrm>
                    <a:prstGeom prst="rect">
                      <a:avLst/>
                    </a:prstGeom>
                  </pic:spPr>
                </pic:pic>
              </a:graphicData>
            </a:graphic>
          </wp:anchor>
        </w:drawing>
      </w:r>
      <w:r>
        <w:rPr/>
        <w:pict>
          <v:shape style="position:absolute;margin-left:57.917pt;margin-top:36.25pt;width:28.25pt;height:20.5pt;mso-position-horizontal-relative:page;mso-position-vertical-relative:page;z-index:-261160960" type="#_x0000_t202" filled="true" fillcolor="#ffffff" stroked="true" strokeweight=".5pt" strokecolor="#231f20">
            <v:textbox inset="0,0,0,0">
              <w:txbxContent>
                <w:p>
                  <w:pPr>
                    <w:spacing w:before="49"/>
                    <w:ind w:left="155" w:right="0" w:firstLine="0"/>
                    <w:jc w:val="left"/>
                    <w:rPr>
                      <w:b/>
                      <w:sz w:val="24"/>
                    </w:rPr>
                  </w:pPr>
                  <w:r>
                    <w:rPr>
                      <w:b/>
                      <w:color w:val="231F20"/>
                      <w:sz w:val="24"/>
                    </w:rPr>
                    <w:t>46</w:t>
                  </w:r>
                </w:p>
              </w:txbxContent>
            </v:textbox>
            <v:fill type="solid"/>
            <v:stroke dashstyle="solid"/>
            <w10:wrap type="none"/>
          </v:shape>
        </w:pict>
      </w:r>
      <w:r>
        <w:rPr/>
        <w:pict>
          <v:shape style="position:absolute;margin-left:-7.336545pt;margin-top:359.634033pt;width:567.25pt;height:28pt;mso-position-horizontal-relative:page;mso-position-vertical-relative:page;z-index:25187635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7737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83"/>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157888"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1879424">
            <wp:simplePos x="0" y="0"/>
            <wp:positionH relativeFrom="page">
              <wp:posOffset>741679</wp:posOffset>
            </wp:positionH>
            <wp:positionV relativeFrom="paragraph">
              <wp:posOffset>351368</wp:posOffset>
            </wp:positionV>
            <wp:extent cx="5853291" cy="6858857"/>
            <wp:effectExtent l="0" t="0" r="0" b="0"/>
            <wp:wrapNone/>
            <wp:docPr id="69" name="image38.png"/>
            <wp:cNvGraphicFramePr>
              <a:graphicFrameLocks noChangeAspect="1"/>
            </wp:cNvGraphicFramePr>
            <a:graphic>
              <a:graphicData uri="http://schemas.openxmlformats.org/drawingml/2006/picture">
                <pic:pic>
                  <pic:nvPicPr>
                    <pic:cNvPr id="70" name="image38.png"/>
                    <pic:cNvPicPr/>
                  </pic:nvPicPr>
                  <pic:blipFill>
                    <a:blip r:embed="rId86" cstate="print"/>
                    <a:stretch>
                      <a:fillRect/>
                    </a:stretch>
                  </pic:blipFill>
                  <pic:spPr>
                    <a:xfrm>
                      <a:off x="0" y="0"/>
                      <a:ext cx="5853291" cy="6858857"/>
                    </a:xfrm>
                    <a:prstGeom prst="rect">
                      <a:avLst/>
                    </a:prstGeom>
                  </pic:spPr>
                </pic:pic>
              </a:graphicData>
            </a:graphic>
          </wp:anchor>
        </w:drawing>
      </w:r>
      <w:r>
        <w:rPr/>
        <w:pict>
          <v:shape style="position:absolute;margin-left:-7.336545pt;margin-top:359.634033pt;width:567.25pt;height:28pt;mso-position-horizontal-relative:page;mso-position-vertical-relative:page;z-index:25188044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188147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47</w:t>
      </w:r>
    </w:p>
    <w:p>
      <w:pPr>
        <w:spacing w:after="0"/>
        <w:jc w:val="left"/>
        <w:rPr>
          <w:sz w:val="24"/>
        </w:rPr>
        <w:sectPr>
          <w:headerReference w:type="default" r:id="rId85"/>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20">
            <wp:simplePos x="0" y="0"/>
            <wp:positionH relativeFrom="page">
              <wp:posOffset>741679</wp:posOffset>
            </wp:positionH>
            <wp:positionV relativeFrom="paragraph">
              <wp:posOffset>351790</wp:posOffset>
            </wp:positionV>
            <wp:extent cx="5850731" cy="6708838"/>
            <wp:effectExtent l="0" t="0" r="0" b="0"/>
            <wp:wrapTopAndBottom/>
            <wp:docPr id="71" name="image39.png"/>
            <wp:cNvGraphicFramePr>
              <a:graphicFrameLocks noChangeAspect="1"/>
            </wp:cNvGraphicFramePr>
            <a:graphic>
              <a:graphicData uri="http://schemas.openxmlformats.org/drawingml/2006/picture">
                <pic:pic>
                  <pic:nvPicPr>
                    <pic:cNvPr id="72" name="image39.png"/>
                    <pic:cNvPicPr/>
                  </pic:nvPicPr>
                  <pic:blipFill>
                    <a:blip r:embed="rId88" cstate="print"/>
                    <a:stretch>
                      <a:fillRect/>
                    </a:stretch>
                  </pic:blipFill>
                  <pic:spPr>
                    <a:xfrm>
                      <a:off x="0" y="0"/>
                      <a:ext cx="5850731" cy="6708838"/>
                    </a:xfrm>
                    <a:prstGeom prst="rect">
                      <a:avLst/>
                    </a:prstGeom>
                  </pic:spPr>
                </pic:pic>
              </a:graphicData>
            </a:graphic>
          </wp:anchor>
        </w:drawing>
      </w:r>
      <w:r>
        <w:rPr/>
        <w:pict>
          <v:shape style="position:absolute;margin-left:57.917pt;margin-top:36.25pt;width:28.25pt;height:20.5pt;mso-position-horizontal-relative:page;mso-position-vertical-relative:page;z-index:-261151744" type="#_x0000_t202" filled="true" fillcolor="#ffffff" stroked="true" strokeweight=".5pt" strokecolor="#231f20">
            <v:textbox inset="0,0,0,0">
              <w:txbxContent>
                <w:p>
                  <w:pPr>
                    <w:spacing w:before="49"/>
                    <w:ind w:left="155" w:right="0" w:firstLine="0"/>
                    <w:jc w:val="left"/>
                    <w:rPr>
                      <w:b/>
                      <w:sz w:val="24"/>
                    </w:rPr>
                  </w:pPr>
                  <w:r>
                    <w:rPr>
                      <w:b/>
                      <w:color w:val="231F20"/>
                      <w:sz w:val="24"/>
                    </w:rPr>
                    <w:t>48</w:t>
                  </w:r>
                </w:p>
              </w:txbxContent>
            </v:textbox>
            <v:fill type="solid"/>
            <v:stroke dashstyle="solid"/>
            <w10:wrap type="none"/>
          </v:shape>
        </w:pict>
      </w:r>
      <w:r>
        <w:rPr/>
        <w:pict>
          <v:shape style="position:absolute;margin-left:-7.336545pt;margin-top:359.634033pt;width:567.25pt;height:28pt;mso-position-horizontal-relative:page;mso-position-vertical-relative:page;z-index:-26115072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14969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87"/>
          <w:pgSz w:w="11960" w:h="15840"/>
          <w:pgMar w:header="0" w:footer="0" w:top="720" w:bottom="280" w:left="940" w:right="0"/>
        </w:sectPr>
      </w:pPr>
    </w:p>
    <w:p>
      <w:pPr>
        <w:tabs>
          <w:tab w:pos="966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1147648"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11466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1456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26"/>
          <w:w w:val="125"/>
          <w:sz w:val="24"/>
        </w:rPr>
        <w:t> </w:t>
      </w:r>
      <w:r>
        <w:rPr>
          <w:rFonts w:ascii="Arial"/>
          <w:b/>
          <w:i/>
          <w:color w:val="231F20"/>
          <w:w w:val="125"/>
          <w:sz w:val="24"/>
        </w:rPr>
        <w:t>de</w:t>
      </w:r>
      <w:r>
        <w:rPr>
          <w:rFonts w:ascii="Arial"/>
          <w:b/>
          <w:i/>
          <w:color w:val="231F20"/>
          <w:spacing w:val="-4"/>
          <w:w w:val="125"/>
          <w:sz w:val="24"/>
        </w:rPr>
        <w:t> </w:t>
      </w:r>
      <w:r>
        <w:rPr>
          <w:rFonts w:ascii="Arial"/>
          <w:b/>
          <w:i/>
          <w:color w:val="231F20"/>
          <w:w w:val="125"/>
          <w:sz w:val="24"/>
        </w:rPr>
        <w:t>2019.</w:t>
        <w:tab/>
      </w:r>
      <w:r>
        <w:rPr>
          <w:b/>
          <w:color w:val="231F20"/>
          <w:w w:val="125"/>
          <w:position w:val="1"/>
          <w:sz w:val="24"/>
        </w:rPr>
        <w:t>49</w:t>
      </w:r>
    </w:p>
    <w:p>
      <w:pPr>
        <w:pStyle w:val="BodyText"/>
        <w:spacing w:before="9"/>
        <w:rPr>
          <w:b/>
          <w:sz w:val="14"/>
        </w:rPr>
      </w:pPr>
      <w:r>
        <w:rPr/>
        <w:drawing>
          <wp:anchor distT="0" distB="0" distL="0" distR="0" allowOverlap="1" layoutInCell="1" locked="0" behindDoc="0" simplePos="0" relativeHeight="224">
            <wp:simplePos x="0" y="0"/>
            <wp:positionH relativeFrom="page">
              <wp:posOffset>741679</wp:posOffset>
            </wp:positionH>
            <wp:positionV relativeFrom="paragraph">
              <wp:posOffset>132763</wp:posOffset>
            </wp:positionV>
            <wp:extent cx="5853351" cy="6702837"/>
            <wp:effectExtent l="0" t="0" r="0" b="0"/>
            <wp:wrapTopAndBottom/>
            <wp:docPr id="73" name="image40.png"/>
            <wp:cNvGraphicFramePr>
              <a:graphicFrameLocks noChangeAspect="1"/>
            </wp:cNvGraphicFramePr>
            <a:graphic>
              <a:graphicData uri="http://schemas.openxmlformats.org/drawingml/2006/picture">
                <pic:pic>
                  <pic:nvPicPr>
                    <pic:cNvPr id="74" name="image40.png"/>
                    <pic:cNvPicPr/>
                  </pic:nvPicPr>
                  <pic:blipFill>
                    <a:blip r:embed="rId90" cstate="print"/>
                    <a:stretch>
                      <a:fillRect/>
                    </a:stretch>
                  </pic:blipFill>
                  <pic:spPr>
                    <a:xfrm>
                      <a:off x="0" y="0"/>
                      <a:ext cx="5853351" cy="6702837"/>
                    </a:xfrm>
                    <a:prstGeom prst="rect">
                      <a:avLst/>
                    </a:prstGeom>
                  </pic:spPr>
                </pic:pic>
              </a:graphicData>
            </a:graphic>
          </wp:anchor>
        </w:drawing>
      </w:r>
    </w:p>
    <w:p>
      <w:pPr>
        <w:spacing w:after="0"/>
        <w:rPr>
          <w:sz w:val="14"/>
        </w:rPr>
        <w:sectPr>
          <w:headerReference w:type="default" r:id="rId89"/>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29">
            <wp:simplePos x="0" y="0"/>
            <wp:positionH relativeFrom="page">
              <wp:posOffset>741679</wp:posOffset>
            </wp:positionH>
            <wp:positionV relativeFrom="paragraph">
              <wp:posOffset>351790</wp:posOffset>
            </wp:positionV>
            <wp:extent cx="5948436" cy="3749040"/>
            <wp:effectExtent l="0" t="0" r="0" b="0"/>
            <wp:wrapTopAndBottom/>
            <wp:docPr id="75" name="image41.png"/>
            <wp:cNvGraphicFramePr>
              <a:graphicFrameLocks noChangeAspect="1"/>
            </wp:cNvGraphicFramePr>
            <a:graphic>
              <a:graphicData uri="http://schemas.openxmlformats.org/drawingml/2006/picture">
                <pic:pic>
                  <pic:nvPicPr>
                    <pic:cNvPr id="76" name="image41.png"/>
                    <pic:cNvPicPr/>
                  </pic:nvPicPr>
                  <pic:blipFill>
                    <a:blip r:embed="rId92" cstate="print"/>
                    <a:stretch>
                      <a:fillRect/>
                    </a:stretch>
                  </pic:blipFill>
                  <pic:spPr>
                    <a:xfrm>
                      <a:off x="0" y="0"/>
                      <a:ext cx="5948436" cy="3749040"/>
                    </a:xfrm>
                    <a:prstGeom prst="rect">
                      <a:avLst/>
                    </a:prstGeom>
                  </pic:spPr>
                </pic:pic>
              </a:graphicData>
            </a:graphic>
          </wp:anchor>
        </w:drawing>
      </w:r>
      <w:r>
        <w:rPr/>
        <w:pict>
          <v:shape style="position:absolute;margin-left:57.917pt;margin-top:36.25pt;width:28.25pt;height:20.5pt;mso-position-horizontal-relative:page;mso-position-vertical-relative:page;z-index:-261142528" type="#_x0000_t202" filled="true" fillcolor="#ffffff" stroked="true" strokeweight=".5pt" strokecolor="#231f20">
            <v:textbox inset="0,0,0,0">
              <w:txbxContent>
                <w:p>
                  <w:pPr>
                    <w:spacing w:before="49"/>
                    <w:ind w:left="155" w:right="0" w:firstLine="0"/>
                    <w:jc w:val="left"/>
                    <w:rPr>
                      <w:b/>
                      <w:sz w:val="24"/>
                    </w:rPr>
                  </w:pPr>
                  <w:r>
                    <w:rPr>
                      <w:b/>
                      <w:color w:val="231F20"/>
                      <w:sz w:val="24"/>
                    </w:rPr>
                    <w:t>50</w:t>
                  </w:r>
                </w:p>
              </w:txbxContent>
            </v:textbox>
            <v:fill type="solid"/>
            <v:stroke dashstyle="solid"/>
            <w10:wrap type="none"/>
          </v:shape>
        </w:pict>
      </w:r>
      <w:r>
        <w:rPr/>
        <w:pict>
          <v:shape style="position:absolute;margin-left:-7.336545pt;margin-top:359.634033pt;width:567.25pt;height:28pt;mso-position-horizontal-relative:page;mso-position-vertical-relative:page;z-index:-26114150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7"/>
        </w:rPr>
      </w:pPr>
    </w:p>
    <w:p>
      <w:pPr>
        <w:pStyle w:val="BodyText"/>
        <w:spacing w:before="95"/>
        <w:ind w:left="3146" w:right="4221"/>
        <w:jc w:val="center"/>
      </w:pPr>
      <w:r>
        <w:rPr/>
        <w:pict>
          <v:shape style="position:absolute;margin-left:116.50766pt;margin-top:-96.054604pt;width:367.2pt;height:28pt;mso-position-horizontal-relative:page;mso-position-vertical-relative:paragraph;z-index:2518958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(Registro No. F000925)</w:t>
      </w:r>
    </w:p>
    <w:p>
      <w:pPr>
        <w:spacing w:after="0"/>
        <w:jc w:val="center"/>
        <w:sectPr>
          <w:headerReference w:type="even" r:id="rId91"/>
          <w:pgSz w:w="11960" w:h="15840"/>
          <w:pgMar w:header="0" w:footer="0" w:top="720" w:bottom="280" w:left="940" w:right="0"/>
        </w:sectPr>
      </w:pPr>
    </w:p>
    <w:p>
      <w:pPr>
        <w:pStyle w:val="Heading6"/>
        <w:spacing w:before="93"/>
        <w:ind w:left="220"/>
      </w:pPr>
      <w:r>
        <w:rPr/>
        <w:pict>
          <v:shape style="position:absolute;margin-left:-7.336545pt;margin-top:359.634033pt;width:567.25pt;height:28pt;mso-position-horizontal-relative:page;mso-position-vertical-relative:page;z-index:-26113945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ACUERDO No. 673</w:t>
      </w:r>
    </w:p>
    <w:p>
      <w:pPr>
        <w:pStyle w:val="BodyText"/>
        <w:spacing w:before="9"/>
        <w:rPr>
          <w:b/>
          <w:sz w:val="8"/>
        </w:rPr>
      </w:pPr>
    </w:p>
    <w:p>
      <w:pPr>
        <w:pStyle w:val="BodyText"/>
        <w:spacing w:before="95"/>
        <w:ind w:right="1176"/>
        <w:jc w:val="right"/>
      </w:pPr>
      <w:r>
        <w:rPr>
          <w:color w:val="231F20"/>
        </w:rPr>
        <w:t>San Salvador, 2 de mayo de 2019.</w:t>
      </w:r>
    </w:p>
    <w:p>
      <w:pPr>
        <w:pStyle w:val="BodyText"/>
        <w:rPr>
          <w:sz w:val="20"/>
        </w:rPr>
      </w:pPr>
    </w:p>
    <w:p>
      <w:pPr>
        <w:pStyle w:val="BodyText"/>
        <w:spacing w:before="9"/>
        <w:rPr>
          <w:sz w:val="21"/>
        </w:rPr>
      </w:pPr>
    </w:p>
    <w:p>
      <w:pPr>
        <w:pStyle w:val="Heading6"/>
        <w:spacing w:before="95"/>
        <w:ind w:left="220"/>
      </w:pPr>
      <w:r>
        <w:rPr>
          <w:color w:val="231F20"/>
        </w:rPr>
        <w:t>EL ÓRGANO EJECUTIVO EN EL RAMO DE ECONOMÍA:</w:t>
      </w:r>
    </w:p>
    <w:p>
      <w:pPr>
        <w:pStyle w:val="BodyText"/>
        <w:spacing w:before="1"/>
        <w:rPr>
          <w:b/>
          <w:sz w:val="17"/>
        </w:rPr>
      </w:pPr>
    </w:p>
    <w:p>
      <w:pPr>
        <w:pStyle w:val="BodyText"/>
        <w:spacing w:line="364" w:lineRule="auto"/>
        <w:ind w:left="220" w:right="1173" w:firstLine="359"/>
        <w:jc w:val="both"/>
      </w:pPr>
      <w:r>
        <w:rPr>
          <w:color w:val="231F20"/>
        </w:rPr>
        <w:t>Vistas</w:t>
      </w:r>
      <w:r>
        <w:rPr>
          <w:color w:val="231F20"/>
          <w:spacing w:val="-16"/>
        </w:rPr>
        <w:t> </w:t>
      </w:r>
      <w:r>
        <w:rPr>
          <w:color w:val="231F20"/>
        </w:rPr>
        <w:t>las</w:t>
      </w:r>
      <w:r>
        <w:rPr>
          <w:color w:val="231F20"/>
          <w:spacing w:val="-15"/>
        </w:rPr>
        <w:t> </w:t>
      </w:r>
      <w:r>
        <w:rPr>
          <w:color w:val="231F20"/>
        </w:rPr>
        <w:t>diligencias</w:t>
      </w:r>
      <w:r>
        <w:rPr>
          <w:color w:val="231F20"/>
          <w:spacing w:val="-15"/>
        </w:rPr>
        <w:t> </w:t>
      </w:r>
      <w:r>
        <w:rPr>
          <w:color w:val="231F20"/>
        </w:rPr>
        <w:t>promovidas</w:t>
      </w:r>
      <w:r>
        <w:rPr>
          <w:color w:val="231F20"/>
          <w:spacing w:val="-15"/>
        </w:rPr>
        <w:t> </w:t>
      </w:r>
      <w:r>
        <w:rPr>
          <w:color w:val="231F20"/>
        </w:rPr>
        <w:t>por</w:t>
      </w:r>
      <w:r>
        <w:rPr>
          <w:color w:val="231F20"/>
          <w:spacing w:val="-15"/>
        </w:rPr>
        <w:t> </w:t>
      </w:r>
      <w:r>
        <w:rPr>
          <w:color w:val="231F20"/>
        </w:rPr>
        <w:t>el</w:t>
      </w:r>
      <w:r>
        <w:rPr>
          <w:color w:val="231F20"/>
          <w:spacing w:val="-15"/>
        </w:rPr>
        <w:t> </w:t>
      </w:r>
      <w:r>
        <w:rPr>
          <w:color w:val="231F20"/>
        </w:rPr>
        <w:t>señor</w:t>
      </w:r>
      <w:r>
        <w:rPr>
          <w:color w:val="231F20"/>
          <w:spacing w:val="11"/>
        </w:rPr>
        <w:t> </w:t>
      </w:r>
      <w:r>
        <w:rPr>
          <w:color w:val="231F20"/>
        </w:rPr>
        <w:t>KEVIN</w:t>
      </w:r>
      <w:r>
        <w:rPr>
          <w:color w:val="231F20"/>
          <w:spacing w:val="-15"/>
        </w:rPr>
        <w:t> </w:t>
      </w:r>
      <w:r>
        <w:rPr>
          <w:color w:val="231F20"/>
        </w:rPr>
        <w:t>JOSSUÉ</w:t>
      </w:r>
      <w:r>
        <w:rPr>
          <w:color w:val="231F20"/>
          <w:spacing w:val="11"/>
        </w:rPr>
        <w:t> </w:t>
      </w:r>
      <w:r>
        <w:rPr>
          <w:color w:val="231F20"/>
        </w:rPr>
        <w:t>CANIZÁLES</w:t>
      </w:r>
      <w:r>
        <w:rPr>
          <w:color w:val="231F20"/>
          <w:spacing w:val="11"/>
        </w:rPr>
        <w:t> </w:t>
      </w:r>
      <w:r>
        <w:rPr>
          <w:color w:val="231F20"/>
        </w:rPr>
        <w:t>AGUILUZ,</w:t>
      </w:r>
      <w:r>
        <w:rPr>
          <w:color w:val="231F20"/>
          <w:spacing w:val="-16"/>
        </w:rPr>
        <w:t> </w:t>
      </w:r>
      <w:r>
        <w:rPr>
          <w:color w:val="231F20"/>
        </w:rPr>
        <w:t>mayor</w:t>
      </w:r>
      <w:r>
        <w:rPr>
          <w:color w:val="231F20"/>
          <w:spacing w:val="-15"/>
        </w:rPr>
        <w:t> </w:t>
      </w:r>
      <w:r>
        <w:rPr>
          <w:color w:val="231F20"/>
        </w:rPr>
        <w:t>de</w:t>
      </w:r>
      <w:r>
        <w:rPr>
          <w:color w:val="231F20"/>
          <w:spacing w:val="-15"/>
        </w:rPr>
        <w:t> </w:t>
      </w:r>
      <w:r>
        <w:rPr>
          <w:color w:val="231F20"/>
        </w:rPr>
        <w:t>edad,</w:t>
      </w:r>
      <w:r>
        <w:rPr>
          <w:color w:val="231F20"/>
          <w:spacing w:val="-15"/>
        </w:rPr>
        <w:t> </w:t>
      </w:r>
      <w:r>
        <w:rPr>
          <w:color w:val="231F20"/>
        </w:rPr>
        <w:t>estudiante,</w:t>
      </w:r>
      <w:r>
        <w:rPr>
          <w:color w:val="231F20"/>
          <w:spacing w:val="-15"/>
        </w:rPr>
        <w:t> </w:t>
      </w:r>
      <w:r>
        <w:rPr>
          <w:color w:val="231F20"/>
        </w:rPr>
        <w:t>del</w:t>
      </w:r>
      <w:r>
        <w:rPr>
          <w:color w:val="231F20"/>
          <w:spacing w:val="-15"/>
        </w:rPr>
        <w:t> </w:t>
      </w:r>
      <w:r>
        <w:rPr>
          <w:color w:val="231F20"/>
        </w:rPr>
        <w:t>domicilio</w:t>
      </w:r>
      <w:r>
        <w:rPr>
          <w:color w:val="231F20"/>
          <w:spacing w:val="-15"/>
        </w:rPr>
        <w:t> </w:t>
      </w:r>
      <w:r>
        <w:rPr>
          <w:color w:val="231F20"/>
        </w:rPr>
        <w:t>de</w:t>
      </w:r>
      <w:r>
        <w:rPr>
          <w:color w:val="231F20"/>
          <w:spacing w:val="-15"/>
        </w:rPr>
        <w:t> </w:t>
      </w:r>
      <w:r>
        <w:rPr>
          <w:color w:val="231F20"/>
        </w:rPr>
        <w:t>Soyapango, departamento de San Salvador, con Documento Único de Identidad número cero cuatro tres nueve cero dos seis uno guión cinco y Número de Iden- tificación Tributaria cero seis uno cuatro guión cero dos uno dos nueves cero guión uno uno ocho guión nueve, quien actúa eh calidad de Apoderado Especial Administrativo de la sociedad "ROBKELL, SOCIEDAD ANÓNIMA DE CAPITAL VARIABLE" que puede abreviarse "ROBKELL, S.A. DE C.V.", del domicilio de la ciudad y departamento de San Vicente, con Número de Identificación Tributaria cero seis uno cuatro guión dos ocho cero</w:t>
      </w:r>
      <w:r>
        <w:rPr>
          <w:color w:val="231F20"/>
          <w:spacing w:val="-2"/>
        </w:rPr>
        <w:t> </w:t>
      </w:r>
      <w:r>
        <w:rPr>
          <w:color w:val="231F20"/>
        </w:rPr>
        <w:t>seis</w:t>
      </w:r>
      <w:r>
        <w:rPr>
          <w:color w:val="231F20"/>
          <w:spacing w:val="-2"/>
        </w:rPr>
        <w:t> </w:t>
      </w:r>
      <w:r>
        <w:rPr>
          <w:color w:val="231F20"/>
        </w:rPr>
        <w:t>cero</w:t>
      </w:r>
      <w:r>
        <w:rPr>
          <w:color w:val="231F20"/>
          <w:spacing w:val="-1"/>
        </w:rPr>
        <w:t> </w:t>
      </w:r>
      <w:r>
        <w:rPr>
          <w:color w:val="231F20"/>
        </w:rPr>
        <w:t>cero</w:t>
      </w:r>
      <w:r>
        <w:rPr>
          <w:color w:val="231F20"/>
          <w:spacing w:val="-2"/>
        </w:rPr>
        <w:t> </w:t>
      </w:r>
      <w:r>
        <w:rPr>
          <w:color w:val="231F20"/>
        </w:rPr>
        <w:t>guión</w:t>
      </w:r>
      <w:r>
        <w:rPr>
          <w:color w:val="231F20"/>
          <w:spacing w:val="-1"/>
        </w:rPr>
        <w:t> </w:t>
      </w:r>
      <w:r>
        <w:rPr>
          <w:color w:val="231F20"/>
        </w:rPr>
        <w:t>uno</w:t>
      </w:r>
      <w:r>
        <w:rPr>
          <w:color w:val="231F20"/>
          <w:spacing w:val="-2"/>
        </w:rPr>
        <w:t> </w:t>
      </w:r>
      <w:r>
        <w:rPr>
          <w:color w:val="231F20"/>
        </w:rPr>
        <w:t>cero</w:t>
      </w:r>
      <w:r>
        <w:rPr>
          <w:color w:val="231F20"/>
          <w:spacing w:val="-1"/>
        </w:rPr>
        <w:t> </w:t>
      </w:r>
      <w:r>
        <w:rPr>
          <w:color w:val="231F20"/>
        </w:rPr>
        <w:t>cuatro</w:t>
      </w:r>
      <w:r>
        <w:rPr>
          <w:color w:val="231F20"/>
          <w:spacing w:val="-2"/>
        </w:rPr>
        <w:t> </w:t>
      </w:r>
      <w:r>
        <w:rPr>
          <w:color w:val="231F20"/>
        </w:rPr>
        <w:t>guión</w:t>
      </w:r>
      <w:r>
        <w:rPr>
          <w:color w:val="231F20"/>
          <w:spacing w:val="-1"/>
        </w:rPr>
        <w:t> </w:t>
      </w:r>
      <w:r>
        <w:rPr>
          <w:color w:val="231F20"/>
        </w:rPr>
        <w:t>cero,</w:t>
      </w:r>
      <w:r>
        <w:rPr>
          <w:color w:val="231F20"/>
          <w:spacing w:val="-2"/>
        </w:rPr>
        <w:t> </w:t>
      </w:r>
      <w:r>
        <w:rPr>
          <w:color w:val="231F20"/>
        </w:rPr>
        <w:t>referidas</w:t>
      </w:r>
      <w:r>
        <w:rPr>
          <w:color w:val="231F20"/>
          <w:spacing w:val="-1"/>
        </w:rPr>
        <w:t> </w:t>
      </w:r>
      <w:r>
        <w:rPr>
          <w:color w:val="231F20"/>
        </w:rPr>
        <w:t>a</w:t>
      </w:r>
      <w:r>
        <w:rPr>
          <w:color w:val="231F20"/>
          <w:spacing w:val="-2"/>
        </w:rPr>
        <w:t> </w:t>
      </w:r>
      <w:r>
        <w:rPr>
          <w:color w:val="231F20"/>
        </w:rPr>
        <w:t>que</w:t>
      </w:r>
      <w:r>
        <w:rPr>
          <w:color w:val="231F20"/>
          <w:spacing w:val="-1"/>
        </w:rPr>
        <w:t> </w:t>
      </w:r>
      <w:r>
        <w:rPr>
          <w:color w:val="231F20"/>
        </w:rPr>
        <w:t>se</w:t>
      </w:r>
      <w:r>
        <w:rPr>
          <w:color w:val="231F20"/>
          <w:spacing w:val="-2"/>
        </w:rPr>
        <w:t> </w:t>
      </w:r>
      <w:r>
        <w:rPr>
          <w:color w:val="231F20"/>
        </w:rPr>
        <w:t>le</w:t>
      </w:r>
      <w:r>
        <w:rPr>
          <w:color w:val="231F20"/>
          <w:spacing w:val="-2"/>
        </w:rPr>
        <w:t> </w:t>
      </w:r>
      <w:r>
        <w:rPr>
          <w:color w:val="231F20"/>
        </w:rPr>
        <w:t>autorice</w:t>
      </w:r>
      <w:r>
        <w:rPr>
          <w:color w:val="231F20"/>
          <w:spacing w:val="-1"/>
        </w:rPr>
        <w:t> </w:t>
      </w:r>
      <w:r>
        <w:rPr>
          <w:color w:val="231F20"/>
        </w:rPr>
        <w:t>a</w:t>
      </w:r>
      <w:r>
        <w:rPr>
          <w:color w:val="231F20"/>
          <w:spacing w:val="-2"/>
        </w:rPr>
        <w:t> </w:t>
      </w:r>
      <w:r>
        <w:rPr>
          <w:color w:val="231F20"/>
        </w:rPr>
        <w:t>su</w:t>
      </w:r>
      <w:r>
        <w:rPr>
          <w:color w:val="231F20"/>
          <w:spacing w:val="-1"/>
        </w:rPr>
        <w:t> </w:t>
      </w:r>
      <w:r>
        <w:rPr>
          <w:color w:val="231F20"/>
        </w:rPr>
        <w:t>mandante</w:t>
      </w:r>
      <w:r>
        <w:rPr>
          <w:color w:val="231F20"/>
          <w:spacing w:val="-2"/>
        </w:rPr>
        <w:t> </w:t>
      </w:r>
      <w:r>
        <w:rPr>
          <w:color w:val="231F20"/>
        </w:rPr>
        <w:t>la</w:t>
      </w:r>
      <w:r>
        <w:rPr>
          <w:color w:val="231F20"/>
          <w:spacing w:val="-1"/>
        </w:rPr>
        <w:t> </w:t>
      </w:r>
      <w:r>
        <w:rPr>
          <w:color w:val="231F20"/>
        </w:rPr>
        <w:t>ampliación</w:t>
      </w:r>
      <w:r>
        <w:rPr>
          <w:color w:val="231F20"/>
          <w:spacing w:val="-2"/>
        </w:rPr>
        <w:t> </w:t>
      </w:r>
      <w:r>
        <w:rPr>
          <w:color w:val="231F20"/>
        </w:rPr>
        <w:t>de</w:t>
      </w:r>
      <w:r>
        <w:rPr>
          <w:color w:val="231F20"/>
          <w:spacing w:val="-1"/>
        </w:rPr>
        <w:t> </w:t>
      </w:r>
      <w:r>
        <w:rPr>
          <w:color w:val="231F20"/>
        </w:rPr>
        <w:t>la</w:t>
      </w:r>
      <w:r>
        <w:rPr>
          <w:color w:val="231F20"/>
          <w:spacing w:val="-2"/>
        </w:rPr>
        <w:t> </w:t>
      </w:r>
      <w:r>
        <w:rPr>
          <w:color w:val="231F20"/>
        </w:rPr>
        <w:t>Estación</w:t>
      </w:r>
      <w:r>
        <w:rPr>
          <w:color w:val="231F20"/>
          <w:spacing w:val="-1"/>
        </w:rPr>
        <w:t> </w:t>
      </w:r>
      <w:r>
        <w:rPr>
          <w:color w:val="231F20"/>
        </w:rPr>
        <w:t>de</w:t>
      </w:r>
      <w:r>
        <w:rPr>
          <w:color w:val="231F20"/>
          <w:spacing w:val="-2"/>
        </w:rPr>
        <w:t> </w:t>
      </w:r>
      <w:r>
        <w:rPr>
          <w:color w:val="231F20"/>
        </w:rPr>
        <w:t>Servicio</w:t>
      </w:r>
      <w:r>
        <w:rPr>
          <w:color w:val="231F20"/>
          <w:spacing w:val="-1"/>
        </w:rPr>
        <w:t> </w:t>
      </w:r>
      <w:r>
        <w:rPr>
          <w:color w:val="231F20"/>
        </w:rPr>
        <w:t>denominada "TEXACO</w:t>
      </w:r>
      <w:r>
        <w:rPr>
          <w:color w:val="231F20"/>
          <w:spacing w:val="-8"/>
        </w:rPr>
        <w:t> </w:t>
      </w:r>
      <w:r>
        <w:rPr>
          <w:color w:val="231F20"/>
        </w:rPr>
        <w:t>SAN</w:t>
      </w:r>
      <w:r>
        <w:rPr>
          <w:color w:val="231F20"/>
          <w:spacing w:val="-8"/>
        </w:rPr>
        <w:t> </w:t>
      </w:r>
      <w:r>
        <w:rPr>
          <w:color w:val="231F20"/>
        </w:rPr>
        <w:t>VICENTE",</w:t>
      </w:r>
      <w:r>
        <w:rPr>
          <w:color w:val="231F20"/>
          <w:spacing w:val="-8"/>
        </w:rPr>
        <w:t> </w:t>
      </w:r>
      <w:r>
        <w:rPr>
          <w:color w:val="231F20"/>
        </w:rPr>
        <w:t>consistente</w:t>
      </w:r>
      <w:r>
        <w:rPr>
          <w:color w:val="231F20"/>
          <w:spacing w:val="-7"/>
        </w:rPr>
        <w:t> </w:t>
      </w:r>
      <w:r>
        <w:rPr>
          <w:color w:val="231F20"/>
        </w:rPr>
        <w:t>en</w:t>
      </w:r>
      <w:r>
        <w:rPr>
          <w:color w:val="231F20"/>
          <w:spacing w:val="-8"/>
        </w:rPr>
        <w:t> </w:t>
      </w:r>
      <w:r>
        <w:rPr>
          <w:color w:val="231F20"/>
        </w:rPr>
        <w:t>la</w:t>
      </w:r>
      <w:r>
        <w:rPr>
          <w:color w:val="231F20"/>
          <w:spacing w:val="-8"/>
        </w:rPr>
        <w:t> </w:t>
      </w:r>
      <w:r>
        <w:rPr>
          <w:color w:val="231F20"/>
        </w:rPr>
        <w:t>sustitución</w:t>
      </w:r>
      <w:r>
        <w:rPr>
          <w:color w:val="231F20"/>
          <w:spacing w:val="-7"/>
        </w:rPr>
        <w:t> </w:t>
      </w:r>
      <w:r>
        <w:rPr>
          <w:color w:val="231F20"/>
        </w:rPr>
        <w:t>de</w:t>
      </w:r>
      <w:r>
        <w:rPr>
          <w:color w:val="231F20"/>
          <w:spacing w:val="-8"/>
        </w:rPr>
        <w:t> </w:t>
      </w:r>
      <w:r>
        <w:rPr>
          <w:color w:val="231F20"/>
        </w:rPr>
        <w:t>los</w:t>
      </w:r>
      <w:r>
        <w:rPr>
          <w:color w:val="231F20"/>
          <w:spacing w:val="-8"/>
        </w:rPr>
        <w:t> </w:t>
      </w:r>
      <w:r>
        <w:rPr>
          <w:color w:val="231F20"/>
        </w:rPr>
        <w:t>cuatro</w:t>
      </w:r>
      <w:r>
        <w:rPr>
          <w:color w:val="231F20"/>
          <w:spacing w:val="-7"/>
        </w:rPr>
        <w:t> </w:t>
      </w:r>
      <w:r>
        <w:rPr>
          <w:color w:val="231F20"/>
        </w:rPr>
        <w:t>tanques</w:t>
      </w:r>
      <w:r>
        <w:rPr>
          <w:color w:val="231F20"/>
          <w:spacing w:val="-8"/>
        </w:rPr>
        <w:t> </w:t>
      </w:r>
      <w:r>
        <w:rPr>
          <w:color w:val="231F20"/>
        </w:rPr>
        <w:t>subterráneos</w:t>
      </w:r>
      <w:r>
        <w:rPr>
          <w:color w:val="231F20"/>
          <w:spacing w:val="-8"/>
        </w:rPr>
        <w:t> </w:t>
      </w:r>
      <w:r>
        <w:rPr>
          <w:color w:val="231F20"/>
        </w:rPr>
        <w:t>existentes</w:t>
      </w:r>
      <w:r>
        <w:rPr>
          <w:color w:val="231F20"/>
          <w:spacing w:val="-8"/>
        </w:rPr>
        <w:t> </w:t>
      </w:r>
      <w:r>
        <w:rPr>
          <w:color w:val="231F20"/>
        </w:rPr>
        <w:t>con</w:t>
      </w:r>
      <w:r>
        <w:rPr>
          <w:color w:val="231F20"/>
          <w:spacing w:val="-7"/>
        </w:rPr>
        <w:t> </w:t>
      </w:r>
      <w:r>
        <w:rPr>
          <w:color w:val="231F20"/>
        </w:rPr>
        <w:t>capacidad</w:t>
      </w:r>
      <w:r>
        <w:rPr>
          <w:color w:val="231F20"/>
          <w:spacing w:val="-8"/>
        </w:rPr>
        <w:t> </w:t>
      </w:r>
      <w:r>
        <w:rPr>
          <w:color w:val="231F20"/>
        </w:rPr>
        <w:t>de</w:t>
      </w:r>
      <w:r>
        <w:rPr>
          <w:color w:val="231F20"/>
          <w:spacing w:val="-8"/>
        </w:rPr>
        <w:t> </w:t>
      </w:r>
      <w:r>
        <w:rPr>
          <w:color w:val="231F20"/>
        </w:rPr>
        <w:t>cinco</w:t>
      </w:r>
      <w:r>
        <w:rPr>
          <w:color w:val="231F20"/>
          <w:spacing w:val="-7"/>
        </w:rPr>
        <w:t> </w:t>
      </w:r>
      <w:r>
        <w:rPr>
          <w:color w:val="231F20"/>
        </w:rPr>
        <w:t>mil</w:t>
      </w:r>
      <w:r>
        <w:rPr>
          <w:color w:val="231F20"/>
          <w:spacing w:val="-8"/>
        </w:rPr>
        <w:t> </w:t>
      </w:r>
      <w:r>
        <w:rPr>
          <w:color w:val="231F20"/>
        </w:rPr>
        <w:t>galones</w:t>
      </w:r>
      <w:r>
        <w:rPr>
          <w:color w:val="231F20"/>
          <w:spacing w:val="-8"/>
        </w:rPr>
        <w:t> </w:t>
      </w:r>
      <w:r>
        <w:rPr>
          <w:color w:val="231F20"/>
        </w:rPr>
        <w:t>americanos cada</w:t>
      </w:r>
      <w:r>
        <w:rPr>
          <w:color w:val="231F20"/>
          <w:spacing w:val="-7"/>
        </w:rPr>
        <w:t> </w:t>
      </w:r>
      <w:r>
        <w:rPr>
          <w:color w:val="231F20"/>
        </w:rPr>
        <w:t>uno,</w:t>
      </w:r>
      <w:r>
        <w:rPr>
          <w:color w:val="231F20"/>
          <w:spacing w:val="-6"/>
        </w:rPr>
        <w:t> </w:t>
      </w:r>
      <w:r>
        <w:rPr>
          <w:color w:val="231F20"/>
        </w:rPr>
        <w:t>los</w:t>
      </w:r>
      <w:r>
        <w:rPr>
          <w:color w:val="231F20"/>
          <w:spacing w:val="-7"/>
        </w:rPr>
        <w:t> </w:t>
      </w:r>
      <w:r>
        <w:rPr>
          <w:color w:val="231F20"/>
        </w:rPr>
        <w:t>cuales</w:t>
      </w:r>
      <w:r>
        <w:rPr>
          <w:color w:val="231F20"/>
          <w:spacing w:val="-6"/>
        </w:rPr>
        <w:t> </w:t>
      </w:r>
      <w:r>
        <w:rPr>
          <w:color w:val="231F20"/>
        </w:rPr>
        <w:t>serán</w:t>
      </w:r>
      <w:r>
        <w:rPr>
          <w:color w:val="231F20"/>
          <w:spacing w:val="-7"/>
        </w:rPr>
        <w:t> </w:t>
      </w:r>
      <w:r>
        <w:rPr>
          <w:color w:val="231F20"/>
        </w:rPr>
        <w:t>sellados</w:t>
      </w:r>
      <w:r>
        <w:rPr>
          <w:color w:val="231F20"/>
          <w:spacing w:val="-6"/>
        </w:rPr>
        <w:t> </w:t>
      </w:r>
      <w:r>
        <w:rPr>
          <w:color w:val="231F20"/>
        </w:rPr>
        <w:t>con</w:t>
      </w:r>
      <w:r>
        <w:rPr>
          <w:color w:val="231F20"/>
          <w:spacing w:val="-7"/>
        </w:rPr>
        <w:t> </w:t>
      </w:r>
      <w:r>
        <w:rPr>
          <w:color w:val="231F20"/>
        </w:rPr>
        <w:t>arena</w:t>
      </w:r>
      <w:r>
        <w:rPr>
          <w:color w:val="231F20"/>
          <w:spacing w:val="-6"/>
        </w:rPr>
        <w:t> </w:t>
      </w:r>
      <w:r>
        <w:rPr>
          <w:color w:val="231F20"/>
        </w:rPr>
        <w:t>y</w:t>
      </w:r>
      <w:r>
        <w:rPr>
          <w:color w:val="231F20"/>
          <w:spacing w:val="-7"/>
        </w:rPr>
        <w:t> </w:t>
      </w:r>
      <w:r>
        <w:rPr>
          <w:color w:val="231F20"/>
        </w:rPr>
        <w:t>no</w:t>
      </w:r>
      <w:r>
        <w:rPr>
          <w:color w:val="231F20"/>
          <w:spacing w:val="-6"/>
        </w:rPr>
        <w:t> </w:t>
      </w:r>
      <w:r>
        <w:rPr>
          <w:color w:val="231F20"/>
        </w:rPr>
        <w:t>se</w:t>
      </w:r>
      <w:r>
        <w:rPr>
          <w:color w:val="231F20"/>
          <w:spacing w:val="-7"/>
        </w:rPr>
        <w:t> </w:t>
      </w:r>
      <w:r>
        <w:rPr>
          <w:color w:val="231F20"/>
        </w:rPr>
        <w:t>extraerán,</w:t>
      </w:r>
      <w:r>
        <w:rPr>
          <w:color w:val="231F20"/>
          <w:spacing w:val="-6"/>
        </w:rPr>
        <w:t> </w:t>
      </w:r>
      <w:r>
        <w:rPr>
          <w:color w:val="231F20"/>
        </w:rPr>
        <w:t>quedando</w:t>
      </w:r>
      <w:r>
        <w:rPr>
          <w:color w:val="231F20"/>
          <w:spacing w:val="-6"/>
        </w:rPr>
        <w:t> </w:t>
      </w:r>
      <w:r>
        <w:rPr>
          <w:color w:val="231F20"/>
        </w:rPr>
        <w:t>condenados</w:t>
      </w:r>
      <w:r>
        <w:rPr>
          <w:color w:val="231F20"/>
          <w:spacing w:val="-7"/>
        </w:rPr>
        <w:t> </w:t>
      </w:r>
      <w:r>
        <w:rPr>
          <w:color w:val="231F20"/>
        </w:rPr>
        <w:t>en</w:t>
      </w:r>
      <w:r>
        <w:rPr>
          <w:color w:val="231F20"/>
          <w:spacing w:val="-6"/>
        </w:rPr>
        <w:t> </w:t>
      </w:r>
      <w:r>
        <w:rPr>
          <w:color w:val="231F20"/>
        </w:rPr>
        <w:t>su</w:t>
      </w:r>
      <w:r>
        <w:rPr>
          <w:color w:val="231F20"/>
          <w:spacing w:val="-7"/>
        </w:rPr>
        <w:t> </w:t>
      </w:r>
      <w:r>
        <w:rPr>
          <w:color w:val="231F20"/>
        </w:rPr>
        <w:t>sitio,</w:t>
      </w:r>
      <w:r>
        <w:rPr>
          <w:color w:val="231F20"/>
          <w:spacing w:val="-6"/>
        </w:rPr>
        <w:t> </w:t>
      </w:r>
      <w:r>
        <w:rPr>
          <w:color w:val="231F20"/>
        </w:rPr>
        <w:t>por</w:t>
      </w:r>
      <w:r>
        <w:rPr>
          <w:color w:val="231F20"/>
          <w:spacing w:val="-7"/>
        </w:rPr>
        <w:t> </w:t>
      </w:r>
      <w:r>
        <w:rPr>
          <w:color w:val="231F20"/>
        </w:rPr>
        <w:t>tres</w:t>
      </w:r>
      <w:r>
        <w:rPr>
          <w:color w:val="231F20"/>
          <w:spacing w:val="-6"/>
        </w:rPr>
        <w:t> </w:t>
      </w:r>
      <w:r>
        <w:rPr>
          <w:color w:val="231F20"/>
        </w:rPr>
        <w:t>tanques</w:t>
      </w:r>
      <w:r>
        <w:rPr>
          <w:color w:val="231F20"/>
          <w:spacing w:val="-7"/>
        </w:rPr>
        <w:t> </w:t>
      </w:r>
      <w:r>
        <w:rPr>
          <w:color w:val="231F20"/>
        </w:rPr>
        <w:t>subterráneos</w:t>
      </w:r>
      <w:r>
        <w:rPr>
          <w:color w:val="231F20"/>
          <w:spacing w:val="-6"/>
        </w:rPr>
        <w:t> </w:t>
      </w:r>
      <w:r>
        <w:rPr>
          <w:color w:val="231F20"/>
        </w:rPr>
        <w:t>de</w:t>
      </w:r>
      <w:r>
        <w:rPr>
          <w:color w:val="231F20"/>
          <w:spacing w:val="-7"/>
        </w:rPr>
        <w:t> </w:t>
      </w:r>
      <w:r>
        <w:rPr>
          <w:color w:val="231F20"/>
        </w:rPr>
        <w:t>doble</w:t>
      </w:r>
      <w:r>
        <w:rPr>
          <w:color w:val="231F20"/>
          <w:spacing w:val="-6"/>
        </w:rPr>
        <w:t> </w:t>
      </w:r>
      <w:r>
        <w:rPr>
          <w:color w:val="231F20"/>
        </w:rPr>
        <w:t>contención</w:t>
      </w:r>
      <w:r>
        <w:rPr>
          <w:color w:val="231F20"/>
          <w:spacing w:val="-7"/>
        </w:rPr>
        <w:t> </w:t>
      </w:r>
      <w:r>
        <w:rPr>
          <w:color w:val="231F20"/>
          <w:spacing w:val="-2"/>
        </w:rPr>
        <w:t>con </w:t>
      </w:r>
      <w:r>
        <w:rPr>
          <w:color w:val="231F20"/>
        </w:rPr>
        <w:t>capacidad</w:t>
      </w:r>
      <w:r>
        <w:rPr>
          <w:color w:val="231F20"/>
          <w:spacing w:val="-8"/>
        </w:rPr>
        <w:t> </w:t>
      </w:r>
      <w:r>
        <w:rPr>
          <w:color w:val="231F20"/>
        </w:rPr>
        <w:t>de</w:t>
      </w:r>
      <w:r>
        <w:rPr>
          <w:color w:val="231F20"/>
          <w:spacing w:val="-7"/>
        </w:rPr>
        <w:t> </w:t>
      </w:r>
      <w:r>
        <w:rPr>
          <w:color w:val="231F20"/>
        </w:rPr>
        <w:t>diez</w:t>
      </w:r>
      <w:r>
        <w:rPr>
          <w:color w:val="231F20"/>
          <w:spacing w:val="-8"/>
        </w:rPr>
        <w:t> </w:t>
      </w:r>
      <w:r>
        <w:rPr>
          <w:color w:val="231F20"/>
        </w:rPr>
        <w:t>mil</w:t>
      </w:r>
      <w:r>
        <w:rPr>
          <w:color w:val="231F20"/>
          <w:spacing w:val="-7"/>
        </w:rPr>
        <w:t> </w:t>
      </w:r>
      <w:r>
        <w:rPr>
          <w:color w:val="231F20"/>
        </w:rPr>
        <w:t>galones</w:t>
      </w:r>
      <w:r>
        <w:rPr>
          <w:color w:val="231F20"/>
          <w:spacing w:val="-7"/>
        </w:rPr>
        <w:t> </w:t>
      </w:r>
      <w:r>
        <w:rPr>
          <w:color w:val="231F20"/>
        </w:rPr>
        <w:t>americanos</w:t>
      </w:r>
      <w:r>
        <w:rPr>
          <w:color w:val="231F20"/>
          <w:spacing w:val="-8"/>
        </w:rPr>
        <w:t> </w:t>
      </w:r>
      <w:r>
        <w:rPr>
          <w:color w:val="231F20"/>
        </w:rPr>
        <w:t>cada</w:t>
      </w:r>
      <w:r>
        <w:rPr>
          <w:color w:val="231F20"/>
          <w:spacing w:val="-7"/>
        </w:rPr>
        <w:t> </w:t>
      </w:r>
      <w:r>
        <w:rPr>
          <w:color w:val="231F20"/>
        </w:rPr>
        <w:t>uno,</w:t>
      </w:r>
      <w:r>
        <w:rPr>
          <w:color w:val="231F20"/>
          <w:spacing w:val="-8"/>
        </w:rPr>
        <w:t> </w:t>
      </w:r>
      <w:r>
        <w:rPr>
          <w:color w:val="231F20"/>
        </w:rPr>
        <w:t>para</w:t>
      </w:r>
      <w:r>
        <w:rPr>
          <w:color w:val="231F20"/>
          <w:spacing w:val="-7"/>
        </w:rPr>
        <w:t> </w:t>
      </w:r>
      <w:r>
        <w:rPr>
          <w:color w:val="231F20"/>
        </w:rPr>
        <w:t>el</w:t>
      </w:r>
      <w:r>
        <w:rPr>
          <w:color w:val="231F20"/>
          <w:spacing w:val="-7"/>
        </w:rPr>
        <w:t> </w:t>
      </w:r>
      <w:r>
        <w:rPr>
          <w:color w:val="231F20"/>
        </w:rPr>
        <w:t>almacenamiento</w:t>
      </w:r>
      <w:r>
        <w:rPr>
          <w:color w:val="231F20"/>
          <w:spacing w:val="-8"/>
        </w:rPr>
        <w:t> </w:t>
      </w:r>
      <w:r>
        <w:rPr>
          <w:color w:val="231F20"/>
        </w:rPr>
        <w:t>y</w:t>
      </w:r>
      <w:r>
        <w:rPr>
          <w:color w:val="231F20"/>
          <w:spacing w:val="-7"/>
        </w:rPr>
        <w:t> </w:t>
      </w:r>
      <w:r>
        <w:rPr>
          <w:color w:val="231F20"/>
        </w:rPr>
        <w:t>comercialización</w:t>
      </w:r>
      <w:r>
        <w:rPr>
          <w:color w:val="231F20"/>
          <w:spacing w:val="-7"/>
        </w:rPr>
        <w:t> </w:t>
      </w:r>
      <w:r>
        <w:rPr>
          <w:color w:val="231F20"/>
        </w:rPr>
        <w:t>de</w:t>
      </w:r>
      <w:r>
        <w:rPr>
          <w:color w:val="231F20"/>
          <w:spacing w:val="-8"/>
        </w:rPr>
        <w:t> </w:t>
      </w:r>
      <w:r>
        <w:rPr>
          <w:color w:val="231F20"/>
        </w:rPr>
        <w:t>Gasolina</w:t>
      </w:r>
      <w:r>
        <w:rPr>
          <w:color w:val="231F20"/>
          <w:spacing w:val="-7"/>
        </w:rPr>
        <w:t> </w:t>
      </w:r>
      <w:r>
        <w:rPr>
          <w:color w:val="231F20"/>
        </w:rPr>
        <w:t>Regular,</w:t>
      </w:r>
      <w:r>
        <w:rPr>
          <w:color w:val="231F20"/>
          <w:spacing w:val="-8"/>
        </w:rPr>
        <w:t> </w:t>
      </w:r>
      <w:r>
        <w:rPr>
          <w:color w:val="231F20"/>
        </w:rPr>
        <w:t>Gasolina</w:t>
      </w:r>
      <w:r>
        <w:rPr>
          <w:color w:val="231F20"/>
          <w:spacing w:val="-7"/>
        </w:rPr>
        <w:t> </w:t>
      </w:r>
      <w:r>
        <w:rPr>
          <w:color w:val="231F20"/>
        </w:rPr>
        <w:t>Superior</w:t>
      </w:r>
      <w:r>
        <w:rPr>
          <w:color w:val="231F20"/>
          <w:spacing w:val="-7"/>
        </w:rPr>
        <w:t> </w:t>
      </w:r>
      <w:r>
        <w:rPr>
          <w:color w:val="231F20"/>
        </w:rPr>
        <w:t>y</w:t>
      </w:r>
      <w:r>
        <w:rPr>
          <w:color w:val="231F20"/>
          <w:spacing w:val="-8"/>
        </w:rPr>
        <w:t> </w:t>
      </w:r>
      <w:r>
        <w:rPr>
          <w:color w:val="231F20"/>
        </w:rPr>
        <w:t>Aceite</w:t>
      </w:r>
      <w:r>
        <w:rPr>
          <w:color w:val="231F20"/>
          <w:spacing w:val="-7"/>
        </w:rPr>
        <w:t> </w:t>
      </w:r>
      <w:r>
        <w:rPr>
          <w:color w:val="231F20"/>
        </w:rPr>
        <w:t>Com- bustible</w:t>
      </w:r>
      <w:r>
        <w:rPr>
          <w:color w:val="231F20"/>
          <w:spacing w:val="-7"/>
        </w:rPr>
        <w:t> </w:t>
      </w:r>
      <w:r>
        <w:rPr>
          <w:color w:val="231F20"/>
        </w:rPr>
        <w:t>Diésel,</w:t>
      </w:r>
      <w:r>
        <w:rPr>
          <w:color w:val="231F20"/>
          <w:spacing w:val="-6"/>
        </w:rPr>
        <w:t> </w:t>
      </w:r>
      <w:r>
        <w:rPr>
          <w:color w:val="231F20"/>
        </w:rPr>
        <w:t>respectivamente,</w:t>
      </w:r>
      <w:r>
        <w:rPr>
          <w:color w:val="231F20"/>
          <w:spacing w:val="-6"/>
        </w:rPr>
        <w:t> </w:t>
      </w:r>
      <w:r>
        <w:rPr>
          <w:color w:val="231F20"/>
        </w:rPr>
        <w:t>ubicada</w:t>
      </w:r>
      <w:r>
        <w:rPr>
          <w:color w:val="231F20"/>
          <w:spacing w:val="-6"/>
        </w:rPr>
        <w:t> </w:t>
      </w:r>
      <w:r>
        <w:rPr>
          <w:color w:val="231F20"/>
        </w:rPr>
        <w:t>entre</w:t>
      </w:r>
      <w:r>
        <w:rPr>
          <w:color w:val="231F20"/>
          <w:spacing w:val="-6"/>
        </w:rPr>
        <w:t> </w:t>
      </w:r>
      <w:r>
        <w:rPr>
          <w:color w:val="231F20"/>
        </w:rPr>
        <w:t>la</w:t>
      </w:r>
      <w:r>
        <w:rPr>
          <w:color w:val="231F20"/>
          <w:spacing w:val="-6"/>
        </w:rPr>
        <w:t> </w:t>
      </w:r>
      <w:r>
        <w:rPr>
          <w:color w:val="231F20"/>
        </w:rPr>
        <w:t>Séptima</w:t>
      </w:r>
      <w:r>
        <w:rPr>
          <w:color w:val="231F20"/>
          <w:spacing w:val="-6"/>
        </w:rPr>
        <w:t> </w:t>
      </w:r>
      <w:r>
        <w:rPr>
          <w:color w:val="231F20"/>
        </w:rPr>
        <w:t>Calle</w:t>
      </w:r>
      <w:r>
        <w:rPr>
          <w:color w:val="231F20"/>
          <w:spacing w:val="-6"/>
        </w:rPr>
        <w:t> </w:t>
      </w:r>
      <w:r>
        <w:rPr>
          <w:color w:val="231F20"/>
        </w:rPr>
        <w:t>Oriente</w:t>
      </w:r>
      <w:r>
        <w:rPr>
          <w:color w:val="231F20"/>
          <w:spacing w:val="-6"/>
        </w:rPr>
        <w:t> </w:t>
      </w:r>
      <w:r>
        <w:rPr>
          <w:color w:val="231F20"/>
        </w:rPr>
        <w:t>y</w:t>
      </w:r>
      <w:r>
        <w:rPr>
          <w:color w:val="231F20"/>
          <w:spacing w:val="-6"/>
        </w:rPr>
        <w:t> </w:t>
      </w:r>
      <w:r>
        <w:rPr>
          <w:color w:val="231F20"/>
        </w:rPr>
        <w:t>Segunda</w:t>
      </w:r>
      <w:r>
        <w:rPr>
          <w:color w:val="231F20"/>
          <w:spacing w:val="-7"/>
        </w:rPr>
        <w:t> </w:t>
      </w:r>
      <w:r>
        <w:rPr>
          <w:color w:val="231F20"/>
        </w:rPr>
        <w:t>Avenida</w:t>
      </w:r>
      <w:r>
        <w:rPr>
          <w:color w:val="231F20"/>
          <w:spacing w:val="-6"/>
        </w:rPr>
        <w:t> </w:t>
      </w:r>
      <w:r>
        <w:rPr>
          <w:color w:val="231F20"/>
        </w:rPr>
        <w:t>Norte,</w:t>
      </w:r>
      <w:r>
        <w:rPr>
          <w:color w:val="231F20"/>
          <w:spacing w:val="-6"/>
        </w:rPr>
        <w:t> </w:t>
      </w:r>
      <w:r>
        <w:rPr>
          <w:color w:val="231F20"/>
        </w:rPr>
        <w:t>municipio</w:t>
      </w:r>
      <w:r>
        <w:rPr>
          <w:color w:val="231F20"/>
          <w:spacing w:val="-6"/>
        </w:rPr>
        <w:t> </w:t>
      </w:r>
      <w:r>
        <w:rPr>
          <w:color w:val="231F20"/>
        </w:rPr>
        <w:t>y</w:t>
      </w:r>
      <w:r>
        <w:rPr>
          <w:color w:val="231F20"/>
          <w:spacing w:val="-6"/>
        </w:rPr>
        <w:t> </w:t>
      </w:r>
      <w:r>
        <w:rPr>
          <w:color w:val="231F20"/>
        </w:rPr>
        <w:t>departamento</w:t>
      </w:r>
      <w:r>
        <w:rPr>
          <w:color w:val="231F20"/>
          <w:spacing w:val="-6"/>
        </w:rPr>
        <w:t> </w:t>
      </w:r>
      <w:r>
        <w:rPr>
          <w:color w:val="231F20"/>
        </w:rPr>
        <w:t>de</w:t>
      </w:r>
      <w:r>
        <w:rPr>
          <w:color w:val="231F20"/>
          <w:spacing w:val="-6"/>
        </w:rPr>
        <w:t> </w:t>
      </w:r>
      <w:r>
        <w:rPr>
          <w:color w:val="231F20"/>
        </w:rPr>
        <w:t>San</w:t>
      </w:r>
      <w:r>
        <w:rPr>
          <w:color w:val="231F20"/>
          <w:spacing w:val="-6"/>
        </w:rPr>
        <w:t> </w:t>
      </w:r>
      <w:r>
        <w:rPr>
          <w:color w:val="231F20"/>
        </w:rPr>
        <w:t>Vicente;</w:t>
      </w:r>
      <w:r>
        <w:rPr>
          <w:color w:val="231F20"/>
          <w:spacing w:val="-6"/>
        </w:rPr>
        <w:t> </w:t>
      </w:r>
      <w:r>
        <w:rPr>
          <w:color w:val="231F20"/>
        </w:rPr>
        <w:t>y,</w:t>
      </w:r>
    </w:p>
    <w:p>
      <w:pPr>
        <w:pStyle w:val="BodyText"/>
        <w:rPr>
          <w:sz w:val="18"/>
        </w:rPr>
      </w:pPr>
    </w:p>
    <w:p>
      <w:pPr>
        <w:pStyle w:val="Heading6"/>
        <w:spacing w:before="116"/>
        <w:ind w:left="220"/>
      </w:pPr>
      <w:r>
        <w:rPr>
          <w:color w:val="231F20"/>
        </w:rPr>
        <w:t>CONSIDERANDO:</w:t>
      </w:r>
    </w:p>
    <w:p>
      <w:pPr>
        <w:pStyle w:val="BodyText"/>
        <w:rPr>
          <w:b/>
          <w:sz w:val="17"/>
        </w:rPr>
      </w:pPr>
    </w:p>
    <w:p>
      <w:pPr>
        <w:pStyle w:val="ListParagraph"/>
        <w:numPr>
          <w:ilvl w:val="0"/>
          <w:numId w:val="16"/>
        </w:numPr>
        <w:tabs>
          <w:tab w:pos="940" w:val="left" w:leader="none"/>
        </w:tabs>
        <w:spacing w:line="364" w:lineRule="auto" w:before="0" w:after="0"/>
        <w:ind w:left="939" w:right="1174" w:hanging="275"/>
        <w:jc w:val="both"/>
        <w:rPr>
          <w:sz w:val="16"/>
        </w:rPr>
      </w:pPr>
      <w:r>
        <w:rPr>
          <w:color w:val="231F20"/>
          <w:sz w:val="16"/>
        </w:rPr>
        <w:t>Que</w:t>
      </w:r>
      <w:r>
        <w:rPr>
          <w:color w:val="231F20"/>
          <w:spacing w:val="-7"/>
          <w:sz w:val="16"/>
        </w:rPr>
        <w:t> </w:t>
      </w:r>
      <w:r>
        <w:rPr>
          <w:color w:val="231F20"/>
          <w:sz w:val="16"/>
        </w:rPr>
        <w:t>está</w:t>
      </w:r>
      <w:r>
        <w:rPr>
          <w:color w:val="231F20"/>
          <w:spacing w:val="-6"/>
          <w:sz w:val="16"/>
        </w:rPr>
        <w:t> </w:t>
      </w:r>
      <w:r>
        <w:rPr>
          <w:color w:val="231F20"/>
          <w:sz w:val="16"/>
        </w:rPr>
        <w:t>comprobada</w:t>
      </w:r>
      <w:r>
        <w:rPr>
          <w:color w:val="231F20"/>
          <w:spacing w:val="-7"/>
          <w:sz w:val="16"/>
        </w:rPr>
        <w:t> </w:t>
      </w:r>
      <w:r>
        <w:rPr>
          <w:color w:val="231F20"/>
          <w:sz w:val="16"/>
        </w:rPr>
        <w:t>en</w:t>
      </w:r>
      <w:r>
        <w:rPr>
          <w:color w:val="231F20"/>
          <w:spacing w:val="-6"/>
          <w:sz w:val="16"/>
        </w:rPr>
        <w:t> </w:t>
      </w:r>
      <w:r>
        <w:rPr>
          <w:color w:val="231F20"/>
          <w:sz w:val="16"/>
        </w:rPr>
        <w:t>autos</w:t>
      </w:r>
      <w:r>
        <w:rPr>
          <w:color w:val="231F20"/>
          <w:spacing w:val="-7"/>
          <w:sz w:val="16"/>
        </w:rPr>
        <w:t> </w:t>
      </w:r>
      <w:r>
        <w:rPr>
          <w:color w:val="231F20"/>
          <w:sz w:val="16"/>
        </w:rPr>
        <w:t>la</w:t>
      </w:r>
      <w:r>
        <w:rPr>
          <w:color w:val="231F20"/>
          <w:spacing w:val="-6"/>
          <w:sz w:val="16"/>
        </w:rPr>
        <w:t> </w:t>
      </w:r>
      <w:r>
        <w:rPr>
          <w:color w:val="231F20"/>
          <w:sz w:val="16"/>
        </w:rPr>
        <w:t>existencia</w:t>
      </w:r>
      <w:r>
        <w:rPr>
          <w:color w:val="231F20"/>
          <w:spacing w:val="-7"/>
          <w:sz w:val="16"/>
        </w:rPr>
        <w:t> </w:t>
      </w:r>
      <w:r>
        <w:rPr>
          <w:color w:val="231F20"/>
          <w:sz w:val="16"/>
        </w:rPr>
        <w:t>legal</w:t>
      </w:r>
      <w:r>
        <w:rPr>
          <w:color w:val="231F20"/>
          <w:spacing w:val="-6"/>
          <w:sz w:val="16"/>
        </w:rPr>
        <w:t> </w:t>
      </w:r>
      <w:r>
        <w:rPr>
          <w:color w:val="231F20"/>
          <w:sz w:val="16"/>
        </w:rPr>
        <w:t>de</w:t>
      </w:r>
      <w:r>
        <w:rPr>
          <w:color w:val="231F20"/>
          <w:spacing w:val="-7"/>
          <w:sz w:val="16"/>
        </w:rPr>
        <w:t> </w:t>
      </w:r>
      <w:r>
        <w:rPr>
          <w:color w:val="231F20"/>
          <w:sz w:val="16"/>
        </w:rPr>
        <w:t>la</w:t>
      </w:r>
      <w:r>
        <w:rPr>
          <w:color w:val="231F20"/>
          <w:spacing w:val="-6"/>
          <w:sz w:val="16"/>
        </w:rPr>
        <w:t> </w:t>
      </w:r>
      <w:r>
        <w:rPr>
          <w:color w:val="231F20"/>
          <w:sz w:val="16"/>
        </w:rPr>
        <w:t>sociedad</w:t>
      </w:r>
      <w:r>
        <w:rPr>
          <w:color w:val="231F20"/>
          <w:spacing w:val="-7"/>
          <w:sz w:val="16"/>
        </w:rPr>
        <w:t> </w:t>
      </w:r>
      <w:r>
        <w:rPr>
          <w:color w:val="231F20"/>
          <w:sz w:val="16"/>
        </w:rPr>
        <w:t>peticionaria,</w:t>
      </w:r>
      <w:r>
        <w:rPr>
          <w:color w:val="231F20"/>
          <w:spacing w:val="-6"/>
          <w:sz w:val="16"/>
        </w:rPr>
        <w:t> </w:t>
      </w:r>
      <w:r>
        <w:rPr>
          <w:color w:val="231F20"/>
          <w:sz w:val="16"/>
        </w:rPr>
        <w:t>la</w:t>
      </w:r>
      <w:r>
        <w:rPr>
          <w:color w:val="231F20"/>
          <w:spacing w:val="-7"/>
          <w:sz w:val="16"/>
        </w:rPr>
        <w:t> </w:t>
      </w:r>
      <w:r>
        <w:rPr>
          <w:color w:val="231F20"/>
          <w:sz w:val="16"/>
        </w:rPr>
        <w:t>personería</w:t>
      </w:r>
      <w:r>
        <w:rPr>
          <w:color w:val="231F20"/>
          <w:spacing w:val="-6"/>
          <w:sz w:val="16"/>
        </w:rPr>
        <w:t> </w:t>
      </w:r>
      <w:r>
        <w:rPr>
          <w:color w:val="231F20"/>
          <w:sz w:val="16"/>
        </w:rPr>
        <w:t>con</w:t>
      </w:r>
      <w:r>
        <w:rPr>
          <w:color w:val="231F20"/>
          <w:spacing w:val="-7"/>
          <w:sz w:val="16"/>
        </w:rPr>
        <w:t> </w:t>
      </w:r>
      <w:r>
        <w:rPr>
          <w:color w:val="231F20"/>
          <w:sz w:val="16"/>
        </w:rPr>
        <w:t>la</w:t>
      </w:r>
      <w:r>
        <w:rPr>
          <w:color w:val="231F20"/>
          <w:spacing w:val="-6"/>
          <w:sz w:val="16"/>
        </w:rPr>
        <w:t> </w:t>
      </w:r>
      <w:r>
        <w:rPr>
          <w:color w:val="231F20"/>
          <w:sz w:val="16"/>
        </w:rPr>
        <w:t>que</w:t>
      </w:r>
      <w:r>
        <w:rPr>
          <w:color w:val="231F20"/>
          <w:spacing w:val="-6"/>
          <w:sz w:val="16"/>
        </w:rPr>
        <w:t> </w:t>
      </w:r>
      <w:r>
        <w:rPr>
          <w:color w:val="231F20"/>
          <w:sz w:val="16"/>
        </w:rPr>
        <w:t>actúa</w:t>
      </w:r>
      <w:r>
        <w:rPr>
          <w:color w:val="231F20"/>
          <w:spacing w:val="-7"/>
          <w:sz w:val="16"/>
        </w:rPr>
        <w:t> </w:t>
      </w:r>
      <w:r>
        <w:rPr>
          <w:color w:val="231F20"/>
          <w:sz w:val="16"/>
        </w:rPr>
        <w:t>su</w:t>
      </w:r>
      <w:r>
        <w:rPr>
          <w:color w:val="231F20"/>
          <w:spacing w:val="-6"/>
          <w:sz w:val="16"/>
        </w:rPr>
        <w:t> </w:t>
      </w:r>
      <w:r>
        <w:rPr>
          <w:color w:val="231F20"/>
          <w:sz w:val="16"/>
        </w:rPr>
        <w:t>Apoderado</w:t>
      </w:r>
      <w:r>
        <w:rPr>
          <w:color w:val="231F20"/>
          <w:spacing w:val="-7"/>
          <w:sz w:val="16"/>
        </w:rPr>
        <w:t> </w:t>
      </w:r>
      <w:r>
        <w:rPr>
          <w:color w:val="231F20"/>
          <w:sz w:val="16"/>
        </w:rPr>
        <w:t>y</w:t>
      </w:r>
      <w:r>
        <w:rPr>
          <w:color w:val="231F20"/>
          <w:spacing w:val="-6"/>
          <w:sz w:val="16"/>
        </w:rPr>
        <w:t> </w:t>
      </w:r>
      <w:r>
        <w:rPr>
          <w:color w:val="231F20"/>
          <w:sz w:val="16"/>
        </w:rPr>
        <w:t>la</w:t>
      </w:r>
      <w:r>
        <w:rPr>
          <w:color w:val="231F20"/>
          <w:spacing w:val="-7"/>
          <w:sz w:val="16"/>
        </w:rPr>
        <w:t> </w:t>
      </w:r>
      <w:r>
        <w:rPr>
          <w:color w:val="231F20"/>
          <w:sz w:val="16"/>
        </w:rPr>
        <w:t>disponibilidad del inmueble en el que se pretende realizar la ampliación de la referida Estación de Servicio, tal como lo establece la Ley Reguladora del Depósito, Transporte y Distribución de Productos de Petróleo y su</w:t>
      </w:r>
      <w:r>
        <w:rPr>
          <w:color w:val="231F20"/>
          <w:spacing w:val="5"/>
          <w:sz w:val="16"/>
        </w:rPr>
        <w:t> </w:t>
      </w:r>
      <w:r>
        <w:rPr>
          <w:color w:val="231F20"/>
          <w:sz w:val="16"/>
        </w:rPr>
        <w:t>Reglamento;</w:t>
      </w:r>
    </w:p>
    <w:p>
      <w:pPr>
        <w:pStyle w:val="ListParagraph"/>
        <w:numPr>
          <w:ilvl w:val="0"/>
          <w:numId w:val="16"/>
        </w:numPr>
        <w:tabs>
          <w:tab w:pos="940" w:val="left" w:leader="none"/>
        </w:tabs>
        <w:spacing w:line="364" w:lineRule="auto" w:before="101" w:after="0"/>
        <w:ind w:left="939" w:right="1174" w:hanging="329"/>
        <w:jc w:val="both"/>
        <w:rPr>
          <w:sz w:val="16"/>
        </w:rPr>
      </w:pPr>
      <w:r>
        <w:rPr/>
        <w:pict>
          <v:shape style="position:absolute;margin-left:116.50766pt;margin-top:28.770695pt;width:367.2pt;height:28pt;mso-position-horizontal-relative:page;mso-position-vertical-relative:paragraph;z-index:-26113843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Que</w:t>
      </w:r>
      <w:r>
        <w:rPr>
          <w:color w:val="231F20"/>
          <w:spacing w:val="-2"/>
          <w:sz w:val="16"/>
        </w:rPr>
        <w:t> </w:t>
      </w:r>
      <w:r>
        <w:rPr>
          <w:color w:val="231F20"/>
          <w:sz w:val="16"/>
        </w:rPr>
        <w:t>mediante</w:t>
      </w:r>
      <w:r>
        <w:rPr>
          <w:color w:val="231F20"/>
          <w:spacing w:val="-2"/>
          <w:sz w:val="16"/>
        </w:rPr>
        <w:t> </w:t>
      </w:r>
      <w:r>
        <w:rPr>
          <w:color w:val="231F20"/>
          <w:sz w:val="16"/>
        </w:rPr>
        <w:t>auto</w:t>
      </w:r>
      <w:r>
        <w:rPr>
          <w:color w:val="231F20"/>
          <w:spacing w:val="-2"/>
          <w:sz w:val="16"/>
        </w:rPr>
        <w:t> </w:t>
      </w:r>
      <w:r>
        <w:rPr>
          <w:color w:val="231F20"/>
          <w:sz w:val="16"/>
        </w:rPr>
        <w:t>de</w:t>
      </w:r>
      <w:r>
        <w:rPr>
          <w:color w:val="231F20"/>
          <w:spacing w:val="-1"/>
          <w:sz w:val="16"/>
        </w:rPr>
        <w:t> </w:t>
      </w:r>
      <w:r>
        <w:rPr>
          <w:color w:val="231F20"/>
          <w:sz w:val="16"/>
        </w:rPr>
        <w:t>las</w:t>
      </w:r>
      <w:r>
        <w:rPr>
          <w:color w:val="231F20"/>
          <w:spacing w:val="-2"/>
          <w:sz w:val="16"/>
        </w:rPr>
        <w:t> </w:t>
      </w:r>
      <w:r>
        <w:rPr>
          <w:color w:val="231F20"/>
          <w:sz w:val="16"/>
        </w:rPr>
        <w:t>trece</w:t>
      </w:r>
      <w:r>
        <w:rPr>
          <w:color w:val="231F20"/>
          <w:spacing w:val="-2"/>
          <w:sz w:val="16"/>
        </w:rPr>
        <w:t> </w:t>
      </w:r>
      <w:r>
        <w:rPr>
          <w:color w:val="231F20"/>
          <w:sz w:val="16"/>
        </w:rPr>
        <w:t>horas</w:t>
      </w:r>
      <w:r>
        <w:rPr>
          <w:color w:val="231F20"/>
          <w:spacing w:val="-2"/>
          <w:sz w:val="16"/>
        </w:rPr>
        <w:t> </w:t>
      </w:r>
      <w:r>
        <w:rPr>
          <w:color w:val="231F20"/>
          <w:sz w:val="16"/>
        </w:rPr>
        <w:t>con</w:t>
      </w:r>
      <w:r>
        <w:rPr>
          <w:color w:val="231F20"/>
          <w:spacing w:val="-1"/>
          <w:sz w:val="16"/>
        </w:rPr>
        <w:t> </w:t>
      </w:r>
      <w:r>
        <w:rPr>
          <w:color w:val="231F20"/>
          <w:sz w:val="16"/>
        </w:rPr>
        <w:t>veintiocho</w:t>
      </w:r>
      <w:r>
        <w:rPr>
          <w:color w:val="231F20"/>
          <w:spacing w:val="-2"/>
          <w:sz w:val="16"/>
        </w:rPr>
        <w:t> </w:t>
      </w:r>
      <w:r>
        <w:rPr>
          <w:color w:val="231F20"/>
          <w:sz w:val="16"/>
        </w:rPr>
        <w:t>minutos</w:t>
      </w:r>
      <w:r>
        <w:rPr>
          <w:color w:val="231F20"/>
          <w:spacing w:val="-2"/>
          <w:sz w:val="16"/>
        </w:rPr>
        <w:t> </w:t>
      </w:r>
      <w:r>
        <w:rPr>
          <w:color w:val="231F20"/>
          <w:sz w:val="16"/>
        </w:rPr>
        <w:t>del</w:t>
      </w:r>
      <w:r>
        <w:rPr>
          <w:color w:val="231F20"/>
          <w:spacing w:val="-1"/>
          <w:sz w:val="16"/>
        </w:rPr>
        <w:t> </w:t>
      </w:r>
      <w:r>
        <w:rPr>
          <w:color w:val="231F20"/>
          <w:sz w:val="16"/>
        </w:rPr>
        <w:t>día</w:t>
      </w:r>
      <w:r>
        <w:rPr>
          <w:color w:val="231F20"/>
          <w:spacing w:val="-2"/>
          <w:sz w:val="16"/>
        </w:rPr>
        <w:t> </w:t>
      </w:r>
      <w:r>
        <w:rPr>
          <w:color w:val="231F20"/>
          <w:sz w:val="16"/>
        </w:rPr>
        <w:t>catorce</w:t>
      </w:r>
      <w:r>
        <w:rPr>
          <w:color w:val="231F20"/>
          <w:spacing w:val="-2"/>
          <w:sz w:val="16"/>
        </w:rPr>
        <w:t> </w:t>
      </w:r>
      <w:r>
        <w:rPr>
          <w:color w:val="231F20"/>
          <w:sz w:val="16"/>
        </w:rPr>
        <w:t>de</w:t>
      </w:r>
      <w:r>
        <w:rPr>
          <w:color w:val="231F20"/>
          <w:spacing w:val="-2"/>
          <w:sz w:val="16"/>
        </w:rPr>
        <w:t> </w:t>
      </w:r>
      <w:r>
        <w:rPr>
          <w:color w:val="231F20"/>
          <w:sz w:val="16"/>
        </w:rPr>
        <w:t>marzo</w:t>
      </w:r>
      <w:r>
        <w:rPr>
          <w:color w:val="231F20"/>
          <w:spacing w:val="-1"/>
          <w:sz w:val="16"/>
        </w:rPr>
        <w:t> </w:t>
      </w:r>
      <w:r>
        <w:rPr>
          <w:color w:val="231F20"/>
          <w:sz w:val="16"/>
        </w:rPr>
        <w:t>del</w:t>
      </w:r>
      <w:r>
        <w:rPr>
          <w:color w:val="231F20"/>
          <w:spacing w:val="-2"/>
          <w:sz w:val="16"/>
        </w:rPr>
        <w:t> </w:t>
      </w:r>
      <w:r>
        <w:rPr>
          <w:color w:val="231F20"/>
          <w:sz w:val="16"/>
        </w:rPr>
        <w:t>presente</w:t>
      </w:r>
      <w:r>
        <w:rPr>
          <w:color w:val="231F20"/>
          <w:spacing w:val="-2"/>
          <w:sz w:val="16"/>
        </w:rPr>
        <w:t> </w:t>
      </w:r>
      <w:r>
        <w:rPr>
          <w:color w:val="231F20"/>
          <w:sz w:val="16"/>
        </w:rPr>
        <w:t>año,</w:t>
      </w:r>
      <w:r>
        <w:rPr>
          <w:color w:val="231F20"/>
          <w:spacing w:val="-1"/>
          <w:sz w:val="16"/>
        </w:rPr>
        <w:t> </w:t>
      </w:r>
      <w:r>
        <w:rPr>
          <w:color w:val="231F20"/>
          <w:sz w:val="16"/>
        </w:rPr>
        <w:t>que</w:t>
      </w:r>
      <w:r>
        <w:rPr>
          <w:color w:val="231F20"/>
          <w:spacing w:val="-2"/>
          <w:sz w:val="16"/>
        </w:rPr>
        <w:t> </w:t>
      </w:r>
      <w:r>
        <w:rPr>
          <w:color w:val="231F20"/>
          <w:sz w:val="16"/>
        </w:rPr>
        <w:t>corre</w:t>
      </w:r>
      <w:r>
        <w:rPr>
          <w:color w:val="231F20"/>
          <w:spacing w:val="-2"/>
          <w:sz w:val="16"/>
        </w:rPr>
        <w:t> </w:t>
      </w:r>
      <w:r>
        <w:rPr>
          <w:color w:val="231F20"/>
          <w:sz w:val="16"/>
        </w:rPr>
        <w:t>agregado</w:t>
      </w:r>
      <w:r>
        <w:rPr>
          <w:color w:val="231F20"/>
          <w:spacing w:val="-2"/>
          <w:sz w:val="16"/>
        </w:rPr>
        <w:t> </w:t>
      </w:r>
      <w:r>
        <w:rPr>
          <w:color w:val="231F20"/>
          <w:sz w:val="16"/>
        </w:rPr>
        <w:t>a</w:t>
      </w:r>
      <w:r>
        <w:rPr>
          <w:color w:val="231F20"/>
          <w:spacing w:val="-1"/>
          <w:sz w:val="16"/>
        </w:rPr>
        <w:t> </w:t>
      </w:r>
      <w:r>
        <w:rPr>
          <w:color w:val="231F20"/>
          <w:sz w:val="16"/>
        </w:rPr>
        <w:t>folio</w:t>
      </w:r>
      <w:r>
        <w:rPr>
          <w:color w:val="231F20"/>
          <w:spacing w:val="-2"/>
          <w:sz w:val="16"/>
        </w:rPr>
        <w:t> </w:t>
      </w:r>
      <w:r>
        <w:rPr>
          <w:color w:val="231F20"/>
          <w:sz w:val="16"/>
        </w:rPr>
        <w:t>doscien- tos noventa y ocho, se tuvo por admitida la solicitud presentada por el señor KEVIN JOSSUÉ CANIZÁLES AGUILUZ, en su calidad </w:t>
      </w:r>
      <w:r>
        <w:rPr>
          <w:color w:val="231F20"/>
          <w:spacing w:val="-8"/>
          <w:sz w:val="16"/>
        </w:rPr>
        <w:t>de </w:t>
      </w:r>
      <w:r>
        <w:rPr>
          <w:color w:val="231F20"/>
          <w:sz w:val="16"/>
        </w:rPr>
        <w:t>Apoderado Especial Administrativo de la sociedad</w:t>
      </w:r>
      <w:r>
        <w:rPr>
          <w:color w:val="231F20"/>
          <w:spacing w:val="2"/>
          <w:sz w:val="16"/>
        </w:rPr>
        <w:t> </w:t>
      </w:r>
      <w:r>
        <w:rPr>
          <w:color w:val="231F20"/>
          <w:sz w:val="16"/>
        </w:rPr>
        <w:t>peticionaria;</w:t>
      </w:r>
    </w:p>
    <w:p>
      <w:pPr>
        <w:pStyle w:val="ListParagraph"/>
        <w:numPr>
          <w:ilvl w:val="0"/>
          <w:numId w:val="16"/>
        </w:numPr>
        <w:tabs>
          <w:tab w:pos="940" w:val="left" w:leader="none"/>
        </w:tabs>
        <w:spacing w:line="364" w:lineRule="auto" w:before="101" w:after="0"/>
        <w:ind w:left="939" w:right="1175" w:hanging="383"/>
        <w:jc w:val="both"/>
        <w:rPr>
          <w:sz w:val="16"/>
        </w:rPr>
      </w:pPr>
      <w:r>
        <w:rPr>
          <w:color w:val="231F20"/>
          <w:sz w:val="16"/>
        </w:rPr>
        <w:t>Que</w:t>
      </w:r>
      <w:r>
        <w:rPr>
          <w:color w:val="231F20"/>
          <w:spacing w:val="-6"/>
          <w:sz w:val="16"/>
        </w:rPr>
        <w:t> </w:t>
      </w:r>
      <w:r>
        <w:rPr>
          <w:color w:val="231F20"/>
          <w:sz w:val="16"/>
        </w:rPr>
        <w:t>según</w:t>
      </w:r>
      <w:r>
        <w:rPr>
          <w:color w:val="231F20"/>
          <w:spacing w:val="-6"/>
          <w:sz w:val="16"/>
        </w:rPr>
        <w:t> </w:t>
      </w:r>
      <w:r>
        <w:rPr>
          <w:color w:val="231F20"/>
          <w:sz w:val="16"/>
        </w:rPr>
        <w:t>Acta</w:t>
      </w:r>
      <w:r>
        <w:rPr>
          <w:color w:val="231F20"/>
          <w:spacing w:val="-5"/>
          <w:sz w:val="16"/>
        </w:rPr>
        <w:t> </w:t>
      </w:r>
      <w:r>
        <w:rPr>
          <w:color w:val="231F20"/>
          <w:sz w:val="16"/>
        </w:rPr>
        <w:t>de</w:t>
      </w:r>
      <w:r>
        <w:rPr>
          <w:color w:val="231F20"/>
          <w:spacing w:val="-6"/>
          <w:sz w:val="16"/>
        </w:rPr>
        <w:t> </w:t>
      </w:r>
      <w:r>
        <w:rPr>
          <w:color w:val="231F20"/>
          <w:sz w:val="16"/>
        </w:rPr>
        <w:t>Inspección</w:t>
      </w:r>
      <w:r>
        <w:rPr>
          <w:color w:val="231F20"/>
          <w:spacing w:val="-5"/>
          <w:sz w:val="16"/>
        </w:rPr>
        <w:t> </w:t>
      </w:r>
      <w:r>
        <w:rPr>
          <w:color w:val="231F20"/>
          <w:sz w:val="16"/>
        </w:rPr>
        <w:t>No.</w:t>
      </w:r>
      <w:r>
        <w:rPr>
          <w:color w:val="231F20"/>
          <w:spacing w:val="-6"/>
          <w:sz w:val="16"/>
        </w:rPr>
        <w:t> </w:t>
      </w:r>
      <w:r>
        <w:rPr>
          <w:color w:val="231F20"/>
          <w:sz w:val="16"/>
        </w:rPr>
        <w:t>2512_MV,</w:t>
      </w:r>
      <w:r>
        <w:rPr>
          <w:color w:val="231F20"/>
          <w:spacing w:val="-5"/>
          <w:sz w:val="16"/>
        </w:rPr>
        <w:t> </w:t>
      </w:r>
      <w:r>
        <w:rPr>
          <w:color w:val="231F20"/>
          <w:sz w:val="16"/>
        </w:rPr>
        <w:t>de</w:t>
      </w:r>
      <w:r>
        <w:rPr>
          <w:color w:val="231F20"/>
          <w:spacing w:val="-6"/>
          <w:sz w:val="16"/>
        </w:rPr>
        <w:t> </w:t>
      </w:r>
      <w:r>
        <w:rPr>
          <w:color w:val="231F20"/>
          <w:sz w:val="16"/>
        </w:rPr>
        <w:t>fecha</w:t>
      </w:r>
      <w:r>
        <w:rPr>
          <w:color w:val="231F20"/>
          <w:spacing w:val="-5"/>
          <w:sz w:val="16"/>
        </w:rPr>
        <w:t> </w:t>
      </w:r>
      <w:r>
        <w:rPr>
          <w:color w:val="231F20"/>
          <w:sz w:val="16"/>
        </w:rPr>
        <w:t>veinticinco</w:t>
      </w:r>
      <w:r>
        <w:rPr>
          <w:color w:val="231F20"/>
          <w:spacing w:val="-6"/>
          <w:sz w:val="16"/>
        </w:rPr>
        <w:t> </w:t>
      </w:r>
      <w:r>
        <w:rPr>
          <w:color w:val="231F20"/>
          <w:sz w:val="16"/>
        </w:rPr>
        <w:t>de</w:t>
      </w:r>
      <w:r>
        <w:rPr>
          <w:color w:val="231F20"/>
          <w:spacing w:val="-5"/>
          <w:sz w:val="16"/>
        </w:rPr>
        <w:t> </w:t>
      </w:r>
      <w:r>
        <w:rPr>
          <w:color w:val="231F20"/>
          <w:sz w:val="16"/>
        </w:rPr>
        <w:t>marzo</w:t>
      </w:r>
      <w:r>
        <w:rPr>
          <w:color w:val="231F20"/>
          <w:spacing w:val="-6"/>
          <w:sz w:val="16"/>
        </w:rPr>
        <w:t> </w:t>
      </w:r>
      <w:r>
        <w:rPr>
          <w:color w:val="231F20"/>
          <w:sz w:val="16"/>
        </w:rPr>
        <w:t>del</w:t>
      </w:r>
      <w:r>
        <w:rPr>
          <w:color w:val="231F20"/>
          <w:spacing w:val="-5"/>
          <w:sz w:val="16"/>
        </w:rPr>
        <w:t> </w:t>
      </w:r>
      <w:r>
        <w:rPr>
          <w:color w:val="231F20"/>
          <w:sz w:val="16"/>
        </w:rPr>
        <w:t>presente</w:t>
      </w:r>
      <w:r>
        <w:rPr>
          <w:color w:val="231F20"/>
          <w:spacing w:val="-6"/>
          <w:sz w:val="16"/>
        </w:rPr>
        <w:t> </w:t>
      </w:r>
      <w:r>
        <w:rPr>
          <w:color w:val="231F20"/>
          <w:sz w:val="16"/>
        </w:rPr>
        <w:t>año,</w:t>
      </w:r>
      <w:r>
        <w:rPr>
          <w:color w:val="231F20"/>
          <w:spacing w:val="-5"/>
          <w:sz w:val="16"/>
        </w:rPr>
        <w:t> </w:t>
      </w:r>
      <w:r>
        <w:rPr>
          <w:color w:val="231F20"/>
          <w:sz w:val="16"/>
        </w:rPr>
        <w:t>se</w:t>
      </w:r>
      <w:r>
        <w:rPr>
          <w:color w:val="231F20"/>
          <w:spacing w:val="-6"/>
          <w:sz w:val="16"/>
        </w:rPr>
        <w:t> </w:t>
      </w:r>
      <w:r>
        <w:rPr>
          <w:color w:val="231F20"/>
          <w:sz w:val="16"/>
        </w:rPr>
        <w:t>realizó</w:t>
      </w:r>
      <w:r>
        <w:rPr>
          <w:color w:val="231F20"/>
          <w:spacing w:val="-5"/>
          <w:sz w:val="16"/>
        </w:rPr>
        <w:t> </w:t>
      </w:r>
      <w:r>
        <w:rPr>
          <w:color w:val="231F20"/>
          <w:sz w:val="16"/>
        </w:rPr>
        <w:t>la</w:t>
      </w:r>
      <w:r>
        <w:rPr>
          <w:color w:val="231F20"/>
          <w:spacing w:val="-6"/>
          <w:sz w:val="16"/>
        </w:rPr>
        <w:t> </w:t>
      </w:r>
      <w:r>
        <w:rPr>
          <w:color w:val="231F20"/>
          <w:sz w:val="16"/>
        </w:rPr>
        <w:t>inspección</w:t>
      </w:r>
      <w:r>
        <w:rPr>
          <w:color w:val="231F20"/>
          <w:spacing w:val="-5"/>
          <w:sz w:val="16"/>
        </w:rPr>
        <w:t> </w:t>
      </w:r>
      <w:r>
        <w:rPr>
          <w:color w:val="231F20"/>
          <w:sz w:val="16"/>
        </w:rPr>
        <w:t>que</w:t>
      </w:r>
      <w:r>
        <w:rPr>
          <w:color w:val="231F20"/>
          <w:spacing w:val="-6"/>
          <w:sz w:val="16"/>
        </w:rPr>
        <w:t> </w:t>
      </w:r>
      <w:r>
        <w:rPr>
          <w:color w:val="231F20"/>
          <w:sz w:val="16"/>
        </w:rPr>
        <w:t>ordena</w:t>
      </w:r>
      <w:r>
        <w:rPr>
          <w:color w:val="231F20"/>
          <w:spacing w:val="-5"/>
          <w:sz w:val="16"/>
        </w:rPr>
        <w:t> </w:t>
      </w:r>
      <w:r>
        <w:rPr>
          <w:color w:val="231F20"/>
          <w:sz w:val="16"/>
        </w:rPr>
        <w:t>el</w:t>
      </w:r>
      <w:r>
        <w:rPr>
          <w:color w:val="231F20"/>
          <w:spacing w:val="-6"/>
          <w:sz w:val="16"/>
        </w:rPr>
        <w:t> </w:t>
      </w:r>
      <w:r>
        <w:rPr>
          <w:color w:val="231F20"/>
          <w:sz w:val="16"/>
        </w:rPr>
        <w:t>artículo 58 inciso primero del Reglamento de la Ley Reguladora del Depósito, Transporte y Distribución de Productos de Petróleo,</w:t>
      </w:r>
      <w:r>
        <w:rPr>
          <w:color w:val="231F20"/>
          <w:spacing w:val="-27"/>
          <w:sz w:val="16"/>
        </w:rPr>
        <w:t> </w:t>
      </w:r>
      <w:r>
        <w:rPr>
          <w:color w:val="231F20"/>
          <w:sz w:val="16"/>
        </w:rPr>
        <w:t>comprobándose que la dirección del inmueble donde se realizará la ampliación de la Estación de Servicio y sus colindancias coinciden con las presentadas en los planos que corren agregados a folios del doscientos ochenta y cuatro al doscientos ochenta y ocho y doscientos noventa y cinco al doscientos noventa y seis y que no han iniciado con la ampliación de la Estación de Servicio, siendo por lo tanto apto para el desarrollo del referido proyecto; y,</w:t>
      </w:r>
    </w:p>
    <w:p>
      <w:pPr>
        <w:pStyle w:val="ListParagraph"/>
        <w:numPr>
          <w:ilvl w:val="0"/>
          <w:numId w:val="16"/>
        </w:numPr>
        <w:tabs>
          <w:tab w:pos="940" w:val="left" w:leader="none"/>
        </w:tabs>
        <w:spacing w:line="364" w:lineRule="auto" w:before="102" w:after="0"/>
        <w:ind w:left="939" w:right="1174" w:hanging="392"/>
        <w:jc w:val="both"/>
        <w:rPr>
          <w:sz w:val="16"/>
        </w:rPr>
      </w:pPr>
      <w:r>
        <w:rPr>
          <w:color w:val="231F20"/>
          <w:sz w:val="16"/>
        </w:rPr>
        <w:t>Que según dictamen técnico de fecha veintiséis de marzo del presente año y que corre agregado a folio trescientos uno, se ha emitido opinión favorable para la ejecución del proyecto en comento, y habiéndose cumplido los requisitos legales y técnicos que establece la   Ley Reguladora del Depósito, Transporte y Distribución de Productos de Petróleo y su Reglamento, se considera procedente acceder a lo solicitado.</w:t>
      </w:r>
    </w:p>
    <w:p>
      <w:pPr>
        <w:pStyle w:val="BodyText"/>
        <w:rPr>
          <w:sz w:val="18"/>
        </w:rPr>
      </w:pPr>
    </w:p>
    <w:p>
      <w:pPr>
        <w:pStyle w:val="Heading6"/>
        <w:spacing w:before="114"/>
        <w:ind w:left="219"/>
      </w:pPr>
      <w:r>
        <w:rPr>
          <w:color w:val="231F20"/>
        </w:rPr>
        <w:t>POR TANTO,</w:t>
      </w:r>
    </w:p>
    <w:p>
      <w:pPr>
        <w:pStyle w:val="BodyText"/>
        <w:spacing w:before="1"/>
        <w:rPr>
          <w:b/>
          <w:sz w:val="17"/>
        </w:rPr>
      </w:pPr>
    </w:p>
    <w:p>
      <w:pPr>
        <w:pStyle w:val="BodyText"/>
        <w:spacing w:line="364" w:lineRule="auto"/>
        <w:ind w:left="219" w:right="1176" w:firstLine="359"/>
        <w:jc w:val="both"/>
      </w:pPr>
      <w:r>
        <w:rPr>
          <w:color w:val="231F20"/>
        </w:rPr>
        <w:t>De conformidad a lo antes expuesto y a lo dispuesto en los artículos 18 de la Constitución, 5 inciso primero, 13 letras a), b) y c) de la Ley Reguladora del Depósito, Transporte y Distribución de Productos de Petróleo, y 67 y 69 de su Reglamento, este Ministerio,</w:t>
      </w:r>
    </w:p>
    <w:p>
      <w:pPr>
        <w:pStyle w:val="BodyText"/>
        <w:spacing w:before="1"/>
        <w:rPr>
          <w:sz w:val="26"/>
        </w:rPr>
      </w:pPr>
    </w:p>
    <w:p>
      <w:pPr>
        <w:pStyle w:val="Heading6"/>
        <w:ind w:left="219"/>
      </w:pPr>
      <w:r>
        <w:rPr>
          <w:color w:val="231F20"/>
        </w:rPr>
        <w:t>ACUERDA:</w:t>
      </w:r>
    </w:p>
    <w:p>
      <w:pPr>
        <w:pStyle w:val="BodyText"/>
        <w:spacing w:before="1"/>
        <w:rPr>
          <w:b/>
          <w:sz w:val="17"/>
        </w:rPr>
      </w:pPr>
    </w:p>
    <w:p>
      <w:pPr>
        <w:pStyle w:val="BodyText"/>
        <w:ind w:left="560"/>
      </w:pPr>
      <w:r>
        <w:rPr>
          <w:color w:val="231F20"/>
        </w:rPr>
        <w:t>1°) AUTORIZAR a la sociedad "ROBKELL, SOCIEDAD ANÓNIMA DE CAPITAL VARIABLE" que puede abreviarse "ROBKELL, S.A. DE</w:t>
      </w:r>
    </w:p>
    <w:p>
      <w:pPr>
        <w:pStyle w:val="BodyText"/>
        <w:spacing w:line="364" w:lineRule="auto" w:before="96"/>
        <w:ind w:left="939" w:right="1175"/>
        <w:jc w:val="both"/>
      </w:pPr>
      <w:r>
        <w:rPr>
          <w:color w:val="231F20"/>
        </w:rPr>
        <w:t>C.V.",</w:t>
      </w:r>
      <w:r>
        <w:rPr>
          <w:color w:val="231F20"/>
          <w:spacing w:val="-6"/>
        </w:rPr>
        <w:t> </w:t>
      </w:r>
      <w:r>
        <w:rPr>
          <w:color w:val="231F20"/>
        </w:rPr>
        <w:t>la</w:t>
      </w:r>
      <w:r>
        <w:rPr>
          <w:color w:val="231F20"/>
          <w:spacing w:val="-6"/>
        </w:rPr>
        <w:t> </w:t>
      </w:r>
      <w:r>
        <w:rPr>
          <w:color w:val="231F20"/>
        </w:rPr>
        <w:t>ampliación</w:t>
      </w:r>
      <w:r>
        <w:rPr>
          <w:color w:val="231F20"/>
          <w:spacing w:val="-5"/>
        </w:rPr>
        <w:t> </w:t>
      </w:r>
      <w:r>
        <w:rPr>
          <w:color w:val="231F20"/>
        </w:rPr>
        <w:t>de</w:t>
      </w:r>
      <w:r>
        <w:rPr>
          <w:color w:val="231F20"/>
          <w:spacing w:val="-6"/>
        </w:rPr>
        <w:t> </w:t>
      </w:r>
      <w:r>
        <w:rPr>
          <w:color w:val="231F20"/>
        </w:rPr>
        <w:t>la</w:t>
      </w:r>
      <w:r>
        <w:rPr>
          <w:color w:val="231F20"/>
          <w:spacing w:val="-5"/>
        </w:rPr>
        <w:t> </w:t>
      </w:r>
      <w:r>
        <w:rPr>
          <w:color w:val="231F20"/>
        </w:rPr>
        <w:t>Estación</w:t>
      </w:r>
      <w:r>
        <w:rPr>
          <w:color w:val="231F20"/>
          <w:spacing w:val="-6"/>
        </w:rPr>
        <w:t> </w:t>
      </w:r>
      <w:r>
        <w:rPr>
          <w:color w:val="231F20"/>
        </w:rPr>
        <w:t>de</w:t>
      </w:r>
      <w:r>
        <w:rPr>
          <w:color w:val="231F20"/>
          <w:spacing w:val="-5"/>
        </w:rPr>
        <w:t> </w:t>
      </w:r>
      <w:r>
        <w:rPr>
          <w:color w:val="231F20"/>
        </w:rPr>
        <w:t>Servicio</w:t>
      </w:r>
      <w:r>
        <w:rPr>
          <w:color w:val="231F20"/>
          <w:spacing w:val="-6"/>
        </w:rPr>
        <w:t> </w:t>
      </w:r>
      <w:r>
        <w:rPr>
          <w:color w:val="231F20"/>
        </w:rPr>
        <w:t>denominada</w:t>
      </w:r>
      <w:r>
        <w:rPr>
          <w:color w:val="231F20"/>
          <w:spacing w:val="-5"/>
        </w:rPr>
        <w:t> </w:t>
      </w:r>
      <w:r>
        <w:rPr>
          <w:color w:val="231F20"/>
        </w:rPr>
        <w:t>"TEXACO</w:t>
      </w:r>
      <w:r>
        <w:rPr>
          <w:color w:val="231F20"/>
          <w:spacing w:val="-6"/>
        </w:rPr>
        <w:t> </w:t>
      </w:r>
      <w:r>
        <w:rPr>
          <w:color w:val="231F20"/>
        </w:rPr>
        <w:t>SAN</w:t>
      </w:r>
      <w:r>
        <w:rPr>
          <w:color w:val="231F20"/>
          <w:spacing w:val="-5"/>
        </w:rPr>
        <w:t> </w:t>
      </w:r>
      <w:r>
        <w:rPr>
          <w:color w:val="231F20"/>
        </w:rPr>
        <w:t>VICENTE",</w:t>
      </w:r>
      <w:r>
        <w:rPr>
          <w:color w:val="231F20"/>
          <w:spacing w:val="-6"/>
        </w:rPr>
        <w:t> </w:t>
      </w:r>
      <w:r>
        <w:rPr>
          <w:color w:val="231F20"/>
        </w:rPr>
        <w:t>consistente</w:t>
      </w:r>
      <w:r>
        <w:rPr>
          <w:color w:val="231F20"/>
          <w:spacing w:val="-5"/>
        </w:rPr>
        <w:t> </w:t>
      </w:r>
      <w:r>
        <w:rPr>
          <w:color w:val="231F20"/>
        </w:rPr>
        <w:t>en</w:t>
      </w:r>
      <w:r>
        <w:rPr>
          <w:color w:val="231F20"/>
          <w:spacing w:val="-6"/>
        </w:rPr>
        <w:t> </w:t>
      </w:r>
      <w:r>
        <w:rPr>
          <w:color w:val="231F20"/>
        </w:rPr>
        <w:t>la</w:t>
      </w:r>
      <w:r>
        <w:rPr>
          <w:color w:val="231F20"/>
          <w:spacing w:val="-5"/>
        </w:rPr>
        <w:t> </w:t>
      </w:r>
      <w:r>
        <w:rPr>
          <w:color w:val="231F20"/>
        </w:rPr>
        <w:t>sustitución</w:t>
      </w:r>
      <w:r>
        <w:rPr>
          <w:color w:val="231F20"/>
          <w:spacing w:val="-6"/>
        </w:rPr>
        <w:t> </w:t>
      </w:r>
      <w:r>
        <w:rPr>
          <w:color w:val="231F20"/>
        </w:rPr>
        <w:t>de</w:t>
      </w:r>
      <w:r>
        <w:rPr>
          <w:color w:val="231F20"/>
          <w:spacing w:val="-5"/>
        </w:rPr>
        <w:t> </w:t>
      </w:r>
      <w:r>
        <w:rPr>
          <w:color w:val="231F20"/>
        </w:rPr>
        <w:t>los</w:t>
      </w:r>
      <w:r>
        <w:rPr>
          <w:color w:val="231F20"/>
          <w:spacing w:val="-6"/>
        </w:rPr>
        <w:t> </w:t>
      </w:r>
      <w:r>
        <w:rPr>
          <w:color w:val="231F20"/>
        </w:rPr>
        <w:t>cuatro</w:t>
      </w:r>
      <w:r>
        <w:rPr>
          <w:color w:val="231F20"/>
          <w:spacing w:val="-5"/>
        </w:rPr>
        <w:t> </w:t>
      </w:r>
      <w:r>
        <w:rPr>
          <w:color w:val="231F20"/>
          <w:spacing w:val="-3"/>
        </w:rPr>
        <w:t>tanques </w:t>
      </w:r>
      <w:r>
        <w:rPr>
          <w:color w:val="231F20"/>
        </w:rPr>
        <w:t>subterráneos existentes con capacidad de cinco mil galones americanos cada uno, los cuales serán sellados con arena y no se extraerán, quedando condenados en su sitio, por tres tanques subterráneos de doble contención con capacidad de diez mil galones americanos cada uno, para el almacenamiento y comercialización de Gasolina Regular, Gasolina Superior y Aceite Combustible Diésel, respectivamente, ubicada entre la Séptima Calle Oriente y Segunda Avenida Norte, municipio y departamento de San Vicente, quedando obligada la titular de la presente autorización a:</w:t>
      </w:r>
    </w:p>
    <w:p>
      <w:pPr>
        <w:spacing w:after="0" w:line="364" w:lineRule="auto"/>
        <w:jc w:val="both"/>
        <w:sectPr>
          <w:headerReference w:type="default" r:id="rId93"/>
          <w:pgSz w:w="11960" w:h="15840"/>
          <w:pgMar w:header="720" w:footer="0" w:top="1140" w:bottom="280" w:left="940" w:right="0"/>
          <w:pgNumType w:start="51"/>
        </w:sectPr>
      </w:pPr>
    </w:p>
    <w:p>
      <w:pPr>
        <w:pStyle w:val="BodyText"/>
        <w:ind w:left="218"/>
        <w:rPr>
          <w:sz w:val="20"/>
        </w:rPr>
      </w:pPr>
      <w:r>
        <w:rPr/>
        <w:pict>
          <v:shape style="position:absolute;margin-left:-7.336545pt;margin-top:359.634033pt;width:567.25pt;height:28pt;mso-position-horizontal-relative:page;mso-position-vertical-relative:page;z-index:-26113331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pStyle w:val="ListParagraph"/>
        <w:numPr>
          <w:ilvl w:val="0"/>
          <w:numId w:val="17"/>
        </w:numPr>
        <w:tabs>
          <w:tab w:pos="948" w:val="left" w:leader="none"/>
        </w:tabs>
        <w:spacing w:line="364" w:lineRule="auto" w:before="61" w:after="0"/>
        <w:ind w:left="947" w:right="1165" w:hanging="306"/>
        <w:jc w:val="both"/>
        <w:rPr>
          <w:sz w:val="16"/>
        </w:rPr>
      </w:pPr>
      <w:r>
        <w:rPr/>
        <w:pict>
          <v:shape style="position:absolute;margin-left:57.917pt;margin-top:-21.514027pt;width:28.25pt;height:20.5pt;mso-position-horizontal-relative:page;mso-position-vertical-relative:paragraph;z-index:-261134336" type="#_x0000_t202" filled="true" fillcolor="#ffffff" stroked="true" strokeweight=".5pt" strokecolor="#231f20">
            <v:textbox inset="0,0,0,0">
              <w:txbxContent>
                <w:p>
                  <w:pPr>
                    <w:spacing w:before="49"/>
                    <w:ind w:left="155" w:right="0" w:firstLine="0"/>
                    <w:jc w:val="left"/>
                    <w:rPr>
                      <w:b/>
                      <w:sz w:val="24"/>
                    </w:rPr>
                  </w:pPr>
                  <w:r>
                    <w:rPr>
                      <w:b/>
                      <w:color w:val="231F20"/>
                      <w:sz w:val="24"/>
                    </w:rPr>
                    <w:t>52</w:t>
                  </w:r>
                </w:p>
              </w:txbxContent>
            </v:textbox>
            <v:fill type="solid"/>
            <v:stroke dashstyle="solid"/>
            <w10:wrap type="none"/>
          </v:shape>
        </w:pict>
      </w:r>
      <w:r>
        <w:rPr>
          <w:color w:val="231F20"/>
          <w:sz w:val="16"/>
        </w:rPr>
        <w:t>Dar estricto cumplimiento a las disposiciones de la Ley Reguladora del Depósito, Transporte y Distribución de Productos de Petróleo y su Reglamento;</w:t>
      </w:r>
    </w:p>
    <w:p>
      <w:pPr>
        <w:pStyle w:val="ListParagraph"/>
        <w:numPr>
          <w:ilvl w:val="0"/>
          <w:numId w:val="17"/>
        </w:numPr>
        <w:tabs>
          <w:tab w:pos="948" w:val="left" w:leader="none"/>
        </w:tabs>
        <w:spacing w:line="364" w:lineRule="auto" w:before="101" w:after="0"/>
        <w:ind w:left="947" w:right="1164" w:hanging="315"/>
        <w:jc w:val="both"/>
        <w:rPr>
          <w:sz w:val="16"/>
        </w:rPr>
      </w:pPr>
      <w:r>
        <w:rPr>
          <w:color w:val="231F20"/>
          <w:sz w:val="16"/>
        </w:rPr>
        <w:t>Prevenir los impactos ambientales generados en esta ampliación, cumpliendo estrictamente con la legislación ambiental vigente y </w:t>
      </w:r>
      <w:r>
        <w:rPr>
          <w:color w:val="231F20"/>
          <w:spacing w:val="-3"/>
          <w:sz w:val="16"/>
        </w:rPr>
        <w:t>otras </w:t>
      </w:r>
      <w:r>
        <w:rPr>
          <w:color w:val="231F20"/>
          <w:sz w:val="16"/>
        </w:rPr>
        <w:t>leyes aplicables, a fin de que su actividad favorezca el desarrollo económico y social compatible y equilibrado con el medio ambiente y procurando la mejora continua de su desempeño</w:t>
      </w:r>
      <w:r>
        <w:rPr>
          <w:color w:val="231F20"/>
          <w:spacing w:val="2"/>
          <w:sz w:val="16"/>
        </w:rPr>
        <w:t> </w:t>
      </w:r>
      <w:r>
        <w:rPr>
          <w:color w:val="231F20"/>
          <w:sz w:val="16"/>
        </w:rPr>
        <w:t>ambiental;</w:t>
      </w:r>
    </w:p>
    <w:p>
      <w:pPr>
        <w:pStyle w:val="ListParagraph"/>
        <w:numPr>
          <w:ilvl w:val="0"/>
          <w:numId w:val="17"/>
        </w:numPr>
        <w:tabs>
          <w:tab w:pos="948" w:val="left" w:leader="none"/>
        </w:tabs>
        <w:spacing w:line="364" w:lineRule="auto" w:before="101" w:after="0"/>
        <w:ind w:left="947" w:right="1166" w:hanging="306"/>
        <w:jc w:val="both"/>
        <w:rPr>
          <w:sz w:val="16"/>
        </w:rPr>
      </w:pPr>
      <w:r>
        <w:rPr>
          <w:color w:val="231F20"/>
          <w:sz w:val="16"/>
        </w:rPr>
        <w:t>Aceptar por escrito este Acuerdo, así como presentar la constancia de la fecha de su publicación en el Diario Oficial, dentro de los OCHO DÍAS HÁBILES siguientes al de su notificación;</w:t>
      </w:r>
    </w:p>
    <w:p>
      <w:pPr>
        <w:pStyle w:val="ListParagraph"/>
        <w:numPr>
          <w:ilvl w:val="0"/>
          <w:numId w:val="17"/>
        </w:numPr>
        <w:tabs>
          <w:tab w:pos="948" w:val="left" w:leader="none"/>
        </w:tabs>
        <w:spacing w:line="364" w:lineRule="auto" w:before="100" w:after="0"/>
        <w:ind w:left="947" w:right="1165" w:hanging="315"/>
        <w:jc w:val="both"/>
        <w:rPr>
          <w:sz w:val="16"/>
        </w:rPr>
      </w:pPr>
      <w:r>
        <w:rPr>
          <w:color w:val="231F20"/>
          <w:sz w:val="16"/>
        </w:rPr>
        <w:t>Iniciar la ampliación de la Estación de Servicio, cinco días después del siguiente al de la publicación de este Acuerdo en el Diario Oficial  y finalizarla en los treinta días subsiguientes;</w:t>
      </w:r>
    </w:p>
    <w:p>
      <w:pPr>
        <w:pStyle w:val="ListParagraph"/>
        <w:numPr>
          <w:ilvl w:val="0"/>
          <w:numId w:val="17"/>
        </w:numPr>
        <w:tabs>
          <w:tab w:pos="948" w:val="left" w:leader="none"/>
        </w:tabs>
        <w:spacing w:line="364" w:lineRule="auto" w:before="101" w:after="0"/>
        <w:ind w:left="947" w:right="1163" w:hanging="306"/>
        <w:jc w:val="both"/>
        <w:rPr>
          <w:sz w:val="16"/>
        </w:rPr>
      </w:pPr>
      <w:r>
        <w:rPr>
          <w:color w:val="231F20"/>
          <w:sz w:val="16"/>
        </w:rPr>
        <w:t>Comunicar por escrito a la Dirección de Hidrocarburos y Minas con cinco días hábiles de anticipación, la fecha en que se realizarán las pruebas de hermeticidad a los tanques y sus sistemas de tuberías, a efecto que delegados de la misma, testifiquen la calidad de éstas, con- forme a lo dispuesto en el Artículo 10 letra B- letra d) del Reglamento de la Ley Reguladora del Depósito, Transporte y Distribución </w:t>
      </w:r>
      <w:r>
        <w:rPr>
          <w:color w:val="231F20"/>
          <w:spacing w:val="-7"/>
          <w:sz w:val="16"/>
        </w:rPr>
        <w:t>de </w:t>
      </w:r>
      <w:r>
        <w:rPr>
          <w:color w:val="231F20"/>
          <w:sz w:val="16"/>
        </w:rPr>
        <w:t>Productos de Petróleo; y,</w:t>
      </w:r>
    </w:p>
    <w:p>
      <w:pPr>
        <w:pStyle w:val="ListParagraph"/>
        <w:numPr>
          <w:ilvl w:val="0"/>
          <w:numId w:val="17"/>
        </w:numPr>
        <w:tabs>
          <w:tab w:pos="948" w:val="left" w:leader="none"/>
        </w:tabs>
        <w:spacing w:line="364" w:lineRule="auto" w:before="101" w:after="0"/>
        <w:ind w:left="947" w:right="1164" w:hanging="288"/>
        <w:jc w:val="both"/>
        <w:rPr>
          <w:sz w:val="16"/>
        </w:rPr>
      </w:pPr>
      <w:r>
        <w:rPr>
          <w:color w:val="231F20"/>
          <w:sz w:val="16"/>
        </w:rPr>
        <w:t>Informar la fecha en la que serán condenados en su sitio los cuatro tanques con capacidad de cinco mil galones americanos, siguiendo </w:t>
      </w:r>
      <w:r>
        <w:rPr>
          <w:color w:val="231F20"/>
          <w:spacing w:val="-4"/>
          <w:sz w:val="16"/>
        </w:rPr>
        <w:t>los </w:t>
      </w:r>
      <w:r>
        <w:rPr>
          <w:color w:val="231F20"/>
          <w:sz w:val="16"/>
        </w:rPr>
        <w:t>procedimientos establecidos en las Normas comúnmente utilizadas en la industria petrolera, a efecto que delegados de la Dirección </w:t>
      </w:r>
      <w:r>
        <w:rPr>
          <w:color w:val="231F20"/>
          <w:spacing w:val="-7"/>
          <w:sz w:val="16"/>
        </w:rPr>
        <w:t>de </w:t>
      </w:r>
      <w:r>
        <w:rPr>
          <w:color w:val="231F20"/>
          <w:sz w:val="16"/>
        </w:rPr>
        <w:t>Hidrocarburos y Minas testifiquen dichos procedimientos, tales como: que éstos sean desgasificados y rellenados con arena limpia de río  u otro material inerte.</w:t>
      </w:r>
    </w:p>
    <w:p>
      <w:pPr>
        <w:pStyle w:val="BodyText"/>
        <w:rPr>
          <w:sz w:val="18"/>
        </w:rPr>
      </w:pPr>
    </w:p>
    <w:p>
      <w:pPr>
        <w:pStyle w:val="BodyText"/>
        <w:spacing w:line="496" w:lineRule="auto" w:before="114"/>
        <w:ind w:left="568" w:right="2237"/>
      </w:pPr>
      <w:r>
        <w:rPr/>
        <w:pict>
          <v:shape style="position:absolute;margin-left:116.50766pt;margin-top:49.248608pt;width:367.2pt;height:28pt;mso-position-horizontal-relative:page;mso-position-vertical-relative:paragraph;z-index:-26113228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2°) Una vez terminada la ampliación de la Estación de Servicio, la titular deberá solicitar autorización para su funcionamiento.  3°) El presente Acuerdo entrará en vigencia desde el día de su publicación en el Diario</w:t>
      </w:r>
      <w:r>
        <w:rPr>
          <w:color w:val="231F20"/>
          <w:spacing w:val="-11"/>
        </w:rPr>
        <w:t> </w:t>
      </w:r>
      <w:r>
        <w:rPr>
          <w:color w:val="231F20"/>
        </w:rPr>
        <w:t>Oficial.</w:t>
      </w:r>
    </w:p>
    <w:p>
      <w:pPr>
        <w:pStyle w:val="BodyText"/>
        <w:rPr>
          <w:sz w:val="18"/>
        </w:rPr>
      </w:pPr>
    </w:p>
    <w:p>
      <w:pPr>
        <w:pStyle w:val="BodyText"/>
        <w:spacing w:before="11"/>
        <w:rPr>
          <w:sz w:val="14"/>
        </w:rPr>
      </w:pPr>
    </w:p>
    <w:p>
      <w:pPr>
        <w:pStyle w:val="BodyText"/>
        <w:ind w:left="587"/>
      </w:pPr>
      <w:r>
        <w:rPr>
          <w:color w:val="231F20"/>
        </w:rPr>
        <w:t>COMUNÍQUESE. LUZ ESTRELLA RODRÍGUEZ, MINISTRA DE ECONOMIA.</w:t>
      </w:r>
    </w:p>
    <w:p>
      <w:pPr>
        <w:pStyle w:val="BodyText"/>
        <w:rPr>
          <w:sz w:val="18"/>
        </w:rPr>
      </w:pPr>
    </w:p>
    <w:p>
      <w:pPr>
        <w:pStyle w:val="BodyText"/>
        <w:rPr>
          <w:sz w:val="18"/>
        </w:rPr>
      </w:pPr>
    </w:p>
    <w:p>
      <w:pPr>
        <w:pStyle w:val="BodyText"/>
        <w:spacing w:before="1"/>
        <w:rPr>
          <w:sz w:val="14"/>
        </w:rPr>
      </w:pPr>
    </w:p>
    <w:p>
      <w:pPr>
        <w:pStyle w:val="BodyText"/>
        <w:ind w:left="3258" w:right="4196"/>
        <w:jc w:val="center"/>
      </w:pPr>
      <w:r>
        <w:rPr>
          <w:color w:val="231F20"/>
        </w:rPr>
        <w:t>(Registro No. F000988)</w:t>
      </w:r>
    </w:p>
    <w:p>
      <w:pPr>
        <w:pStyle w:val="BodyText"/>
        <w:rPr>
          <w:sz w:val="18"/>
        </w:rPr>
      </w:pPr>
    </w:p>
    <w:p>
      <w:pPr>
        <w:pStyle w:val="Heading3"/>
        <w:spacing w:line="407" w:lineRule="exact" w:before="107"/>
        <w:ind w:left="411" w:right="1344"/>
        <w:jc w:val="center"/>
        <w:rPr>
          <w:i/>
        </w:rPr>
      </w:pPr>
      <w:r>
        <w:rPr/>
        <w:pict>
          <v:rect style="position:absolute;margin-left:478pt;margin-top:13.929296pt;width:61.3pt;height:9pt;mso-position-horizontal-relative:page;mso-position-vertical-relative:paragraph;z-index:251899904" filled="true" fillcolor="#d1d3d4" stroked="false">
            <v:fill type="solid"/>
            <w10:wrap type="none"/>
          </v:rect>
        </w:pict>
      </w:r>
      <w:r>
        <w:rPr/>
        <w:pict>
          <v:rect style="position:absolute;margin-left:58.5pt;margin-top:13.929296pt;width:62pt;height:9pt;mso-position-horizontal-relative:page;mso-position-vertical-relative:paragraph;z-index:251900928" filled="true" fillcolor="#d1d3d4" stroked="false">
            <v:fill type="solid"/>
            <w10:wrap type="none"/>
          </v:rect>
        </w:pict>
      </w:r>
      <w:bookmarkStart w:name="Ministerio de Educación, Ciencia y Tecno" w:id="5"/>
      <w:bookmarkEnd w:id="5"/>
      <w:r>
        <w:rPr>
          <w:b w:val="0"/>
          <w:i w:val="0"/>
        </w:rPr>
      </w:r>
      <w:r>
        <w:rPr>
          <w:i/>
          <w:color w:val="231F20"/>
          <w:sz w:val="36"/>
        </w:rPr>
        <w:t>M</w:t>
      </w:r>
      <w:r>
        <w:rPr>
          <w:i/>
          <w:color w:val="231F20"/>
          <w:w w:val="100"/>
        </w:rPr>
        <w:t>i</w:t>
      </w:r>
      <w:r>
        <w:rPr>
          <w:i/>
          <w:color w:val="231F20"/>
          <w:spacing w:val="-1"/>
          <w:w w:val="119"/>
        </w:rPr>
        <w:t>n</w:t>
      </w:r>
      <w:r>
        <w:rPr>
          <w:i/>
          <w:color w:val="231F20"/>
          <w:w w:val="100"/>
        </w:rPr>
        <w:t>i</w:t>
      </w:r>
      <w:r>
        <w:rPr>
          <w:i/>
          <w:color w:val="231F20"/>
          <w:w w:val="120"/>
        </w:rPr>
        <w:t>s</w:t>
      </w:r>
      <w:r>
        <w:rPr>
          <w:i/>
          <w:color w:val="231F20"/>
          <w:w w:val="184"/>
        </w:rPr>
        <w:t>t</w:t>
      </w:r>
      <w:r>
        <w:rPr>
          <w:i/>
          <w:color w:val="231F20"/>
          <w:w w:val="120"/>
        </w:rPr>
        <w:t>e</w:t>
      </w:r>
      <w:r>
        <w:rPr>
          <w:i/>
          <w:color w:val="231F20"/>
          <w:spacing w:val="-1"/>
          <w:w w:val="187"/>
        </w:rPr>
        <w:t>r</w:t>
      </w:r>
      <w:r>
        <w:rPr>
          <w:i/>
          <w:color w:val="231F20"/>
          <w:w w:val="100"/>
        </w:rPr>
        <w:t>i</w:t>
      </w:r>
      <w:r>
        <w:rPr>
          <w:i/>
          <w:color w:val="231F20"/>
          <w:w w:val="128"/>
        </w:rPr>
        <w:t>o</w:t>
      </w:r>
      <w:r>
        <w:rPr>
          <w:i/>
          <w:color w:val="231F20"/>
          <w:spacing w:val="30"/>
        </w:rPr>
        <w:t> </w:t>
      </w:r>
      <w:r>
        <w:rPr>
          <w:i/>
          <w:color w:val="231F20"/>
          <w:spacing w:val="-1"/>
          <w:w w:val="119"/>
        </w:rPr>
        <w:t>d</w:t>
      </w:r>
      <w:r>
        <w:rPr>
          <w:i/>
          <w:color w:val="231F20"/>
          <w:w w:val="120"/>
        </w:rPr>
        <w:t>e</w:t>
      </w:r>
      <w:r>
        <w:rPr>
          <w:i/>
          <w:color w:val="231F20"/>
          <w:spacing w:val="30"/>
        </w:rPr>
        <w:t> </w:t>
      </w:r>
      <w:r>
        <w:rPr>
          <w:i/>
          <w:color w:val="231F20"/>
          <w:spacing w:val="-1"/>
          <w:w w:val="119"/>
          <w:sz w:val="36"/>
        </w:rPr>
        <w:t>e</w:t>
      </w:r>
      <w:r>
        <w:rPr>
          <w:i/>
          <w:color w:val="231F20"/>
          <w:spacing w:val="-1"/>
          <w:w w:val="119"/>
        </w:rPr>
        <w:t>du</w:t>
      </w:r>
      <w:r>
        <w:rPr>
          <w:i/>
          <w:color w:val="231F20"/>
          <w:spacing w:val="-1"/>
          <w:w w:val="130"/>
        </w:rPr>
        <w:t>cac</w:t>
      </w:r>
      <w:r>
        <w:rPr>
          <w:i/>
          <w:color w:val="231F20"/>
          <w:w w:val="100"/>
        </w:rPr>
        <w:t>i</w:t>
      </w:r>
      <w:r>
        <w:rPr>
          <w:i/>
          <w:color w:val="231F20"/>
          <w:w w:val="128"/>
        </w:rPr>
        <w:t>ó</w:t>
      </w:r>
      <w:r>
        <w:rPr>
          <w:i/>
          <w:color w:val="231F20"/>
          <w:w w:val="119"/>
        </w:rPr>
        <w:t>n</w:t>
      </w:r>
      <w:r>
        <w:rPr>
          <w:i/>
          <w:color w:val="231F20"/>
          <w:sz w:val="36"/>
        </w:rPr>
        <w:t>, </w:t>
      </w:r>
      <w:r>
        <w:rPr>
          <w:i/>
          <w:color w:val="231F20"/>
          <w:spacing w:val="-1"/>
          <w:w w:val="129"/>
          <w:sz w:val="36"/>
        </w:rPr>
        <w:t>c</w:t>
      </w:r>
      <w:r>
        <w:rPr>
          <w:i/>
          <w:color w:val="231F20"/>
          <w:w w:val="100"/>
        </w:rPr>
        <w:t>i</w:t>
      </w:r>
      <w:r>
        <w:rPr>
          <w:i/>
          <w:color w:val="231F20"/>
          <w:w w:val="120"/>
        </w:rPr>
        <w:t>e</w:t>
      </w:r>
      <w:r>
        <w:rPr>
          <w:i/>
          <w:color w:val="231F20"/>
          <w:spacing w:val="-1"/>
          <w:w w:val="119"/>
        </w:rPr>
        <w:t>n</w:t>
      </w:r>
      <w:r>
        <w:rPr>
          <w:i/>
          <w:color w:val="231F20"/>
          <w:spacing w:val="-1"/>
          <w:w w:val="130"/>
        </w:rPr>
        <w:t>c</w:t>
      </w:r>
      <w:r>
        <w:rPr>
          <w:i/>
          <w:color w:val="231F20"/>
          <w:w w:val="100"/>
        </w:rPr>
        <w:t>i</w:t>
      </w:r>
      <w:r>
        <w:rPr>
          <w:i/>
          <w:color w:val="231F20"/>
          <w:w w:val="130"/>
        </w:rPr>
        <w:t>a</w:t>
      </w:r>
      <w:r>
        <w:rPr>
          <w:i/>
          <w:color w:val="231F20"/>
          <w:spacing w:val="30"/>
        </w:rPr>
        <w:t> </w:t>
      </w:r>
      <w:r>
        <w:rPr>
          <w:i/>
          <w:color w:val="231F20"/>
          <w:w w:val="120"/>
        </w:rPr>
        <w:t>y</w:t>
      </w:r>
      <w:r>
        <w:rPr>
          <w:i/>
          <w:color w:val="231F20"/>
          <w:spacing w:val="30"/>
        </w:rPr>
        <w:t> </w:t>
      </w:r>
      <w:r>
        <w:rPr>
          <w:i/>
          <w:color w:val="231F20"/>
          <w:spacing w:val="-1"/>
          <w:w w:val="183"/>
          <w:sz w:val="36"/>
        </w:rPr>
        <w:t>t</w:t>
      </w:r>
      <w:r>
        <w:rPr>
          <w:i/>
          <w:color w:val="231F20"/>
          <w:w w:val="120"/>
        </w:rPr>
        <w:t>e</w:t>
      </w:r>
      <w:r>
        <w:rPr>
          <w:i/>
          <w:color w:val="231F20"/>
          <w:spacing w:val="-1"/>
          <w:w w:val="130"/>
        </w:rPr>
        <w:t>c</w:t>
      </w:r>
      <w:r>
        <w:rPr>
          <w:i/>
          <w:color w:val="231F20"/>
          <w:spacing w:val="-1"/>
          <w:w w:val="119"/>
        </w:rPr>
        <w:t>n</w:t>
      </w:r>
      <w:r>
        <w:rPr>
          <w:i/>
          <w:color w:val="231F20"/>
          <w:w w:val="128"/>
        </w:rPr>
        <w:t>o</w:t>
      </w:r>
      <w:r>
        <w:rPr>
          <w:i/>
          <w:color w:val="231F20"/>
          <w:w w:val="221"/>
        </w:rPr>
        <w:t>l</w:t>
      </w:r>
      <w:r>
        <w:rPr>
          <w:i/>
          <w:color w:val="231F20"/>
          <w:w w:val="128"/>
        </w:rPr>
        <w:t>o</w:t>
      </w:r>
      <w:r>
        <w:rPr>
          <w:i/>
          <w:color w:val="231F20"/>
          <w:w w:val="100"/>
        </w:rPr>
        <w:t>Gí</w:t>
      </w:r>
      <w:r>
        <w:rPr>
          <w:i/>
          <w:color w:val="231F20"/>
          <w:w w:val="130"/>
        </w:rPr>
        <w:t>a</w:t>
      </w:r>
    </w:p>
    <w:p>
      <w:pPr>
        <w:pStyle w:val="Heading5"/>
        <w:spacing w:line="269" w:lineRule="exact" w:before="0"/>
        <w:ind w:left="411" w:right="1344"/>
        <w:jc w:val="center"/>
        <w:rPr>
          <w:i/>
        </w:rPr>
      </w:pPr>
      <w:r>
        <w:rPr>
          <w:i/>
          <w:color w:val="231F20"/>
        </w:rPr>
        <w:t>RAMO DE EDUCACION, CIENCIA Y TECNOLOGÍA</w:t>
      </w:r>
    </w:p>
    <w:p>
      <w:pPr>
        <w:pStyle w:val="BodyText"/>
        <w:rPr>
          <w:rFonts w:ascii="Arial"/>
          <w:b/>
          <w:i/>
          <w:sz w:val="20"/>
        </w:rPr>
      </w:pPr>
    </w:p>
    <w:p>
      <w:pPr>
        <w:pStyle w:val="BodyText"/>
        <w:rPr>
          <w:rFonts w:ascii="Arial"/>
          <w:b/>
          <w:i/>
          <w:sz w:val="20"/>
        </w:rPr>
      </w:pPr>
    </w:p>
    <w:p>
      <w:pPr>
        <w:pStyle w:val="BodyText"/>
        <w:spacing w:before="11"/>
        <w:rPr>
          <w:rFonts w:ascii="Arial"/>
          <w:b/>
          <w:i/>
          <w:sz w:val="17"/>
        </w:rPr>
      </w:pPr>
    </w:p>
    <w:p>
      <w:pPr>
        <w:pStyle w:val="Heading6"/>
        <w:spacing w:before="95"/>
      </w:pPr>
      <w:r>
        <w:rPr>
          <w:color w:val="231F20"/>
        </w:rPr>
        <w:t>ACUERDO No. 15-0416.-</w:t>
      </w:r>
    </w:p>
    <w:p>
      <w:pPr>
        <w:pStyle w:val="BodyText"/>
        <w:spacing w:before="10"/>
        <w:rPr>
          <w:b/>
          <w:sz w:val="11"/>
        </w:rPr>
      </w:pPr>
    </w:p>
    <w:p>
      <w:pPr>
        <w:pStyle w:val="BodyText"/>
        <w:spacing w:before="95"/>
        <w:ind w:right="1165"/>
        <w:jc w:val="right"/>
      </w:pPr>
      <w:r>
        <w:rPr>
          <w:color w:val="231F20"/>
        </w:rPr>
        <w:t>San Salvador, 12 de Marzo de 2019</w:t>
      </w:r>
    </w:p>
    <w:p>
      <w:pPr>
        <w:pStyle w:val="BodyText"/>
        <w:rPr>
          <w:sz w:val="18"/>
        </w:rPr>
      </w:pPr>
    </w:p>
    <w:p>
      <w:pPr>
        <w:pStyle w:val="BodyText"/>
        <w:rPr>
          <w:sz w:val="18"/>
        </w:rPr>
      </w:pPr>
    </w:p>
    <w:p>
      <w:pPr>
        <w:pStyle w:val="BodyText"/>
        <w:spacing w:before="6"/>
        <w:rPr>
          <w:sz w:val="15"/>
        </w:rPr>
      </w:pPr>
    </w:p>
    <w:p>
      <w:pPr>
        <w:pStyle w:val="BodyText"/>
        <w:spacing w:line="412" w:lineRule="auto"/>
        <w:ind w:left="227" w:right="1163" w:firstLine="359"/>
        <w:jc w:val="both"/>
      </w:pPr>
      <w:r>
        <w:rPr>
          <w:b/>
          <w:color w:val="231F20"/>
        </w:rPr>
        <w:t>EL MINISTRO DE EDUCACIÓN, </w:t>
      </w:r>
      <w:r>
        <w:rPr>
          <w:color w:val="231F20"/>
        </w:rPr>
        <w:t>en uso de las facultades legales que establece el Reglamento Interno del Órgano Ejecutivo, CONSI- DERANDO: I) Que a la Dirección Nacional de Gestión Educativa, se presentó, JUANA CECILIA SORIANO REYES, de nacionalidad hondueña, solicitando INCORPORACIÓN de su Título de Bachiller en Ciencias y Letras, extendido por la Secretaría de Educación y obtenido en el Instituto Oficial "Unión y Esfuerzo", de Villanueva, Departamento de Cortés, República de Honduras en el año 2008; II) Que según Resolución de fecha 30  de noviembre de 2018, emitida por el Departamento de Acreditación Institucional de la Dirección Nacional de Gestión Educativa de este Ministerio, se ha comprobado que se ha cumplido con todos los requisitos legales exigidos para la autorización de lo solicitado con base al Artículo 60 de la Ley General</w:t>
      </w:r>
      <w:r>
        <w:rPr>
          <w:color w:val="231F20"/>
          <w:spacing w:val="-4"/>
        </w:rPr>
        <w:t> </w:t>
      </w:r>
      <w:r>
        <w:rPr>
          <w:color w:val="231F20"/>
        </w:rPr>
        <w:t>de</w:t>
      </w:r>
      <w:r>
        <w:rPr>
          <w:color w:val="231F20"/>
          <w:spacing w:val="-4"/>
        </w:rPr>
        <w:t> </w:t>
      </w:r>
      <w:r>
        <w:rPr>
          <w:color w:val="231F20"/>
        </w:rPr>
        <w:t>Educación</w:t>
      </w:r>
      <w:r>
        <w:rPr>
          <w:color w:val="231F20"/>
          <w:spacing w:val="-4"/>
        </w:rPr>
        <w:t> </w:t>
      </w:r>
      <w:r>
        <w:rPr>
          <w:color w:val="231F20"/>
        </w:rPr>
        <w:t>y</w:t>
      </w:r>
      <w:r>
        <w:rPr>
          <w:color w:val="231F20"/>
          <w:spacing w:val="-4"/>
        </w:rPr>
        <w:t> </w:t>
      </w:r>
      <w:r>
        <w:rPr>
          <w:color w:val="231F20"/>
        </w:rPr>
        <w:t>demás</w:t>
      </w:r>
      <w:r>
        <w:rPr>
          <w:color w:val="231F20"/>
          <w:spacing w:val="-4"/>
        </w:rPr>
        <w:t> </w:t>
      </w:r>
      <w:r>
        <w:rPr>
          <w:color w:val="231F20"/>
        </w:rPr>
        <w:t>disposiciones</w:t>
      </w:r>
      <w:r>
        <w:rPr>
          <w:color w:val="231F20"/>
          <w:spacing w:val="-4"/>
        </w:rPr>
        <w:t> </w:t>
      </w:r>
      <w:r>
        <w:rPr>
          <w:color w:val="231F20"/>
        </w:rPr>
        <w:t>legales</w:t>
      </w:r>
      <w:r>
        <w:rPr>
          <w:color w:val="231F20"/>
          <w:spacing w:val="-4"/>
        </w:rPr>
        <w:t> </w:t>
      </w:r>
      <w:r>
        <w:rPr>
          <w:color w:val="231F20"/>
        </w:rPr>
        <w:t>vigentes,</w:t>
      </w:r>
      <w:r>
        <w:rPr>
          <w:color w:val="231F20"/>
          <w:spacing w:val="-3"/>
        </w:rPr>
        <w:t> </w:t>
      </w:r>
      <w:r>
        <w:rPr>
          <w:color w:val="231F20"/>
        </w:rPr>
        <w:t>resolvió</w:t>
      </w:r>
      <w:r>
        <w:rPr>
          <w:color w:val="231F20"/>
          <w:spacing w:val="-4"/>
        </w:rPr>
        <w:t> </w:t>
      </w:r>
      <w:r>
        <w:rPr>
          <w:color w:val="231F20"/>
        </w:rPr>
        <w:t>autorizar</w:t>
      </w:r>
      <w:r>
        <w:rPr>
          <w:color w:val="231F20"/>
          <w:spacing w:val="-4"/>
        </w:rPr>
        <w:t> </w:t>
      </w:r>
      <w:r>
        <w:rPr>
          <w:color w:val="231F20"/>
        </w:rPr>
        <w:t>la</w:t>
      </w:r>
      <w:r>
        <w:rPr>
          <w:color w:val="231F20"/>
          <w:spacing w:val="-4"/>
        </w:rPr>
        <w:t> </w:t>
      </w:r>
      <w:r>
        <w:rPr>
          <w:color w:val="231F20"/>
        </w:rPr>
        <w:t>Incorporación</w:t>
      </w:r>
      <w:r>
        <w:rPr>
          <w:color w:val="231F20"/>
          <w:spacing w:val="-4"/>
        </w:rPr>
        <w:t> </w:t>
      </w:r>
      <w:r>
        <w:rPr>
          <w:color w:val="231F20"/>
        </w:rPr>
        <w:t>de</w:t>
      </w:r>
      <w:r>
        <w:rPr>
          <w:color w:val="231F20"/>
          <w:spacing w:val="-4"/>
        </w:rPr>
        <w:t> </w:t>
      </w:r>
      <w:r>
        <w:rPr>
          <w:color w:val="231F20"/>
        </w:rPr>
        <w:t>su</w:t>
      </w:r>
      <w:r>
        <w:rPr>
          <w:color w:val="231F20"/>
          <w:spacing w:val="-4"/>
        </w:rPr>
        <w:t> </w:t>
      </w:r>
      <w:r>
        <w:rPr>
          <w:color w:val="231F20"/>
        </w:rPr>
        <w:t>Título</w:t>
      </w:r>
      <w:r>
        <w:rPr>
          <w:color w:val="231F20"/>
          <w:spacing w:val="-4"/>
        </w:rPr>
        <w:t> </w:t>
      </w:r>
      <w:r>
        <w:rPr>
          <w:color w:val="231F20"/>
        </w:rPr>
        <w:t>de</w:t>
      </w:r>
      <w:r>
        <w:rPr>
          <w:color w:val="231F20"/>
          <w:spacing w:val="-3"/>
        </w:rPr>
        <w:t> </w:t>
      </w:r>
      <w:r>
        <w:rPr>
          <w:color w:val="231F20"/>
        </w:rPr>
        <w:t>Bachiller</w:t>
      </w:r>
      <w:r>
        <w:rPr>
          <w:color w:val="231F20"/>
          <w:spacing w:val="-4"/>
        </w:rPr>
        <w:t> </w:t>
      </w:r>
      <w:r>
        <w:rPr>
          <w:color w:val="231F20"/>
        </w:rPr>
        <w:t>en</w:t>
      </w:r>
      <w:r>
        <w:rPr>
          <w:color w:val="231F20"/>
          <w:spacing w:val="-4"/>
        </w:rPr>
        <w:t> </w:t>
      </w:r>
      <w:r>
        <w:rPr>
          <w:color w:val="231F20"/>
        </w:rPr>
        <w:t>Ciencias</w:t>
      </w:r>
      <w:r>
        <w:rPr>
          <w:color w:val="231F20"/>
          <w:spacing w:val="-4"/>
        </w:rPr>
        <w:t> </w:t>
      </w:r>
      <w:r>
        <w:rPr>
          <w:color w:val="231F20"/>
        </w:rPr>
        <w:t>y</w:t>
      </w:r>
      <w:r>
        <w:rPr>
          <w:color w:val="231F20"/>
          <w:spacing w:val="-4"/>
        </w:rPr>
        <w:t> </w:t>
      </w:r>
      <w:r>
        <w:rPr>
          <w:color w:val="231F20"/>
        </w:rPr>
        <w:t>Letras,</w:t>
      </w:r>
      <w:r>
        <w:rPr>
          <w:color w:val="231F20"/>
          <w:spacing w:val="-4"/>
        </w:rPr>
        <w:t> </w:t>
      </w:r>
      <w:r>
        <w:rPr>
          <w:color w:val="231F20"/>
        </w:rPr>
        <w:t>exten- dido por la Secretaría de Educación y obtenido por JUANA CECILIA SORIANO REYES, en el Instituto Oficial "Unión y Esfuerzo", de Villanueva, Departamento de Cortés, República de Honduras. POR TANTO de conformidad a lo establecido en el Artículo 60 de la Ley General de Educación    y</w:t>
      </w:r>
      <w:r>
        <w:rPr>
          <w:color w:val="231F20"/>
          <w:spacing w:val="14"/>
        </w:rPr>
        <w:t> </w:t>
      </w:r>
      <w:r>
        <w:rPr>
          <w:color w:val="231F20"/>
        </w:rPr>
        <w:t>Artículo</w:t>
      </w:r>
      <w:r>
        <w:rPr>
          <w:color w:val="231F20"/>
          <w:spacing w:val="14"/>
        </w:rPr>
        <w:t> </w:t>
      </w:r>
      <w:r>
        <w:rPr>
          <w:color w:val="231F20"/>
        </w:rPr>
        <w:t>7</w:t>
      </w:r>
      <w:r>
        <w:rPr>
          <w:color w:val="231F20"/>
          <w:spacing w:val="14"/>
        </w:rPr>
        <w:t> </w:t>
      </w:r>
      <w:r>
        <w:rPr>
          <w:color w:val="231F20"/>
        </w:rPr>
        <w:t>del</w:t>
      </w:r>
      <w:r>
        <w:rPr>
          <w:color w:val="231F20"/>
          <w:spacing w:val="14"/>
        </w:rPr>
        <w:t> </w:t>
      </w:r>
      <w:r>
        <w:rPr>
          <w:color w:val="231F20"/>
        </w:rPr>
        <w:t>Reglamento</w:t>
      </w:r>
      <w:r>
        <w:rPr>
          <w:color w:val="231F20"/>
          <w:spacing w:val="14"/>
        </w:rPr>
        <w:t> </w:t>
      </w:r>
      <w:r>
        <w:rPr>
          <w:color w:val="231F20"/>
        </w:rPr>
        <w:t>para</w:t>
      </w:r>
      <w:r>
        <w:rPr>
          <w:color w:val="231F20"/>
          <w:spacing w:val="14"/>
        </w:rPr>
        <w:t> </w:t>
      </w:r>
      <w:r>
        <w:rPr>
          <w:color w:val="231F20"/>
        </w:rPr>
        <w:t>Equivalencias</w:t>
      </w:r>
      <w:r>
        <w:rPr>
          <w:color w:val="231F20"/>
          <w:spacing w:val="15"/>
        </w:rPr>
        <w:t> </w:t>
      </w:r>
      <w:r>
        <w:rPr>
          <w:color w:val="231F20"/>
        </w:rPr>
        <w:t>y</w:t>
      </w:r>
      <w:r>
        <w:rPr>
          <w:color w:val="231F20"/>
          <w:spacing w:val="14"/>
        </w:rPr>
        <w:t> </w:t>
      </w:r>
      <w:r>
        <w:rPr>
          <w:color w:val="231F20"/>
        </w:rPr>
        <w:t>Pruebas</w:t>
      </w:r>
      <w:r>
        <w:rPr>
          <w:color w:val="231F20"/>
          <w:spacing w:val="14"/>
        </w:rPr>
        <w:t> </w:t>
      </w:r>
      <w:r>
        <w:rPr>
          <w:color w:val="231F20"/>
        </w:rPr>
        <w:t>de</w:t>
      </w:r>
      <w:r>
        <w:rPr>
          <w:color w:val="231F20"/>
          <w:spacing w:val="14"/>
        </w:rPr>
        <w:t> </w:t>
      </w:r>
      <w:r>
        <w:rPr>
          <w:color w:val="231F20"/>
        </w:rPr>
        <w:t>Suficiencia</w:t>
      </w:r>
      <w:r>
        <w:rPr>
          <w:color w:val="231F20"/>
          <w:spacing w:val="14"/>
        </w:rPr>
        <w:t> </w:t>
      </w:r>
      <w:r>
        <w:rPr>
          <w:color w:val="231F20"/>
        </w:rPr>
        <w:t>de</w:t>
      </w:r>
      <w:r>
        <w:rPr>
          <w:color w:val="231F20"/>
          <w:spacing w:val="14"/>
        </w:rPr>
        <w:t> </w:t>
      </w:r>
      <w:r>
        <w:rPr>
          <w:color w:val="231F20"/>
        </w:rPr>
        <w:t>Educación</w:t>
      </w:r>
      <w:r>
        <w:rPr>
          <w:color w:val="231F20"/>
          <w:spacing w:val="14"/>
        </w:rPr>
        <w:t> </w:t>
      </w:r>
      <w:r>
        <w:rPr>
          <w:color w:val="231F20"/>
        </w:rPr>
        <w:t>Básica</w:t>
      </w:r>
      <w:r>
        <w:rPr>
          <w:color w:val="231F20"/>
          <w:spacing w:val="15"/>
        </w:rPr>
        <w:t> </w:t>
      </w:r>
      <w:r>
        <w:rPr>
          <w:color w:val="231F20"/>
        </w:rPr>
        <w:t>y</w:t>
      </w:r>
      <w:r>
        <w:rPr>
          <w:color w:val="231F20"/>
          <w:spacing w:val="14"/>
        </w:rPr>
        <w:t> </w:t>
      </w:r>
      <w:r>
        <w:rPr>
          <w:color w:val="231F20"/>
        </w:rPr>
        <w:t>Media</w:t>
      </w:r>
      <w:r>
        <w:rPr>
          <w:color w:val="231F20"/>
          <w:spacing w:val="14"/>
        </w:rPr>
        <w:t> </w:t>
      </w:r>
      <w:r>
        <w:rPr>
          <w:color w:val="231F20"/>
        </w:rPr>
        <w:t>e</w:t>
      </w:r>
      <w:r>
        <w:rPr>
          <w:color w:val="231F20"/>
          <w:spacing w:val="14"/>
        </w:rPr>
        <w:t> </w:t>
      </w:r>
      <w:r>
        <w:rPr>
          <w:color w:val="231F20"/>
        </w:rPr>
        <w:t>Incorporación</w:t>
      </w:r>
      <w:r>
        <w:rPr>
          <w:color w:val="231F20"/>
          <w:spacing w:val="14"/>
        </w:rPr>
        <w:t> </w:t>
      </w:r>
      <w:r>
        <w:rPr>
          <w:color w:val="231F20"/>
        </w:rPr>
        <w:t>de</w:t>
      </w:r>
      <w:r>
        <w:rPr>
          <w:color w:val="231F20"/>
          <w:spacing w:val="14"/>
        </w:rPr>
        <w:t> </w:t>
      </w:r>
      <w:r>
        <w:rPr>
          <w:color w:val="231F20"/>
        </w:rPr>
        <w:t>Títulos</w:t>
      </w:r>
      <w:r>
        <w:rPr>
          <w:color w:val="231F20"/>
          <w:spacing w:val="14"/>
        </w:rPr>
        <w:t> </w:t>
      </w:r>
      <w:r>
        <w:rPr>
          <w:color w:val="231F20"/>
        </w:rPr>
        <w:t>de</w:t>
      </w:r>
      <w:r>
        <w:rPr>
          <w:color w:val="231F20"/>
          <w:spacing w:val="15"/>
        </w:rPr>
        <w:t> </w:t>
      </w:r>
      <w:r>
        <w:rPr>
          <w:color w:val="231F20"/>
        </w:rPr>
        <w:t>Educación</w:t>
      </w:r>
    </w:p>
    <w:p>
      <w:pPr>
        <w:spacing w:after="0" w:line="412" w:lineRule="auto"/>
        <w:jc w:val="both"/>
        <w:sectPr>
          <w:headerReference w:type="even" r:id="rId94"/>
          <w:pgSz w:w="11960" w:h="15840"/>
          <w:pgMar w:header="0" w:footer="0" w:top="720" w:bottom="280" w:left="940" w:right="0"/>
        </w:sectPr>
      </w:pPr>
    </w:p>
    <w:p>
      <w:pPr>
        <w:pStyle w:val="BodyText"/>
        <w:spacing w:line="412" w:lineRule="auto" w:before="97"/>
        <w:ind w:left="227" w:right="1164"/>
        <w:jc w:val="both"/>
      </w:pPr>
      <w:r>
        <w:rPr/>
        <w:pict>
          <v:shape style="position:absolute;margin-left:-7.336545pt;margin-top:359.634033pt;width:567.25pt;height:28pt;mso-position-horizontal-relative:page;mso-position-vertical-relative:page;z-index:-26113024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Media y demás disposiciones legales vigentes. ACUERDA: 1) Confirmar el reconocimiento e Incorporación del Título de Bachiller en Ciencias y Letras, extendido por la Secretaría de Educación y obtenido por JUANA CECILIA SORIANO REYES, en el Instituto Oficial "Unión y Esfuerzo",   de Villanueva, Departamento de Cortés, República de Honduras, reconociéndole su validez académica dentro de nuestro Sistema Educativo como Bachiller General. 2) Publíquese en el Diario Oficial. COMUNÍQUESE.-</w:t>
      </w:r>
    </w:p>
    <w:p>
      <w:pPr>
        <w:pStyle w:val="BodyText"/>
        <w:rPr>
          <w:sz w:val="18"/>
        </w:rPr>
      </w:pPr>
    </w:p>
    <w:p>
      <w:pPr>
        <w:pStyle w:val="BodyText"/>
        <w:rPr>
          <w:sz w:val="18"/>
        </w:rPr>
      </w:pPr>
    </w:p>
    <w:p>
      <w:pPr>
        <w:pStyle w:val="BodyText"/>
        <w:spacing w:before="4"/>
      </w:pPr>
    </w:p>
    <w:p>
      <w:pPr>
        <w:pStyle w:val="BodyText"/>
        <w:spacing w:line="600" w:lineRule="auto"/>
        <w:ind w:left="3009" w:right="3743" w:firstLine="501"/>
      </w:pPr>
      <w:r>
        <w:rPr>
          <w:color w:val="231F20"/>
        </w:rPr>
        <w:t>CARLOS MAURICIO CANJURA LINARES, MINISTRO DE EDUCACIÓN, CIENCIA Y TECNOLOGÍA.</w:t>
      </w:r>
    </w:p>
    <w:p>
      <w:pPr>
        <w:pStyle w:val="BodyText"/>
        <w:rPr>
          <w:sz w:val="18"/>
        </w:rPr>
      </w:pPr>
    </w:p>
    <w:p>
      <w:pPr>
        <w:pStyle w:val="BodyText"/>
        <w:rPr>
          <w:sz w:val="22"/>
        </w:rPr>
      </w:pPr>
    </w:p>
    <w:p>
      <w:pPr>
        <w:pStyle w:val="BodyText"/>
        <w:ind w:left="3258" w:right="4195"/>
        <w:jc w:val="center"/>
      </w:pPr>
      <w:r>
        <w:rPr>
          <w:color w:val="231F20"/>
        </w:rPr>
        <w:t>(Registro No. F000970)</w:t>
      </w:r>
    </w:p>
    <w:p>
      <w:pPr>
        <w:pStyle w:val="BodyText"/>
        <w:spacing w:before="10"/>
        <w:rPr>
          <w:sz w:val="24"/>
        </w:rPr>
      </w:pPr>
      <w:r>
        <w:rPr/>
        <w:pict>
          <v:group style="position:absolute;margin-left:233.8125pt;margin-top:16.284752pt;width:132pt;height:5pt;mso-position-horizontal-relative:page;mso-position-vertical-relative:paragraph;z-index:-251411456;mso-wrap-distance-left:0;mso-wrap-distance-right:0" coordorigin="4676,326" coordsize="2640,100">
            <v:line style="position:absolute" from="4676,334" to="7316,334" stroked="true" strokeweight=".835pt" strokecolor="#231f20">
              <v:stroke dashstyle="solid"/>
            </v:line>
            <v:line style="position:absolute" from="4676,401" to="7316,401" stroked="true" strokeweight="2.5pt" strokecolor="#231f20">
              <v:stroke dashstyle="solid"/>
            </v:line>
            <w10:wrap type="topAndBottom"/>
          </v:group>
        </w:pict>
      </w:r>
    </w:p>
    <w:p>
      <w:pPr>
        <w:pStyle w:val="BodyText"/>
        <w:rPr>
          <w:sz w:val="20"/>
        </w:rPr>
      </w:pPr>
    </w:p>
    <w:p>
      <w:pPr>
        <w:pStyle w:val="BodyText"/>
        <w:spacing w:before="6"/>
        <w:rPr>
          <w:sz w:val="28"/>
        </w:rPr>
      </w:pPr>
    </w:p>
    <w:p>
      <w:pPr>
        <w:pStyle w:val="Heading6"/>
        <w:spacing w:before="95"/>
      </w:pPr>
      <w:r>
        <w:rPr>
          <w:color w:val="231F20"/>
        </w:rPr>
        <w:t>ACUERDO No. 15-0473.</w:t>
      </w:r>
    </w:p>
    <w:p>
      <w:pPr>
        <w:pStyle w:val="BodyText"/>
        <w:spacing w:before="11"/>
        <w:rPr>
          <w:b/>
          <w:sz w:val="11"/>
        </w:rPr>
      </w:pPr>
    </w:p>
    <w:p>
      <w:pPr>
        <w:pStyle w:val="BodyText"/>
        <w:spacing w:before="95"/>
        <w:ind w:right="1165"/>
        <w:jc w:val="right"/>
      </w:pPr>
      <w:r>
        <w:rPr>
          <w:color w:val="231F20"/>
        </w:rPr>
        <w:t>San Salvador, 14 de marzo de</w:t>
      </w:r>
      <w:r>
        <w:rPr>
          <w:color w:val="231F20"/>
          <w:spacing w:val="26"/>
        </w:rPr>
        <w:t> </w:t>
      </w:r>
      <w:r>
        <w:rPr>
          <w:color w:val="231F20"/>
        </w:rPr>
        <w:t>2019.</w:t>
      </w:r>
    </w:p>
    <w:p>
      <w:pPr>
        <w:pStyle w:val="BodyText"/>
        <w:rPr>
          <w:sz w:val="18"/>
        </w:rPr>
      </w:pPr>
    </w:p>
    <w:p>
      <w:pPr>
        <w:pStyle w:val="BodyText"/>
        <w:rPr>
          <w:sz w:val="18"/>
        </w:rPr>
      </w:pPr>
    </w:p>
    <w:p>
      <w:pPr>
        <w:pStyle w:val="BodyText"/>
        <w:spacing w:before="4"/>
        <w:rPr>
          <w:sz w:val="20"/>
        </w:rPr>
      </w:pPr>
    </w:p>
    <w:p>
      <w:pPr>
        <w:pStyle w:val="BodyText"/>
        <w:spacing w:line="412" w:lineRule="auto"/>
        <w:ind w:left="227" w:right="1165" w:firstLine="359"/>
        <w:jc w:val="both"/>
      </w:pPr>
      <w:r>
        <w:rPr/>
        <w:pict>
          <v:shape style="position:absolute;margin-left:116.50766pt;margin-top:32.092918pt;width:367.2pt;height:28pt;mso-position-horizontal-relative:page;mso-position-vertical-relative:paragraph;z-index:-26112921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b/>
          <w:color w:val="231F20"/>
        </w:rPr>
        <w:t>EL MINISTRO DE EDUCACIÓN, CIENCIA Y TECNOLOGÍA, </w:t>
      </w:r>
      <w:r>
        <w:rPr>
          <w:color w:val="231F20"/>
        </w:rPr>
        <w:t>en uso de las facultades legales que establece el Reglamento Interno del Órgano Ejecutivo, en su Art. 38 numeral 12; CONSIDERANDO: I) Que a la Dirección Nacional de Educación Superior, se ha presentado JAIME STEVEN</w:t>
      </w:r>
      <w:r>
        <w:rPr>
          <w:color w:val="231F20"/>
          <w:spacing w:val="-5"/>
        </w:rPr>
        <w:t> </w:t>
      </w:r>
      <w:r>
        <w:rPr>
          <w:color w:val="231F20"/>
        </w:rPr>
        <w:t>HERNÁNDEZ</w:t>
      </w:r>
      <w:r>
        <w:rPr>
          <w:color w:val="231F20"/>
          <w:spacing w:val="-4"/>
        </w:rPr>
        <w:t> </w:t>
      </w:r>
      <w:r>
        <w:rPr>
          <w:color w:val="231F20"/>
        </w:rPr>
        <w:t>ALFARO,</w:t>
      </w:r>
      <w:r>
        <w:rPr>
          <w:color w:val="231F20"/>
          <w:spacing w:val="-5"/>
        </w:rPr>
        <w:t> </w:t>
      </w:r>
      <w:r>
        <w:rPr>
          <w:color w:val="231F20"/>
        </w:rPr>
        <w:t>solicitando</w:t>
      </w:r>
      <w:r>
        <w:rPr>
          <w:color w:val="231F20"/>
          <w:spacing w:val="-4"/>
        </w:rPr>
        <w:t> </w:t>
      </w:r>
      <w:r>
        <w:rPr>
          <w:color w:val="231F20"/>
        </w:rPr>
        <w:t>que</w:t>
      </w:r>
      <w:r>
        <w:rPr>
          <w:color w:val="231F20"/>
          <w:spacing w:val="-5"/>
        </w:rPr>
        <w:t> </w:t>
      </w:r>
      <w:r>
        <w:rPr>
          <w:color w:val="231F20"/>
        </w:rPr>
        <w:t>se</w:t>
      </w:r>
      <w:r>
        <w:rPr>
          <w:color w:val="231F20"/>
          <w:spacing w:val="-4"/>
        </w:rPr>
        <w:t> </w:t>
      </w:r>
      <w:r>
        <w:rPr>
          <w:color w:val="231F20"/>
        </w:rPr>
        <w:t>le</w:t>
      </w:r>
      <w:r>
        <w:rPr>
          <w:color w:val="231F20"/>
          <w:spacing w:val="-5"/>
        </w:rPr>
        <w:t> </w:t>
      </w:r>
      <w:r>
        <w:rPr>
          <w:color w:val="231F20"/>
        </w:rPr>
        <w:t>reconozca</w:t>
      </w:r>
      <w:r>
        <w:rPr>
          <w:color w:val="231F20"/>
          <w:spacing w:val="-4"/>
        </w:rPr>
        <w:t> </w:t>
      </w:r>
      <w:r>
        <w:rPr>
          <w:color w:val="231F20"/>
        </w:rPr>
        <w:t>el</w:t>
      </w:r>
      <w:r>
        <w:rPr>
          <w:color w:val="231F20"/>
          <w:spacing w:val="-5"/>
        </w:rPr>
        <w:t> </w:t>
      </w:r>
      <w:r>
        <w:rPr>
          <w:color w:val="231F20"/>
        </w:rPr>
        <w:t>grado</w:t>
      </w:r>
      <w:r>
        <w:rPr>
          <w:color w:val="231F20"/>
          <w:spacing w:val="-4"/>
        </w:rPr>
        <w:t> </w:t>
      </w:r>
      <w:r>
        <w:rPr>
          <w:color w:val="231F20"/>
        </w:rPr>
        <w:t>académico</w:t>
      </w:r>
      <w:r>
        <w:rPr>
          <w:color w:val="231F20"/>
          <w:spacing w:val="-4"/>
        </w:rPr>
        <w:t> </w:t>
      </w:r>
      <w:r>
        <w:rPr>
          <w:color w:val="231F20"/>
        </w:rPr>
        <w:t>de</w:t>
      </w:r>
      <w:r>
        <w:rPr>
          <w:color w:val="231F20"/>
          <w:spacing w:val="-5"/>
        </w:rPr>
        <w:t> </w:t>
      </w:r>
      <w:r>
        <w:rPr>
          <w:color w:val="231F20"/>
        </w:rPr>
        <w:t>MAESTRO</w:t>
      </w:r>
      <w:r>
        <w:rPr>
          <w:color w:val="231F20"/>
          <w:spacing w:val="-4"/>
        </w:rPr>
        <w:t> </w:t>
      </w:r>
      <w:r>
        <w:rPr>
          <w:color w:val="231F20"/>
        </w:rPr>
        <w:t>EN</w:t>
      </w:r>
      <w:r>
        <w:rPr>
          <w:color w:val="231F20"/>
          <w:spacing w:val="-5"/>
        </w:rPr>
        <w:t> </w:t>
      </w:r>
      <w:r>
        <w:rPr>
          <w:color w:val="231F20"/>
        </w:rPr>
        <w:t>CIENCIAS</w:t>
      </w:r>
      <w:r>
        <w:rPr>
          <w:color w:val="231F20"/>
          <w:spacing w:val="-4"/>
        </w:rPr>
        <w:t> </w:t>
      </w:r>
      <w:r>
        <w:rPr>
          <w:color w:val="231F20"/>
        </w:rPr>
        <w:t>DE</w:t>
      </w:r>
      <w:r>
        <w:rPr>
          <w:color w:val="231F20"/>
          <w:spacing w:val="-5"/>
        </w:rPr>
        <w:t> </w:t>
      </w:r>
      <w:r>
        <w:rPr>
          <w:color w:val="231F20"/>
        </w:rPr>
        <w:t>LA</w:t>
      </w:r>
      <w:r>
        <w:rPr>
          <w:color w:val="231F20"/>
          <w:spacing w:val="-4"/>
        </w:rPr>
        <w:t> </w:t>
      </w:r>
      <w:r>
        <w:rPr>
          <w:color w:val="231F20"/>
        </w:rPr>
        <w:t>TIERRA,</w:t>
      </w:r>
      <w:r>
        <w:rPr>
          <w:color w:val="231F20"/>
          <w:spacing w:val="-5"/>
        </w:rPr>
        <w:t> </w:t>
      </w:r>
      <w:r>
        <w:rPr>
          <w:color w:val="231F20"/>
        </w:rPr>
        <w:t>obtenido</w:t>
      </w:r>
      <w:r>
        <w:rPr>
          <w:color w:val="231F20"/>
          <w:spacing w:val="-4"/>
        </w:rPr>
        <w:t> </w:t>
      </w:r>
      <w:r>
        <w:rPr>
          <w:color w:val="231F20"/>
        </w:rPr>
        <w:t>en LA</w:t>
      </w:r>
      <w:r>
        <w:rPr>
          <w:color w:val="231F20"/>
          <w:spacing w:val="5"/>
        </w:rPr>
        <w:t> </w:t>
      </w:r>
      <w:r>
        <w:rPr>
          <w:color w:val="231F20"/>
        </w:rPr>
        <w:t>UNIVERSIDAD</w:t>
      </w:r>
      <w:r>
        <w:rPr>
          <w:color w:val="231F20"/>
          <w:spacing w:val="6"/>
        </w:rPr>
        <w:t> </w:t>
      </w:r>
      <w:r>
        <w:rPr>
          <w:color w:val="231F20"/>
        </w:rPr>
        <w:t>NACIONAL</w:t>
      </w:r>
      <w:r>
        <w:rPr>
          <w:color w:val="231F20"/>
          <w:spacing w:val="6"/>
        </w:rPr>
        <w:t> </w:t>
      </w:r>
      <w:r>
        <w:rPr>
          <w:color w:val="231F20"/>
        </w:rPr>
        <w:t>AUTÓNOMA</w:t>
      </w:r>
      <w:r>
        <w:rPr>
          <w:color w:val="231F20"/>
          <w:spacing w:val="5"/>
        </w:rPr>
        <w:t> </w:t>
      </w:r>
      <w:r>
        <w:rPr>
          <w:color w:val="231F20"/>
        </w:rPr>
        <w:t>DE</w:t>
      </w:r>
      <w:r>
        <w:rPr>
          <w:color w:val="231F20"/>
          <w:spacing w:val="6"/>
        </w:rPr>
        <w:t> </w:t>
      </w:r>
      <w:r>
        <w:rPr>
          <w:color w:val="231F20"/>
        </w:rPr>
        <w:t>MÉXICO,</w:t>
      </w:r>
      <w:r>
        <w:rPr>
          <w:color w:val="231F20"/>
          <w:spacing w:val="6"/>
        </w:rPr>
        <w:t> </w:t>
      </w:r>
      <w:r>
        <w:rPr>
          <w:color w:val="231F20"/>
        </w:rPr>
        <w:t>en</w:t>
      </w:r>
      <w:r>
        <w:rPr>
          <w:color w:val="231F20"/>
          <w:spacing w:val="6"/>
        </w:rPr>
        <w:t> </w:t>
      </w:r>
      <w:r>
        <w:rPr>
          <w:color w:val="231F20"/>
        </w:rPr>
        <w:t>los</w:t>
      </w:r>
      <w:r>
        <w:rPr>
          <w:color w:val="231F20"/>
          <w:spacing w:val="5"/>
        </w:rPr>
        <w:t> </w:t>
      </w:r>
      <w:r>
        <w:rPr>
          <w:color w:val="231F20"/>
        </w:rPr>
        <w:t>ESTADOS</w:t>
      </w:r>
      <w:r>
        <w:rPr>
          <w:color w:val="231F20"/>
          <w:spacing w:val="6"/>
        </w:rPr>
        <w:t> </w:t>
      </w:r>
      <w:r>
        <w:rPr>
          <w:color w:val="231F20"/>
        </w:rPr>
        <w:t>UNIDOS</w:t>
      </w:r>
      <w:r>
        <w:rPr>
          <w:color w:val="231F20"/>
          <w:spacing w:val="6"/>
        </w:rPr>
        <w:t> </w:t>
      </w:r>
      <w:r>
        <w:rPr>
          <w:color w:val="231F20"/>
        </w:rPr>
        <w:t>MEXICANOS,</w:t>
      </w:r>
      <w:r>
        <w:rPr>
          <w:color w:val="231F20"/>
          <w:spacing w:val="5"/>
        </w:rPr>
        <w:t> </w:t>
      </w:r>
      <w:r>
        <w:rPr>
          <w:color w:val="231F20"/>
        </w:rPr>
        <w:t>el</w:t>
      </w:r>
      <w:r>
        <w:rPr>
          <w:color w:val="231F20"/>
          <w:spacing w:val="6"/>
        </w:rPr>
        <w:t> </w:t>
      </w:r>
      <w:r>
        <w:rPr>
          <w:color w:val="231F20"/>
        </w:rPr>
        <w:t>día</w:t>
      </w:r>
      <w:r>
        <w:rPr>
          <w:color w:val="231F20"/>
          <w:spacing w:val="6"/>
        </w:rPr>
        <w:t> </w:t>
      </w:r>
      <w:r>
        <w:rPr>
          <w:color w:val="231F20"/>
        </w:rPr>
        <w:t>05</w:t>
      </w:r>
      <w:r>
        <w:rPr>
          <w:color w:val="231F20"/>
          <w:spacing w:val="6"/>
        </w:rPr>
        <w:t> </w:t>
      </w:r>
      <w:r>
        <w:rPr>
          <w:color w:val="231F20"/>
        </w:rPr>
        <w:t>de</w:t>
      </w:r>
      <w:r>
        <w:rPr>
          <w:color w:val="231F20"/>
          <w:spacing w:val="5"/>
        </w:rPr>
        <w:t> </w:t>
      </w:r>
      <w:r>
        <w:rPr>
          <w:color w:val="231F20"/>
        </w:rPr>
        <w:t>mayo</w:t>
      </w:r>
      <w:r>
        <w:rPr>
          <w:color w:val="231F20"/>
          <w:spacing w:val="6"/>
        </w:rPr>
        <w:t> </w:t>
      </w:r>
      <w:r>
        <w:rPr>
          <w:color w:val="231F20"/>
        </w:rPr>
        <w:t>de</w:t>
      </w:r>
      <w:r>
        <w:rPr>
          <w:color w:val="231F20"/>
          <w:spacing w:val="6"/>
        </w:rPr>
        <w:t> </w:t>
      </w:r>
      <w:r>
        <w:rPr>
          <w:color w:val="231F20"/>
        </w:rPr>
        <w:t>2016;</w:t>
      </w:r>
      <w:r>
        <w:rPr>
          <w:color w:val="231F20"/>
          <w:spacing w:val="5"/>
        </w:rPr>
        <w:t> </w:t>
      </w:r>
      <w:r>
        <w:rPr>
          <w:color w:val="231F20"/>
        </w:rPr>
        <w:t>lo</w:t>
      </w:r>
      <w:r>
        <w:rPr>
          <w:color w:val="231F20"/>
          <w:spacing w:val="6"/>
        </w:rPr>
        <w:t> </w:t>
      </w:r>
      <w:r>
        <w:rPr>
          <w:color w:val="231F20"/>
        </w:rPr>
        <w:t>anterior</w:t>
      </w:r>
    </w:p>
    <w:p>
      <w:pPr>
        <w:pStyle w:val="BodyText"/>
        <w:spacing w:line="412" w:lineRule="auto"/>
        <w:ind w:left="227" w:right="1164"/>
        <w:jc w:val="both"/>
      </w:pPr>
      <w:r>
        <w:rPr>
          <w:color w:val="231F20"/>
        </w:rPr>
        <w:t>de conformidad a lo dispuesto en el Art. 20 de la Ley de Educación Superior, el Reglamento Especial de Incorporaciones y a las facultades concedi- das en los mismos a este Ministerio; II) Que de conformidad a los Arts. 1, 2, romano V, 4 y 5 del Convenio Regional de Convalidación de Estudios, Títulos y Diplomas de Educación Superior en América Latina y El Caribe, suscrito por nuestro país el día 27 de septiembre de 1976, ratificado por la Asamblea Legislativa a los 18 días del mes de noviembre de 1976, publicado en el Diario Oficial N° 235, Tomo N° 253 de fecha 21 de diciembre de 1976 y vigente a la fecha, procede dicho reconocimiento académico; III) Que habiéndose examinado la documentación presentada en la Gerencia de Registro e Incorporaciones de la Dirección Nacional de Educación Superior, con fecha 01 de febrero de 2019, se ha emitido el Dictamen favorable para la incorporación por reconocimiento del título académico mencionado en el romano uno; POR TANTO: Este Ministerio con base a las razones expuestas y satisfechos los requisitos legales establecidos en la Ley de Educación Superior y demás instrumentos legales. ACUERDA: 1°) Reconocer la validez académica de los estudios de MAESTRO EN CIENCIAS DE LA TIERRA, realizados por JAIME STEVEN HERNÁNDEZ ALFARO, en los Estados Unidos Mexicanos; 2°) Tener por incorporado a JAIME STEVEN HERNÁNDEZ ALFARO, como MAESTRO EN CIENCIAS DE LA TIERRA, en nuestro país; 3°) El presente Acuerdo Ejecutivo, no constituye autorización alguna para el ejercicio profesional en El Salvador, la cual deberá ser tramitada ante la instancia correspondiente; 4°) El presente Acuerdo Ejecutivo entrará en vigencia ocho días después de su publicación en el Diario Oficial. COMUNÍQUESE.</w:t>
      </w:r>
    </w:p>
    <w:p>
      <w:pPr>
        <w:pStyle w:val="BodyText"/>
        <w:rPr>
          <w:sz w:val="18"/>
        </w:rPr>
      </w:pPr>
    </w:p>
    <w:p>
      <w:pPr>
        <w:pStyle w:val="BodyText"/>
        <w:rPr>
          <w:sz w:val="18"/>
        </w:rPr>
      </w:pPr>
    </w:p>
    <w:p>
      <w:pPr>
        <w:pStyle w:val="BodyText"/>
        <w:spacing w:before="2"/>
        <w:rPr>
          <w:sz w:val="21"/>
        </w:rPr>
      </w:pPr>
    </w:p>
    <w:p>
      <w:pPr>
        <w:pStyle w:val="BodyText"/>
        <w:spacing w:line="652" w:lineRule="auto"/>
        <w:ind w:left="3009" w:right="3743" w:firstLine="501"/>
      </w:pPr>
      <w:r>
        <w:rPr>
          <w:color w:val="231F20"/>
        </w:rPr>
        <w:t>CARLOS MAURICIO CANJURA LINARES, MINISTRO DE EDUCACIÓN, CIENCIA Y TECNOLOGÍA.</w:t>
      </w:r>
    </w:p>
    <w:p>
      <w:pPr>
        <w:pStyle w:val="BodyText"/>
        <w:rPr>
          <w:sz w:val="18"/>
        </w:rPr>
      </w:pPr>
    </w:p>
    <w:p>
      <w:pPr>
        <w:pStyle w:val="BodyText"/>
        <w:spacing w:before="4"/>
        <w:rPr>
          <w:sz w:val="25"/>
        </w:rPr>
      </w:pPr>
    </w:p>
    <w:p>
      <w:pPr>
        <w:pStyle w:val="BodyText"/>
        <w:ind w:left="3258" w:right="4195"/>
        <w:jc w:val="center"/>
      </w:pPr>
      <w:r>
        <w:rPr>
          <w:color w:val="231F20"/>
        </w:rPr>
        <w:t>(Registro No. F000897)</w:t>
      </w:r>
    </w:p>
    <w:p>
      <w:pPr>
        <w:spacing w:after="0"/>
        <w:jc w:val="center"/>
        <w:sectPr>
          <w:headerReference w:type="default" r:id="rId95"/>
          <w:headerReference w:type="even" r:id="rId96"/>
          <w:pgSz w:w="11960" w:h="15840"/>
          <w:pgMar w:header="720" w:footer="0" w:top="1140" w:bottom="280" w:left="940" w:right="0"/>
          <w:pgNumType w:start="53"/>
        </w:sectPr>
      </w:pPr>
    </w:p>
    <w:p>
      <w:pPr>
        <w:pStyle w:val="Heading6"/>
        <w:spacing w:before="97"/>
      </w:pPr>
      <w:r>
        <w:rPr/>
        <w:pict>
          <v:shape style="position:absolute;margin-left:-7.336545pt;margin-top:359.634033pt;width:567.25pt;height:28pt;mso-position-horizontal-relative:page;mso-position-vertical-relative:page;z-index:-26112716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ACUERDO No. 15-0437.</w:t>
      </w:r>
    </w:p>
    <w:p>
      <w:pPr>
        <w:pStyle w:val="BodyText"/>
        <w:spacing w:before="10"/>
        <w:rPr>
          <w:b/>
          <w:sz w:val="11"/>
        </w:rPr>
      </w:pPr>
    </w:p>
    <w:p>
      <w:pPr>
        <w:pStyle w:val="BodyText"/>
        <w:spacing w:before="95"/>
        <w:ind w:right="1165"/>
        <w:jc w:val="right"/>
      </w:pPr>
      <w:r>
        <w:rPr>
          <w:color w:val="231F20"/>
        </w:rPr>
        <w:t>San Salvador, 14 de marzo de 2019.</w:t>
      </w:r>
    </w:p>
    <w:p>
      <w:pPr>
        <w:pStyle w:val="BodyText"/>
        <w:rPr>
          <w:sz w:val="18"/>
        </w:rPr>
      </w:pPr>
    </w:p>
    <w:p>
      <w:pPr>
        <w:pStyle w:val="BodyText"/>
        <w:rPr>
          <w:sz w:val="18"/>
        </w:rPr>
      </w:pPr>
    </w:p>
    <w:p>
      <w:pPr>
        <w:pStyle w:val="BodyText"/>
        <w:spacing w:before="4"/>
        <w:rPr>
          <w:sz w:val="20"/>
        </w:rPr>
      </w:pPr>
    </w:p>
    <w:p>
      <w:pPr>
        <w:pStyle w:val="BodyText"/>
        <w:spacing w:line="412" w:lineRule="auto"/>
        <w:ind w:left="227" w:right="1162" w:firstLine="359"/>
        <w:jc w:val="both"/>
      </w:pPr>
      <w:r>
        <w:rPr/>
        <w:pict>
          <v:shape style="position:absolute;margin-left:116.50766pt;margin-top:259.092987pt;width:367.2pt;height:28pt;mso-position-horizontal-relative:page;mso-position-vertical-relative:paragraph;z-index:-26112614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b/>
          <w:color w:val="231F20"/>
        </w:rPr>
        <w:t>EL MINISTRO DE EDUCACIÓN, CIENCIA Y TECNOLOGÍA, </w:t>
      </w:r>
      <w:r>
        <w:rPr>
          <w:color w:val="231F20"/>
        </w:rPr>
        <w:t>en uso de las facultades legales que establece el Reglamento Interno del Órgano Ejecutivo, en su Art. 38 numerales 1, 6 y 8; CONSIDERANDO: I) Que por Acuerdo Ejecutivo N° 265 de fecha 03 de febrero de 1983, y con efectos a partir del 18 de enero de 1980, el Órgano Ejecutivo en el Ramo de Educación autorizó el funcionamiento a la UNIVERSIDAD TECNO- LÓGICA DE EL SALVADOR, y reconoció su personalidad jurídica; II) Que por Acuerdo Ejecutivo N° 15-1352 de fecha 16 de diciembre de </w:t>
      </w:r>
      <w:r>
        <w:rPr>
          <w:color w:val="231F20"/>
          <w:spacing w:val="-3"/>
        </w:rPr>
        <w:t>2003,  </w:t>
      </w:r>
      <w:r>
        <w:rPr>
          <w:color w:val="231F20"/>
        </w:rPr>
        <w:t>la Comisión de Acreditación de la Calidad Académica, acreditó a la Universidad Tecnológica de El Salvador; III) Que por Acuerdo Ejecutivo N° 15-0349 de fecha 01 de marzo de 2011, el Órgano Ejecutivo en el Ramo de Educación aprobó los nuevos Estatutos y confirmó personalidad jurídica a la referida Universidad; IV) Que por Acuerdo Ejecutivo N° 15-1327, de fecha 01 de octubre de 2015, el Órgano Ejecutivo en el Ramo de Educación renovó la acreditación a la referida Institución; V) Que de conformidad a los Arts. 48 lit. a) y 63 de la Ley de Educación Superior, la UNIVERSI- DAD TECNOLÓGICA DE EL SALVADOR, ha presentado a la Dirección Nacional de Educación Superior, el Plan de Estudio de la carrera nueva  de LICENCIATURA EN TRABAJO SOCIAL, para su respectiva autorización; VI) Que habiéndose revisado los aspectos técnicos y legales, por la Gerencia de Desarrollo Académico, la Dirección Nacional de Educación Superior, ha emitido Dictamen favorable a las nueve horas del día 31 de octubre de 2018, para la autorización del Plan de Estudio de la carrera mencionada en el romano anterior. POR TANTO: Este Ministerio con base    en las consideraciones antes expuestas y a las facultades que la Ley le confiere, ACUERDA: 1°) Autorizar el Plan de Estudio de la carrera nueva de LICENCIATURA EN TRABAJO SOCIAL, en modalidad presencial, a través de la Facultad de Ciencias Sociales, a partir del ciclo 01-2019 al ciclo 02-2023, en el Campus Central del Departamento de San Salvador; 2°) El referido Plan de Estudio deberá encontrarse a disposición de los estudiantes en la biblioteca u otro centro de consulta pública de la Institución; 3°) Dicho plan deberá ser revisado durante el plazo de duración de la carrera; 4°)  El presente Acuerdo Ejecutivo entrará en vigencia ocho días después de su publicación en el Diario Oficial.</w:t>
      </w:r>
      <w:r>
        <w:rPr>
          <w:color w:val="231F20"/>
          <w:spacing w:val="21"/>
        </w:rPr>
        <w:t> </w:t>
      </w:r>
      <w:r>
        <w:rPr>
          <w:color w:val="231F20"/>
        </w:rPr>
        <w:t>COMUNÍQUESE.</w:t>
      </w:r>
    </w:p>
    <w:p>
      <w:pPr>
        <w:pStyle w:val="BodyText"/>
        <w:rPr>
          <w:sz w:val="18"/>
        </w:rPr>
      </w:pPr>
    </w:p>
    <w:p>
      <w:pPr>
        <w:pStyle w:val="BodyText"/>
        <w:spacing w:before="3"/>
        <w:rPr>
          <w:sz w:val="26"/>
        </w:rPr>
      </w:pPr>
    </w:p>
    <w:p>
      <w:pPr>
        <w:pStyle w:val="BodyText"/>
        <w:spacing w:line="542" w:lineRule="auto" w:before="1"/>
        <w:ind w:left="3009" w:right="3743" w:firstLine="501"/>
      </w:pPr>
      <w:r>
        <w:rPr>
          <w:color w:val="231F20"/>
        </w:rPr>
        <w:t>CARLOS MAURICIO CANJURA LINARES, MINISTRO DE EDUCACIÓN, CIENCIA Y TECNOLOGÍA.</w:t>
      </w:r>
    </w:p>
    <w:p>
      <w:pPr>
        <w:pStyle w:val="BodyText"/>
        <w:rPr>
          <w:sz w:val="18"/>
        </w:rPr>
      </w:pPr>
    </w:p>
    <w:p>
      <w:pPr>
        <w:pStyle w:val="BodyText"/>
        <w:spacing w:before="2"/>
        <w:rPr>
          <w:sz w:val="18"/>
        </w:rPr>
      </w:pPr>
    </w:p>
    <w:p>
      <w:pPr>
        <w:pStyle w:val="BodyText"/>
        <w:ind w:left="3258" w:right="4195"/>
        <w:jc w:val="center"/>
      </w:pPr>
      <w:r>
        <w:rPr>
          <w:color w:val="231F20"/>
        </w:rPr>
        <w:t>(Registro No. F000903)</w:t>
      </w:r>
    </w:p>
    <w:p>
      <w:pPr>
        <w:pStyle w:val="BodyText"/>
        <w:spacing w:before="11"/>
        <w:rPr>
          <w:sz w:val="20"/>
        </w:rPr>
      </w:pPr>
      <w:r>
        <w:rPr/>
        <w:pict>
          <v:group style="position:absolute;margin-left:233.812393pt;margin-top:14.0351pt;width:132pt;height:5pt;mso-position-horizontal-relative:page;mso-position-vertical-relative:paragraph;z-index:-251408384;mso-wrap-distance-left:0;mso-wrap-distance-right:0" coordorigin="4676,281" coordsize="2640,100">
            <v:line style="position:absolute" from="4676,289" to="7316,289" stroked="true" strokeweight=".835pt" strokecolor="#231f20">
              <v:stroke dashstyle="solid"/>
            </v:line>
            <v:line style="position:absolute" from="4676,356" to="7316,356" stroked="true" strokeweight="2.5pt" strokecolor="#231f20">
              <v:stroke dashstyle="solid"/>
            </v:line>
            <w10:wrap type="topAndBottom"/>
          </v:group>
        </w:pict>
      </w:r>
    </w:p>
    <w:p>
      <w:pPr>
        <w:pStyle w:val="BodyText"/>
        <w:rPr>
          <w:sz w:val="20"/>
        </w:rPr>
      </w:pPr>
    </w:p>
    <w:p>
      <w:pPr>
        <w:pStyle w:val="BodyText"/>
        <w:spacing w:before="6"/>
        <w:rPr>
          <w:sz w:val="28"/>
        </w:rPr>
      </w:pPr>
    </w:p>
    <w:p>
      <w:pPr>
        <w:pStyle w:val="Heading6"/>
        <w:spacing w:before="95"/>
      </w:pPr>
      <w:r>
        <w:rPr>
          <w:color w:val="231F20"/>
        </w:rPr>
        <w:t>ACUERDO No. 15-0447.</w:t>
      </w:r>
    </w:p>
    <w:p>
      <w:pPr>
        <w:pStyle w:val="BodyText"/>
        <w:spacing w:before="11"/>
        <w:rPr>
          <w:b/>
          <w:sz w:val="11"/>
        </w:rPr>
      </w:pPr>
    </w:p>
    <w:p>
      <w:pPr>
        <w:pStyle w:val="BodyText"/>
        <w:spacing w:before="95"/>
        <w:ind w:right="1165"/>
        <w:jc w:val="right"/>
      </w:pPr>
      <w:r>
        <w:rPr>
          <w:color w:val="231F20"/>
        </w:rPr>
        <w:t>San Salvador, 14 de marzo de</w:t>
      </w:r>
      <w:r>
        <w:rPr>
          <w:color w:val="231F20"/>
          <w:spacing w:val="26"/>
        </w:rPr>
        <w:t> </w:t>
      </w:r>
      <w:r>
        <w:rPr>
          <w:color w:val="231F20"/>
        </w:rPr>
        <w:t>2019.</w:t>
      </w:r>
    </w:p>
    <w:p>
      <w:pPr>
        <w:pStyle w:val="BodyText"/>
        <w:rPr>
          <w:sz w:val="18"/>
        </w:rPr>
      </w:pPr>
    </w:p>
    <w:p>
      <w:pPr>
        <w:pStyle w:val="BodyText"/>
        <w:rPr>
          <w:sz w:val="18"/>
        </w:rPr>
      </w:pPr>
    </w:p>
    <w:p>
      <w:pPr>
        <w:pStyle w:val="BodyText"/>
        <w:spacing w:before="4"/>
        <w:rPr>
          <w:sz w:val="20"/>
        </w:rPr>
      </w:pPr>
    </w:p>
    <w:p>
      <w:pPr>
        <w:pStyle w:val="BodyText"/>
        <w:spacing w:line="412" w:lineRule="auto"/>
        <w:ind w:left="227" w:right="1162" w:firstLine="359"/>
        <w:jc w:val="both"/>
      </w:pPr>
      <w:r>
        <w:rPr>
          <w:b/>
          <w:color w:val="231F20"/>
        </w:rPr>
        <w:t>EL MINISTRO DE EDUCACIÓN, CIENCIA Y TECNOLOGÍA, </w:t>
      </w:r>
      <w:r>
        <w:rPr>
          <w:color w:val="231F20"/>
        </w:rPr>
        <w:t>en uso de las facultades legales que establece el Reglamento Interno del Órgano Ejecutivo, en su Art. 38 numerales 1, 6 y 8; CONSIDERANDO: I) Que por Acuerdo Ejecutivo N° 265 de fecha 03 de febrero de 1983, y con efectos a partir del 18 de enero de 1980, el Órgano Ejecutivo en el Ramo de Educación autorizó el funcionamiento a la UNIVERSIDAD TECNO- LÓGICA DE EL SALVADOR, y reconoció su personalidad jurídica; II) Que por Acuerdo Ejecutivo N° 15-1352 de fecha 16 de diciembre de </w:t>
      </w:r>
      <w:r>
        <w:rPr>
          <w:color w:val="231F20"/>
          <w:spacing w:val="-3"/>
        </w:rPr>
        <w:t>2003,  </w:t>
      </w:r>
      <w:r>
        <w:rPr>
          <w:color w:val="231F20"/>
        </w:rPr>
        <w:t>la Comisión de Acreditación de la Calidad Académica, acreditó a la Universidad Tecnológica de El Salvador; III) Que por Acuerdo Ejecutivo N° 15-0349 de fecha 01 de marzo de 2011, el Órgano Ejecutivo en el Ramo de Educación aprobó los nuevos Estatutos y confirmó personalidad jurídica a la referida Universidad; IV) Que por Acuerdo Ejecutivo N° 15-1327, de fecha 01 de octubre de 2015, el Órgano Ejecutivo en el Ramo de Educación Renovó la acreditación a la referida Institución; V) Que de conformidad a los Arts. 48 lit. a) y 63 de la Ley de Educación Superior, la UNIVERSI- DAD</w:t>
      </w:r>
      <w:r>
        <w:rPr>
          <w:color w:val="231F20"/>
          <w:spacing w:val="8"/>
        </w:rPr>
        <w:t> </w:t>
      </w:r>
      <w:r>
        <w:rPr>
          <w:color w:val="231F20"/>
        </w:rPr>
        <w:t>TECNOLÓGICA</w:t>
      </w:r>
      <w:r>
        <w:rPr>
          <w:color w:val="231F20"/>
          <w:spacing w:val="8"/>
        </w:rPr>
        <w:t> </w:t>
      </w:r>
      <w:r>
        <w:rPr>
          <w:color w:val="231F20"/>
        </w:rPr>
        <w:t>DE</w:t>
      </w:r>
      <w:r>
        <w:rPr>
          <w:color w:val="231F20"/>
          <w:spacing w:val="8"/>
        </w:rPr>
        <w:t> </w:t>
      </w:r>
      <w:r>
        <w:rPr>
          <w:color w:val="231F20"/>
        </w:rPr>
        <w:t>EL</w:t>
      </w:r>
      <w:r>
        <w:rPr>
          <w:color w:val="231F20"/>
          <w:spacing w:val="8"/>
        </w:rPr>
        <w:t> </w:t>
      </w:r>
      <w:r>
        <w:rPr>
          <w:color w:val="231F20"/>
        </w:rPr>
        <w:t>SALVADOR,</w:t>
      </w:r>
      <w:r>
        <w:rPr>
          <w:color w:val="231F20"/>
          <w:spacing w:val="8"/>
        </w:rPr>
        <w:t> </w:t>
      </w:r>
      <w:r>
        <w:rPr>
          <w:color w:val="231F20"/>
        </w:rPr>
        <w:t>ha</w:t>
      </w:r>
      <w:r>
        <w:rPr>
          <w:color w:val="231F20"/>
          <w:spacing w:val="8"/>
        </w:rPr>
        <w:t> </w:t>
      </w:r>
      <w:r>
        <w:rPr>
          <w:color w:val="231F20"/>
        </w:rPr>
        <w:t>presentado</w:t>
      </w:r>
      <w:r>
        <w:rPr>
          <w:color w:val="231F20"/>
          <w:spacing w:val="9"/>
        </w:rPr>
        <w:t> </w:t>
      </w:r>
      <w:r>
        <w:rPr>
          <w:color w:val="231F20"/>
        </w:rPr>
        <w:t>a</w:t>
      </w:r>
      <w:r>
        <w:rPr>
          <w:color w:val="231F20"/>
          <w:spacing w:val="8"/>
        </w:rPr>
        <w:t> </w:t>
      </w:r>
      <w:r>
        <w:rPr>
          <w:color w:val="231F20"/>
        </w:rPr>
        <w:t>la</w:t>
      </w:r>
      <w:r>
        <w:rPr>
          <w:color w:val="231F20"/>
          <w:spacing w:val="8"/>
        </w:rPr>
        <w:t> </w:t>
      </w:r>
      <w:r>
        <w:rPr>
          <w:color w:val="231F20"/>
        </w:rPr>
        <w:t>Dirección</w:t>
      </w:r>
      <w:r>
        <w:rPr>
          <w:color w:val="231F20"/>
          <w:spacing w:val="8"/>
        </w:rPr>
        <w:t> </w:t>
      </w:r>
      <w:r>
        <w:rPr>
          <w:color w:val="231F20"/>
        </w:rPr>
        <w:t>Nacional</w:t>
      </w:r>
      <w:r>
        <w:rPr>
          <w:color w:val="231F20"/>
          <w:spacing w:val="8"/>
        </w:rPr>
        <w:t> </w:t>
      </w:r>
      <w:r>
        <w:rPr>
          <w:color w:val="231F20"/>
        </w:rPr>
        <w:t>de</w:t>
      </w:r>
      <w:r>
        <w:rPr>
          <w:color w:val="231F20"/>
          <w:spacing w:val="8"/>
        </w:rPr>
        <w:t> </w:t>
      </w:r>
      <w:r>
        <w:rPr>
          <w:color w:val="231F20"/>
        </w:rPr>
        <w:t>Educación</w:t>
      </w:r>
      <w:r>
        <w:rPr>
          <w:color w:val="231F20"/>
          <w:spacing w:val="8"/>
        </w:rPr>
        <w:t> </w:t>
      </w:r>
      <w:r>
        <w:rPr>
          <w:color w:val="231F20"/>
        </w:rPr>
        <w:t>Superior,</w:t>
      </w:r>
      <w:r>
        <w:rPr>
          <w:color w:val="231F20"/>
          <w:spacing w:val="9"/>
        </w:rPr>
        <w:t> </w:t>
      </w:r>
      <w:r>
        <w:rPr>
          <w:color w:val="231F20"/>
        </w:rPr>
        <w:t>el</w:t>
      </w:r>
      <w:r>
        <w:rPr>
          <w:color w:val="231F20"/>
          <w:spacing w:val="8"/>
        </w:rPr>
        <w:t> </w:t>
      </w:r>
      <w:r>
        <w:rPr>
          <w:color w:val="231F20"/>
        </w:rPr>
        <w:t>Plan</w:t>
      </w:r>
      <w:r>
        <w:rPr>
          <w:color w:val="231F20"/>
          <w:spacing w:val="8"/>
        </w:rPr>
        <w:t> </w:t>
      </w:r>
      <w:r>
        <w:rPr>
          <w:color w:val="231F20"/>
        </w:rPr>
        <w:t>de</w:t>
      </w:r>
      <w:r>
        <w:rPr>
          <w:color w:val="231F20"/>
          <w:spacing w:val="8"/>
        </w:rPr>
        <w:t> </w:t>
      </w:r>
      <w:r>
        <w:rPr>
          <w:color w:val="231F20"/>
        </w:rPr>
        <w:t>Estudio</w:t>
      </w:r>
      <w:r>
        <w:rPr>
          <w:color w:val="231F20"/>
          <w:spacing w:val="8"/>
        </w:rPr>
        <w:t> </w:t>
      </w:r>
      <w:r>
        <w:rPr>
          <w:color w:val="231F20"/>
        </w:rPr>
        <w:t>de</w:t>
      </w:r>
      <w:r>
        <w:rPr>
          <w:color w:val="231F20"/>
          <w:spacing w:val="8"/>
        </w:rPr>
        <w:t> </w:t>
      </w:r>
      <w:r>
        <w:rPr>
          <w:color w:val="231F20"/>
        </w:rPr>
        <w:t>la</w:t>
      </w:r>
      <w:r>
        <w:rPr>
          <w:color w:val="231F20"/>
          <w:spacing w:val="8"/>
        </w:rPr>
        <w:t> </w:t>
      </w:r>
      <w:r>
        <w:rPr>
          <w:color w:val="231F20"/>
        </w:rPr>
        <w:t>carrera</w:t>
      </w:r>
      <w:r>
        <w:rPr>
          <w:color w:val="231F20"/>
          <w:spacing w:val="9"/>
        </w:rPr>
        <w:t> </w:t>
      </w:r>
      <w:r>
        <w:rPr>
          <w:color w:val="231F20"/>
        </w:rPr>
        <w:t>nueva</w:t>
      </w:r>
    </w:p>
    <w:p>
      <w:pPr>
        <w:spacing w:after="0" w:line="412" w:lineRule="auto"/>
        <w:jc w:val="both"/>
        <w:sectPr>
          <w:pgSz w:w="11960" w:h="15840"/>
          <w:pgMar w:header="720" w:footer="0" w:top="1140" w:bottom="280" w:left="940" w:right="0"/>
        </w:sectPr>
      </w:pPr>
    </w:p>
    <w:p>
      <w:pPr>
        <w:pStyle w:val="BodyText"/>
        <w:spacing w:line="412" w:lineRule="auto" w:before="93"/>
        <w:ind w:left="227" w:right="1163"/>
        <w:jc w:val="both"/>
      </w:pPr>
      <w:r>
        <w:rPr/>
        <w:pict>
          <v:shape style="position:absolute;margin-left:-7.336545pt;margin-top:359.634033pt;width:567.25pt;height:28pt;mso-position-horizontal-relative:page;mso-position-vertical-relative:page;z-index:-26112409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de LICENCIATURA EN IDIOMA INGLÉS, para su respectiva autorización; VI) Que habiéndose revisado los aspectos técnicos y legales, por la Gerencia de Desarrollo Académico, la Dirección Nacional de Educación Superior, ha emitido Dictamen favorable a las nueve horas y treinta minutos del seis de noviembre de dos mil dieciocho, para la autorización del Plan de Estudio de la carrera mencionada en el romano anterior. POR TANTO: Este</w:t>
      </w:r>
      <w:r>
        <w:rPr>
          <w:color w:val="231F20"/>
          <w:spacing w:val="-4"/>
        </w:rPr>
        <w:t> </w:t>
      </w:r>
      <w:r>
        <w:rPr>
          <w:color w:val="231F20"/>
        </w:rPr>
        <w:t>Ministerio</w:t>
      </w:r>
      <w:r>
        <w:rPr>
          <w:color w:val="231F20"/>
          <w:spacing w:val="-3"/>
        </w:rPr>
        <w:t> </w:t>
      </w:r>
      <w:r>
        <w:rPr>
          <w:color w:val="231F20"/>
        </w:rPr>
        <w:t>con</w:t>
      </w:r>
      <w:r>
        <w:rPr>
          <w:color w:val="231F20"/>
          <w:spacing w:val="-3"/>
        </w:rPr>
        <w:t> </w:t>
      </w:r>
      <w:r>
        <w:rPr>
          <w:color w:val="231F20"/>
        </w:rPr>
        <w:t>base</w:t>
      </w:r>
      <w:r>
        <w:rPr>
          <w:color w:val="231F20"/>
          <w:spacing w:val="-3"/>
        </w:rPr>
        <w:t> </w:t>
      </w:r>
      <w:r>
        <w:rPr>
          <w:color w:val="231F20"/>
        </w:rPr>
        <w:t>en</w:t>
      </w:r>
      <w:r>
        <w:rPr>
          <w:color w:val="231F20"/>
          <w:spacing w:val="-3"/>
        </w:rPr>
        <w:t> </w:t>
      </w:r>
      <w:r>
        <w:rPr>
          <w:color w:val="231F20"/>
        </w:rPr>
        <w:t>las</w:t>
      </w:r>
      <w:r>
        <w:rPr>
          <w:color w:val="231F20"/>
          <w:spacing w:val="-4"/>
        </w:rPr>
        <w:t> </w:t>
      </w:r>
      <w:r>
        <w:rPr>
          <w:color w:val="231F20"/>
        </w:rPr>
        <w:t>consideraciones</w:t>
      </w:r>
      <w:r>
        <w:rPr>
          <w:color w:val="231F20"/>
          <w:spacing w:val="-3"/>
        </w:rPr>
        <w:t> </w:t>
      </w:r>
      <w:r>
        <w:rPr>
          <w:color w:val="231F20"/>
        </w:rPr>
        <w:t>antes</w:t>
      </w:r>
      <w:r>
        <w:rPr>
          <w:color w:val="231F20"/>
          <w:spacing w:val="-3"/>
        </w:rPr>
        <w:t> </w:t>
      </w:r>
      <w:r>
        <w:rPr>
          <w:color w:val="231F20"/>
        </w:rPr>
        <w:t>expuestas</w:t>
      </w:r>
      <w:r>
        <w:rPr>
          <w:color w:val="231F20"/>
          <w:spacing w:val="-3"/>
        </w:rPr>
        <w:t> </w:t>
      </w:r>
      <w:r>
        <w:rPr>
          <w:color w:val="231F20"/>
        </w:rPr>
        <w:t>y</w:t>
      </w:r>
      <w:r>
        <w:rPr>
          <w:color w:val="231F20"/>
          <w:spacing w:val="-3"/>
        </w:rPr>
        <w:t> </w:t>
      </w:r>
      <w:r>
        <w:rPr>
          <w:color w:val="231F20"/>
        </w:rPr>
        <w:t>a</w:t>
      </w:r>
      <w:r>
        <w:rPr>
          <w:color w:val="231F20"/>
          <w:spacing w:val="-4"/>
        </w:rPr>
        <w:t> </w:t>
      </w:r>
      <w:r>
        <w:rPr>
          <w:color w:val="231F20"/>
        </w:rPr>
        <w:t>las</w:t>
      </w:r>
      <w:r>
        <w:rPr>
          <w:color w:val="231F20"/>
          <w:spacing w:val="-3"/>
        </w:rPr>
        <w:t> </w:t>
      </w:r>
      <w:r>
        <w:rPr>
          <w:color w:val="231F20"/>
        </w:rPr>
        <w:t>facultades</w:t>
      </w:r>
      <w:r>
        <w:rPr>
          <w:color w:val="231F20"/>
          <w:spacing w:val="-3"/>
        </w:rPr>
        <w:t> </w:t>
      </w:r>
      <w:r>
        <w:rPr>
          <w:color w:val="231F20"/>
        </w:rPr>
        <w:t>que</w:t>
      </w:r>
      <w:r>
        <w:rPr>
          <w:color w:val="231F20"/>
          <w:spacing w:val="-3"/>
        </w:rPr>
        <w:t> </w:t>
      </w:r>
      <w:r>
        <w:rPr>
          <w:color w:val="231F20"/>
        </w:rPr>
        <w:t>la</w:t>
      </w:r>
      <w:r>
        <w:rPr>
          <w:color w:val="231F20"/>
          <w:spacing w:val="-3"/>
        </w:rPr>
        <w:t> </w:t>
      </w:r>
      <w:r>
        <w:rPr>
          <w:color w:val="231F20"/>
        </w:rPr>
        <w:t>Ley</w:t>
      </w:r>
      <w:r>
        <w:rPr>
          <w:color w:val="231F20"/>
          <w:spacing w:val="-4"/>
        </w:rPr>
        <w:t> </w:t>
      </w:r>
      <w:r>
        <w:rPr>
          <w:color w:val="231F20"/>
        </w:rPr>
        <w:t>le</w:t>
      </w:r>
      <w:r>
        <w:rPr>
          <w:color w:val="231F20"/>
          <w:spacing w:val="-3"/>
        </w:rPr>
        <w:t> </w:t>
      </w:r>
      <w:r>
        <w:rPr>
          <w:color w:val="231F20"/>
        </w:rPr>
        <w:t>confiere,</w:t>
      </w:r>
      <w:r>
        <w:rPr>
          <w:color w:val="231F20"/>
          <w:spacing w:val="-3"/>
        </w:rPr>
        <w:t> </w:t>
      </w:r>
      <w:r>
        <w:rPr>
          <w:color w:val="231F20"/>
        </w:rPr>
        <w:t>ACUERDA:</w:t>
      </w:r>
      <w:r>
        <w:rPr>
          <w:color w:val="231F20"/>
          <w:spacing w:val="-3"/>
        </w:rPr>
        <w:t> </w:t>
      </w:r>
      <w:r>
        <w:rPr>
          <w:color w:val="231F20"/>
        </w:rPr>
        <w:t>1°)</w:t>
      </w:r>
      <w:r>
        <w:rPr>
          <w:color w:val="231F20"/>
          <w:spacing w:val="-3"/>
        </w:rPr>
        <w:t> </w:t>
      </w:r>
      <w:r>
        <w:rPr>
          <w:color w:val="231F20"/>
        </w:rPr>
        <w:t>Autorizar</w:t>
      </w:r>
      <w:r>
        <w:rPr>
          <w:color w:val="231F20"/>
          <w:spacing w:val="-3"/>
        </w:rPr>
        <w:t> </w:t>
      </w:r>
      <w:r>
        <w:rPr>
          <w:color w:val="231F20"/>
        </w:rPr>
        <w:t>el</w:t>
      </w:r>
      <w:r>
        <w:rPr>
          <w:color w:val="231F20"/>
          <w:spacing w:val="-4"/>
        </w:rPr>
        <w:t> </w:t>
      </w:r>
      <w:r>
        <w:rPr>
          <w:color w:val="231F20"/>
        </w:rPr>
        <w:t>Plan</w:t>
      </w:r>
      <w:r>
        <w:rPr>
          <w:color w:val="231F20"/>
          <w:spacing w:val="-3"/>
        </w:rPr>
        <w:t> </w:t>
      </w:r>
      <w:r>
        <w:rPr>
          <w:color w:val="231F20"/>
        </w:rPr>
        <w:t>de</w:t>
      </w:r>
      <w:r>
        <w:rPr>
          <w:color w:val="231F20"/>
          <w:spacing w:val="-3"/>
        </w:rPr>
        <w:t> </w:t>
      </w:r>
      <w:r>
        <w:rPr>
          <w:color w:val="231F20"/>
        </w:rPr>
        <w:t>Estudio de la carrera nueva de LICENCIATURA EN IDIOMA INGLÉS, a través de la Facultad de Ciencias Sociales, presentados por la UNIVERSIDAD TECNOLÓGICA DE EL SALVADOR; 2°) Autorizar a la Universidad Tecnológica de El Salvador, para ofrecer la carrera mencionada en el numeral anterior, en modalidad No presencial, a partir del Ciclo 01-2019 al ciclo 02-2023; 3°) El referido Plan de Estudio deberá encontrarse a disposición </w:t>
      </w:r>
      <w:r>
        <w:rPr>
          <w:color w:val="231F20"/>
          <w:spacing w:val="-6"/>
        </w:rPr>
        <w:t>de </w:t>
      </w:r>
      <w:r>
        <w:rPr>
          <w:color w:val="231F20"/>
        </w:rPr>
        <w:t>los estudiantes en la biblioteca u otro centro de consulta pública de la Institución; 4°) Dicho plan deberá ser revisado durante el plazo de duración </w:t>
      </w:r>
      <w:r>
        <w:rPr>
          <w:color w:val="231F20"/>
          <w:spacing w:val="-6"/>
        </w:rPr>
        <w:t>de </w:t>
      </w:r>
      <w:r>
        <w:rPr>
          <w:color w:val="231F20"/>
        </w:rPr>
        <w:t>la carrera; 5°) El presente Acuerdo Ejecutivo entrará en vigencia ocho días después de su publicación en el Diario Oficial. COMUNÍQUESE.</w:t>
      </w:r>
    </w:p>
    <w:p>
      <w:pPr>
        <w:pStyle w:val="BodyText"/>
        <w:rPr>
          <w:sz w:val="18"/>
        </w:rPr>
      </w:pPr>
    </w:p>
    <w:p>
      <w:pPr>
        <w:pStyle w:val="BodyText"/>
        <w:rPr>
          <w:sz w:val="18"/>
        </w:rPr>
      </w:pPr>
    </w:p>
    <w:p>
      <w:pPr>
        <w:pStyle w:val="BodyText"/>
        <w:rPr>
          <w:sz w:val="18"/>
        </w:rPr>
      </w:pPr>
    </w:p>
    <w:p>
      <w:pPr>
        <w:pStyle w:val="BodyText"/>
        <w:rPr>
          <w:sz w:val="18"/>
        </w:rPr>
      </w:pPr>
    </w:p>
    <w:p>
      <w:pPr>
        <w:pStyle w:val="BodyText"/>
        <w:spacing w:line="600" w:lineRule="auto" w:before="144"/>
        <w:ind w:left="3009" w:right="3743" w:firstLine="521"/>
      </w:pPr>
      <w:r>
        <w:rPr>
          <w:color w:val="231F20"/>
        </w:rPr>
        <w:t>CARLOS MAURICIO CANJURA LINARES, MINISTRO DE EDUCACIÓN, CIENCIA Y TECNOLOGÍA.</w:t>
      </w:r>
    </w:p>
    <w:p>
      <w:pPr>
        <w:pStyle w:val="BodyText"/>
        <w:rPr>
          <w:sz w:val="18"/>
        </w:rPr>
      </w:pPr>
    </w:p>
    <w:p>
      <w:pPr>
        <w:pStyle w:val="BodyText"/>
        <w:rPr>
          <w:sz w:val="22"/>
        </w:rPr>
      </w:pPr>
    </w:p>
    <w:p>
      <w:pPr>
        <w:pStyle w:val="BodyText"/>
        <w:ind w:left="3258" w:right="4195"/>
        <w:jc w:val="center"/>
      </w:pPr>
      <w:r>
        <w:rPr>
          <w:color w:val="231F20"/>
        </w:rPr>
        <w:t>(Registro No. F000905)</w:t>
      </w:r>
    </w:p>
    <w:p>
      <w:pPr>
        <w:pStyle w:val="BodyText"/>
        <w:spacing w:before="9"/>
        <w:rPr>
          <w:sz w:val="24"/>
        </w:rPr>
      </w:pPr>
      <w:r>
        <w:rPr/>
        <w:pict>
          <v:group style="position:absolute;margin-left:233.8125pt;margin-top:16.272457pt;width:132pt;height:5pt;mso-position-horizontal-relative:page;mso-position-vertical-relative:paragraph;z-index:-251405312;mso-wrap-distance-left:0;mso-wrap-distance-right:0" coordorigin="4676,325" coordsize="2640,100">
            <v:line style="position:absolute" from="4676,334" to="7316,334" stroked="true" strokeweight=".835pt" strokecolor="#231f20">
              <v:stroke dashstyle="solid"/>
            </v:line>
            <v:line style="position:absolute" from="4676,400" to="7316,400" stroked="true" strokeweight="2.5pt" strokecolor="#231f20">
              <v:stroke dashstyle="solid"/>
            </v:line>
            <w10:wrap type="topAndBottom"/>
          </v:group>
        </w:pict>
      </w:r>
    </w:p>
    <w:p>
      <w:pPr>
        <w:pStyle w:val="BodyText"/>
        <w:rPr>
          <w:sz w:val="20"/>
        </w:rPr>
      </w:pPr>
    </w:p>
    <w:p>
      <w:pPr>
        <w:pStyle w:val="BodyText"/>
        <w:spacing w:before="6"/>
        <w:rPr>
          <w:sz w:val="28"/>
        </w:rPr>
      </w:pPr>
    </w:p>
    <w:p>
      <w:pPr>
        <w:pStyle w:val="Heading6"/>
        <w:spacing w:before="95"/>
      </w:pPr>
      <w:r>
        <w:rPr/>
        <w:pict>
          <v:shape style="position:absolute;margin-left:116.50766pt;margin-top:1.845421pt;width:367.2pt;height:28pt;mso-position-horizontal-relative:page;mso-position-vertical-relative:paragraph;z-index:-26112307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ACUERDO No. 15-0458.</w:t>
      </w:r>
    </w:p>
    <w:p>
      <w:pPr>
        <w:pStyle w:val="BodyText"/>
        <w:spacing w:before="11"/>
        <w:rPr>
          <w:b/>
          <w:sz w:val="11"/>
        </w:rPr>
      </w:pPr>
    </w:p>
    <w:p>
      <w:pPr>
        <w:pStyle w:val="BodyText"/>
        <w:spacing w:before="95"/>
        <w:ind w:right="1165"/>
        <w:jc w:val="right"/>
      </w:pPr>
      <w:r>
        <w:rPr>
          <w:color w:val="231F20"/>
        </w:rPr>
        <w:t>San Salvador, 14 de marzo de</w:t>
      </w:r>
      <w:r>
        <w:rPr>
          <w:color w:val="231F20"/>
          <w:spacing w:val="26"/>
        </w:rPr>
        <w:t> </w:t>
      </w:r>
      <w:r>
        <w:rPr>
          <w:color w:val="231F20"/>
        </w:rPr>
        <w:t>2019.</w:t>
      </w:r>
    </w:p>
    <w:p>
      <w:pPr>
        <w:pStyle w:val="BodyText"/>
        <w:rPr>
          <w:sz w:val="18"/>
        </w:rPr>
      </w:pPr>
    </w:p>
    <w:p>
      <w:pPr>
        <w:pStyle w:val="BodyText"/>
        <w:rPr>
          <w:sz w:val="18"/>
        </w:rPr>
      </w:pPr>
    </w:p>
    <w:p>
      <w:pPr>
        <w:pStyle w:val="BodyText"/>
        <w:spacing w:before="4"/>
        <w:rPr>
          <w:sz w:val="20"/>
        </w:rPr>
      </w:pPr>
    </w:p>
    <w:p>
      <w:pPr>
        <w:pStyle w:val="BodyText"/>
        <w:spacing w:line="412" w:lineRule="auto"/>
        <w:ind w:left="227" w:right="1162" w:firstLine="359"/>
        <w:jc w:val="both"/>
      </w:pPr>
      <w:r>
        <w:rPr>
          <w:b/>
          <w:color w:val="231F20"/>
        </w:rPr>
        <w:t>EL MINISTRO DE EDUCACIÓN, CIENCIA Y TECNOLOGÍA, </w:t>
      </w:r>
      <w:r>
        <w:rPr>
          <w:color w:val="231F20"/>
        </w:rPr>
        <w:t>en uso de las facultades legales que establece el Reglamento Interno del Órgano Ejecutivo, en su Art. 38 numerales 1, 6 y 8; CONSIDERANDO: I) Que por Acuerdo Ejecutivo N° 265 de fecha 03 de febrero de 1983, y con efectos a partir del 18 de enero de 1980, el Órgano Ejecutivo en el Ramo de Educación autorizó el funcionamiento a la UNIVERSIDAD TECNO- LÓGICA DE EL SALVADOR, y reconoció su personalidad jurídica; II) Que por Acuerdo Ejecutivo N° 15-1352 de fecha 16 de diciembre de </w:t>
      </w:r>
      <w:r>
        <w:rPr>
          <w:color w:val="231F20"/>
          <w:spacing w:val="-3"/>
        </w:rPr>
        <w:t>2003,  </w:t>
      </w:r>
      <w:r>
        <w:rPr>
          <w:color w:val="231F20"/>
        </w:rPr>
        <w:t>la Comisión de Acreditación de la Calidad Académica, acreditó a la Universidad Tecnológica de El Salvador; III) Que por Acuerdo Ejecutivo N° 15-0349 de fecha 01 de marzo de 2011, el Órgano Ejecutivo en el Ramo de Educación aprobó los nuevos Estatutos y confirmó personalidad jurídica a la referida Universidad; IV) Que por Acuerdo Ejecutivo N° 15-1327, de fecha 01 de octubre de 2015, el Órgano Ejecutivo en el Ramo de Educación Renovó</w:t>
      </w:r>
      <w:r>
        <w:rPr>
          <w:color w:val="231F20"/>
          <w:spacing w:val="-3"/>
        </w:rPr>
        <w:t> </w:t>
      </w:r>
      <w:r>
        <w:rPr>
          <w:color w:val="231F20"/>
        </w:rPr>
        <w:t>la</w:t>
      </w:r>
      <w:r>
        <w:rPr>
          <w:color w:val="231F20"/>
          <w:spacing w:val="-2"/>
        </w:rPr>
        <w:t> </w:t>
      </w:r>
      <w:r>
        <w:rPr>
          <w:color w:val="231F20"/>
        </w:rPr>
        <w:t>acreditación</w:t>
      </w:r>
      <w:r>
        <w:rPr>
          <w:color w:val="231F20"/>
          <w:spacing w:val="-3"/>
        </w:rPr>
        <w:t> </w:t>
      </w:r>
      <w:r>
        <w:rPr>
          <w:color w:val="231F20"/>
        </w:rPr>
        <w:t>a</w:t>
      </w:r>
      <w:r>
        <w:rPr>
          <w:color w:val="231F20"/>
          <w:spacing w:val="-2"/>
        </w:rPr>
        <w:t> </w:t>
      </w:r>
      <w:r>
        <w:rPr>
          <w:color w:val="231F20"/>
        </w:rPr>
        <w:t>la</w:t>
      </w:r>
      <w:r>
        <w:rPr>
          <w:color w:val="231F20"/>
          <w:spacing w:val="-3"/>
        </w:rPr>
        <w:t> </w:t>
      </w:r>
      <w:r>
        <w:rPr>
          <w:color w:val="231F20"/>
        </w:rPr>
        <w:t>referida</w:t>
      </w:r>
      <w:r>
        <w:rPr>
          <w:color w:val="231F20"/>
          <w:spacing w:val="-2"/>
        </w:rPr>
        <w:t> </w:t>
      </w:r>
      <w:r>
        <w:rPr>
          <w:color w:val="231F20"/>
        </w:rPr>
        <w:t>Institución;</w:t>
      </w:r>
      <w:r>
        <w:rPr>
          <w:color w:val="231F20"/>
          <w:spacing w:val="-3"/>
        </w:rPr>
        <w:t> </w:t>
      </w:r>
      <w:r>
        <w:rPr>
          <w:color w:val="231F20"/>
        </w:rPr>
        <w:t>V)</w:t>
      </w:r>
      <w:r>
        <w:rPr>
          <w:color w:val="231F20"/>
          <w:spacing w:val="-2"/>
        </w:rPr>
        <w:t> </w:t>
      </w:r>
      <w:r>
        <w:rPr>
          <w:color w:val="231F20"/>
        </w:rPr>
        <w:t>Que</w:t>
      </w:r>
      <w:r>
        <w:rPr>
          <w:color w:val="231F20"/>
          <w:spacing w:val="-2"/>
        </w:rPr>
        <w:t> </w:t>
      </w:r>
      <w:r>
        <w:rPr>
          <w:color w:val="231F20"/>
        </w:rPr>
        <w:t>de</w:t>
      </w:r>
      <w:r>
        <w:rPr>
          <w:color w:val="231F20"/>
          <w:spacing w:val="-3"/>
        </w:rPr>
        <w:t> </w:t>
      </w:r>
      <w:r>
        <w:rPr>
          <w:color w:val="231F20"/>
        </w:rPr>
        <w:t>conformidad</w:t>
      </w:r>
      <w:r>
        <w:rPr>
          <w:color w:val="231F20"/>
          <w:spacing w:val="-2"/>
        </w:rPr>
        <w:t> </w:t>
      </w:r>
      <w:r>
        <w:rPr>
          <w:color w:val="231F20"/>
        </w:rPr>
        <w:t>a</w:t>
      </w:r>
      <w:r>
        <w:rPr>
          <w:color w:val="231F20"/>
          <w:spacing w:val="-3"/>
        </w:rPr>
        <w:t> </w:t>
      </w:r>
      <w:r>
        <w:rPr>
          <w:color w:val="231F20"/>
        </w:rPr>
        <w:t>los</w:t>
      </w:r>
      <w:r>
        <w:rPr>
          <w:color w:val="231F20"/>
          <w:spacing w:val="-2"/>
        </w:rPr>
        <w:t> </w:t>
      </w:r>
      <w:r>
        <w:rPr>
          <w:color w:val="231F20"/>
        </w:rPr>
        <w:t>Arts.</w:t>
      </w:r>
      <w:r>
        <w:rPr>
          <w:color w:val="231F20"/>
          <w:spacing w:val="-3"/>
        </w:rPr>
        <w:t> </w:t>
      </w:r>
      <w:r>
        <w:rPr>
          <w:color w:val="231F20"/>
        </w:rPr>
        <w:t>48</w:t>
      </w:r>
      <w:r>
        <w:rPr>
          <w:color w:val="231F20"/>
          <w:spacing w:val="-2"/>
        </w:rPr>
        <w:t> </w:t>
      </w:r>
      <w:r>
        <w:rPr>
          <w:color w:val="231F20"/>
        </w:rPr>
        <w:t>lit.</w:t>
      </w:r>
      <w:r>
        <w:rPr>
          <w:color w:val="231F20"/>
          <w:spacing w:val="-3"/>
        </w:rPr>
        <w:t> </w:t>
      </w:r>
      <w:r>
        <w:rPr>
          <w:color w:val="231F20"/>
        </w:rPr>
        <w:t>a)</w:t>
      </w:r>
      <w:r>
        <w:rPr>
          <w:color w:val="231F20"/>
          <w:spacing w:val="-2"/>
        </w:rPr>
        <w:t> </w:t>
      </w:r>
      <w:r>
        <w:rPr>
          <w:color w:val="231F20"/>
        </w:rPr>
        <w:t>y</w:t>
      </w:r>
      <w:r>
        <w:rPr>
          <w:color w:val="231F20"/>
          <w:spacing w:val="-3"/>
        </w:rPr>
        <w:t> </w:t>
      </w:r>
      <w:r>
        <w:rPr>
          <w:color w:val="231F20"/>
        </w:rPr>
        <w:t>63</w:t>
      </w:r>
      <w:r>
        <w:rPr>
          <w:color w:val="231F20"/>
          <w:spacing w:val="-2"/>
        </w:rPr>
        <w:t> </w:t>
      </w:r>
      <w:r>
        <w:rPr>
          <w:color w:val="231F20"/>
        </w:rPr>
        <w:t>de</w:t>
      </w:r>
      <w:r>
        <w:rPr>
          <w:color w:val="231F20"/>
          <w:spacing w:val="-2"/>
        </w:rPr>
        <w:t> </w:t>
      </w:r>
      <w:r>
        <w:rPr>
          <w:color w:val="231F20"/>
        </w:rPr>
        <w:t>la</w:t>
      </w:r>
      <w:r>
        <w:rPr>
          <w:color w:val="231F20"/>
          <w:spacing w:val="-3"/>
        </w:rPr>
        <w:t> </w:t>
      </w:r>
      <w:r>
        <w:rPr>
          <w:color w:val="231F20"/>
        </w:rPr>
        <w:t>Ley</w:t>
      </w:r>
      <w:r>
        <w:rPr>
          <w:color w:val="231F20"/>
          <w:spacing w:val="-2"/>
        </w:rPr>
        <w:t> </w:t>
      </w:r>
      <w:r>
        <w:rPr>
          <w:color w:val="231F20"/>
        </w:rPr>
        <w:t>de</w:t>
      </w:r>
      <w:r>
        <w:rPr>
          <w:color w:val="231F20"/>
          <w:spacing w:val="-3"/>
        </w:rPr>
        <w:t> </w:t>
      </w:r>
      <w:r>
        <w:rPr>
          <w:color w:val="231F20"/>
        </w:rPr>
        <w:t>Educación</w:t>
      </w:r>
      <w:r>
        <w:rPr>
          <w:color w:val="231F20"/>
          <w:spacing w:val="-2"/>
        </w:rPr>
        <w:t> </w:t>
      </w:r>
      <w:r>
        <w:rPr>
          <w:color w:val="231F20"/>
        </w:rPr>
        <w:t>Superior,</w:t>
      </w:r>
      <w:r>
        <w:rPr>
          <w:color w:val="231F20"/>
          <w:spacing w:val="-3"/>
        </w:rPr>
        <w:t> </w:t>
      </w:r>
      <w:r>
        <w:rPr>
          <w:color w:val="231F20"/>
        </w:rPr>
        <w:t>la</w:t>
      </w:r>
      <w:r>
        <w:rPr>
          <w:color w:val="231F20"/>
          <w:spacing w:val="-2"/>
        </w:rPr>
        <w:t> </w:t>
      </w:r>
      <w:r>
        <w:rPr>
          <w:color w:val="231F20"/>
        </w:rPr>
        <w:t>UNIVERSIDAD TECNOLÓGICA DE EL SALVADOR, ha presentado a la Dirección Nacional de Educación Superior, el Plan de Estudio de las carreras nuevas </w:t>
      </w:r>
      <w:r>
        <w:rPr>
          <w:color w:val="231F20"/>
          <w:spacing w:val="-7"/>
        </w:rPr>
        <w:t>de </w:t>
      </w:r>
      <w:r>
        <w:rPr>
          <w:color w:val="231F20"/>
          <w:spacing w:val="26"/>
        </w:rPr>
        <w:t> </w:t>
      </w:r>
      <w:r>
        <w:rPr>
          <w:color w:val="231F20"/>
        </w:rPr>
        <w:t>1-</w:t>
      </w:r>
      <w:r>
        <w:rPr>
          <w:color w:val="231F20"/>
          <w:spacing w:val="27"/>
        </w:rPr>
        <w:t> </w:t>
      </w:r>
      <w:r>
        <w:rPr>
          <w:color w:val="231F20"/>
        </w:rPr>
        <w:t>MAESTRÍA</w:t>
      </w:r>
      <w:r>
        <w:rPr>
          <w:color w:val="231F20"/>
          <w:spacing w:val="27"/>
        </w:rPr>
        <w:t> </w:t>
      </w:r>
      <w:r>
        <w:rPr>
          <w:color w:val="231F20"/>
        </w:rPr>
        <w:t>EN</w:t>
      </w:r>
      <w:r>
        <w:rPr>
          <w:color w:val="231F20"/>
          <w:spacing w:val="28"/>
        </w:rPr>
        <w:t> </w:t>
      </w:r>
      <w:r>
        <w:rPr>
          <w:color w:val="231F20"/>
        </w:rPr>
        <w:t>AUDITORÍA</w:t>
      </w:r>
      <w:r>
        <w:rPr>
          <w:color w:val="231F20"/>
          <w:spacing w:val="27"/>
        </w:rPr>
        <w:t> </w:t>
      </w:r>
      <w:r>
        <w:rPr>
          <w:color w:val="231F20"/>
        </w:rPr>
        <w:t>GUBERNAMENTAL;</w:t>
      </w:r>
      <w:r>
        <w:rPr>
          <w:color w:val="231F20"/>
          <w:spacing w:val="27"/>
        </w:rPr>
        <w:t> </w:t>
      </w:r>
      <w:r>
        <w:rPr>
          <w:color w:val="231F20"/>
        </w:rPr>
        <w:t>2-MAESTRÍA</w:t>
      </w:r>
      <w:r>
        <w:rPr>
          <w:color w:val="231F20"/>
          <w:spacing w:val="28"/>
        </w:rPr>
        <w:t> </w:t>
      </w:r>
      <w:r>
        <w:rPr>
          <w:color w:val="231F20"/>
        </w:rPr>
        <w:t>EN</w:t>
      </w:r>
      <w:r>
        <w:rPr>
          <w:color w:val="231F20"/>
          <w:spacing w:val="27"/>
        </w:rPr>
        <w:t> </w:t>
      </w:r>
      <w:r>
        <w:rPr>
          <w:color w:val="231F20"/>
        </w:rPr>
        <w:t>AUDITORÍA</w:t>
      </w:r>
      <w:r>
        <w:rPr>
          <w:color w:val="231F20"/>
          <w:spacing w:val="27"/>
        </w:rPr>
        <w:t> </w:t>
      </w:r>
      <w:r>
        <w:rPr>
          <w:color w:val="231F20"/>
        </w:rPr>
        <w:t>TRIBUTARIA;</w:t>
      </w:r>
      <w:r>
        <w:rPr>
          <w:color w:val="231F20"/>
          <w:spacing w:val="28"/>
        </w:rPr>
        <w:t> </w:t>
      </w:r>
      <w:r>
        <w:rPr>
          <w:color w:val="231F20"/>
        </w:rPr>
        <w:t>y</w:t>
      </w:r>
      <w:r>
        <w:rPr>
          <w:color w:val="231F20"/>
          <w:spacing w:val="27"/>
        </w:rPr>
        <w:t> </w:t>
      </w:r>
      <w:r>
        <w:rPr>
          <w:color w:val="231F20"/>
        </w:rPr>
        <w:t>3-</w:t>
      </w:r>
      <w:r>
        <w:rPr>
          <w:color w:val="231F20"/>
          <w:spacing w:val="27"/>
        </w:rPr>
        <w:t> </w:t>
      </w:r>
      <w:r>
        <w:rPr>
          <w:color w:val="231F20"/>
        </w:rPr>
        <w:t>MAESTRÍA</w:t>
      </w:r>
      <w:r>
        <w:rPr>
          <w:color w:val="231F20"/>
          <w:spacing w:val="28"/>
        </w:rPr>
        <w:t> </w:t>
      </w:r>
      <w:r>
        <w:rPr>
          <w:color w:val="231F20"/>
        </w:rPr>
        <w:t>EN</w:t>
      </w:r>
      <w:r>
        <w:rPr>
          <w:color w:val="231F20"/>
          <w:spacing w:val="27"/>
        </w:rPr>
        <w:t> </w:t>
      </w:r>
      <w:r>
        <w:rPr>
          <w:color w:val="231F20"/>
        </w:rPr>
        <w:t>AUDITORÍA</w:t>
      </w:r>
    </w:p>
    <w:p>
      <w:pPr>
        <w:pStyle w:val="BodyText"/>
        <w:spacing w:line="412" w:lineRule="auto"/>
        <w:ind w:left="227" w:right="1163"/>
        <w:jc w:val="both"/>
      </w:pPr>
      <w:r>
        <w:rPr>
          <w:color w:val="231F20"/>
        </w:rPr>
        <w:t>FORENSE, para su respectiva autorización; VI) Que habiéndose revisado los aspectos técnicos y legales, por la Gerencia de Desarrollo Académico, la Dirección Nacional de Educación Superior, ha emitido Dictamen favorable a las nueve horas del doce de diciembre de dos mil dieciocho, para la autorización del Plan de Estudio de las carreras mencionadas en el romano anterior. POR TANTO: Este Ministerio con base en las consideraciones antes expuestas y a las facultades que la Ley le confiere, ACUERDA: 1°) Autorizar el Plan de Estudio de las carreras nuevas de 1- MAESTRÍA EN AUDITORÍA</w:t>
      </w:r>
      <w:r>
        <w:rPr>
          <w:color w:val="231F20"/>
          <w:spacing w:val="-8"/>
        </w:rPr>
        <w:t> </w:t>
      </w:r>
      <w:r>
        <w:rPr>
          <w:color w:val="231F20"/>
        </w:rPr>
        <w:t>GUBERNAMENTAL;</w:t>
      </w:r>
      <w:r>
        <w:rPr>
          <w:color w:val="231F20"/>
          <w:spacing w:val="-7"/>
        </w:rPr>
        <w:t> </w:t>
      </w:r>
      <w:r>
        <w:rPr>
          <w:color w:val="231F20"/>
        </w:rPr>
        <w:t>2-</w:t>
      </w:r>
      <w:r>
        <w:rPr>
          <w:color w:val="231F20"/>
          <w:spacing w:val="-8"/>
        </w:rPr>
        <w:t> </w:t>
      </w:r>
      <w:r>
        <w:rPr>
          <w:color w:val="231F20"/>
        </w:rPr>
        <w:t>MAESTRÍA</w:t>
      </w:r>
      <w:r>
        <w:rPr>
          <w:color w:val="231F20"/>
          <w:spacing w:val="-7"/>
        </w:rPr>
        <w:t> </w:t>
      </w:r>
      <w:r>
        <w:rPr>
          <w:color w:val="231F20"/>
        </w:rPr>
        <w:t>EN</w:t>
      </w:r>
      <w:r>
        <w:rPr>
          <w:color w:val="231F20"/>
          <w:spacing w:val="-8"/>
        </w:rPr>
        <w:t> </w:t>
      </w:r>
      <w:r>
        <w:rPr>
          <w:color w:val="231F20"/>
        </w:rPr>
        <w:t>AUDITORÍA</w:t>
      </w:r>
      <w:r>
        <w:rPr>
          <w:color w:val="231F20"/>
          <w:spacing w:val="-7"/>
        </w:rPr>
        <w:t> </w:t>
      </w:r>
      <w:r>
        <w:rPr>
          <w:color w:val="231F20"/>
        </w:rPr>
        <w:t>TRIBUTARIA;</w:t>
      </w:r>
      <w:r>
        <w:rPr>
          <w:color w:val="231F20"/>
          <w:spacing w:val="-8"/>
        </w:rPr>
        <w:t> </w:t>
      </w:r>
      <w:r>
        <w:rPr>
          <w:color w:val="231F20"/>
        </w:rPr>
        <w:t>y</w:t>
      </w:r>
      <w:r>
        <w:rPr>
          <w:color w:val="231F20"/>
          <w:spacing w:val="-7"/>
        </w:rPr>
        <w:t> </w:t>
      </w:r>
      <w:r>
        <w:rPr>
          <w:color w:val="231F20"/>
        </w:rPr>
        <w:t>3-</w:t>
      </w:r>
      <w:r>
        <w:rPr>
          <w:color w:val="231F20"/>
          <w:spacing w:val="-7"/>
        </w:rPr>
        <w:t> </w:t>
      </w:r>
      <w:r>
        <w:rPr>
          <w:color w:val="231F20"/>
        </w:rPr>
        <w:t>MAESTRÍA</w:t>
      </w:r>
      <w:r>
        <w:rPr>
          <w:color w:val="231F20"/>
          <w:spacing w:val="-8"/>
        </w:rPr>
        <w:t> </w:t>
      </w:r>
      <w:r>
        <w:rPr>
          <w:color w:val="231F20"/>
        </w:rPr>
        <w:t>EN</w:t>
      </w:r>
      <w:r>
        <w:rPr>
          <w:color w:val="231F20"/>
          <w:spacing w:val="-7"/>
        </w:rPr>
        <w:t> </w:t>
      </w:r>
      <w:r>
        <w:rPr>
          <w:color w:val="231F20"/>
        </w:rPr>
        <w:t>AUDITORÍA</w:t>
      </w:r>
      <w:r>
        <w:rPr>
          <w:color w:val="231F20"/>
          <w:spacing w:val="-8"/>
        </w:rPr>
        <w:t> </w:t>
      </w:r>
      <w:r>
        <w:rPr>
          <w:color w:val="231F20"/>
        </w:rPr>
        <w:t>FORENSE,</w:t>
      </w:r>
      <w:r>
        <w:rPr>
          <w:color w:val="231F20"/>
          <w:spacing w:val="-7"/>
        </w:rPr>
        <w:t> </w:t>
      </w:r>
      <w:r>
        <w:rPr>
          <w:color w:val="231F20"/>
        </w:rPr>
        <w:t>en</w:t>
      </w:r>
      <w:r>
        <w:rPr>
          <w:color w:val="231F20"/>
          <w:spacing w:val="-8"/>
        </w:rPr>
        <w:t> </w:t>
      </w:r>
      <w:r>
        <w:rPr>
          <w:color w:val="231F20"/>
        </w:rPr>
        <w:t>el</w:t>
      </w:r>
      <w:r>
        <w:rPr>
          <w:color w:val="231F20"/>
          <w:spacing w:val="-7"/>
        </w:rPr>
        <w:t> </w:t>
      </w:r>
      <w:r>
        <w:rPr>
          <w:color w:val="231F20"/>
        </w:rPr>
        <w:t>Campus</w:t>
      </w:r>
    </w:p>
    <w:p>
      <w:pPr>
        <w:pStyle w:val="BodyText"/>
        <w:spacing w:line="412" w:lineRule="auto"/>
        <w:ind w:left="227" w:right="1165"/>
        <w:jc w:val="both"/>
      </w:pPr>
      <w:r>
        <w:rPr>
          <w:color w:val="231F20"/>
        </w:rPr>
        <w:t>de la Universidad, Dr. Mauricio Loucel, Bulevar Constitución del Departamento de San Salvador, a través de la Facultad de Maestrías y Estudios de Postgrados, presentados por la UNIVERSIDAD TECNOLÓGICA DE EL SALVADOR; 2°) Autorizar a la Universidad Tecnológica de El Salvador, para ofrecer las carreras mencionadas en el numeral anterior, en modalidad semipresencial, a partir del ciclo 01 de 2019 al ciclo 02-2020; 3°) Los referidos</w:t>
      </w:r>
      <w:r>
        <w:rPr>
          <w:color w:val="231F20"/>
          <w:spacing w:val="9"/>
        </w:rPr>
        <w:t> </w:t>
      </w:r>
      <w:r>
        <w:rPr>
          <w:color w:val="231F20"/>
        </w:rPr>
        <w:t>Planes</w:t>
      </w:r>
      <w:r>
        <w:rPr>
          <w:color w:val="231F20"/>
          <w:spacing w:val="10"/>
        </w:rPr>
        <w:t> </w:t>
      </w:r>
      <w:r>
        <w:rPr>
          <w:color w:val="231F20"/>
        </w:rPr>
        <w:t>de</w:t>
      </w:r>
      <w:r>
        <w:rPr>
          <w:color w:val="231F20"/>
          <w:spacing w:val="10"/>
        </w:rPr>
        <w:t> </w:t>
      </w:r>
      <w:r>
        <w:rPr>
          <w:color w:val="231F20"/>
        </w:rPr>
        <w:t>Estudio</w:t>
      </w:r>
      <w:r>
        <w:rPr>
          <w:color w:val="231F20"/>
          <w:spacing w:val="10"/>
        </w:rPr>
        <w:t> </w:t>
      </w:r>
      <w:r>
        <w:rPr>
          <w:color w:val="231F20"/>
        </w:rPr>
        <w:t>deberán</w:t>
      </w:r>
      <w:r>
        <w:rPr>
          <w:color w:val="231F20"/>
          <w:spacing w:val="10"/>
        </w:rPr>
        <w:t> </w:t>
      </w:r>
      <w:r>
        <w:rPr>
          <w:color w:val="231F20"/>
        </w:rPr>
        <w:t>encontrarse</w:t>
      </w:r>
      <w:r>
        <w:rPr>
          <w:color w:val="231F20"/>
          <w:spacing w:val="10"/>
        </w:rPr>
        <w:t> </w:t>
      </w:r>
      <w:r>
        <w:rPr>
          <w:color w:val="231F20"/>
        </w:rPr>
        <w:t>a</w:t>
      </w:r>
      <w:r>
        <w:rPr>
          <w:color w:val="231F20"/>
          <w:spacing w:val="10"/>
        </w:rPr>
        <w:t> </w:t>
      </w:r>
      <w:r>
        <w:rPr>
          <w:color w:val="231F20"/>
        </w:rPr>
        <w:t>disposición</w:t>
      </w:r>
      <w:r>
        <w:rPr>
          <w:color w:val="231F20"/>
          <w:spacing w:val="10"/>
        </w:rPr>
        <w:t> </w:t>
      </w:r>
      <w:r>
        <w:rPr>
          <w:color w:val="231F20"/>
        </w:rPr>
        <w:t>de</w:t>
      </w:r>
      <w:r>
        <w:rPr>
          <w:color w:val="231F20"/>
          <w:spacing w:val="10"/>
        </w:rPr>
        <w:t> </w:t>
      </w:r>
      <w:r>
        <w:rPr>
          <w:color w:val="231F20"/>
        </w:rPr>
        <w:t>los</w:t>
      </w:r>
      <w:r>
        <w:rPr>
          <w:color w:val="231F20"/>
          <w:spacing w:val="9"/>
        </w:rPr>
        <w:t> </w:t>
      </w:r>
      <w:r>
        <w:rPr>
          <w:color w:val="231F20"/>
        </w:rPr>
        <w:t>estudiantes</w:t>
      </w:r>
      <w:r>
        <w:rPr>
          <w:color w:val="231F20"/>
          <w:spacing w:val="10"/>
        </w:rPr>
        <w:t> </w:t>
      </w:r>
      <w:r>
        <w:rPr>
          <w:color w:val="231F20"/>
        </w:rPr>
        <w:t>en</w:t>
      </w:r>
      <w:r>
        <w:rPr>
          <w:color w:val="231F20"/>
          <w:spacing w:val="10"/>
        </w:rPr>
        <w:t> </w:t>
      </w:r>
      <w:r>
        <w:rPr>
          <w:color w:val="231F20"/>
        </w:rPr>
        <w:t>la</w:t>
      </w:r>
      <w:r>
        <w:rPr>
          <w:color w:val="231F20"/>
          <w:spacing w:val="10"/>
        </w:rPr>
        <w:t> </w:t>
      </w:r>
      <w:r>
        <w:rPr>
          <w:color w:val="231F20"/>
        </w:rPr>
        <w:t>biblioteca</w:t>
      </w:r>
      <w:r>
        <w:rPr>
          <w:color w:val="231F20"/>
          <w:spacing w:val="10"/>
        </w:rPr>
        <w:t> </w:t>
      </w:r>
      <w:r>
        <w:rPr>
          <w:color w:val="231F20"/>
        </w:rPr>
        <w:t>u</w:t>
      </w:r>
      <w:r>
        <w:rPr>
          <w:color w:val="231F20"/>
          <w:spacing w:val="10"/>
        </w:rPr>
        <w:t> </w:t>
      </w:r>
      <w:r>
        <w:rPr>
          <w:color w:val="231F20"/>
        </w:rPr>
        <w:t>otro</w:t>
      </w:r>
      <w:r>
        <w:rPr>
          <w:color w:val="231F20"/>
          <w:spacing w:val="10"/>
        </w:rPr>
        <w:t> </w:t>
      </w:r>
      <w:r>
        <w:rPr>
          <w:color w:val="231F20"/>
        </w:rPr>
        <w:t>centro</w:t>
      </w:r>
      <w:r>
        <w:rPr>
          <w:color w:val="231F20"/>
          <w:spacing w:val="10"/>
        </w:rPr>
        <w:t> </w:t>
      </w:r>
      <w:r>
        <w:rPr>
          <w:color w:val="231F20"/>
        </w:rPr>
        <w:t>de</w:t>
      </w:r>
      <w:r>
        <w:rPr>
          <w:color w:val="231F20"/>
          <w:spacing w:val="10"/>
        </w:rPr>
        <w:t> </w:t>
      </w:r>
      <w:r>
        <w:rPr>
          <w:color w:val="231F20"/>
        </w:rPr>
        <w:t>consulta</w:t>
      </w:r>
      <w:r>
        <w:rPr>
          <w:color w:val="231F20"/>
          <w:spacing w:val="9"/>
        </w:rPr>
        <w:t> </w:t>
      </w:r>
      <w:r>
        <w:rPr>
          <w:color w:val="231F20"/>
        </w:rPr>
        <w:t>pública</w:t>
      </w:r>
      <w:r>
        <w:rPr>
          <w:color w:val="231F20"/>
          <w:spacing w:val="10"/>
        </w:rPr>
        <w:t> </w:t>
      </w:r>
      <w:r>
        <w:rPr>
          <w:color w:val="231F20"/>
        </w:rPr>
        <w:t>de</w:t>
      </w:r>
      <w:r>
        <w:rPr>
          <w:color w:val="231F20"/>
          <w:spacing w:val="10"/>
        </w:rPr>
        <w:t> </w:t>
      </w:r>
      <w:r>
        <w:rPr>
          <w:color w:val="231F20"/>
        </w:rPr>
        <w:t>la</w:t>
      </w:r>
      <w:r>
        <w:rPr>
          <w:color w:val="231F20"/>
          <w:spacing w:val="10"/>
        </w:rPr>
        <w:t> </w:t>
      </w:r>
      <w:r>
        <w:rPr>
          <w:color w:val="231F20"/>
        </w:rPr>
        <w:t>Institución;</w:t>
      </w:r>
    </w:p>
    <w:p>
      <w:pPr>
        <w:spacing w:after="0" w:line="412" w:lineRule="auto"/>
        <w:jc w:val="both"/>
        <w:sectPr>
          <w:pgSz w:w="11960" w:h="15840"/>
          <w:pgMar w:header="720" w:footer="0" w:top="1140" w:bottom="280" w:left="940" w:right="0"/>
        </w:sectPr>
      </w:pPr>
    </w:p>
    <w:p>
      <w:pPr>
        <w:pStyle w:val="BodyText"/>
        <w:spacing w:before="97"/>
        <w:ind w:left="227"/>
      </w:pPr>
      <w:r>
        <w:rPr/>
        <w:pict>
          <v:shape style="position:absolute;margin-left:-7.336545pt;margin-top:359.634033pt;width:567.25pt;height:28pt;mso-position-horizontal-relative:page;mso-position-vertical-relative:page;z-index:-26111590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4°) Dichos planes deberán ser revisados durante el plazo de duración de las carreras; 5°) El presente Acuerdo Ejecutivo entrará en vigencia ocho días</w:t>
      </w:r>
    </w:p>
    <w:p>
      <w:pPr>
        <w:pStyle w:val="BodyText"/>
        <w:spacing w:before="132"/>
        <w:ind w:left="227"/>
      </w:pPr>
      <w:r>
        <w:rPr>
          <w:color w:val="231F20"/>
        </w:rPr>
        <w:t>después de su publicación en el Diario Oficial. COMUNÍQUESE.</w:t>
      </w:r>
    </w:p>
    <w:p>
      <w:pPr>
        <w:pStyle w:val="BodyText"/>
        <w:rPr>
          <w:sz w:val="18"/>
        </w:rPr>
      </w:pPr>
    </w:p>
    <w:p>
      <w:pPr>
        <w:pStyle w:val="BodyText"/>
        <w:rPr>
          <w:sz w:val="18"/>
        </w:rPr>
      </w:pPr>
    </w:p>
    <w:p>
      <w:pPr>
        <w:pStyle w:val="BodyText"/>
        <w:spacing w:before="4"/>
        <w:rPr>
          <w:sz w:val="20"/>
        </w:rPr>
      </w:pPr>
    </w:p>
    <w:p>
      <w:pPr>
        <w:pStyle w:val="BodyText"/>
        <w:spacing w:line="542" w:lineRule="auto"/>
        <w:ind w:left="3006" w:right="3743" w:firstLine="521"/>
      </w:pPr>
      <w:r>
        <w:rPr>
          <w:color w:val="231F20"/>
        </w:rPr>
        <w:t>CARLOS MAURICIO CANJURA LINARES, MINISTRO DE EDUCACIÓN, CIENCIA Y TECNOLOGÍA.</w:t>
      </w:r>
    </w:p>
    <w:p>
      <w:pPr>
        <w:pStyle w:val="BodyText"/>
        <w:rPr>
          <w:sz w:val="18"/>
        </w:rPr>
      </w:pPr>
    </w:p>
    <w:p>
      <w:pPr>
        <w:pStyle w:val="BodyText"/>
        <w:spacing w:before="2"/>
        <w:rPr>
          <w:sz w:val="18"/>
        </w:rPr>
      </w:pPr>
    </w:p>
    <w:p>
      <w:pPr>
        <w:pStyle w:val="BodyText"/>
        <w:ind w:left="3258" w:right="4200"/>
        <w:jc w:val="center"/>
      </w:pPr>
      <w:bookmarkStart w:name="ORGANO JUDICIAL-Corte Suprema de Justici" w:id="6"/>
      <w:bookmarkEnd w:id="6"/>
      <w:r>
        <w:rPr/>
      </w:r>
      <w:r>
        <w:rPr>
          <w:color w:val="231F20"/>
        </w:rPr>
        <w:t>(Registro No. F000904)</w:t>
      </w:r>
    </w:p>
    <w:p>
      <w:pPr>
        <w:pStyle w:val="BodyText"/>
        <w:rPr>
          <w:sz w:val="20"/>
        </w:rPr>
      </w:pPr>
    </w:p>
    <w:p>
      <w:pPr>
        <w:pStyle w:val="BodyText"/>
        <w:rPr>
          <w:sz w:val="20"/>
        </w:rPr>
      </w:pPr>
    </w:p>
    <w:p>
      <w:pPr>
        <w:pStyle w:val="BodyText"/>
        <w:rPr>
          <w:sz w:val="20"/>
        </w:rPr>
      </w:pPr>
    </w:p>
    <w:p>
      <w:pPr>
        <w:pStyle w:val="BodyText"/>
        <w:spacing w:before="7"/>
        <w:rPr>
          <w:sz w:val="17"/>
        </w:rPr>
      </w:pPr>
    </w:p>
    <w:p>
      <w:pPr>
        <w:pStyle w:val="Heading3"/>
        <w:ind w:left="2952"/>
        <w:rPr>
          <w:i/>
        </w:rPr>
      </w:pPr>
      <w:r>
        <w:rPr/>
        <w:pict>
          <v:group style="position:absolute;margin-left:197.199997pt;margin-top:-18.476734pt;width:206pt;height:25pt;mso-position-horizontal-relative:page;mso-position-vertical-relative:paragraph;z-index:251917312" coordorigin="3944,-370" coordsize="4120,500">
            <v:shape style="position:absolute;left:3949;top:-365;width:4110;height:490" coordorigin="3949,-365" coordsize="4110,490" path="m7789,-365l4219,-365,4063,-361,3983,-334,3953,-261,3949,-120,3953,22,3983,95,4063,122,4219,125,7789,125,7945,122,8025,95,8055,22,8059,-120,8055,-261,8025,-334,7945,-361,7789,-365xe" filled="true" fillcolor="#d1d3d4" stroked="false">
              <v:path arrowok="t"/>
              <v:fill type="solid"/>
            </v:shape>
            <v:shape style="position:absolute;left:3949;top:-365;width:4110;height:490" coordorigin="3949,-365" coordsize="4110,490" path="m4219,-365l4063,-361,3983,-334,3953,-261,3949,-120,3953,22,3983,95,4063,122,4219,125,7789,125,7945,122,8025,95,8055,22,8059,-120,8055,-261,8025,-334,7945,-361,7789,-365,4219,-365xe" filled="false" stroked="true" strokeweight=".5pt" strokecolor="#231f20">
              <v:path arrowok="t"/>
              <v:stroke dashstyle="solid"/>
            </v:shape>
            <v:shape style="position:absolute;left:3944;top:-370;width:4120;height:500" type="#_x0000_t202" filled="false" stroked="false">
              <v:textbox inset="0,0,0,0">
                <w:txbxContent>
                  <w:p>
                    <w:pPr>
                      <w:spacing w:line="456" w:lineRule="exact" w:before="0"/>
                      <w:ind w:left="146" w:right="0" w:firstLine="0"/>
                      <w:jc w:val="left"/>
                      <w:rPr>
                        <w:rFonts w:ascii="Arial"/>
                        <w:b/>
                        <w:i/>
                        <w:sz w:val="40"/>
                      </w:rPr>
                    </w:pPr>
                    <w:r>
                      <w:rPr>
                        <w:rFonts w:ascii="Arial"/>
                        <w:b/>
                        <w:i/>
                        <w:color w:val="231F20"/>
                        <w:sz w:val="40"/>
                      </w:rPr>
                      <w:t>ORGANO JUDICIAL</w:t>
                    </w:r>
                  </w:p>
                </w:txbxContent>
              </v:textbox>
              <w10:wrap type="none"/>
            </v:shape>
            <w10:wrap type="none"/>
          </v:group>
        </w:pict>
      </w:r>
      <w:r>
        <w:rPr/>
        <w:pict>
          <v:rect style="position:absolute;margin-left:409.200012pt;margin-top:14.523267pt;width:130.0pt;height:9pt;mso-position-horizontal-relative:page;mso-position-vertical-relative:paragraph;z-index:251918336" filled="true" fillcolor="#d1d3d4" stroked="false">
            <v:fill type="solid"/>
            <w10:wrap type="none"/>
          </v:rect>
        </w:pict>
      </w:r>
      <w:r>
        <w:rPr/>
        <w:pict>
          <v:rect style="position:absolute;margin-left:58.200001pt;margin-top:14.523267pt;width:132pt;height:9pt;mso-position-horizontal-relative:page;mso-position-vertical-relative:paragraph;z-index:251919360" filled="true" fillcolor="#d1d3d4" stroked="false">
            <v:fill type="solid"/>
            <w10:wrap type="none"/>
          </v:rect>
        </w:pict>
      </w:r>
      <w:r>
        <w:rPr>
          <w:i/>
          <w:color w:val="231F20"/>
          <w:w w:val="130"/>
          <w:sz w:val="36"/>
        </w:rPr>
        <w:t>c</w:t>
      </w:r>
      <w:r>
        <w:rPr>
          <w:i/>
          <w:color w:val="231F20"/>
          <w:w w:val="130"/>
        </w:rPr>
        <w:t>orte </w:t>
      </w:r>
      <w:r>
        <w:rPr>
          <w:i/>
          <w:color w:val="231F20"/>
          <w:w w:val="130"/>
          <w:sz w:val="36"/>
        </w:rPr>
        <w:t>s</w:t>
      </w:r>
      <w:r>
        <w:rPr>
          <w:i/>
          <w:color w:val="231F20"/>
          <w:w w:val="130"/>
        </w:rPr>
        <w:t>upreMa de </w:t>
      </w:r>
      <w:r>
        <w:rPr>
          <w:i/>
          <w:color w:val="231F20"/>
          <w:w w:val="130"/>
          <w:sz w:val="36"/>
        </w:rPr>
        <w:t>J</w:t>
      </w:r>
      <w:r>
        <w:rPr>
          <w:i/>
          <w:color w:val="231F20"/>
          <w:w w:val="130"/>
        </w:rPr>
        <w:t>usticia</w:t>
      </w:r>
    </w:p>
    <w:p>
      <w:pPr>
        <w:pStyle w:val="BodyText"/>
        <w:rPr>
          <w:rFonts w:ascii="Arial"/>
          <w:b/>
          <w:i/>
          <w:sz w:val="20"/>
        </w:rPr>
      </w:pPr>
    </w:p>
    <w:p>
      <w:pPr>
        <w:pStyle w:val="BodyText"/>
        <w:spacing w:before="3"/>
        <w:rPr>
          <w:rFonts w:ascii="Arial"/>
          <w:b/>
          <w:i/>
          <w:sz w:val="23"/>
        </w:rPr>
      </w:pPr>
    </w:p>
    <w:p>
      <w:pPr>
        <w:pStyle w:val="BodyText"/>
        <w:spacing w:line="417" w:lineRule="auto" w:before="1"/>
        <w:ind w:left="227" w:right="1169" w:firstLine="359"/>
        <w:jc w:val="both"/>
      </w:pPr>
      <w:r>
        <w:rPr>
          <w:color w:val="231F20"/>
        </w:rPr>
        <w:t>ACUERDO No. 596-D.- CORTE SUPREMA DE JUSTICIA: San Salvador, veinticuatro de junio de dos mil dieciséis.- El Tribunal con fecha dos de mayo de dos mil dieciséis, ACORDÓ: Autorizar al Licenciado </w:t>
      </w:r>
      <w:r>
        <w:rPr>
          <w:b/>
          <w:color w:val="231F20"/>
        </w:rPr>
        <w:t>JORGE ALBERTO GUTIERREZ fRANCIA.- </w:t>
      </w:r>
      <w:r>
        <w:rPr>
          <w:color w:val="231F20"/>
        </w:rPr>
        <w:t>para que ejerza la profesión de ABOGADO en todas sus ramas, en vista de haber cumplido con todos los requisitos legales y a lo resuelto por esta Corte en el expediente respec- tivo.- COMUNIQUESE Y PUBLIQUESE.- A. PINEDA.- F. MELENDEZ.- J. B. JAIME.- E. S. BLANCO R.- M. REGALADO.- O. BON. F.- A. L.</w:t>
      </w:r>
    </w:p>
    <w:p>
      <w:pPr>
        <w:pStyle w:val="BodyText"/>
        <w:spacing w:line="183" w:lineRule="exact"/>
        <w:ind w:left="227"/>
        <w:jc w:val="both"/>
      </w:pPr>
      <w:r>
        <w:rPr>
          <w:color w:val="231F20"/>
        </w:rPr>
        <w:t>JEREZ.- S. L. RIV. MARQUEZ.- ronunciado por los magistrados y magistradas que lo suscriben.- S. RIVAS AVENDAÑO.</w:t>
      </w:r>
    </w:p>
    <w:p>
      <w:pPr>
        <w:pStyle w:val="BodyText"/>
        <w:rPr>
          <w:sz w:val="18"/>
        </w:rPr>
      </w:pPr>
    </w:p>
    <w:p>
      <w:pPr>
        <w:pStyle w:val="BodyText"/>
        <w:rPr>
          <w:sz w:val="18"/>
        </w:rPr>
      </w:pPr>
    </w:p>
    <w:p>
      <w:pPr>
        <w:pStyle w:val="BodyText"/>
        <w:rPr>
          <w:sz w:val="21"/>
        </w:rPr>
      </w:pPr>
    </w:p>
    <w:p>
      <w:pPr>
        <w:pStyle w:val="BodyText"/>
        <w:ind w:left="3258" w:right="4200"/>
        <w:jc w:val="center"/>
      </w:pPr>
      <w:r>
        <w:rPr/>
        <w:pict>
          <v:shape style="position:absolute;margin-left:116.50766pt;margin-top:-8.506691pt;width:367.2pt;height:28pt;mso-position-horizontal-relative:page;mso-position-vertical-relative:paragraph;z-index:-26111488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(Registro No. F000807)</w:t>
      </w:r>
    </w:p>
    <w:p>
      <w:pPr>
        <w:pStyle w:val="BodyText"/>
        <w:spacing w:before="4"/>
        <w:rPr>
          <w:sz w:val="21"/>
        </w:rPr>
      </w:pPr>
      <w:r>
        <w:rPr/>
        <w:pict>
          <v:group style="position:absolute;margin-left:233.712402pt;margin-top:14.289543pt;width:132pt;height:5pt;mso-position-horizontal-relative:page;mso-position-vertical-relative:paragraph;z-index:-251402240;mso-wrap-distance-left:0;mso-wrap-distance-right:0" coordorigin="4674,286" coordsize="2640,100">
            <v:line style="position:absolute" from="4674,294" to="7314,294" stroked="true" strokeweight=".835pt" strokecolor="#231f20">
              <v:stroke dashstyle="solid"/>
            </v:line>
            <v:line style="position:absolute" from="4674,361" to="7314,361" stroked="true" strokeweight="2.5pt" strokecolor="#231f20">
              <v:stroke dashstyle="solid"/>
            </v:line>
            <w10:wrap type="topAndBottom"/>
          </v:group>
        </w:pict>
      </w:r>
    </w:p>
    <w:p>
      <w:pPr>
        <w:pStyle w:val="BodyText"/>
        <w:spacing w:before="5"/>
        <w:rPr>
          <w:sz w:val="12"/>
        </w:rPr>
      </w:pPr>
    </w:p>
    <w:p>
      <w:pPr>
        <w:pStyle w:val="BodyText"/>
        <w:spacing w:line="417" w:lineRule="auto" w:before="98"/>
        <w:ind w:left="227" w:right="1168" w:firstLine="359"/>
        <w:jc w:val="both"/>
      </w:pPr>
      <w:r>
        <w:rPr>
          <w:color w:val="231F20"/>
        </w:rPr>
        <w:t>ACUERDO No. 229-D.- CORTE SUPREMA DE JUSTICIA: San Salvador, veintidós de febrero de dos mil diecinueve.- Habiéndose resuelto, con fecha veintidós de enero de dos mil diecinueve, autorizar a la Licenciada </w:t>
      </w:r>
      <w:r>
        <w:rPr>
          <w:b/>
          <w:color w:val="231F20"/>
        </w:rPr>
        <w:t>MARCELA BEATRIZ ZELEDON RAMIREZ, </w:t>
      </w:r>
      <w:r>
        <w:rPr>
          <w:color w:val="231F20"/>
        </w:rPr>
        <w:t>para que ejerza la profesión</w:t>
      </w:r>
      <w:r>
        <w:rPr>
          <w:color w:val="231F20"/>
          <w:spacing w:val="-3"/>
        </w:rPr>
        <w:t> </w:t>
      </w:r>
      <w:r>
        <w:rPr>
          <w:color w:val="231F20"/>
        </w:rPr>
        <w:t>de</w:t>
      </w:r>
      <w:r>
        <w:rPr>
          <w:color w:val="231F20"/>
          <w:spacing w:val="-3"/>
        </w:rPr>
        <w:t> </w:t>
      </w:r>
      <w:r>
        <w:rPr>
          <w:color w:val="231F20"/>
        </w:rPr>
        <w:t>ABOGADO</w:t>
      </w:r>
      <w:r>
        <w:rPr>
          <w:color w:val="231F20"/>
          <w:spacing w:val="-3"/>
        </w:rPr>
        <w:t> </w:t>
      </w:r>
      <w:r>
        <w:rPr>
          <w:color w:val="231F20"/>
        </w:rPr>
        <w:t>en</w:t>
      </w:r>
      <w:r>
        <w:rPr>
          <w:color w:val="231F20"/>
          <w:spacing w:val="-3"/>
        </w:rPr>
        <w:t> </w:t>
      </w:r>
      <w:r>
        <w:rPr>
          <w:color w:val="231F20"/>
        </w:rPr>
        <w:t>todas</w:t>
      </w:r>
      <w:r>
        <w:rPr>
          <w:color w:val="231F20"/>
          <w:spacing w:val="-3"/>
        </w:rPr>
        <w:t> </w:t>
      </w:r>
      <w:r>
        <w:rPr>
          <w:color w:val="231F20"/>
        </w:rPr>
        <w:t>sus</w:t>
      </w:r>
      <w:r>
        <w:rPr>
          <w:color w:val="231F20"/>
          <w:spacing w:val="-3"/>
        </w:rPr>
        <w:t> </w:t>
      </w:r>
      <w:r>
        <w:rPr>
          <w:color w:val="231F20"/>
        </w:rPr>
        <w:t>ramas,</w:t>
      </w:r>
      <w:r>
        <w:rPr>
          <w:color w:val="231F20"/>
          <w:spacing w:val="-3"/>
        </w:rPr>
        <w:t> </w:t>
      </w:r>
      <w:r>
        <w:rPr>
          <w:color w:val="231F20"/>
        </w:rPr>
        <w:t>en</w:t>
      </w:r>
      <w:r>
        <w:rPr>
          <w:color w:val="231F20"/>
          <w:spacing w:val="-3"/>
        </w:rPr>
        <w:t> </w:t>
      </w:r>
      <w:r>
        <w:rPr>
          <w:color w:val="231F20"/>
        </w:rPr>
        <w:t>vista</w:t>
      </w:r>
      <w:r>
        <w:rPr>
          <w:color w:val="231F20"/>
          <w:spacing w:val="-3"/>
        </w:rPr>
        <w:t> </w:t>
      </w:r>
      <w:r>
        <w:rPr>
          <w:color w:val="231F20"/>
        </w:rPr>
        <w:t>de</w:t>
      </w:r>
      <w:r>
        <w:rPr>
          <w:color w:val="231F20"/>
          <w:spacing w:val="-3"/>
        </w:rPr>
        <w:t> </w:t>
      </w:r>
      <w:r>
        <w:rPr>
          <w:color w:val="231F20"/>
        </w:rPr>
        <w:t>haber</w:t>
      </w:r>
      <w:r>
        <w:rPr>
          <w:color w:val="231F20"/>
          <w:spacing w:val="-3"/>
        </w:rPr>
        <w:t> </w:t>
      </w:r>
      <w:r>
        <w:rPr>
          <w:color w:val="231F20"/>
        </w:rPr>
        <w:t>cumplido</w:t>
      </w:r>
      <w:r>
        <w:rPr>
          <w:color w:val="231F20"/>
          <w:spacing w:val="-3"/>
        </w:rPr>
        <w:t> </w:t>
      </w:r>
      <w:r>
        <w:rPr>
          <w:color w:val="231F20"/>
        </w:rPr>
        <w:t>con</w:t>
      </w:r>
      <w:r>
        <w:rPr>
          <w:color w:val="231F20"/>
          <w:spacing w:val="-3"/>
        </w:rPr>
        <w:t> </w:t>
      </w:r>
      <w:r>
        <w:rPr>
          <w:color w:val="231F20"/>
        </w:rPr>
        <w:t>todos</w:t>
      </w:r>
      <w:r>
        <w:rPr>
          <w:color w:val="231F20"/>
          <w:spacing w:val="-3"/>
        </w:rPr>
        <w:t> </w:t>
      </w:r>
      <w:r>
        <w:rPr>
          <w:color w:val="231F20"/>
        </w:rPr>
        <w:t>los</w:t>
      </w:r>
      <w:r>
        <w:rPr>
          <w:color w:val="231F20"/>
          <w:spacing w:val="-3"/>
        </w:rPr>
        <w:t> </w:t>
      </w:r>
      <w:r>
        <w:rPr>
          <w:color w:val="231F20"/>
        </w:rPr>
        <w:t>requisitos</w:t>
      </w:r>
      <w:r>
        <w:rPr>
          <w:color w:val="231F20"/>
          <w:spacing w:val="-3"/>
        </w:rPr>
        <w:t> </w:t>
      </w:r>
      <w:r>
        <w:rPr>
          <w:color w:val="231F20"/>
        </w:rPr>
        <w:t>legales</w:t>
      </w:r>
      <w:r>
        <w:rPr>
          <w:color w:val="231F20"/>
          <w:spacing w:val="-3"/>
        </w:rPr>
        <w:t> </w:t>
      </w:r>
      <w:r>
        <w:rPr>
          <w:color w:val="231F20"/>
        </w:rPr>
        <w:t>y</w:t>
      </w:r>
      <w:r>
        <w:rPr>
          <w:color w:val="231F20"/>
          <w:spacing w:val="-3"/>
        </w:rPr>
        <w:t> </w:t>
      </w:r>
      <w:r>
        <w:rPr>
          <w:color w:val="231F20"/>
        </w:rPr>
        <w:t>a</w:t>
      </w:r>
      <w:r>
        <w:rPr>
          <w:color w:val="231F20"/>
          <w:spacing w:val="-3"/>
        </w:rPr>
        <w:t> </w:t>
      </w:r>
      <w:r>
        <w:rPr>
          <w:color w:val="231F20"/>
        </w:rPr>
        <w:t>lo</w:t>
      </w:r>
      <w:r>
        <w:rPr>
          <w:color w:val="231F20"/>
          <w:spacing w:val="-3"/>
        </w:rPr>
        <w:t> </w:t>
      </w:r>
      <w:r>
        <w:rPr>
          <w:color w:val="231F20"/>
        </w:rPr>
        <w:t>resuelto</w:t>
      </w:r>
      <w:r>
        <w:rPr>
          <w:color w:val="231F20"/>
          <w:spacing w:val="-3"/>
        </w:rPr>
        <w:t> </w:t>
      </w:r>
      <w:r>
        <w:rPr>
          <w:color w:val="231F20"/>
        </w:rPr>
        <w:t>por</w:t>
      </w:r>
      <w:r>
        <w:rPr>
          <w:color w:val="231F20"/>
          <w:spacing w:val="-3"/>
        </w:rPr>
        <w:t> </w:t>
      </w:r>
      <w:r>
        <w:rPr>
          <w:color w:val="231F20"/>
        </w:rPr>
        <w:t>esta</w:t>
      </w:r>
      <w:r>
        <w:rPr>
          <w:color w:val="231F20"/>
          <w:spacing w:val="-3"/>
        </w:rPr>
        <w:t> </w:t>
      </w:r>
      <w:r>
        <w:rPr>
          <w:color w:val="231F20"/>
        </w:rPr>
        <w:t>Corte</w:t>
      </w:r>
      <w:r>
        <w:rPr>
          <w:color w:val="231F20"/>
          <w:spacing w:val="-3"/>
        </w:rPr>
        <w:t> </w:t>
      </w:r>
      <w:r>
        <w:rPr>
          <w:color w:val="231F20"/>
        </w:rPr>
        <w:t>en</w:t>
      </w:r>
      <w:r>
        <w:rPr>
          <w:color w:val="231F20"/>
          <w:spacing w:val="-3"/>
        </w:rPr>
        <w:t> </w:t>
      </w:r>
      <w:r>
        <w:rPr>
          <w:color w:val="231F20"/>
        </w:rPr>
        <w:t>el</w:t>
      </w:r>
      <w:r>
        <w:rPr>
          <w:color w:val="231F20"/>
          <w:spacing w:val="-3"/>
        </w:rPr>
        <w:t> </w:t>
      </w:r>
      <w:r>
        <w:rPr>
          <w:color w:val="231F20"/>
        </w:rPr>
        <w:t>expediente respectivo, se ordenó emitir este acuerdo por parte de los Señores Magistrados siguientes:- A. PINEDA.- A. E. CADER CAMILOT.- C. S. AVILES.-</w:t>
      </w:r>
    </w:p>
    <w:p>
      <w:pPr>
        <w:pStyle w:val="BodyText"/>
        <w:spacing w:line="417" w:lineRule="auto"/>
        <w:ind w:left="227" w:right="1220"/>
      </w:pPr>
      <w:r>
        <w:rPr>
          <w:color w:val="231F20"/>
        </w:rPr>
        <w:t>C. SANCHEZ ESCOBAR.- M. DE J. M. DE T.- A. L. JEREZ.- O.BON. F.- J. R. ARGUETA.- Pronunciado por los magistrados y magistradas que  lo suscriben.- S. RIVAS AVENDAÑO.</w:t>
      </w:r>
    </w:p>
    <w:p>
      <w:pPr>
        <w:pStyle w:val="BodyText"/>
        <w:spacing w:before="99"/>
        <w:ind w:left="3258" w:right="4200"/>
        <w:jc w:val="center"/>
      </w:pPr>
      <w:r>
        <w:rPr>
          <w:color w:val="231F20"/>
        </w:rPr>
        <w:t>(Registro No. F000926)</w:t>
      </w:r>
    </w:p>
    <w:p>
      <w:pPr>
        <w:pStyle w:val="BodyText"/>
        <w:spacing w:before="5"/>
        <w:rPr>
          <w:sz w:val="21"/>
        </w:rPr>
      </w:pPr>
      <w:r>
        <w:rPr/>
        <w:pict>
          <v:group style="position:absolute;margin-left:233.712402pt;margin-top:14.311428pt;width:132pt;height:5pt;mso-position-horizontal-relative:page;mso-position-vertical-relative:paragraph;z-index:-251401216;mso-wrap-distance-left:0;mso-wrap-distance-right:0" coordorigin="4674,286" coordsize="2640,100">
            <v:line style="position:absolute" from="4674,295" to="7314,295" stroked="true" strokeweight=".835pt" strokecolor="#231f20">
              <v:stroke dashstyle="solid"/>
            </v:line>
            <v:line style="position:absolute" from="4674,361" to="7314,361" stroked="true" strokeweight="2.5pt" strokecolor="#231f20">
              <v:stroke dashstyle="solid"/>
            </v:line>
            <w10:wrap type="topAndBottom"/>
          </v:group>
        </w:pict>
      </w:r>
    </w:p>
    <w:p>
      <w:pPr>
        <w:pStyle w:val="BodyText"/>
        <w:spacing w:before="8"/>
        <w:rPr>
          <w:sz w:val="12"/>
        </w:rPr>
      </w:pPr>
    </w:p>
    <w:p>
      <w:pPr>
        <w:pStyle w:val="BodyText"/>
        <w:spacing w:line="417" w:lineRule="auto" w:before="95"/>
        <w:ind w:left="227" w:right="1167" w:firstLine="359"/>
        <w:jc w:val="both"/>
      </w:pPr>
      <w:r>
        <w:rPr>
          <w:color w:val="231F20"/>
        </w:rPr>
        <w:t>ACUERDO No. 133-D.- CORTE SUPREMA DE JUSTICIA: San Salvador, catorce de febrero de dos mil diecinueve.- EL TRIBUNAL, </w:t>
      </w:r>
      <w:r>
        <w:rPr>
          <w:color w:val="231F20"/>
          <w:spacing w:val="-6"/>
        </w:rPr>
        <w:t>de </w:t>
      </w:r>
      <w:r>
        <w:rPr>
          <w:color w:val="231F20"/>
        </w:rPr>
        <w:t>conformidad con lo resuelto en las respectivas diligencias, por resolución pronunciada a las diez horas y cincuenta minutos del día catorce de enero  de dos mil diecinueve, ACUERDA: MODIFICAR los acuerdos número 1633-D de fecha veintisiete de agosto de dos mil ocho y el acuerdo número 173-D de fecha veinticuatro de febrero de dos mil catorce, mediante los cuales se autorizó al Licenciado </w:t>
      </w:r>
      <w:r>
        <w:rPr>
          <w:b/>
          <w:color w:val="231F20"/>
        </w:rPr>
        <w:t>MARIO RAfAEL CRIOLLO AZAHAR, </w:t>
      </w:r>
      <w:r>
        <w:rPr>
          <w:color w:val="231F20"/>
        </w:rPr>
        <w:t>para el ejercicio de la Abogacía y la función pública del Notariado respectivamente, en el sentido que a partir del catorce de febrero del presente año, ejerza con el grado académico de Doctor en Derecho Privado. Publíquese en el Diario Oficial.- COMUNÍQUESE.- A. PINEDA.- A. E. CADER CAMILOT.-</w:t>
      </w:r>
      <w:r>
        <w:rPr>
          <w:color w:val="231F20"/>
          <w:spacing w:val="10"/>
        </w:rPr>
        <w:t> </w:t>
      </w:r>
      <w:r>
        <w:rPr>
          <w:color w:val="231F20"/>
        </w:rPr>
        <w:t>A.</w:t>
      </w:r>
      <w:r>
        <w:rPr>
          <w:color w:val="231F20"/>
          <w:spacing w:val="11"/>
        </w:rPr>
        <w:t> </w:t>
      </w:r>
      <w:r>
        <w:rPr>
          <w:color w:val="231F20"/>
        </w:rPr>
        <w:t>L.</w:t>
      </w:r>
      <w:r>
        <w:rPr>
          <w:color w:val="231F20"/>
          <w:spacing w:val="10"/>
        </w:rPr>
        <w:t> </w:t>
      </w:r>
      <w:r>
        <w:rPr>
          <w:color w:val="231F20"/>
        </w:rPr>
        <w:t>JEREZ.-</w:t>
      </w:r>
      <w:r>
        <w:rPr>
          <w:color w:val="231F20"/>
          <w:spacing w:val="11"/>
        </w:rPr>
        <w:t> </w:t>
      </w:r>
      <w:r>
        <w:rPr>
          <w:color w:val="231F20"/>
        </w:rPr>
        <w:t>D.</w:t>
      </w:r>
      <w:r>
        <w:rPr>
          <w:color w:val="231F20"/>
          <w:spacing w:val="11"/>
        </w:rPr>
        <w:t> </w:t>
      </w:r>
      <w:r>
        <w:rPr>
          <w:color w:val="231F20"/>
        </w:rPr>
        <w:t>L.</w:t>
      </w:r>
      <w:r>
        <w:rPr>
          <w:color w:val="231F20"/>
          <w:spacing w:val="10"/>
        </w:rPr>
        <w:t> </w:t>
      </w:r>
      <w:r>
        <w:rPr>
          <w:color w:val="231F20"/>
        </w:rPr>
        <w:t>R.</w:t>
      </w:r>
      <w:r>
        <w:rPr>
          <w:color w:val="231F20"/>
          <w:spacing w:val="11"/>
        </w:rPr>
        <w:t> </w:t>
      </w:r>
      <w:r>
        <w:rPr>
          <w:color w:val="231F20"/>
        </w:rPr>
        <w:t>GALINDO.-</w:t>
      </w:r>
      <w:r>
        <w:rPr>
          <w:color w:val="231F20"/>
          <w:spacing w:val="11"/>
        </w:rPr>
        <w:t> </w:t>
      </w:r>
      <w:r>
        <w:rPr>
          <w:color w:val="231F20"/>
        </w:rPr>
        <w:t>J</w:t>
      </w:r>
      <w:r>
        <w:rPr>
          <w:color w:val="231F20"/>
          <w:spacing w:val="10"/>
        </w:rPr>
        <w:t> </w:t>
      </w:r>
      <w:r>
        <w:rPr>
          <w:color w:val="231F20"/>
        </w:rPr>
        <w:t>.</w:t>
      </w:r>
      <w:r>
        <w:rPr>
          <w:color w:val="231F20"/>
          <w:spacing w:val="11"/>
        </w:rPr>
        <w:t> </w:t>
      </w:r>
      <w:r>
        <w:rPr>
          <w:color w:val="231F20"/>
        </w:rPr>
        <w:t>R.</w:t>
      </w:r>
      <w:r>
        <w:rPr>
          <w:color w:val="231F20"/>
          <w:spacing w:val="11"/>
        </w:rPr>
        <w:t> </w:t>
      </w:r>
      <w:r>
        <w:rPr>
          <w:color w:val="231F20"/>
        </w:rPr>
        <w:t>ARGUETA.-</w:t>
      </w:r>
      <w:r>
        <w:rPr>
          <w:color w:val="231F20"/>
          <w:spacing w:val="10"/>
        </w:rPr>
        <w:t> </w:t>
      </w:r>
      <w:r>
        <w:rPr>
          <w:color w:val="231F20"/>
        </w:rPr>
        <w:t>L.</w:t>
      </w:r>
      <w:r>
        <w:rPr>
          <w:color w:val="231F20"/>
          <w:spacing w:val="11"/>
        </w:rPr>
        <w:t> </w:t>
      </w:r>
      <w:r>
        <w:rPr>
          <w:color w:val="231F20"/>
        </w:rPr>
        <w:t>R.</w:t>
      </w:r>
      <w:r>
        <w:rPr>
          <w:color w:val="231F20"/>
          <w:spacing w:val="11"/>
        </w:rPr>
        <w:t> </w:t>
      </w:r>
      <w:r>
        <w:rPr>
          <w:color w:val="231F20"/>
        </w:rPr>
        <w:t>MURCIA.-</w:t>
      </w:r>
      <w:r>
        <w:rPr>
          <w:color w:val="231F20"/>
          <w:spacing w:val="10"/>
        </w:rPr>
        <w:t> </w:t>
      </w:r>
      <w:r>
        <w:rPr>
          <w:color w:val="231F20"/>
        </w:rPr>
        <w:t>DUEÑAS.-</w:t>
      </w:r>
      <w:r>
        <w:rPr>
          <w:color w:val="231F20"/>
          <w:spacing w:val="11"/>
        </w:rPr>
        <w:t> </w:t>
      </w:r>
      <w:r>
        <w:rPr>
          <w:color w:val="231F20"/>
        </w:rPr>
        <w:t>S.</w:t>
      </w:r>
      <w:r>
        <w:rPr>
          <w:color w:val="231F20"/>
          <w:spacing w:val="10"/>
        </w:rPr>
        <w:t> </w:t>
      </w:r>
      <w:r>
        <w:rPr>
          <w:color w:val="231F20"/>
        </w:rPr>
        <w:t>L.</w:t>
      </w:r>
      <w:r>
        <w:rPr>
          <w:color w:val="231F20"/>
          <w:spacing w:val="11"/>
        </w:rPr>
        <w:t> </w:t>
      </w:r>
      <w:r>
        <w:rPr>
          <w:color w:val="231F20"/>
        </w:rPr>
        <w:t>RIV.</w:t>
      </w:r>
      <w:r>
        <w:rPr>
          <w:color w:val="231F20"/>
          <w:spacing w:val="11"/>
        </w:rPr>
        <w:t> </w:t>
      </w:r>
      <w:r>
        <w:rPr>
          <w:color w:val="231F20"/>
        </w:rPr>
        <w:t>MARQUEZ.-</w:t>
      </w:r>
      <w:r>
        <w:rPr>
          <w:color w:val="231F20"/>
          <w:spacing w:val="10"/>
        </w:rPr>
        <w:t> </w:t>
      </w:r>
      <w:r>
        <w:rPr>
          <w:color w:val="231F20"/>
        </w:rPr>
        <w:t>Pronunciado</w:t>
      </w:r>
      <w:r>
        <w:rPr>
          <w:color w:val="231F20"/>
          <w:spacing w:val="11"/>
        </w:rPr>
        <w:t> </w:t>
      </w:r>
      <w:r>
        <w:rPr>
          <w:color w:val="231F20"/>
        </w:rPr>
        <w:t>por</w:t>
      </w:r>
      <w:r>
        <w:rPr>
          <w:color w:val="231F20"/>
          <w:spacing w:val="11"/>
        </w:rPr>
        <w:t> </w:t>
      </w:r>
      <w:r>
        <w:rPr>
          <w:color w:val="231F20"/>
        </w:rPr>
        <w:t>los</w:t>
      </w:r>
    </w:p>
    <w:p>
      <w:pPr>
        <w:pStyle w:val="BodyText"/>
        <w:spacing w:line="183" w:lineRule="exact"/>
        <w:ind w:left="227"/>
      </w:pPr>
      <w:r>
        <w:rPr>
          <w:color w:val="231F20"/>
        </w:rPr>
        <w:t>magistrados y magistradas que lo suscriben.- S. RIVAS AVENDAÑO.</w:t>
      </w:r>
    </w:p>
    <w:p>
      <w:pPr>
        <w:pStyle w:val="BodyText"/>
        <w:rPr>
          <w:sz w:val="18"/>
        </w:rPr>
      </w:pPr>
    </w:p>
    <w:p>
      <w:pPr>
        <w:pStyle w:val="BodyText"/>
        <w:rPr>
          <w:sz w:val="18"/>
        </w:rPr>
      </w:pPr>
    </w:p>
    <w:p>
      <w:pPr>
        <w:pStyle w:val="BodyText"/>
        <w:spacing w:before="4"/>
        <w:rPr>
          <w:sz w:val="20"/>
        </w:rPr>
      </w:pPr>
    </w:p>
    <w:p>
      <w:pPr>
        <w:pStyle w:val="BodyText"/>
        <w:ind w:left="3258" w:right="4200"/>
        <w:jc w:val="center"/>
      </w:pPr>
      <w:r>
        <w:rPr>
          <w:color w:val="231F20"/>
        </w:rPr>
        <w:t>(Registro No. F000990)</w:t>
      </w:r>
    </w:p>
    <w:p>
      <w:pPr>
        <w:spacing w:after="0"/>
        <w:jc w:val="center"/>
        <w:sectPr>
          <w:pgSz w:w="11960" w:h="15840"/>
          <w:pgMar w:header="720" w:footer="0" w:top="1140" w:bottom="280" w:left="940" w:right="0"/>
        </w:sectPr>
      </w:pPr>
    </w:p>
    <w:p>
      <w:pPr>
        <w:pStyle w:val="BodyText"/>
        <w:ind w:left="233"/>
        <w:rPr>
          <w:sz w:val="20"/>
        </w:rPr>
      </w:pPr>
      <w:r>
        <w:rPr/>
        <w:pict>
          <v:shape style="position:absolute;margin-left:-7.336545pt;margin-top:359.634033pt;width:567.25pt;height:28pt;mso-position-horizontal-relative:page;mso-position-vertical-relative:page;z-index:-26110771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bookmarkStart w:name="INSTITUCIONES AUTONOMAS-Banco Central de" w:id="7"/>
                  <w:bookmarkEnd w:id="7"/>
                  <w:r>
                    <w:rPr/>
                  </w: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164" w:right="0" w:firstLine="0"/>
                    <w:jc w:val="left"/>
                    <w:rPr>
                      <w:b/>
                      <w:sz w:val="24"/>
                    </w:rPr>
                  </w:pPr>
                  <w:r>
                    <w:rPr>
                      <w:b/>
                      <w:color w:val="231F20"/>
                      <w:sz w:val="24"/>
                    </w:rPr>
                    <w:t>57</w:t>
                  </w:r>
                </w:p>
              </w:txbxContent>
            </v:textbox>
            <v:fill type="solid"/>
            <v:stroke dashstyle="solid"/>
          </v:shape>
        </w:pict>
      </w:r>
      <w:r>
        <w:rPr>
          <w:position w:val="0"/>
          <w:sz w:val="20"/>
        </w:rPr>
      </w:r>
    </w:p>
    <w:p>
      <w:pPr>
        <w:pStyle w:val="BodyText"/>
        <w:rPr>
          <w:sz w:val="20"/>
        </w:rPr>
      </w:pPr>
    </w:p>
    <w:p>
      <w:pPr>
        <w:pStyle w:val="BodyText"/>
        <w:spacing w:before="4"/>
        <w:rPr>
          <w:sz w:val="24"/>
        </w:rPr>
      </w:pPr>
    </w:p>
    <w:p>
      <w:pPr>
        <w:pStyle w:val="Heading3"/>
        <w:spacing w:before="97"/>
        <w:ind w:left="1649"/>
        <w:rPr>
          <w:i/>
        </w:rPr>
      </w:pPr>
      <w:r>
        <w:rPr/>
        <w:pict>
          <v:group style="position:absolute;margin-left:140.399994pt;margin-top:-17.971703pt;width:315pt;height:24.15pt;mso-position-horizontal-relative:page;mso-position-vertical-relative:paragraph;z-index:-261110784" coordorigin="2808,-359" coordsize="6300,483">
            <v:shape style="position:absolute;left:2813;top:-352;width:6290;height:470" coordorigin="2813,-352" coordsize="6290,470" path="m8833,-352l3083,-352,2927,-348,2847,-322,2817,-252,2813,-117,2817,19,2847,89,2927,115,3083,118,8833,118,8989,115,9069,89,9099,19,9103,-117,9099,-252,9069,-322,8989,-348,8833,-352xe" filled="true" fillcolor="#d1d3d4" stroked="false">
              <v:path arrowok="t"/>
              <v:fill type="solid"/>
            </v:shape>
            <v:shape style="position:absolute;left:2813;top:-352;width:6290;height:470" coordorigin="2813,-352" coordsize="6290,470" path="m3083,-352l2927,-348,2847,-322,2817,-252,2813,-117,2817,19,2847,89,2927,115,3083,118,8833,118,8989,115,9069,89,9099,19,9103,-117,9099,-252,9069,-322,8989,-348,8833,-352,3083,-352xe" filled="false" stroked="true" strokeweight=".5pt" strokecolor="#231f20">
              <v:path arrowok="t"/>
              <v:stroke dashstyle="solid"/>
            </v:shape>
            <v:shape style="position:absolute;left:2808;top:-360;width:6300;height:483" type="#_x0000_t202" filled="false" stroked="false">
              <v:textbox inset="0,0,0,0">
                <w:txbxContent>
                  <w:p>
                    <w:pPr>
                      <w:spacing w:line="447" w:lineRule="exact" w:before="0"/>
                      <w:ind w:left="250" w:right="0" w:firstLine="0"/>
                      <w:jc w:val="left"/>
                      <w:rPr>
                        <w:rFonts w:ascii="Arial"/>
                        <w:b/>
                        <w:i/>
                        <w:sz w:val="40"/>
                      </w:rPr>
                    </w:pPr>
                    <w:r>
                      <w:rPr>
                        <w:rFonts w:ascii="Arial"/>
                        <w:b/>
                        <w:i/>
                        <w:color w:val="231F20"/>
                        <w:sz w:val="40"/>
                      </w:rPr>
                      <w:t>INSTITUCIONES AUTONOMAS</w:t>
                    </w:r>
                  </w:p>
                </w:txbxContent>
              </v:textbox>
              <w10:wrap type="none"/>
            </v:shape>
            <w10:wrap type="none"/>
          </v:group>
        </w:pict>
      </w:r>
      <w:r>
        <w:rPr/>
        <w:pict>
          <v:rect style="position:absolute;margin-left:473pt;margin-top:12.338165pt;width:65.5pt;height:9pt;mso-position-horizontal-relative:page;mso-position-vertical-relative:paragraph;z-index:-261109760" filled="true" fillcolor="#d1d3d4" stroked="false">
            <v:fill type="solid"/>
            <w10:wrap type="none"/>
          </v:rect>
        </w:pict>
      </w:r>
      <w:r>
        <w:rPr/>
        <w:pict>
          <v:rect style="position:absolute;margin-left:58pt;margin-top:11.630165pt;width:66.5pt;height:9pt;mso-position-horizontal-relative:page;mso-position-vertical-relative:paragraph;z-index:251927552" filled="true" fillcolor="#d1d3d4" stroked="false">
            <v:fill type="solid"/>
            <w10:wrap type="none"/>
          </v:rect>
        </w:pict>
      </w:r>
      <w:r>
        <w:rPr>
          <w:i/>
          <w:color w:val="231F20"/>
          <w:w w:val="140"/>
          <w:sz w:val="36"/>
        </w:rPr>
        <w:t>b</w:t>
      </w:r>
      <w:r>
        <w:rPr>
          <w:i/>
          <w:color w:val="231F20"/>
          <w:w w:val="140"/>
        </w:rPr>
        <w:t>anco </w:t>
      </w:r>
      <w:r>
        <w:rPr>
          <w:i/>
          <w:color w:val="231F20"/>
          <w:w w:val="145"/>
          <w:sz w:val="36"/>
        </w:rPr>
        <w:t>c</w:t>
      </w:r>
      <w:r>
        <w:rPr>
          <w:i/>
          <w:color w:val="231F20"/>
          <w:w w:val="145"/>
        </w:rPr>
        <w:t>entral </w:t>
      </w:r>
      <w:r>
        <w:rPr>
          <w:i/>
          <w:color w:val="231F20"/>
          <w:w w:val="140"/>
        </w:rPr>
        <w:t>de </w:t>
      </w:r>
      <w:r>
        <w:rPr>
          <w:i/>
          <w:color w:val="231F20"/>
          <w:w w:val="145"/>
          <w:sz w:val="36"/>
        </w:rPr>
        <w:t>r</w:t>
      </w:r>
      <w:r>
        <w:rPr>
          <w:i/>
          <w:color w:val="231F20"/>
          <w:w w:val="145"/>
        </w:rPr>
        <w:t>eserva </w:t>
      </w:r>
      <w:r>
        <w:rPr>
          <w:i/>
          <w:color w:val="231F20"/>
          <w:w w:val="140"/>
        </w:rPr>
        <w:t>de </w:t>
      </w:r>
      <w:r>
        <w:rPr>
          <w:i/>
          <w:color w:val="231F20"/>
          <w:w w:val="145"/>
          <w:sz w:val="36"/>
        </w:rPr>
        <w:t>e</w:t>
      </w:r>
      <w:r>
        <w:rPr>
          <w:i/>
          <w:color w:val="231F20"/>
          <w:w w:val="145"/>
        </w:rPr>
        <w:t>l</w:t>
      </w:r>
      <w:r>
        <w:rPr>
          <w:i/>
          <w:color w:val="231F20"/>
          <w:spacing w:val="-71"/>
          <w:w w:val="145"/>
        </w:rPr>
        <w:t> </w:t>
      </w:r>
      <w:r>
        <w:rPr>
          <w:i/>
          <w:color w:val="231F20"/>
          <w:w w:val="145"/>
          <w:sz w:val="36"/>
        </w:rPr>
        <w:t>s</w:t>
      </w:r>
      <w:r>
        <w:rPr>
          <w:i/>
          <w:color w:val="231F20"/>
          <w:w w:val="145"/>
        </w:rPr>
        <w:t>alvador</w:t>
      </w:r>
    </w:p>
    <w:p>
      <w:pPr>
        <w:pStyle w:val="BodyText"/>
        <w:spacing w:before="6"/>
        <w:rPr>
          <w:rFonts w:ascii="Arial"/>
          <w:b/>
          <w:i/>
          <w:sz w:val="17"/>
        </w:rPr>
      </w:pPr>
    </w:p>
    <w:p>
      <w:pPr>
        <w:pStyle w:val="BodyText"/>
        <w:spacing w:before="95"/>
        <w:ind w:left="235"/>
      </w:pPr>
      <w:r>
        <w:rPr>
          <w:color w:val="231F20"/>
        </w:rPr>
        <w:t>EL BANCO CENTRAL DE RESERVA DE EL SALVADOR, POR MEDIO DE SU COMITÉ DE NORMAS,</w:t>
      </w:r>
    </w:p>
    <w:p>
      <w:pPr>
        <w:pStyle w:val="BodyText"/>
        <w:rPr>
          <w:sz w:val="18"/>
        </w:rPr>
      </w:pPr>
    </w:p>
    <w:p>
      <w:pPr>
        <w:pStyle w:val="BodyText"/>
        <w:rPr>
          <w:sz w:val="18"/>
        </w:rPr>
      </w:pPr>
    </w:p>
    <w:p>
      <w:pPr>
        <w:pStyle w:val="BodyText"/>
        <w:spacing w:before="7"/>
        <w:rPr>
          <w:sz w:val="17"/>
        </w:rPr>
      </w:pPr>
    </w:p>
    <w:p>
      <w:pPr>
        <w:pStyle w:val="BodyText"/>
        <w:ind w:left="235"/>
      </w:pPr>
      <w:r>
        <w:rPr>
          <w:color w:val="231F20"/>
        </w:rPr>
        <w:t>CONSIDERANDO</w:t>
      </w:r>
    </w:p>
    <w:p>
      <w:pPr>
        <w:pStyle w:val="BodyText"/>
        <w:rPr>
          <w:sz w:val="24"/>
        </w:rPr>
      </w:pPr>
    </w:p>
    <w:p>
      <w:pPr>
        <w:pStyle w:val="BodyText"/>
        <w:spacing w:line="470" w:lineRule="auto"/>
        <w:ind w:left="235" w:right="1167" w:firstLine="359"/>
        <w:jc w:val="both"/>
      </w:pPr>
      <w:r>
        <w:rPr>
          <w:color w:val="231F20"/>
        </w:rPr>
        <w:t>Que en Sesión CN-04/2019, de fecha 15 de marzo de 2019, en uso de su facultad reguladora del Sistema Financiero y siendo el responsable de aprobar, modificar y derogar las normas técnicas que deben ser cumplidas por los integrantes del sistema financiero y demás supervisados y de velar por que dicho marco sea revisado periódicamente y se actualice oportunamente, de conformidad a los artículos 1, 99 y 101 de la Ley de Supervisión  y Regulación del Sistema Financiero:</w:t>
      </w:r>
    </w:p>
    <w:p>
      <w:pPr>
        <w:pStyle w:val="BodyText"/>
        <w:rPr>
          <w:sz w:val="18"/>
        </w:rPr>
      </w:pPr>
    </w:p>
    <w:p>
      <w:pPr>
        <w:pStyle w:val="BodyText"/>
        <w:spacing w:before="3"/>
        <w:rPr>
          <w:sz w:val="18"/>
        </w:rPr>
      </w:pPr>
    </w:p>
    <w:p>
      <w:pPr>
        <w:pStyle w:val="BodyText"/>
        <w:ind w:left="235"/>
      </w:pPr>
      <w:r>
        <w:rPr>
          <w:color w:val="231F20"/>
        </w:rPr>
        <w:t>ACORDÓ,</w:t>
      </w:r>
    </w:p>
    <w:p>
      <w:pPr>
        <w:pStyle w:val="BodyText"/>
        <w:rPr>
          <w:sz w:val="24"/>
        </w:rPr>
      </w:pPr>
    </w:p>
    <w:p>
      <w:pPr>
        <w:pStyle w:val="BodyText"/>
        <w:spacing w:before="1"/>
        <w:ind w:left="595"/>
      </w:pPr>
      <w:r>
        <w:rPr>
          <w:color w:val="231F20"/>
        </w:rPr>
        <w:t>las siguientes:</w:t>
      </w:r>
    </w:p>
    <w:p>
      <w:pPr>
        <w:pStyle w:val="BodyText"/>
        <w:rPr>
          <w:sz w:val="18"/>
        </w:rPr>
      </w:pPr>
    </w:p>
    <w:p>
      <w:pPr>
        <w:pStyle w:val="BodyText"/>
        <w:rPr>
          <w:sz w:val="18"/>
        </w:rPr>
      </w:pPr>
    </w:p>
    <w:p>
      <w:pPr>
        <w:pStyle w:val="BodyText"/>
        <w:spacing w:before="3"/>
        <w:rPr>
          <w:sz w:val="19"/>
        </w:rPr>
      </w:pPr>
    </w:p>
    <w:p>
      <w:pPr>
        <w:pStyle w:val="Heading6"/>
        <w:spacing w:line="600" w:lineRule="auto"/>
        <w:ind w:left="411" w:right="1351"/>
        <w:jc w:val="center"/>
      </w:pPr>
      <w:r>
        <w:rPr/>
        <w:pict>
          <v:shape style="position:absolute;margin-left:116.50766pt;margin-top:39.191307pt;width:367.2pt;height:28pt;mso-position-horizontal-relative:page;mso-position-vertical-relative:paragraph;z-index:-26110668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pacing w:val="-5"/>
        </w:rPr>
        <w:t>MODIfICACIONES </w:t>
      </w:r>
      <w:r>
        <w:rPr>
          <w:color w:val="231F20"/>
        </w:rPr>
        <w:t>A </w:t>
      </w:r>
      <w:r>
        <w:rPr>
          <w:color w:val="231F20"/>
          <w:spacing w:val="-4"/>
        </w:rPr>
        <w:t>LAS </w:t>
      </w:r>
      <w:r>
        <w:rPr>
          <w:color w:val="231F20"/>
          <w:spacing w:val="-5"/>
        </w:rPr>
        <w:t>"NORMAS TÉCNICAS </w:t>
      </w:r>
      <w:r>
        <w:rPr>
          <w:color w:val="231F20"/>
          <w:spacing w:val="-4"/>
        </w:rPr>
        <w:t>PARA </w:t>
      </w:r>
      <w:r>
        <w:rPr>
          <w:color w:val="231F20"/>
          <w:spacing w:val="-3"/>
        </w:rPr>
        <w:t>EL </w:t>
      </w:r>
      <w:r>
        <w:rPr>
          <w:color w:val="231F20"/>
          <w:spacing w:val="-5"/>
        </w:rPr>
        <w:t>MANEJO </w:t>
      </w:r>
      <w:r>
        <w:rPr>
          <w:color w:val="231F20"/>
          <w:spacing w:val="-3"/>
        </w:rPr>
        <w:t>DE </w:t>
      </w:r>
      <w:r>
        <w:rPr>
          <w:color w:val="231F20"/>
          <w:spacing w:val="-4"/>
        </w:rPr>
        <w:t>LAS </w:t>
      </w:r>
      <w:r>
        <w:rPr>
          <w:color w:val="231F20"/>
          <w:spacing w:val="-5"/>
        </w:rPr>
        <w:t>CUENTAS CORRIENTES </w:t>
      </w:r>
      <w:r>
        <w:rPr>
          <w:color w:val="231F20"/>
        </w:rPr>
        <w:t>Y </w:t>
      </w:r>
      <w:r>
        <w:rPr>
          <w:color w:val="231F20"/>
          <w:spacing w:val="-4"/>
        </w:rPr>
        <w:t>DEL </w:t>
      </w:r>
      <w:r>
        <w:rPr>
          <w:color w:val="231F20"/>
          <w:spacing w:val="-5"/>
        </w:rPr>
        <w:t>fUNCIONAMIENTO </w:t>
      </w:r>
      <w:r>
        <w:rPr>
          <w:color w:val="231F20"/>
          <w:spacing w:val="-4"/>
        </w:rPr>
        <w:t>DEL </w:t>
      </w:r>
      <w:r>
        <w:rPr>
          <w:color w:val="231F20"/>
          <w:spacing w:val="-5"/>
        </w:rPr>
        <w:t>PROCESO </w:t>
      </w:r>
      <w:r>
        <w:rPr>
          <w:color w:val="231F20"/>
          <w:spacing w:val="-3"/>
        </w:rPr>
        <w:t>DE </w:t>
      </w:r>
      <w:r>
        <w:rPr>
          <w:color w:val="231F20"/>
          <w:spacing w:val="-5"/>
        </w:rPr>
        <w:t>RECAUDACIÓN, ACREDITACIÓN </w:t>
      </w:r>
      <w:r>
        <w:rPr>
          <w:color w:val="231F20"/>
        </w:rPr>
        <w:t>Y </w:t>
      </w:r>
      <w:r>
        <w:rPr>
          <w:color w:val="231F20"/>
          <w:spacing w:val="-5"/>
        </w:rPr>
        <w:t>REMISIÓN </w:t>
      </w:r>
      <w:r>
        <w:rPr>
          <w:color w:val="231F20"/>
          <w:spacing w:val="-3"/>
        </w:rPr>
        <w:t>DE </w:t>
      </w:r>
      <w:r>
        <w:rPr>
          <w:color w:val="231F20"/>
          <w:spacing w:val="-5"/>
        </w:rPr>
        <w:t>INfORMACIÓN </w:t>
      </w:r>
      <w:r>
        <w:rPr>
          <w:color w:val="231F20"/>
        </w:rPr>
        <w:t>A </w:t>
      </w:r>
      <w:r>
        <w:rPr>
          <w:color w:val="231F20"/>
          <w:spacing w:val="-4"/>
        </w:rPr>
        <w:t>LOS </w:t>
      </w:r>
      <w:r>
        <w:rPr>
          <w:color w:val="231F20"/>
          <w:spacing w:val="-5"/>
        </w:rPr>
        <w:t>AfILIADOS AL</w:t>
      </w:r>
    </w:p>
    <w:p>
      <w:pPr>
        <w:spacing w:line="600" w:lineRule="auto" w:before="0"/>
        <w:ind w:left="3464" w:right="4403" w:firstLine="0"/>
        <w:jc w:val="center"/>
        <w:rPr>
          <w:b/>
          <w:sz w:val="16"/>
        </w:rPr>
      </w:pPr>
      <w:r>
        <w:rPr>
          <w:b/>
          <w:color w:val="231F20"/>
          <w:spacing w:val="-5"/>
          <w:sz w:val="16"/>
        </w:rPr>
        <w:t>SISTEMA </w:t>
      </w:r>
      <w:r>
        <w:rPr>
          <w:b/>
          <w:color w:val="231F20"/>
          <w:spacing w:val="-3"/>
          <w:sz w:val="16"/>
        </w:rPr>
        <w:t>DE </w:t>
      </w:r>
      <w:r>
        <w:rPr>
          <w:b/>
          <w:color w:val="231F20"/>
          <w:spacing w:val="-5"/>
          <w:sz w:val="16"/>
        </w:rPr>
        <w:t>AHORRO </w:t>
      </w:r>
      <w:r>
        <w:rPr>
          <w:b/>
          <w:color w:val="231F20"/>
          <w:spacing w:val="-4"/>
          <w:sz w:val="16"/>
        </w:rPr>
        <w:t>PARA </w:t>
      </w:r>
      <w:r>
        <w:rPr>
          <w:b/>
          <w:color w:val="231F20"/>
          <w:spacing w:val="-7"/>
          <w:sz w:val="16"/>
        </w:rPr>
        <w:t>PENSIONES" </w:t>
      </w:r>
      <w:r>
        <w:rPr>
          <w:b/>
          <w:color w:val="231F20"/>
          <w:spacing w:val="-5"/>
          <w:sz w:val="16"/>
        </w:rPr>
        <w:t>(NSP-14)</w:t>
      </w:r>
    </w:p>
    <w:p>
      <w:pPr>
        <w:pStyle w:val="ListParagraph"/>
        <w:numPr>
          <w:ilvl w:val="0"/>
          <w:numId w:val="18"/>
        </w:numPr>
        <w:tabs>
          <w:tab w:pos="955" w:val="left" w:leader="none"/>
          <w:tab w:pos="956" w:val="left" w:leader="none"/>
        </w:tabs>
        <w:spacing w:line="240" w:lineRule="auto" w:before="1" w:after="0"/>
        <w:ind w:left="955" w:right="0" w:hanging="277"/>
        <w:jc w:val="left"/>
        <w:rPr>
          <w:sz w:val="16"/>
        </w:rPr>
      </w:pPr>
      <w:r>
        <w:rPr>
          <w:color w:val="231F20"/>
          <w:sz w:val="16"/>
        </w:rPr>
        <w:t>Modifíquese el artículo 3 en lo siguiente:</w:t>
      </w:r>
    </w:p>
    <w:p>
      <w:pPr>
        <w:pStyle w:val="BodyText"/>
        <w:rPr>
          <w:sz w:val="24"/>
        </w:rPr>
      </w:pPr>
    </w:p>
    <w:p>
      <w:pPr>
        <w:pStyle w:val="BodyText"/>
        <w:ind w:left="1295"/>
      </w:pPr>
      <w:r>
        <w:rPr>
          <w:color w:val="231F20"/>
        </w:rPr>
        <w:t>Elimínese el literal r) referente al término "Formulario de Pago Individual".</w:t>
      </w:r>
    </w:p>
    <w:p>
      <w:pPr>
        <w:pStyle w:val="BodyText"/>
        <w:rPr>
          <w:sz w:val="18"/>
        </w:rPr>
      </w:pPr>
    </w:p>
    <w:p>
      <w:pPr>
        <w:pStyle w:val="BodyText"/>
        <w:rPr>
          <w:sz w:val="18"/>
        </w:rPr>
      </w:pPr>
    </w:p>
    <w:p>
      <w:pPr>
        <w:pStyle w:val="BodyText"/>
        <w:rPr>
          <w:sz w:val="18"/>
        </w:rPr>
      </w:pPr>
    </w:p>
    <w:p>
      <w:pPr>
        <w:pStyle w:val="ListParagraph"/>
        <w:numPr>
          <w:ilvl w:val="0"/>
          <w:numId w:val="18"/>
        </w:numPr>
        <w:tabs>
          <w:tab w:pos="955" w:val="left" w:leader="none"/>
          <w:tab w:pos="956" w:val="left" w:leader="none"/>
        </w:tabs>
        <w:spacing w:line="240" w:lineRule="auto" w:before="115" w:after="0"/>
        <w:ind w:left="955" w:right="0" w:hanging="277"/>
        <w:jc w:val="left"/>
        <w:rPr>
          <w:sz w:val="16"/>
        </w:rPr>
      </w:pPr>
      <w:r>
        <w:rPr>
          <w:color w:val="231F20"/>
          <w:sz w:val="16"/>
        </w:rPr>
        <w:t>Modifíquese el último inciso del artículo 29 de la manera</w:t>
      </w:r>
      <w:r>
        <w:rPr>
          <w:color w:val="231F20"/>
          <w:spacing w:val="2"/>
          <w:sz w:val="16"/>
        </w:rPr>
        <w:t> </w:t>
      </w:r>
      <w:r>
        <w:rPr>
          <w:color w:val="231F20"/>
          <w:sz w:val="16"/>
        </w:rPr>
        <w:t>siguiente:</w:t>
      </w:r>
    </w:p>
    <w:p>
      <w:pPr>
        <w:pStyle w:val="BodyText"/>
        <w:rPr>
          <w:sz w:val="24"/>
        </w:rPr>
      </w:pPr>
    </w:p>
    <w:p>
      <w:pPr>
        <w:pStyle w:val="BodyText"/>
        <w:ind w:left="1295"/>
      </w:pPr>
      <w:r>
        <w:rPr>
          <w:color w:val="231F20"/>
        </w:rPr>
        <w:t>No obstante, a lo establecido en el artículo 70 de las presentes Normas, la planilla de cotizaciones no podrá ser modificada una vez</w:t>
      </w:r>
    </w:p>
    <w:p>
      <w:pPr>
        <w:pStyle w:val="BodyText"/>
        <w:spacing w:before="3"/>
        <w:rPr>
          <w:sz w:val="15"/>
        </w:rPr>
      </w:pPr>
    </w:p>
    <w:p>
      <w:pPr>
        <w:pStyle w:val="BodyText"/>
        <w:ind w:left="1295"/>
      </w:pPr>
      <w:r>
        <w:rPr>
          <w:color w:val="231F20"/>
        </w:rPr>
        <w:t>el pago de las mismas haya sido efectuado.</w:t>
      </w:r>
    </w:p>
    <w:p>
      <w:pPr>
        <w:pStyle w:val="BodyText"/>
        <w:rPr>
          <w:sz w:val="18"/>
        </w:rPr>
      </w:pPr>
    </w:p>
    <w:p>
      <w:pPr>
        <w:pStyle w:val="BodyText"/>
        <w:rPr>
          <w:sz w:val="18"/>
        </w:rPr>
      </w:pPr>
    </w:p>
    <w:p>
      <w:pPr>
        <w:pStyle w:val="BodyText"/>
        <w:rPr>
          <w:sz w:val="18"/>
        </w:rPr>
      </w:pPr>
    </w:p>
    <w:p>
      <w:pPr>
        <w:pStyle w:val="ListParagraph"/>
        <w:numPr>
          <w:ilvl w:val="0"/>
          <w:numId w:val="18"/>
        </w:numPr>
        <w:tabs>
          <w:tab w:pos="955" w:val="left" w:leader="none"/>
          <w:tab w:pos="956" w:val="left" w:leader="none"/>
        </w:tabs>
        <w:spacing w:line="240" w:lineRule="auto" w:before="115" w:after="0"/>
        <w:ind w:left="955" w:right="0" w:hanging="277"/>
        <w:jc w:val="left"/>
        <w:rPr>
          <w:sz w:val="16"/>
        </w:rPr>
      </w:pPr>
      <w:r>
        <w:rPr>
          <w:color w:val="231F20"/>
          <w:sz w:val="16"/>
        </w:rPr>
        <w:t>Modifíquese el segundo inciso del artículo 30 de la manera</w:t>
      </w:r>
      <w:r>
        <w:rPr>
          <w:color w:val="231F20"/>
          <w:spacing w:val="2"/>
          <w:sz w:val="16"/>
        </w:rPr>
        <w:t> </w:t>
      </w:r>
      <w:r>
        <w:rPr>
          <w:color w:val="231F20"/>
          <w:sz w:val="16"/>
        </w:rPr>
        <w:t>siguiente:</w:t>
      </w:r>
    </w:p>
    <w:p>
      <w:pPr>
        <w:pStyle w:val="BodyText"/>
        <w:rPr>
          <w:sz w:val="24"/>
        </w:rPr>
      </w:pPr>
    </w:p>
    <w:p>
      <w:pPr>
        <w:pStyle w:val="BodyText"/>
        <w:spacing w:line="470" w:lineRule="auto" w:before="1"/>
        <w:ind w:left="1295" w:right="1220"/>
      </w:pPr>
      <w:r>
        <w:rPr>
          <w:color w:val="231F20"/>
        </w:rPr>
        <w:t>"No obstante lo anterior, si por omisión o error los cambios no han sido declarados, podrán ser remitidos por medio escrito a la ins- titución previsional respectiva, quedando dicha nota incorporada a la declaración jurada de la planilla."</w:t>
      </w:r>
    </w:p>
    <w:p>
      <w:pPr>
        <w:pStyle w:val="BodyText"/>
        <w:rPr>
          <w:sz w:val="18"/>
        </w:rPr>
      </w:pPr>
    </w:p>
    <w:p>
      <w:pPr>
        <w:pStyle w:val="BodyText"/>
        <w:rPr>
          <w:sz w:val="18"/>
        </w:rPr>
      </w:pPr>
    </w:p>
    <w:p>
      <w:pPr>
        <w:pStyle w:val="ListParagraph"/>
        <w:numPr>
          <w:ilvl w:val="0"/>
          <w:numId w:val="18"/>
        </w:numPr>
        <w:tabs>
          <w:tab w:pos="955" w:val="left" w:leader="none"/>
          <w:tab w:pos="956" w:val="left" w:leader="none"/>
        </w:tabs>
        <w:spacing w:line="240" w:lineRule="auto" w:before="144" w:after="0"/>
        <w:ind w:left="955" w:right="0" w:hanging="277"/>
        <w:jc w:val="left"/>
        <w:rPr>
          <w:sz w:val="16"/>
        </w:rPr>
      </w:pPr>
      <w:r>
        <w:rPr>
          <w:color w:val="231F20"/>
          <w:sz w:val="16"/>
        </w:rPr>
        <w:t>Modifíquese el primer inciso del artículo 63 de la manera</w:t>
      </w:r>
      <w:r>
        <w:rPr>
          <w:color w:val="231F20"/>
          <w:spacing w:val="2"/>
          <w:sz w:val="16"/>
        </w:rPr>
        <w:t> </w:t>
      </w:r>
      <w:r>
        <w:rPr>
          <w:color w:val="231F20"/>
          <w:sz w:val="16"/>
        </w:rPr>
        <w:t>siguiente:</w:t>
      </w:r>
    </w:p>
    <w:p>
      <w:pPr>
        <w:pStyle w:val="BodyText"/>
        <w:rPr>
          <w:sz w:val="24"/>
        </w:rPr>
      </w:pPr>
    </w:p>
    <w:p>
      <w:pPr>
        <w:pStyle w:val="BodyText"/>
        <w:spacing w:line="470" w:lineRule="auto"/>
        <w:ind w:left="1295" w:right="1082"/>
      </w:pPr>
      <w:r>
        <w:rPr>
          <w:color w:val="231F20"/>
        </w:rPr>
        <w:t>"Art. 63.- Los trabajadores que sean declarados en dos o más planillas y que perciban salarios procedentes de dos o más empleos serán objeto de retención por cada empleador. Si la suma que devengue el trabajador sobrepasa el límite máximo de IBC establecido en el</w:t>
      </w:r>
    </w:p>
    <w:p>
      <w:pPr>
        <w:spacing w:after="0" w:line="470" w:lineRule="auto"/>
        <w:sectPr>
          <w:headerReference w:type="default" r:id="rId97"/>
          <w:pgSz w:w="11960" w:h="15840"/>
          <w:pgMar w:header="0" w:footer="0" w:top="720" w:bottom="280" w:left="940" w:right="0"/>
        </w:sectPr>
      </w:pPr>
    </w:p>
    <w:p>
      <w:pPr>
        <w:pStyle w:val="BodyText"/>
        <w:spacing w:before="103"/>
        <w:ind w:left="1288"/>
      </w:pPr>
      <w:r>
        <w:rPr/>
        <w:pict>
          <v:shape style="position:absolute;margin-left:-7.336545pt;margin-top:359.634033pt;width:567.25pt;height:28pt;mso-position-horizontal-relative:page;mso-position-vertical-relative:page;z-index:-26110566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artículo 14 de la Ley SAP, la AFP a la cual se encuentre afiliado deberá realizar, luego de finalizado el mes en el que está considerado</w:t>
      </w:r>
    </w:p>
    <w:p>
      <w:pPr>
        <w:pStyle w:val="BodyText"/>
        <w:spacing w:before="8"/>
        <w:rPr>
          <w:sz w:val="18"/>
        </w:rPr>
      </w:pPr>
    </w:p>
    <w:p>
      <w:pPr>
        <w:pStyle w:val="BodyText"/>
        <w:spacing w:before="1"/>
        <w:ind w:left="1288"/>
      </w:pPr>
      <w:r>
        <w:rPr>
          <w:color w:val="231F20"/>
        </w:rPr>
        <w:t>el último día para la acreditación del mes de devengue de las cotizaciones pagadas, el procedimiento siguiente:"</w:t>
      </w:r>
    </w:p>
    <w:p>
      <w:pPr>
        <w:pStyle w:val="BodyText"/>
        <w:rPr>
          <w:sz w:val="18"/>
        </w:rPr>
      </w:pPr>
    </w:p>
    <w:p>
      <w:pPr>
        <w:pStyle w:val="BodyText"/>
        <w:rPr>
          <w:sz w:val="18"/>
        </w:rPr>
      </w:pPr>
    </w:p>
    <w:p>
      <w:pPr>
        <w:pStyle w:val="BodyText"/>
        <w:rPr>
          <w:sz w:val="18"/>
        </w:rPr>
      </w:pPr>
    </w:p>
    <w:p>
      <w:pPr>
        <w:pStyle w:val="ListParagraph"/>
        <w:numPr>
          <w:ilvl w:val="0"/>
          <w:numId w:val="18"/>
        </w:numPr>
        <w:tabs>
          <w:tab w:pos="947" w:val="left" w:leader="none"/>
          <w:tab w:pos="948" w:val="left" w:leader="none"/>
        </w:tabs>
        <w:spacing w:line="240" w:lineRule="auto" w:before="155" w:after="0"/>
        <w:ind w:left="947" w:right="0" w:hanging="277"/>
        <w:jc w:val="left"/>
        <w:rPr>
          <w:sz w:val="16"/>
        </w:rPr>
      </w:pPr>
      <w:r>
        <w:rPr>
          <w:color w:val="231F20"/>
          <w:sz w:val="16"/>
        </w:rPr>
        <w:t>Modifíquese el artículo 67 de la manera siguiente:</w:t>
      </w:r>
    </w:p>
    <w:p>
      <w:pPr>
        <w:pStyle w:val="BodyText"/>
        <w:rPr>
          <w:sz w:val="18"/>
        </w:rPr>
      </w:pPr>
    </w:p>
    <w:p>
      <w:pPr>
        <w:pStyle w:val="BodyText"/>
        <w:spacing w:before="109"/>
        <w:ind w:left="1288"/>
      </w:pPr>
      <w:r>
        <w:rPr>
          <w:color w:val="231F20"/>
        </w:rPr>
        <w:t>"Art. 67.- El registro contable del valor de las cuotas de pago en exceso, en la fecha en que se identifiquen, se realizará en la subcuenta</w:t>
      </w:r>
    </w:p>
    <w:p>
      <w:pPr>
        <w:pStyle w:val="BodyText"/>
        <w:spacing w:before="9"/>
        <w:rPr>
          <w:sz w:val="18"/>
        </w:rPr>
      </w:pPr>
    </w:p>
    <w:p>
      <w:pPr>
        <w:pStyle w:val="BodyText"/>
        <w:spacing w:line="520" w:lineRule="auto"/>
        <w:ind w:left="1288" w:right="1165"/>
        <w:jc w:val="both"/>
      </w:pPr>
      <w:r>
        <w:rPr>
          <w:color w:val="231F20"/>
        </w:rPr>
        <w:t>324.01 "Pagos en exceso". Adicionalmente, el valor nominal se trasladará a la cuenta 224.02 "Por devolución de cotizaciones a em- pleadores" y la diferencia entre el valor nominal y el valor de las cuotas de pago en exceso, a la fecha de acreditación, se registrará en la cuenta 331.00 "Rentabilidad".</w:t>
      </w:r>
    </w:p>
    <w:p>
      <w:pPr>
        <w:pStyle w:val="BodyText"/>
        <w:rPr>
          <w:sz w:val="18"/>
        </w:rPr>
      </w:pPr>
    </w:p>
    <w:p>
      <w:pPr>
        <w:pStyle w:val="BodyText"/>
        <w:rPr>
          <w:sz w:val="18"/>
        </w:rPr>
      </w:pPr>
    </w:p>
    <w:p>
      <w:pPr>
        <w:pStyle w:val="ListParagraph"/>
        <w:numPr>
          <w:ilvl w:val="0"/>
          <w:numId w:val="18"/>
        </w:numPr>
        <w:tabs>
          <w:tab w:pos="947" w:val="left" w:leader="none"/>
          <w:tab w:pos="948" w:val="left" w:leader="none"/>
        </w:tabs>
        <w:spacing w:line="240" w:lineRule="auto" w:before="148" w:after="0"/>
        <w:ind w:left="947" w:right="0" w:hanging="277"/>
        <w:jc w:val="left"/>
        <w:rPr>
          <w:sz w:val="16"/>
        </w:rPr>
      </w:pPr>
      <w:r>
        <w:rPr>
          <w:color w:val="231F20"/>
          <w:sz w:val="16"/>
        </w:rPr>
        <w:t>Modifíquese el segundo inciso del artículo 68 en lo</w:t>
      </w:r>
      <w:r>
        <w:rPr>
          <w:color w:val="231F20"/>
          <w:spacing w:val="1"/>
          <w:sz w:val="16"/>
        </w:rPr>
        <w:t> </w:t>
      </w:r>
      <w:r>
        <w:rPr>
          <w:color w:val="231F20"/>
          <w:sz w:val="16"/>
        </w:rPr>
        <w:t>siguiente:</w:t>
      </w:r>
    </w:p>
    <w:p>
      <w:pPr>
        <w:pStyle w:val="BodyText"/>
        <w:rPr>
          <w:sz w:val="18"/>
        </w:rPr>
      </w:pPr>
    </w:p>
    <w:p>
      <w:pPr>
        <w:pStyle w:val="BodyText"/>
        <w:spacing w:line="520" w:lineRule="auto" w:before="109"/>
        <w:ind w:left="1288" w:right="1163"/>
        <w:jc w:val="both"/>
      </w:pPr>
      <w:r>
        <w:rPr>
          <w:color w:val="231F20"/>
        </w:rPr>
        <w:t>"Si los pagos en exceso corresponden a períodos menores, se deberán devolver completos, cotizaciones y comisiones, sin incluir la parte del seguro en caso que éste ya se hubiere pagado, pero siempre a valor nominal. Lo mismo aplicará para aquellas cotizaciones pagadas sobre un IBC superior al realmente devengado."</w:t>
      </w:r>
    </w:p>
    <w:p>
      <w:pPr>
        <w:pStyle w:val="BodyText"/>
        <w:rPr>
          <w:sz w:val="18"/>
        </w:rPr>
      </w:pPr>
    </w:p>
    <w:p>
      <w:pPr>
        <w:pStyle w:val="BodyText"/>
        <w:rPr>
          <w:sz w:val="18"/>
        </w:rPr>
      </w:pPr>
    </w:p>
    <w:p>
      <w:pPr>
        <w:pStyle w:val="BodyText"/>
        <w:spacing w:before="4"/>
      </w:pPr>
    </w:p>
    <w:p>
      <w:pPr>
        <w:pStyle w:val="ListParagraph"/>
        <w:numPr>
          <w:ilvl w:val="0"/>
          <w:numId w:val="18"/>
        </w:numPr>
        <w:tabs>
          <w:tab w:pos="947" w:val="left" w:leader="none"/>
          <w:tab w:pos="948" w:val="left" w:leader="none"/>
        </w:tabs>
        <w:spacing w:line="240" w:lineRule="auto" w:before="0" w:after="0"/>
        <w:ind w:left="947" w:right="0" w:hanging="277"/>
        <w:jc w:val="left"/>
        <w:rPr>
          <w:sz w:val="16"/>
        </w:rPr>
      </w:pPr>
      <w:r>
        <w:rPr/>
        <w:pict>
          <v:shape style="position:absolute;margin-left:116.50766pt;margin-top:5.206322pt;width:367.2pt;height:28pt;mso-position-horizontal-relative:page;mso-position-vertical-relative:paragraph;z-index:-26110464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Modifíquese el artículo 90-A de la manera siguiente:</w:t>
      </w:r>
    </w:p>
    <w:p>
      <w:pPr>
        <w:pStyle w:val="BodyText"/>
        <w:rPr>
          <w:sz w:val="18"/>
        </w:rPr>
      </w:pPr>
    </w:p>
    <w:p>
      <w:pPr>
        <w:pStyle w:val="BodyText"/>
        <w:spacing w:line="520" w:lineRule="auto" w:before="109"/>
        <w:ind w:left="1288" w:right="1164"/>
        <w:jc w:val="both"/>
      </w:pPr>
      <w:r>
        <w:rPr>
          <w:color w:val="231F20"/>
        </w:rPr>
        <w:t>"Art. 90-A.- Las AFP tendrán cuatro meses después de la entrada en vigencia de las modificaciones aprobadas por el Banco Central de Reserva a través de su Comité de Normas en sesión CN-04/2019, de fecha 15 de marzo de 2019, para realizar las adecuaciones pertinentes en sus sistemas informáticos, para efectos de implementar las disposiciones contenidas en las presentes Normas."</w:t>
      </w:r>
    </w:p>
    <w:p>
      <w:pPr>
        <w:pStyle w:val="BodyText"/>
        <w:rPr>
          <w:sz w:val="18"/>
        </w:rPr>
      </w:pPr>
    </w:p>
    <w:p>
      <w:pPr>
        <w:pStyle w:val="BodyText"/>
        <w:rPr>
          <w:sz w:val="18"/>
        </w:rPr>
      </w:pPr>
    </w:p>
    <w:p>
      <w:pPr>
        <w:pStyle w:val="ListParagraph"/>
        <w:numPr>
          <w:ilvl w:val="0"/>
          <w:numId w:val="18"/>
        </w:numPr>
        <w:tabs>
          <w:tab w:pos="947" w:val="left" w:leader="none"/>
          <w:tab w:pos="948" w:val="left" w:leader="none"/>
        </w:tabs>
        <w:spacing w:line="240" w:lineRule="auto" w:before="108" w:after="0"/>
        <w:ind w:left="947" w:right="0" w:hanging="277"/>
        <w:jc w:val="left"/>
        <w:rPr>
          <w:sz w:val="16"/>
        </w:rPr>
      </w:pPr>
      <w:r>
        <w:rPr>
          <w:color w:val="231F20"/>
          <w:sz w:val="16"/>
        </w:rPr>
        <w:t>Las presentes modificaciones entrarán en vigencia quince días después de su publicación en el Diario</w:t>
      </w:r>
      <w:r>
        <w:rPr>
          <w:color w:val="231F20"/>
          <w:spacing w:val="7"/>
          <w:sz w:val="16"/>
        </w:rPr>
        <w:t> </w:t>
      </w:r>
      <w:r>
        <w:rPr>
          <w:color w:val="231F20"/>
          <w:sz w:val="16"/>
        </w:rPr>
        <w:t>Oficial.</w:t>
      </w:r>
    </w:p>
    <w:p>
      <w:pPr>
        <w:pStyle w:val="BodyText"/>
        <w:rPr>
          <w:sz w:val="18"/>
        </w:rPr>
      </w:pPr>
    </w:p>
    <w:p>
      <w:pPr>
        <w:pStyle w:val="BodyText"/>
        <w:rPr>
          <w:sz w:val="18"/>
        </w:rPr>
      </w:pPr>
    </w:p>
    <w:p>
      <w:pPr>
        <w:pStyle w:val="BodyText"/>
        <w:rPr>
          <w:sz w:val="18"/>
        </w:rPr>
      </w:pPr>
    </w:p>
    <w:p>
      <w:pPr>
        <w:pStyle w:val="BodyText"/>
        <w:spacing w:before="156"/>
        <w:ind w:left="587"/>
      </w:pPr>
      <w:r>
        <w:rPr>
          <w:color w:val="231F20"/>
        </w:rPr>
        <w:t>San Salvador, 15 de marzo de 2019.</w:t>
      </w:r>
    </w:p>
    <w:p>
      <w:pPr>
        <w:pStyle w:val="BodyText"/>
        <w:rPr>
          <w:sz w:val="18"/>
        </w:rPr>
      </w:pPr>
    </w:p>
    <w:p>
      <w:pPr>
        <w:pStyle w:val="BodyText"/>
        <w:rPr>
          <w:sz w:val="18"/>
        </w:rPr>
      </w:pPr>
    </w:p>
    <w:p>
      <w:pPr>
        <w:pStyle w:val="BodyText"/>
        <w:rPr>
          <w:sz w:val="18"/>
        </w:rPr>
      </w:pPr>
    </w:p>
    <w:p>
      <w:pPr>
        <w:pStyle w:val="BodyText"/>
        <w:spacing w:line="652" w:lineRule="auto" w:before="155"/>
        <w:ind w:left="3016" w:right="3954"/>
        <w:jc w:val="center"/>
      </w:pPr>
      <w:r>
        <w:rPr>
          <w:color w:val="231F20"/>
        </w:rPr>
        <w:t>LICENCIADA MARTA EVELYN ARÉVALO DE RIVERA, SECRETARIA DEL COMITÉ DE NORMAS</w:t>
      </w:r>
    </w:p>
    <w:p>
      <w:pPr>
        <w:pStyle w:val="BodyText"/>
        <w:spacing w:line="183" w:lineRule="exact"/>
        <w:ind w:left="411" w:right="1349"/>
        <w:jc w:val="center"/>
      </w:pPr>
      <w:r>
        <w:rPr>
          <w:color w:val="231F20"/>
        </w:rPr>
        <w:t>BANCO CENTRAL DE RESERVA DE EL SALVADOR.</w:t>
      </w:r>
    </w:p>
    <w:p>
      <w:pPr>
        <w:pStyle w:val="BodyText"/>
        <w:rPr>
          <w:sz w:val="18"/>
        </w:rPr>
      </w:pPr>
    </w:p>
    <w:p>
      <w:pPr>
        <w:pStyle w:val="BodyText"/>
        <w:spacing w:before="109"/>
        <w:ind w:left="3258" w:right="4195"/>
        <w:jc w:val="center"/>
      </w:pPr>
      <w:r>
        <w:rPr>
          <w:color w:val="231F20"/>
        </w:rPr>
        <w:t>(Registro No. C001387)</w:t>
      </w:r>
    </w:p>
    <w:p>
      <w:pPr>
        <w:spacing w:after="0"/>
        <w:jc w:val="center"/>
        <w:sectPr>
          <w:headerReference w:type="even" r:id="rId98"/>
          <w:headerReference w:type="default" r:id="rId99"/>
          <w:pgSz w:w="11960" w:h="15840"/>
          <w:pgMar w:header="720" w:footer="0" w:top="1140" w:bottom="280" w:left="940" w:right="0"/>
          <w:pgNumType w:start="58"/>
        </w:sectPr>
      </w:pPr>
    </w:p>
    <w:p>
      <w:pPr>
        <w:pStyle w:val="BodyText"/>
        <w:spacing w:before="1"/>
        <w:rPr>
          <w:sz w:val="11"/>
        </w:rPr>
      </w:pPr>
      <w:r>
        <w:rPr/>
        <w:pict>
          <v:shape style="position:absolute;margin-left:-7.336545pt;margin-top:359.634033pt;width:567.25pt;height:28pt;mso-position-horizontal-relative:page;mso-position-vertical-relative:page;z-index:-26110156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p>
      <w:pPr>
        <w:pStyle w:val="Heading3"/>
        <w:spacing w:before="97"/>
        <w:ind w:left="3302"/>
        <w:rPr>
          <w:i/>
        </w:rPr>
      </w:pPr>
      <w:r>
        <w:rPr/>
        <w:pict>
          <v:rect style="position:absolute;margin-left:392.014008pt;margin-top:12.717297pt;width:146.6pt;height:9pt;mso-position-horizontal-relative:page;mso-position-vertical-relative:paragraph;z-index:-261103616" filled="true" fillcolor="#d1d3d4" stroked="false">
            <v:fill type="solid"/>
            <w10:wrap type="none"/>
          </v:rect>
        </w:pict>
      </w:r>
      <w:r>
        <w:rPr/>
        <w:pict>
          <v:rect style="position:absolute;margin-left:58.113998pt;margin-top:12.717297pt;width:149.9pt;height:9pt;mso-position-horizontal-relative:page;mso-position-vertical-relative:paragraph;z-index:251933696" filled="true" fillcolor="#d1d3d4" stroked="false">
            <v:fill type="solid"/>
            <w10:wrap type="none"/>
          </v:rect>
        </w:pict>
      </w:r>
      <w:bookmarkStart w:name="Alcaldías Municipales" w:id="8"/>
      <w:bookmarkEnd w:id="8"/>
      <w:r>
        <w:rPr>
          <w:b w:val="0"/>
          <w:i w:val="0"/>
        </w:rPr>
      </w:r>
      <w:r>
        <w:rPr>
          <w:i/>
          <w:color w:val="231F20"/>
          <w:w w:val="129"/>
          <w:sz w:val="36"/>
        </w:rPr>
        <w:t>a</w:t>
      </w:r>
      <w:r>
        <w:rPr>
          <w:i/>
          <w:color w:val="231F20"/>
          <w:w w:val="221"/>
        </w:rPr>
        <w:t>l</w:t>
      </w:r>
      <w:r>
        <w:rPr>
          <w:i/>
          <w:color w:val="231F20"/>
          <w:spacing w:val="-1"/>
          <w:w w:val="130"/>
        </w:rPr>
        <w:t>ca</w:t>
      </w:r>
      <w:r>
        <w:rPr>
          <w:i/>
          <w:color w:val="231F20"/>
          <w:w w:val="221"/>
        </w:rPr>
        <w:t>l</w:t>
      </w:r>
      <w:r>
        <w:rPr>
          <w:i/>
          <w:color w:val="231F20"/>
          <w:spacing w:val="-1"/>
          <w:w w:val="119"/>
        </w:rPr>
        <w:t>d</w:t>
      </w:r>
      <w:r>
        <w:rPr>
          <w:i/>
          <w:color w:val="231F20"/>
          <w:w w:val="100"/>
        </w:rPr>
        <w:t>í</w:t>
      </w:r>
      <w:r>
        <w:rPr>
          <w:i/>
          <w:color w:val="231F20"/>
          <w:spacing w:val="-1"/>
          <w:w w:val="130"/>
        </w:rPr>
        <w:t>a</w:t>
      </w:r>
      <w:r>
        <w:rPr>
          <w:i/>
          <w:color w:val="231F20"/>
          <w:w w:val="120"/>
        </w:rPr>
        <w:t>s</w:t>
      </w:r>
      <w:r>
        <w:rPr>
          <w:i/>
          <w:color w:val="231F20"/>
          <w:spacing w:val="30"/>
        </w:rPr>
        <w:t> </w:t>
      </w:r>
      <w:r>
        <w:rPr>
          <w:i/>
          <w:color w:val="231F20"/>
          <w:spacing w:val="-1"/>
          <w:sz w:val="36"/>
        </w:rPr>
        <w:t>M</w:t>
      </w:r>
      <w:r>
        <w:rPr>
          <w:i/>
          <w:color w:val="231F20"/>
          <w:spacing w:val="-1"/>
          <w:w w:val="119"/>
        </w:rPr>
        <w:t>un</w:t>
      </w:r>
      <w:r>
        <w:rPr>
          <w:i/>
          <w:color w:val="231F20"/>
          <w:w w:val="100"/>
        </w:rPr>
        <w:t>i</w:t>
      </w:r>
      <w:r>
        <w:rPr>
          <w:i/>
          <w:color w:val="231F20"/>
          <w:spacing w:val="-1"/>
          <w:w w:val="130"/>
        </w:rPr>
        <w:t>c</w:t>
      </w:r>
      <w:r>
        <w:rPr>
          <w:i/>
          <w:color w:val="231F20"/>
          <w:w w:val="100"/>
        </w:rPr>
        <w:t>i</w:t>
      </w:r>
      <w:r>
        <w:rPr>
          <w:i/>
          <w:color w:val="231F20"/>
          <w:w w:val="110"/>
        </w:rPr>
        <w:t>p</w:t>
      </w:r>
      <w:r>
        <w:rPr>
          <w:i/>
          <w:color w:val="231F20"/>
          <w:spacing w:val="-1"/>
          <w:w w:val="130"/>
        </w:rPr>
        <w:t>a</w:t>
      </w:r>
      <w:r>
        <w:rPr>
          <w:i/>
          <w:color w:val="231F20"/>
          <w:w w:val="221"/>
        </w:rPr>
        <w:t>l</w:t>
      </w:r>
      <w:r>
        <w:rPr>
          <w:i/>
          <w:color w:val="231F20"/>
          <w:w w:val="120"/>
        </w:rPr>
        <w:t>es</w:t>
      </w:r>
    </w:p>
    <w:p>
      <w:pPr>
        <w:pStyle w:val="BodyText"/>
        <w:rPr>
          <w:rFonts w:ascii="Arial"/>
          <w:b/>
          <w:i/>
          <w:sz w:val="20"/>
        </w:rPr>
      </w:pPr>
    </w:p>
    <w:p>
      <w:pPr>
        <w:pStyle w:val="BodyText"/>
        <w:rPr>
          <w:rFonts w:ascii="Arial"/>
          <w:b/>
          <w:i/>
          <w:sz w:val="20"/>
        </w:rPr>
      </w:pPr>
    </w:p>
    <w:p>
      <w:pPr>
        <w:pStyle w:val="BodyText"/>
        <w:spacing w:before="1"/>
        <w:rPr>
          <w:rFonts w:ascii="Arial"/>
          <w:b/>
          <w:i/>
          <w:sz w:val="20"/>
        </w:rPr>
      </w:pPr>
    </w:p>
    <w:p>
      <w:pPr>
        <w:pStyle w:val="Heading6"/>
        <w:spacing w:before="96"/>
        <w:ind w:left="225"/>
      </w:pPr>
      <w:r>
        <w:rPr>
          <w:color w:val="231F20"/>
        </w:rPr>
        <w:t>DECRETO NUMERO DOS</w:t>
      </w:r>
    </w:p>
    <w:p>
      <w:pPr>
        <w:pStyle w:val="BodyText"/>
        <w:rPr>
          <w:b/>
          <w:sz w:val="18"/>
        </w:rPr>
      </w:pPr>
    </w:p>
    <w:p>
      <w:pPr>
        <w:pStyle w:val="BodyText"/>
        <w:spacing w:before="1"/>
        <w:rPr>
          <w:b/>
          <w:sz w:val="25"/>
        </w:rPr>
      </w:pPr>
    </w:p>
    <w:p>
      <w:pPr>
        <w:spacing w:before="0"/>
        <w:ind w:left="225" w:right="0" w:firstLine="0"/>
        <w:jc w:val="left"/>
        <w:rPr>
          <w:b/>
          <w:sz w:val="16"/>
        </w:rPr>
      </w:pPr>
      <w:r>
        <w:rPr>
          <w:b/>
          <w:color w:val="231F20"/>
          <w:sz w:val="16"/>
        </w:rPr>
        <w:t>"EL CONCEJO MUNICIPAL DE LA CIUDAD DE SANTIAGO DE MARIA, DEPARTAMENTO DE USULUTAN”.</w:t>
      </w:r>
    </w:p>
    <w:p>
      <w:pPr>
        <w:pStyle w:val="BodyText"/>
        <w:rPr>
          <w:b/>
          <w:sz w:val="18"/>
        </w:rPr>
      </w:pPr>
    </w:p>
    <w:p>
      <w:pPr>
        <w:pStyle w:val="BodyText"/>
        <w:spacing w:before="2"/>
        <w:rPr>
          <w:b/>
          <w:sz w:val="25"/>
        </w:rPr>
      </w:pPr>
    </w:p>
    <w:p>
      <w:pPr>
        <w:spacing w:before="0"/>
        <w:ind w:left="225" w:right="0" w:firstLine="0"/>
        <w:jc w:val="left"/>
        <w:rPr>
          <w:b/>
          <w:sz w:val="16"/>
        </w:rPr>
      </w:pPr>
      <w:r>
        <w:rPr>
          <w:b/>
          <w:color w:val="231F20"/>
          <w:sz w:val="16"/>
        </w:rPr>
        <w:t>CONSIDERANDO:</w:t>
      </w:r>
    </w:p>
    <w:p>
      <w:pPr>
        <w:pStyle w:val="ListParagraph"/>
        <w:numPr>
          <w:ilvl w:val="0"/>
          <w:numId w:val="19"/>
        </w:numPr>
        <w:tabs>
          <w:tab w:pos="945" w:val="left" w:leader="none"/>
        </w:tabs>
        <w:spacing w:line="312" w:lineRule="auto" w:before="156" w:after="0"/>
        <w:ind w:left="944" w:right="1164" w:hanging="275"/>
        <w:jc w:val="both"/>
        <w:rPr>
          <w:sz w:val="16"/>
        </w:rPr>
      </w:pPr>
      <w:r>
        <w:rPr>
          <w:color w:val="231F20"/>
          <w:sz w:val="16"/>
        </w:rPr>
        <w:t>Que</w:t>
      </w:r>
      <w:r>
        <w:rPr>
          <w:color w:val="231F20"/>
          <w:spacing w:val="-2"/>
          <w:sz w:val="16"/>
        </w:rPr>
        <w:t> </w:t>
      </w:r>
      <w:r>
        <w:rPr>
          <w:color w:val="231F20"/>
          <w:sz w:val="16"/>
        </w:rPr>
        <w:t>de</w:t>
      </w:r>
      <w:r>
        <w:rPr>
          <w:color w:val="231F20"/>
          <w:spacing w:val="-1"/>
          <w:sz w:val="16"/>
        </w:rPr>
        <w:t> </w:t>
      </w:r>
      <w:r>
        <w:rPr>
          <w:color w:val="231F20"/>
          <w:sz w:val="16"/>
        </w:rPr>
        <w:t>conformidad</w:t>
      </w:r>
      <w:r>
        <w:rPr>
          <w:color w:val="231F20"/>
          <w:spacing w:val="-1"/>
          <w:sz w:val="16"/>
        </w:rPr>
        <w:t> </w:t>
      </w:r>
      <w:r>
        <w:rPr>
          <w:color w:val="231F20"/>
          <w:sz w:val="16"/>
        </w:rPr>
        <w:t>al</w:t>
      </w:r>
      <w:r>
        <w:rPr>
          <w:color w:val="231F20"/>
          <w:spacing w:val="-1"/>
          <w:sz w:val="16"/>
        </w:rPr>
        <w:t> </w:t>
      </w:r>
      <w:r>
        <w:rPr>
          <w:color w:val="231F20"/>
          <w:sz w:val="16"/>
        </w:rPr>
        <w:t>artículo</w:t>
      </w:r>
      <w:r>
        <w:rPr>
          <w:color w:val="231F20"/>
          <w:spacing w:val="-2"/>
          <w:sz w:val="16"/>
        </w:rPr>
        <w:t> </w:t>
      </w:r>
      <w:r>
        <w:rPr>
          <w:color w:val="231F20"/>
          <w:sz w:val="16"/>
        </w:rPr>
        <w:t>204,</w:t>
      </w:r>
      <w:r>
        <w:rPr>
          <w:color w:val="231F20"/>
          <w:spacing w:val="-1"/>
          <w:sz w:val="16"/>
        </w:rPr>
        <w:t> </w:t>
      </w:r>
      <w:r>
        <w:rPr>
          <w:color w:val="231F20"/>
          <w:sz w:val="16"/>
        </w:rPr>
        <w:t>ordinal</w:t>
      </w:r>
      <w:r>
        <w:rPr>
          <w:color w:val="231F20"/>
          <w:spacing w:val="-1"/>
          <w:sz w:val="16"/>
        </w:rPr>
        <w:t> </w:t>
      </w:r>
      <w:r>
        <w:rPr>
          <w:color w:val="231F20"/>
          <w:sz w:val="16"/>
        </w:rPr>
        <w:t>1°,</w:t>
      </w:r>
      <w:r>
        <w:rPr>
          <w:color w:val="231F20"/>
          <w:spacing w:val="-2"/>
          <w:sz w:val="16"/>
        </w:rPr>
        <w:t> </w:t>
      </w:r>
      <w:r>
        <w:rPr>
          <w:color w:val="231F20"/>
          <w:sz w:val="16"/>
        </w:rPr>
        <w:t>5°</w:t>
      </w:r>
      <w:r>
        <w:rPr>
          <w:color w:val="231F20"/>
          <w:spacing w:val="-1"/>
          <w:sz w:val="16"/>
        </w:rPr>
        <w:t> </w:t>
      </w:r>
      <w:r>
        <w:rPr>
          <w:color w:val="231F20"/>
          <w:sz w:val="16"/>
        </w:rPr>
        <w:t>y</w:t>
      </w:r>
      <w:r>
        <w:rPr>
          <w:color w:val="231F20"/>
          <w:spacing w:val="-1"/>
          <w:sz w:val="16"/>
        </w:rPr>
        <w:t> </w:t>
      </w:r>
      <w:r>
        <w:rPr>
          <w:color w:val="231F20"/>
          <w:sz w:val="16"/>
        </w:rPr>
        <w:t>262</w:t>
      </w:r>
      <w:r>
        <w:rPr>
          <w:color w:val="231F20"/>
          <w:spacing w:val="-1"/>
          <w:sz w:val="16"/>
        </w:rPr>
        <w:t> </w:t>
      </w:r>
      <w:r>
        <w:rPr>
          <w:color w:val="231F20"/>
          <w:sz w:val="16"/>
        </w:rPr>
        <w:t>de</w:t>
      </w:r>
      <w:r>
        <w:rPr>
          <w:color w:val="231F20"/>
          <w:spacing w:val="-2"/>
          <w:sz w:val="16"/>
        </w:rPr>
        <w:t> </w:t>
      </w:r>
      <w:r>
        <w:rPr>
          <w:color w:val="231F20"/>
          <w:sz w:val="16"/>
        </w:rPr>
        <w:t>la</w:t>
      </w:r>
      <w:r>
        <w:rPr>
          <w:color w:val="231F20"/>
          <w:spacing w:val="-1"/>
          <w:sz w:val="16"/>
        </w:rPr>
        <w:t> </w:t>
      </w:r>
      <w:r>
        <w:rPr>
          <w:color w:val="231F20"/>
          <w:sz w:val="16"/>
        </w:rPr>
        <w:t>Constitución</w:t>
      </w:r>
      <w:r>
        <w:rPr>
          <w:color w:val="231F20"/>
          <w:spacing w:val="-1"/>
          <w:sz w:val="16"/>
        </w:rPr>
        <w:t> </w:t>
      </w:r>
      <w:r>
        <w:rPr>
          <w:color w:val="231F20"/>
          <w:sz w:val="16"/>
        </w:rPr>
        <w:t>de</w:t>
      </w:r>
      <w:r>
        <w:rPr>
          <w:color w:val="231F20"/>
          <w:spacing w:val="-1"/>
          <w:sz w:val="16"/>
        </w:rPr>
        <w:t> </w:t>
      </w:r>
      <w:r>
        <w:rPr>
          <w:color w:val="231F20"/>
          <w:sz w:val="16"/>
        </w:rPr>
        <w:t>la</w:t>
      </w:r>
      <w:r>
        <w:rPr>
          <w:color w:val="231F20"/>
          <w:spacing w:val="-2"/>
          <w:sz w:val="16"/>
        </w:rPr>
        <w:t> </w:t>
      </w:r>
      <w:r>
        <w:rPr>
          <w:color w:val="231F20"/>
          <w:sz w:val="16"/>
        </w:rPr>
        <w:t>República,</w:t>
      </w:r>
      <w:r>
        <w:rPr>
          <w:color w:val="231F20"/>
          <w:spacing w:val="-1"/>
          <w:sz w:val="16"/>
        </w:rPr>
        <w:t> </w:t>
      </w:r>
      <w:r>
        <w:rPr>
          <w:color w:val="231F20"/>
          <w:sz w:val="16"/>
        </w:rPr>
        <w:t>en</w:t>
      </w:r>
      <w:r>
        <w:rPr>
          <w:color w:val="231F20"/>
          <w:spacing w:val="-1"/>
          <w:sz w:val="16"/>
        </w:rPr>
        <w:t> </w:t>
      </w:r>
      <w:r>
        <w:rPr>
          <w:color w:val="231F20"/>
          <w:sz w:val="16"/>
        </w:rPr>
        <w:t>relación</w:t>
      </w:r>
      <w:r>
        <w:rPr>
          <w:color w:val="231F20"/>
          <w:spacing w:val="-1"/>
          <w:sz w:val="16"/>
        </w:rPr>
        <w:t> </w:t>
      </w:r>
      <w:r>
        <w:rPr>
          <w:color w:val="231F20"/>
          <w:sz w:val="16"/>
        </w:rPr>
        <w:t>con</w:t>
      </w:r>
      <w:r>
        <w:rPr>
          <w:color w:val="231F20"/>
          <w:spacing w:val="-2"/>
          <w:sz w:val="16"/>
        </w:rPr>
        <w:t> </w:t>
      </w:r>
      <w:r>
        <w:rPr>
          <w:color w:val="231F20"/>
          <w:sz w:val="16"/>
        </w:rPr>
        <w:t>los</w:t>
      </w:r>
      <w:r>
        <w:rPr>
          <w:color w:val="231F20"/>
          <w:spacing w:val="-1"/>
          <w:sz w:val="16"/>
        </w:rPr>
        <w:t> </w:t>
      </w:r>
      <w:r>
        <w:rPr>
          <w:color w:val="231F20"/>
          <w:sz w:val="16"/>
        </w:rPr>
        <w:t>artículos</w:t>
      </w:r>
      <w:r>
        <w:rPr>
          <w:color w:val="231F20"/>
          <w:spacing w:val="-1"/>
          <w:sz w:val="16"/>
        </w:rPr>
        <w:t> </w:t>
      </w:r>
      <w:r>
        <w:rPr>
          <w:color w:val="231F20"/>
          <w:sz w:val="16"/>
        </w:rPr>
        <w:t>3</w:t>
      </w:r>
      <w:r>
        <w:rPr>
          <w:color w:val="231F20"/>
          <w:spacing w:val="-1"/>
          <w:sz w:val="16"/>
        </w:rPr>
        <w:t> </w:t>
      </w:r>
      <w:r>
        <w:rPr>
          <w:color w:val="231F20"/>
          <w:sz w:val="16"/>
        </w:rPr>
        <w:t>y</w:t>
      </w:r>
      <w:r>
        <w:rPr>
          <w:color w:val="231F20"/>
          <w:spacing w:val="-2"/>
          <w:sz w:val="16"/>
        </w:rPr>
        <w:t> </w:t>
      </w:r>
      <w:r>
        <w:rPr>
          <w:color w:val="231F20"/>
          <w:sz w:val="16"/>
        </w:rPr>
        <w:t>30</w:t>
      </w:r>
      <w:r>
        <w:rPr>
          <w:color w:val="231F20"/>
          <w:spacing w:val="-1"/>
          <w:sz w:val="16"/>
        </w:rPr>
        <w:t> </w:t>
      </w:r>
      <w:r>
        <w:rPr>
          <w:color w:val="231F20"/>
          <w:sz w:val="16"/>
        </w:rPr>
        <w:t>del</w:t>
      </w:r>
      <w:r>
        <w:rPr>
          <w:color w:val="231F20"/>
          <w:spacing w:val="-1"/>
          <w:sz w:val="16"/>
        </w:rPr>
        <w:t> </w:t>
      </w:r>
      <w:r>
        <w:rPr>
          <w:color w:val="231F20"/>
          <w:sz w:val="16"/>
        </w:rPr>
        <w:t>Código Municipal, y 77 de la Ley General Tributaria Municipal, es competencia del municipio en el ejercicio de su autonomía, crear, modificar y suprimir tasas municipales.</w:t>
      </w:r>
    </w:p>
    <w:p>
      <w:pPr>
        <w:pStyle w:val="ListParagraph"/>
        <w:numPr>
          <w:ilvl w:val="0"/>
          <w:numId w:val="19"/>
        </w:numPr>
        <w:tabs>
          <w:tab w:pos="945" w:val="left" w:leader="none"/>
        </w:tabs>
        <w:spacing w:line="312" w:lineRule="auto" w:before="102" w:after="0"/>
        <w:ind w:left="944" w:right="1166" w:hanging="329"/>
        <w:jc w:val="both"/>
        <w:rPr>
          <w:sz w:val="16"/>
        </w:rPr>
      </w:pPr>
      <w:r>
        <w:rPr>
          <w:color w:val="231F20"/>
          <w:sz w:val="16"/>
        </w:rPr>
        <w:t>Que la actual Ordenanza de Tasas por Servicios Municipales, emitida por el Concejo Municipal, mediante Decreto Número 10, publicada en el Diario Oficial número 236 Tomo Nº 317 de fecha 22 de Diciembre de 1992, no contempla algunos rubros que son de importancia para</w:t>
      </w:r>
      <w:r>
        <w:rPr>
          <w:color w:val="231F20"/>
          <w:spacing w:val="2"/>
          <w:sz w:val="16"/>
        </w:rPr>
        <w:t> </w:t>
      </w:r>
      <w:r>
        <w:rPr>
          <w:color w:val="231F20"/>
          <w:sz w:val="16"/>
        </w:rPr>
        <w:t>el</w:t>
      </w:r>
      <w:r>
        <w:rPr>
          <w:color w:val="231F20"/>
          <w:spacing w:val="3"/>
          <w:sz w:val="16"/>
        </w:rPr>
        <w:t> </w:t>
      </w:r>
      <w:r>
        <w:rPr>
          <w:color w:val="231F20"/>
          <w:sz w:val="16"/>
        </w:rPr>
        <w:t>mantenimiento</w:t>
      </w:r>
      <w:r>
        <w:rPr>
          <w:color w:val="231F20"/>
          <w:spacing w:val="3"/>
          <w:sz w:val="16"/>
        </w:rPr>
        <w:t> </w:t>
      </w:r>
      <w:r>
        <w:rPr>
          <w:color w:val="231F20"/>
          <w:sz w:val="16"/>
        </w:rPr>
        <w:t>de</w:t>
      </w:r>
      <w:r>
        <w:rPr>
          <w:color w:val="231F20"/>
          <w:spacing w:val="2"/>
          <w:sz w:val="16"/>
        </w:rPr>
        <w:t> </w:t>
      </w:r>
      <w:r>
        <w:rPr>
          <w:color w:val="231F20"/>
          <w:sz w:val="16"/>
        </w:rPr>
        <w:t>los</w:t>
      </w:r>
      <w:r>
        <w:rPr>
          <w:color w:val="231F20"/>
          <w:spacing w:val="3"/>
          <w:sz w:val="16"/>
        </w:rPr>
        <w:t> </w:t>
      </w:r>
      <w:r>
        <w:rPr>
          <w:color w:val="231F20"/>
          <w:sz w:val="16"/>
        </w:rPr>
        <w:t>servicios</w:t>
      </w:r>
      <w:r>
        <w:rPr>
          <w:color w:val="231F20"/>
          <w:spacing w:val="3"/>
          <w:sz w:val="16"/>
        </w:rPr>
        <w:t> </w:t>
      </w:r>
      <w:r>
        <w:rPr>
          <w:color w:val="231F20"/>
          <w:sz w:val="16"/>
        </w:rPr>
        <w:t>públicos</w:t>
      </w:r>
      <w:r>
        <w:rPr>
          <w:color w:val="231F20"/>
          <w:spacing w:val="3"/>
          <w:sz w:val="16"/>
        </w:rPr>
        <w:t> </w:t>
      </w:r>
      <w:r>
        <w:rPr>
          <w:color w:val="231F20"/>
          <w:sz w:val="16"/>
        </w:rPr>
        <w:t>municipales,</w:t>
      </w:r>
      <w:r>
        <w:rPr>
          <w:color w:val="231F20"/>
          <w:spacing w:val="2"/>
          <w:sz w:val="16"/>
        </w:rPr>
        <w:t> </w:t>
      </w:r>
      <w:r>
        <w:rPr>
          <w:color w:val="231F20"/>
          <w:sz w:val="16"/>
        </w:rPr>
        <w:t>y</w:t>
      </w:r>
      <w:r>
        <w:rPr>
          <w:color w:val="231F20"/>
          <w:spacing w:val="3"/>
          <w:sz w:val="16"/>
        </w:rPr>
        <w:t> </w:t>
      </w:r>
      <w:r>
        <w:rPr>
          <w:color w:val="231F20"/>
          <w:sz w:val="16"/>
        </w:rPr>
        <w:t>otros</w:t>
      </w:r>
      <w:r>
        <w:rPr>
          <w:color w:val="231F20"/>
          <w:spacing w:val="3"/>
          <w:sz w:val="16"/>
        </w:rPr>
        <w:t> </w:t>
      </w:r>
      <w:r>
        <w:rPr>
          <w:color w:val="231F20"/>
          <w:sz w:val="16"/>
        </w:rPr>
        <w:t>que</w:t>
      </w:r>
      <w:r>
        <w:rPr>
          <w:color w:val="231F20"/>
          <w:spacing w:val="3"/>
          <w:sz w:val="16"/>
        </w:rPr>
        <w:t> </w:t>
      </w:r>
      <w:r>
        <w:rPr>
          <w:color w:val="231F20"/>
          <w:sz w:val="16"/>
        </w:rPr>
        <w:t>no</w:t>
      </w:r>
      <w:r>
        <w:rPr>
          <w:color w:val="231F20"/>
          <w:spacing w:val="2"/>
          <w:sz w:val="16"/>
        </w:rPr>
        <w:t> </w:t>
      </w:r>
      <w:r>
        <w:rPr>
          <w:color w:val="231F20"/>
          <w:sz w:val="16"/>
        </w:rPr>
        <w:t>están</w:t>
      </w:r>
      <w:r>
        <w:rPr>
          <w:color w:val="231F20"/>
          <w:spacing w:val="3"/>
          <w:sz w:val="16"/>
        </w:rPr>
        <w:t> </w:t>
      </w:r>
      <w:r>
        <w:rPr>
          <w:color w:val="231F20"/>
          <w:sz w:val="16"/>
        </w:rPr>
        <w:t>acorde</w:t>
      </w:r>
      <w:r>
        <w:rPr>
          <w:color w:val="231F20"/>
          <w:spacing w:val="3"/>
          <w:sz w:val="16"/>
        </w:rPr>
        <w:t> </w:t>
      </w:r>
      <w:r>
        <w:rPr>
          <w:color w:val="231F20"/>
          <w:sz w:val="16"/>
        </w:rPr>
        <w:t>a</w:t>
      </w:r>
      <w:r>
        <w:rPr>
          <w:color w:val="231F20"/>
          <w:spacing w:val="3"/>
          <w:sz w:val="16"/>
        </w:rPr>
        <w:t> </w:t>
      </w:r>
      <w:r>
        <w:rPr>
          <w:color w:val="231F20"/>
          <w:sz w:val="16"/>
        </w:rPr>
        <w:t>la</w:t>
      </w:r>
      <w:r>
        <w:rPr>
          <w:color w:val="231F20"/>
          <w:spacing w:val="2"/>
          <w:sz w:val="16"/>
        </w:rPr>
        <w:t> </w:t>
      </w:r>
      <w:r>
        <w:rPr>
          <w:color w:val="231F20"/>
          <w:sz w:val="16"/>
        </w:rPr>
        <w:t>realidad</w:t>
      </w:r>
      <w:r>
        <w:rPr>
          <w:color w:val="231F20"/>
          <w:spacing w:val="3"/>
          <w:sz w:val="16"/>
        </w:rPr>
        <w:t> </w:t>
      </w:r>
      <w:r>
        <w:rPr>
          <w:color w:val="231F20"/>
          <w:sz w:val="16"/>
        </w:rPr>
        <w:t>económica</w:t>
      </w:r>
      <w:r>
        <w:rPr>
          <w:color w:val="231F20"/>
          <w:spacing w:val="3"/>
          <w:sz w:val="16"/>
        </w:rPr>
        <w:t> </w:t>
      </w:r>
      <w:r>
        <w:rPr>
          <w:color w:val="231F20"/>
          <w:sz w:val="16"/>
        </w:rPr>
        <w:t>del</w:t>
      </w:r>
      <w:r>
        <w:rPr>
          <w:color w:val="231F20"/>
          <w:spacing w:val="2"/>
          <w:sz w:val="16"/>
        </w:rPr>
        <w:t> </w:t>
      </w:r>
      <w:r>
        <w:rPr>
          <w:color w:val="231F20"/>
          <w:sz w:val="16"/>
        </w:rPr>
        <w:t>municipio.</w:t>
      </w:r>
    </w:p>
    <w:p>
      <w:pPr>
        <w:pStyle w:val="BodyText"/>
        <w:rPr>
          <w:sz w:val="18"/>
        </w:rPr>
      </w:pPr>
    </w:p>
    <w:p>
      <w:pPr>
        <w:pStyle w:val="BodyText"/>
        <w:spacing w:before="6"/>
        <w:rPr>
          <w:sz w:val="20"/>
        </w:rPr>
      </w:pPr>
    </w:p>
    <w:p>
      <w:pPr>
        <w:pStyle w:val="Heading6"/>
        <w:ind w:left="225"/>
      </w:pPr>
      <w:r>
        <w:rPr>
          <w:color w:val="231F20"/>
        </w:rPr>
        <w:t>POR TANTO:</w:t>
      </w:r>
    </w:p>
    <w:p>
      <w:pPr>
        <w:pStyle w:val="BodyText"/>
        <w:rPr>
          <w:b/>
          <w:sz w:val="20"/>
        </w:rPr>
      </w:pPr>
    </w:p>
    <w:p>
      <w:pPr>
        <w:pStyle w:val="BodyText"/>
        <w:spacing w:before="1"/>
        <w:rPr>
          <w:b/>
          <w:sz w:val="23"/>
        </w:rPr>
      </w:pPr>
    </w:p>
    <w:p>
      <w:pPr>
        <w:spacing w:before="0"/>
        <w:ind w:left="225" w:right="0" w:firstLine="0"/>
        <w:jc w:val="left"/>
        <w:rPr>
          <w:b/>
          <w:sz w:val="16"/>
        </w:rPr>
      </w:pPr>
      <w:r>
        <w:rPr>
          <w:b/>
          <w:color w:val="231F20"/>
          <w:sz w:val="16"/>
        </w:rPr>
        <w:t>DECRETA:</w:t>
      </w:r>
    </w:p>
    <w:p>
      <w:pPr>
        <w:spacing w:line="444" w:lineRule="auto" w:before="156"/>
        <w:ind w:left="2065" w:right="3013" w:firstLine="40"/>
        <w:jc w:val="left"/>
        <w:rPr>
          <w:b/>
          <w:sz w:val="16"/>
        </w:rPr>
      </w:pPr>
      <w:r>
        <w:rPr/>
        <w:pict>
          <v:shape style="position:absolute;margin-left:116.50766pt;margin-top:27.870609pt;width:367.2pt;height:28pt;mso-position-horizontal-relative:page;mso-position-vertical-relative:paragraph;z-index:-26110054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b/>
          <w:color w:val="231F20"/>
          <w:sz w:val="16"/>
        </w:rPr>
        <w:t>LA ORDENANZA REGULADORA DE TASAS POR SERVICIOS MUNICIPALES DE LA CIUDAD DE SANTIAGO DE MARIA, DEPARTAMENTO DE USULUTAN.</w:t>
      </w:r>
    </w:p>
    <w:p>
      <w:pPr>
        <w:pStyle w:val="BodyText"/>
        <w:spacing w:before="3"/>
        <w:rPr>
          <w:b/>
          <w:sz w:val="21"/>
        </w:rPr>
      </w:pPr>
    </w:p>
    <w:p>
      <w:pPr>
        <w:spacing w:line="444" w:lineRule="auto" w:before="95"/>
        <w:ind w:left="3876" w:right="4819" w:firstLine="0"/>
        <w:jc w:val="center"/>
        <w:rPr>
          <w:b/>
          <w:sz w:val="16"/>
        </w:rPr>
      </w:pPr>
      <w:r>
        <w:rPr>
          <w:b/>
          <w:color w:val="231F20"/>
          <w:sz w:val="16"/>
        </w:rPr>
        <w:t>CAPITULO PRIMERO CONCEPTOS GENERALES</w:t>
      </w:r>
    </w:p>
    <w:p>
      <w:pPr>
        <w:pStyle w:val="BodyText"/>
        <w:spacing w:line="312" w:lineRule="auto"/>
        <w:ind w:left="225" w:right="1166" w:firstLine="359"/>
        <w:jc w:val="both"/>
      </w:pPr>
      <w:r>
        <w:rPr>
          <w:color w:val="231F20"/>
        </w:rPr>
        <w:t>Art.</w:t>
      </w:r>
      <w:r>
        <w:rPr>
          <w:color w:val="231F20"/>
          <w:spacing w:val="-10"/>
        </w:rPr>
        <w:t> </w:t>
      </w:r>
      <w:r>
        <w:rPr>
          <w:color w:val="231F20"/>
        </w:rPr>
        <w:t>1.</w:t>
      </w:r>
      <w:r>
        <w:rPr>
          <w:color w:val="231F20"/>
          <w:spacing w:val="-9"/>
        </w:rPr>
        <w:t> </w:t>
      </w:r>
      <w:r>
        <w:rPr>
          <w:color w:val="231F20"/>
        </w:rPr>
        <w:t>La</w:t>
      </w:r>
      <w:r>
        <w:rPr>
          <w:color w:val="231F20"/>
          <w:spacing w:val="-9"/>
        </w:rPr>
        <w:t> </w:t>
      </w:r>
      <w:r>
        <w:rPr>
          <w:color w:val="231F20"/>
        </w:rPr>
        <w:t>presente</w:t>
      </w:r>
      <w:r>
        <w:rPr>
          <w:color w:val="231F20"/>
          <w:spacing w:val="-9"/>
        </w:rPr>
        <w:t> </w:t>
      </w:r>
      <w:r>
        <w:rPr>
          <w:color w:val="231F20"/>
        </w:rPr>
        <w:t>Ordenanza</w:t>
      </w:r>
      <w:r>
        <w:rPr>
          <w:color w:val="231F20"/>
          <w:spacing w:val="-9"/>
        </w:rPr>
        <w:t> </w:t>
      </w:r>
      <w:r>
        <w:rPr>
          <w:color w:val="231F20"/>
        </w:rPr>
        <w:t>tiene</w:t>
      </w:r>
      <w:r>
        <w:rPr>
          <w:color w:val="231F20"/>
          <w:spacing w:val="-9"/>
        </w:rPr>
        <w:t> </w:t>
      </w:r>
      <w:r>
        <w:rPr>
          <w:color w:val="231F20"/>
        </w:rPr>
        <w:t>por</w:t>
      </w:r>
      <w:r>
        <w:rPr>
          <w:color w:val="231F20"/>
          <w:spacing w:val="-9"/>
        </w:rPr>
        <w:t> </w:t>
      </w:r>
      <w:r>
        <w:rPr>
          <w:color w:val="231F20"/>
        </w:rPr>
        <w:t>objeto</w:t>
      </w:r>
      <w:r>
        <w:rPr>
          <w:color w:val="231F20"/>
          <w:spacing w:val="-9"/>
        </w:rPr>
        <w:t> </w:t>
      </w:r>
      <w:r>
        <w:rPr>
          <w:color w:val="231F20"/>
        </w:rPr>
        <w:t>regular</w:t>
      </w:r>
      <w:r>
        <w:rPr>
          <w:color w:val="231F20"/>
          <w:spacing w:val="-9"/>
        </w:rPr>
        <w:t> </w:t>
      </w:r>
      <w:r>
        <w:rPr>
          <w:color w:val="231F20"/>
        </w:rPr>
        <w:t>las</w:t>
      </w:r>
      <w:r>
        <w:rPr>
          <w:color w:val="231F20"/>
          <w:spacing w:val="-9"/>
        </w:rPr>
        <w:t> </w:t>
      </w:r>
      <w:r>
        <w:rPr>
          <w:color w:val="231F20"/>
        </w:rPr>
        <w:t>TASAS</w:t>
      </w:r>
      <w:r>
        <w:rPr>
          <w:color w:val="231F20"/>
          <w:spacing w:val="-9"/>
        </w:rPr>
        <w:t> </w:t>
      </w:r>
      <w:r>
        <w:rPr>
          <w:color w:val="231F20"/>
        </w:rPr>
        <w:t>MUNICIPALES</w:t>
      </w:r>
      <w:r>
        <w:rPr>
          <w:color w:val="231F20"/>
          <w:spacing w:val="-10"/>
        </w:rPr>
        <w:t> </w:t>
      </w:r>
      <w:r>
        <w:rPr>
          <w:color w:val="231F20"/>
        </w:rPr>
        <w:t>a</w:t>
      </w:r>
      <w:r>
        <w:rPr>
          <w:color w:val="231F20"/>
          <w:spacing w:val="-9"/>
        </w:rPr>
        <w:t> </w:t>
      </w:r>
      <w:r>
        <w:rPr>
          <w:color w:val="231F20"/>
        </w:rPr>
        <w:t>cobrarse</w:t>
      </w:r>
      <w:r>
        <w:rPr>
          <w:color w:val="231F20"/>
          <w:spacing w:val="-9"/>
        </w:rPr>
        <w:t> </w:t>
      </w:r>
      <w:r>
        <w:rPr>
          <w:color w:val="231F20"/>
        </w:rPr>
        <w:t>en</w:t>
      </w:r>
      <w:r>
        <w:rPr>
          <w:color w:val="231F20"/>
          <w:spacing w:val="-9"/>
        </w:rPr>
        <w:t> </w:t>
      </w:r>
      <w:r>
        <w:rPr>
          <w:color w:val="231F20"/>
        </w:rPr>
        <w:t>el</w:t>
      </w:r>
      <w:r>
        <w:rPr>
          <w:color w:val="231F20"/>
          <w:spacing w:val="-9"/>
        </w:rPr>
        <w:t> </w:t>
      </w:r>
      <w:r>
        <w:rPr>
          <w:color w:val="231F20"/>
        </w:rPr>
        <w:t>municipio</w:t>
      </w:r>
      <w:r>
        <w:rPr>
          <w:color w:val="231F20"/>
          <w:spacing w:val="-9"/>
        </w:rPr>
        <w:t> </w:t>
      </w:r>
      <w:r>
        <w:rPr>
          <w:color w:val="231F20"/>
        </w:rPr>
        <w:t>de</w:t>
      </w:r>
      <w:r>
        <w:rPr>
          <w:color w:val="231F20"/>
          <w:spacing w:val="-9"/>
        </w:rPr>
        <w:t> </w:t>
      </w:r>
      <w:r>
        <w:rPr>
          <w:color w:val="231F20"/>
        </w:rPr>
        <w:t>Santiago</w:t>
      </w:r>
      <w:r>
        <w:rPr>
          <w:color w:val="231F20"/>
          <w:spacing w:val="-9"/>
        </w:rPr>
        <w:t> </w:t>
      </w:r>
      <w:r>
        <w:rPr>
          <w:color w:val="231F20"/>
        </w:rPr>
        <w:t>de</w:t>
      </w:r>
      <w:r>
        <w:rPr>
          <w:color w:val="231F20"/>
          <w:spacing w:val="-9"/>
        </w:rPr>
        <w:t> </w:t>
      </w:r>
      <w:r>
        <w:rPr>
          <w:color w:val="231F20"/>
        </w:rPr>
        <w:t>María,</w:t>
      </w:r>
      <w:r>
        <w:rPr>
          <w:color w:val="231F20"/>
          <w:spacing w:val="-9"/>
        </w:rPr>
        <w:t> </w:t>
      </w:r>
      <w:r>
        <w:rPr>
          <w:color w:val="231F20"/>
        </w:rPr>
        <w:t>departamento de Usulután; entendiéndose como aquellos tributos que se generan en razón de los servicios públicos de naturaleza admirativa o jurídica prestados  por la municipalidad, los cuales se definen así:</w:t>
      </w:r>
    </w:p>
    <w:p>
      <w:pPr>
        <w:pStyle w:val="ListParagraph"/>
        <w:numPr>
          <w:ilvl w:val="0"/>
          <w:numId w:val="20"/>
        </w:numPr>
        <w:tabs>
          <w:tab w:pos="767" w:val="left" w:leader="none"/>
        </w:tabs>
        <w:spacing w:line="312" w:lineRule="auto" w:before="102" w:after="0"/>
        <w:ind w:left="225" w:right="1166" w:firstLine="359"/>
        <w:jc w:val="both"/>
        <w:rPr>
          <w:sz w:val="16"/>
        </w:rPr>
      </w:pPr>
      <w:r>
        <w:rPr>
          <w:color w:val="231F20"/>
          <w:sz w:val="16"/>
        </w:rPr>
        <w:t>TASAS POR SERVICIOS PÚBLICOS: son aquellos que se otorgan a la propiedad inmobiliaria, así como a personas naturales o jurídicas que se encuentre o no legalmente domiciliadas en el municipio, en los servicios indicados en los artículos 129 al 145 de la Ley General Tributaria Municipal.</w:t>
      </w:r>
    </w:p>
    <w:p>
      <w:pPr>
        <w:pStyle w:val="ListParagraph"/>
        <w:numPr>
          <w:ilvl w:val="0"/>
          <w:numId w:val="20"/>
        </w:numPr>
        <w:tabs>
          <w:tab w:pos="761" w:val="left" w:leader="none"/>
        </w:tabs>
        <w:spacing w:line="312" w:lineRule="auto" w:before="102" w:after="0"/>
        <w:ind w:left="225" w:right="1165" w:firstLine="359"/>
        <w:jc w:val="both"/>
        <w:rPr>
          <w:sz w:val="16"/>
        </w:rPr>
      </w:pPr>
      <w:r>
        <w:rPr>
          <w:color w:val="231F20"/>
          <w:sz w:val="16"/>
        </w:rPr>
        <w:t>TASAS POR DERECHOS Y TITULOS: son aquellos que gravan las autorizaciones de registros, actos o actuaciones derivados de servicios por la expedición de certificaciones de cualquier naturaleza y demás documentos que en materia de registro, se expidan y otros según se especifica en la Ley General Tributaria Municipal.</w:t>
      </w:r>
    </w:p>
    <w:p>
      <w:pPr>
        <w:pStyle w:val="ListParagraph"/>
        <w:numPr>
          <w:ilvl w:val="0"/>
          <w:numId w:val="20"/>
        </w:numPr>
        <w:tabs>
          <w:tab w:pos="764" w:val="left" w:leader="none"/>
        </w:tabs>
        <w:spacing w:line="240" w:lineRule="auto" w:before="103" w:after="0"/>
        <w:ind w:left="763" w:right="0" w:hanging="180"/>
        <w:jc w:val="both"/>
        <w:rPr>
          <w:sz w:val="16"/>
        </w:rPr>
      </w:pPr>
      <w:r>
        <w:rPr>
          <w:color w:val="231F20"/>
          <w:sz w:val="16"/>
        </w:rPr>
        <w:t>LICENCIAS,</w:t>
      </w:r>
      <w:r>
        <w:rPr>
          <w:color w:val="231F20"/>
          <w:spacing w:val="5"/>
          <w:sz w:val="16"/>
        </w:rPr>
        <w:t> </w:t>
      </w:r>
      <w:r>
        <w:rPr>
          <w:color w:val="231F20"/>
          <w:sz w:val="16"/>
        </w:rPr>
        <w:t>MATRICULAS</w:t>
      </w:r>
      <w:r>
        <w:rPr>
          <w:color w:val="231F20"/>
          <w:spacing w:val="5"/>
          <w:sz w:val="16"/>
        </w:rPr>
        <w:t> </w:t>
      </w:r>
      <w:r>
        <w:rPr>
          <w:color w:val="231F20"/>
          <w:sz w:val="16"/>
        </w:rPr>
        <w:t>O</w:t>
      </w:r>
      <w:r>
        <w:rPr>
          <w:color w:val="231F20"/>
          <w:spacing w:val="5"/>
          <w:sz w:val="16"/>
        </w:rPr>
        <w:t> </w:t>
      </w:r>
      <w:r>
        <w:rPr>
          <w:color w:val="231F20"/>
          <w:sz w:val="16"/>
        </w:rPr>
        <w:t>PERMISOS:</w:t>
      </w:r>
      <w:r>
        <w:rPr>
          <w:color w:val="231F20"/>
          <w:spacing w:val="5"/>
          <w:sz w:val="16"/>
        </w:rPr>
        <w:t> </w:t>
      </w:r>
      <w:r>
        <w:rPr>
          <w:color w:val="231F20"/>
          <w:sz w:val="16"/>
        </w:rPr>
        <w:t>Son</w:t>
      </w:r>
      <w:r>
        <w:rPr>
          <w:color w:val="231F20"/>
          <w:spacing w:val="6"/>
          <w:sz w:val="16"/>
        </w:rPr>
        <w:t> </w:t>
      </w:r>
      <w:r>
        <w:rPr>
          <w:color w:val="231F20"/>
          <w:sz w:val="16"/>
        </w:rPr>
        <w:t>aquellas</w:t>
      </w:r>
      <w:r>
        <w:rPr>
          <w:color w:val="231F20"/>
          <w:spacing w:val="5"/>
          <w:sz w:val="16"/>
        </w:rPr>
        <w:t> </w:t>
      </w:r>
      <w:r>
        <w:rPr>
          <w:color w:val="231F20"/>
          <w:sz w:val="16"/>
        </w:rPr>
        <w:t>que</w:t>
      </w:r>
      <w:r>
        <w:rPr>
          <w:color w:val="231F20"/>
          <w:spacing w:val="5"/>
          <w:sz w:val="16"/>
        </w:rPr>
        <w:t> </w:t>
      </w:r>
      <w:r>
        <w:rPr>
          <w:color w:val="231F20"/>
          <w:sz w:val="16"/>
        </w:rPr>
        <w:t>gravan</w:t>
      </w:r>
      <w:r>
        <w:rPr>
          <w:color w:val="231F20"/>
          <w:spacing w:val="5"/>
          <w:sz w:val="16"/>
        </w:rPr>
        <w:t> </w:t>
      </w:r>
      <w:r>
        <w:rPr>
          <w:color w:val="231F20"/>
          <w:sz w:val="16"/>
        </w:rPr>
        <w:t>todos</w:t>
      </w:r>
      <w:r>
        <w:rPr>
          <w:color w:val="231F20"/>
          <w:spacing w:val="5"/>
          <w:sz w:val="16"/>
        </w:rPr>
        <w:t> </w:t>
      </w:r>
      <w:r>
        <w:rPr>
          <w:color w:val="231F20"/>
          <w:sz w:val="16"/>
        </w:rPr>
        <w:t>los</w:t>
      </w:r>
      <w:r>
        <w:rPr>
          <w:color w:val="231F20"/>
          <w:spacing w:val="6"/>
          <w:sz w:val="16"/>
        </w:rPr>
        <w:t> </w:t>
      </w:r>
      <w:r>
        <w:rPr>
          <w:color w:val="231F20"/>
          <w:sz w:val="16"/>
        </w:rPr>
        <w:t>actos</w:t>
      </w:r>
      <w:r>
        <w:rPr>
          <w:color w:val="231F20"/>
          <w:spacing w:val="5"/>
          <w:sz w:val="16"/>
        </w:rPr>
        <w:t> </w:t>
      </w:r>
      <w:r>
        <w:rPr>
          <w:color w:val="231F20"/>
          <w:sz w:val="16"/>
        </w:rPr>
        <w:t>que</w:t>
      </w:r>
      <w:r>
        <w:rPr>
          <w:color w:val="231F20"/>
          <w:spacing w:val="5"/>
          <w:sz w:val="16"/>
        </w:rPr>
        <w:t> </w:t>
      </w:r>
      <w:r>
        <w:rPr>
          <w:color w:val="231F20"/>
          <w:sz w:val="16"/>
        </w:rPr>
        <w:t>requieran</w:t>
      </w:r>
      <w:r>
        <w:rPr>
          <w:color w:val="231F20"/>
          <w:spacing w:val="5"/>
          <w:sz w:val="16"/>
        </w:rPr>
        <w:t> </w:t>
      </w:r>
      <w:r>
        <w:rPr>
          <w:color w:val="231F20"/>
          <w:sz w:val="16"/>
        </w:rPr>
        <w:t>el</w:t>
      </w:r>
      <w:r>
        <w:rPr>
          <w:color w:val="231F20"/>
          <w:spacing w:val="5"/>
          <w:sz w:val="16"/>
        </w:rPr>
        <w:t> </w:t>
      </w:r>
      <w:r>
        <w:rPr>
          <w:color w:val="231F20"/>
          <w:sz w:val="16"/>
        </w:rPr>
        <w:t>aval</w:t>
      </w:r>
      <w:r>
        <w:rPr>
          <w:color w:val="231F20"/>
          <w:spacing w:val="6"/>
          <w:sz w:val="16"/>
        </w:rPr>
        <w:t> </w:t>
      </w:r>
      <w:r>
        <w:rPr>
          <w:color w:val="231F20"/>
          <w:sz w:val="16"/>
        </w:rPr>
        <w:t>o</w:t>
      </w:r>
      <w:r>
        <w:rPr>
          <w:color w:val="231F20"/>
          <w:spacing w:val="5"/>
          <w:sz w:val="16"/>
        </w:rPr>
        <w:t> </w:t>
      </w:r>
      <w:r>
        <w:rPr>
          <w:color w:val="231F20"/>
          <w:sz w:val="16"/>
        </w:rPr>
        <w:t>permiso</w:t>
      </w:r>
      <w:r>
        <w:rPr>
          <w:color w:val="231F20"/>
          <w:spacing w:val="5"/>
          <w:sz w:val="16"/>
        </w:rPr>
        <w:t> </w:t>
      </w:r>
      <w:r>
        <w:rPr>
          <w:color w:val="231F20"/>
          <w:sz w:val="16"/>
        </w:rPr>
        <w:t>de</w:t>
      </w:r>
      <w:r>
        <w:rPr>
          <w:color w:val="231F20"/>
          <w:spacing w:val="5"/>
          <w:sz w:val="16"/>
        </w:rPr>
        <w:t> </w:t>
      </w:r>
      <w:r>
        <w:rPr>
          <w:color w:val="231F20"/>
          <w:sz w:val="16"/>
        </w:rPr>
        <w:t>la</w:t>
      </w:r>
      <w:r>
        <w:rPr>
          <w:color w:val="231F20"/>
          <w:spacing w:val="5"/>
          <w:sz w:val="16"/>
        </w:rPr>
        <w:t> </w:t>
      </w:r>
      <w:r>
        <w:rPr>
          <w:color w:val="231F20"/>
          <w:sz w:val="16"/>
        </w:rPr>
        <w:t>municipalidad</w:t>
      </w:r>
    </w:p>
    <w:p>
      <w:pPr>
        <w:pStyle w:val="BodyText"/>
        <w:spacing w:before="56"/>
        <w:ind w:left="225"/>
        <w:jc w:val="both"/>
      </w:pPr>
      <w:r>
        <w:rPr>
          <w:color w:val="231F20"/>
        </w:rPr>
        <w:t>para realizarse, según se especifica en los artículos 142 y 143 de la Ley General Tributaria Municipal.</w:t>
      </w:r>
    </w:p>
    <w:p>
      <w:pPr>
        <w:pStyle w:val="ListParagraph"/>
        <w:numPr>
          <w:ilvl w:val="0"/>
          <w:numId w:val="20"/>
        </w:numPr>
        <w:tabs>
          <w:tab w:pos="757" w:val="left" w:leader="none"/>
        </w:tabs>
        <w:spacing w:line="312" w:lineRule="auto" w:before="156" w:after="0"/>
        <w:ind w:left="225" w:right="1167" w:firstLine="359"/>
        <w:jc w:val="both"/>
        <w:rPr>
          <w:sz w:val="16"/>
        </w:rPr>
      </w:pPr>
      <w:r>
        <w:rPr>
          <w:color w:val="231F20"/>
          <w:sz w:val="16"/>
        </w:rPr>
        <w:t>TASAS POR SERVICIOS JURIDICOS: Son aquellos gravámenes que por servicios jurídicos solicite el contribuyente, según se establece </w:t>
      </w:r>
      <w:r>
        <w:rPr>
          <w:color w:val="231F20"/>
          <w:spacing w:val="-8"/>
          <w:sz w:val="16"/>
        </w:rPr>
        <w:t>en </w:t>
      </w:r>
      <w:r>
        <w:rPr>
          <w:color w:val="231F20"/>
          <w:sz w:val="16"/>
        </w:rPr>
        <w:t>los artículos 144 y 145 de la Ley General Tributaria</w:t>
      </w:r>
      <w:r>
        <w:rPr>
          <w:color w:val="231F20"/>
          <w:spacing w:val="3"/>
          <w:sz w:val="16"/>
        </w:rPr>
        <w:t> </w:t>
      </w:r>
      <w:r>
        <w:rPr>
          <w:color w:val="231F20"/>
          <w:sz w:val="16"/>
        </w:rPr>
        <w:t>Municipal.</w:t>
      </w:r>
    </w:p>
    <w:p>
      <w:pPr>
        <w:pStyle w:val="BodyText"/>
        <w:rPr>
          <w:sz w:val="18"/>
        </w:rPr>
      </w:pPr>
    </w:p>
    <w:p>
      <w:pPr>
        <w:pStyle w:val="BodyText"/>
        <w:spacing w:before="4"/>
        <w:rPr>
          <w:sz w:val="20"/>
        </w:rPr>
      </w:pPr>
    </w:p>
    <w:p>
      <w:pPr>
        <w:pStyle w:val="BodyText"/>
        <w:spacing w:line="312" w:lineRule="auto"/>
        <w:ind w:left="225" w:right="1166" w:firstLine="359"/>
        <w:jc w:val="both"/>
      </w:pPr>
      <w:r>
        <w:rPr>
          <w:color w:val="231F20"/>
        </w:rPr>
        <w:t>Art.</w:t>
      </w:r>
      <w:r>
        <w:rPr>
          <w:color w:val="231F20"/>
          <w:spacing w:val="-5"/>
        </w:rPr>
        <w:t> </w:t>
      </w:r>
      <w:r>
        <w:rPr>
          <w:color w:val="231F20"/>
        </w:rPr>
        <w:t>2.</w:t>
      </w:r>
      <w:r>
        <w:rPr>
          <w:color w:val="231F20"/>
          <w:spacing w:val="-5"/>
        </w:rPr>
        <w:t> </w:t>
      </w:r>
      <w:r>
        <w:rPr>
          <w:color w:val="231F20"/>
        </w:rPr>
        <w:t>Se</w:t>
      </w:r>
      <w:r>
        <w:rPr>
          <w:color w:val="231F20"/>
          <w:spacing w:val="-5"/>
        </w:rPr>
        <w:t> </w:t>
      </w:r>
      <w:r>
        <w:rPr>
          <w:color w:val="231F20"/>
        </w:rPr>
        <w:t>entenderá</w:t>
      </w:r>
      <w:r>
        <w:rPr>
          <w:color w:val="231F20"/>
          <w:spacing w:val="-5"/>
        </w:rPr>
        <w:t> </w:t>
      </w:r>
      <w:r>
        <w:rPr>
          <w:color w:val="231F20"/>
        </w:rPr>
        <w:t>por</w:t>
      </w:r>
      <w:r>
        <w:rPr>
          <w:color w:val="231F20"/>
          <w:spacing w:val="-4"/>
        </w:rPr>
        <w:t> </w:t>
      </w:r>
      <w:r>
        <w:rPr>
          <w:color w:val="231F20"/>
        </w:rPr>
        <w:t>HECHO</w:t>
      </w:r>
      <w:r>
        <w:rPr>
          <w:color w:val="231F20"/>
          <w:spacing w:val="-5"/>
        </w:rPr>
        <w:t> </w:t>
      </w:r>
      <w:r>
        <w:rPr>
          <w:color w:val="231F20"/>
        </w:rPr>
        <w:t>GENERADOR,</w:t>
      </w:r>
      <w:r>
        <w:rPr>
          <w:color w:val="231F20"/>
          <w:spacing w:val="-5"/>
        </w:rPr>
        <w:t> </w:t>
      </w:r>
      <w:r>
        <w:rPr>
          <w:color w:val="231F20"/>
        </w:rPr>
        <w:t>el</w:t>
      </w:r>
      <w:r>
        <w:rPr>
          <w:color w:val="231F20"/>
          <w:spacing w:val="-5"/>
        </w:rPr>
        <w:t> </w:t>
      </w:r>
      <w:r>
        <w:rPr>
          <w:color w:val="231F20"/>
        </w:rPr>
        <w:t>supuesto</w:t>
      </w:r>
      <w:r>
        <w:rPr>
          <w:color w:val="231F20"/>
          <w:spacing w:val="-5"/>
        </w:rPr>
        <w:t> </w:t>
      </w:r>
      <w:r>
        <w:rPr>
          <w:color w:val="231F20"/>
        </w:rPr>
        <w:t>previsto</w:t>
      </w:r>
      <w:r>
        <w:rPr>
          <w:color w:val="231F20"/>
          <w:spacing w:val="-4"/>
        </w:rPr>
        <w:t> </w:t>
      </w:r>
      <w:r>
        <w:rPr>
          <w:color w:val="231F20"/>
        </w:rPr>
        <w:t>en</w:t>
      </w:r>
      <w:r>
        <w:rPr>
          <w:color w:val="231F20"/>
          <w:spacing w:val="-5"/>
        </w:rPr>
        <w:t> </w:t>
      </w:r>
      <w:r>
        <w:rPr>
          <w:color w:val="231F20"/>
        </w:rPr>
        <w:t>esta</w:t>
      </w:r>
      <w:r>
        <w:rPr>
          <w:color w:val="231F20"/>
          <w:spacing w:val="-5"/>
        </w:rPr>
        <w:t> </w:t>
      </w:r>
      <w:r>
        <w:rPr>
          <w:color w:val="231F20"/>
        </w:rPr>
        <w:t>ordenanza,</w:t>
      </w:r>
      <w:r>
        <w:rPr>
          <w:color w:val="231F20"/>
          <w:spacing w:val="-5"/>
        </w:rPr>
        <w:t> </w:t>
      </w:r>
      <w:r>
        <w:rPr>
          <w:color w:val="231F20"/>
        </w:rPr>
        <w:t>que</w:t>
      </w:r>
      <w:r>
        <w:rPr>
          <w:color w:val="231F20"/>
          <w:spacing w:val="-5"/>
        </w:rPr>
        <w:t> </w:t>
      </w:r>
      <w:r>
        <w:rPr>
          <w:color w:val="231F20"/>
        </w:rPr>
        <w:t>cuando</w:t>
      </w:r>
      <w:r>
        <w:rPr>
          <w:color w:val="231F20"/>
          <w:spacing w:val="-4"/>
        </w:rPr>
        <w:t> </w:t>
      </w:r>
      <w:r>
        <w:rPr>
          <w:color w:val="231F20"/>
        </w:rPr>
        <w:t>ocurre</w:t>
      </w:r>
      <w:r>
        <w:rPr>
          <w:color w:val="231F20"/>
          <w:spacing w:val="-5"/>
        </w:rPr>
        <w:t> </w:t>
      </w:r>
      <w:r>
        <w:rPr>
          <w:color w:val="231F20"/>
        </w:rPr>
        <w:t>en</w:t>
      </w:r>
      <w:r>
        <w:rPr>
          <w:color w:val="231F20"/>
          <w:spacing w:val="-5"/>
        </w:rPr>
        <w:t> </w:t>
      </w:r>
      <w:r>
        <w:rPr>
          <w:color w:val="231F20"/>
        </w:rPr>
        <w:t>la</w:t>
      </w:r>
      <w:r>
        <w:rPr>
          <w:color w:val="231F20"/>
          <w:spacing w:val="-5"/>
        </w:rPr>
        <w:t> </w:t>
      </w:r>
      <w:r>
        <w:rPr>
          <w:color w:val="231F20"/>
        </w:rPr>
        <w:t>realidad,</w:t>
      </w:r>
      <w:r>
        <w:rPr>
          <w:color w:val="231F20"/>
          <w:spacing w:val="-4"/>
        </w:rPr>
        <w:t> </w:t>
      </w:r>
      <w:r>
        <w:rPr>
          <w:color w:val="231F20"/>
        </w:rPr>
        <w:t>da</w:t>
      </w:r>
      <w:r>
        <w:rPr>
          <w:color w:val="231F20"/>
          <w:spacing w:val="-5"/>
        </w:rPr>
        <w:t> </w:t>
      </w:r>
      <w:r>
        <w:rPr>
          <w:color w:val="231F20"/>
        </w:rPr>
        <w:t>lugar</w:t>
      </w:r>
      <w:r>
        <w:rPr>
          <w:color w:val="231F20"/>
          <w:spacing w:val="-5"/>
        </w:rPr>
        <w:t> </w:t>
      </w:r>
      <w:r>
        <w:rPr>
          <w:color w:val="231F20"/>
        </w:rPr>
        <w:t>al</w:t>
      </w:r>
      <w:r>
        <w:rPr>
          <w:color w:val="231F20"/>
          <w:spacing w:val="-5"/>
        </w:rPr>
        <w:t> </w:t>
      </w:r>
      <w:r>
        <w:rPr>
          <w:color w:val="231F20"/>
        </w:rPr>
        <w:t>nacimiento de la obligación tributaria.</w:t>
      </w:r>
    </w:p>
    <w:p>
      <w:pPr>
        <w:pStyle w:val="BodyText"/>
        <w:rPr>
          <w:sz w:val="18"/>
        </w:rPr>
      </w:pPr>
    </w:p>
    <w:p>
      <w:pPr>
        <w:pStyle w:val="BodyText"/>
        <w:spacing w:before="5"/>
        <w:rPr>
          <w:sz w:val="20"/>
        </w:rPr>
      </w:pPr>
    </w:p>
    <w:p>
      <w:pPr>
        <w:pStyle w:val="BodyText"/>
        <w:spacing w:line="312" w:lineRule="auto"/>
        <w:ind w:left="225" w:right="1166" w:firstLine="359"/>
        <w:jc w:val="both"/>
      </w:pPr>
      <w:r>
        <w:rPr>
          <w:color w:val="231F20"/>
        </w:rPr>
        <w:t>Art.</w:t>
      </w:r>
      <w:r>
        <w:rPr>
          <w:color w:val="231F20"/>
          <w:spacing w:val="-7"/>
        </w:rPr>
        <w:t> </w:t>
      </w:r>
      <w:r>
        <w:rPr>
          <w:color w:val="231F20"/>
        </w:rPr>
        <w:t>3.</w:t>
      </w:r>
      <w:r>
        <w:rPr>
          <w:color w:val="231F20"/>
          <w:spacing w:val="-6"/>
        </w:rPr>
        <w:t> </w:t>
      </w:r>
      <w:r>
        <w:rPr>
          <w:color w:val="231F20"/>
        </w:rPr>
        <w:t>Será</w:t>
      </w:r>
      <w:r>
        <w:rPr>
          <w:color w:val="231F20"/>
          <w:spacing w:val="-6"/>
        </w:rPr>
        <w:t> </w:t>
      </w:r>
      <w:r>
        <w:rPr>
          <w:color w:val="231F20"/>
        </w:rPr>
        <w:t>SUJETO</w:t>
      </w:r>
      <w:r>
        <w:rPr>
          <w:color w:val="231F20"/>
          <w:spacing w:val="-6"/>
        </w:rPr>
        <w:t> </w:t>
      </w:r>
      <w:r>
        <w:rPr>
          <w:color w:val="231F20"/>
        </w:rPr>
        <w:t>ACTIVO</w:t>
      </w:r>
      <w:r>
        <w:rPr>
          <w:color w:val="231F20"/>
          <w:spacing w:val="-6"/>
        </w:rPr>
        <w:t> </w:t>
      </w:r>
      <w:r>
        <w:rPr>
          <w:color w:val="231F20"/>
        </w:rPr>
        <w:t>de</w:t>
      </w:r>
      <w:r>
        <w:rPr>
          <w:color w:val="231F20"/>
          <w:spacing w:val="-6"/>
        </w:rPr>
        <w:t> </w:t>
      </w:r>
      <w:r>
        <w:rPr>
          <w:color w:val="231F20"/>
        </w:rPr>
        <w:t>la</w:t>
      </w:r>
      <w:r>
        <w:rPr>
          <w:color w:val="231F20"/>
          <w:spacing w:val="-6"/>
        </w:rPr>
        <w:t> </w:t>
      </w:r>
      <w:r>
        <w:rPr>
          <w:color w:val="231F20"/>
        </w:rPr>
        <w:t>obligación</w:t>
      </w:r>
      <w:r>
        <w:rPr>
          <w:color w:val="231F20"/>
          <w:spacing w:val="-6"/>
        </w:rPr>
        <w:t> </w:t>
      </w:r>
      <w:r>
        <w:rPr>
          <w:color w:val="231F20"/>
        </w:rPr>
        <w:t>tributaria</w:t>
      </w:r>
      <w:r>
        <w:rPr>
          <w:color w:val="231F20"/>
          <w:spacing w:val="-6"/>
        </w:rPr>
        <w:t> </w:t>
      </w:r>
      <w:r>
        <w:rPr>
          <w:color w:val="231F20"/>
        </w:rPr>
        <w:t>municipal,</w:t>
      </w:r>
      <w:r>
        <w:rPr>
          <w:color w:val="231F20"/>
          <w:spacing w:val="-6"/>
        </w:rPr>
        <w:t> </w:t>
      </w:r>
      <w:r>
        <w:rPr>
          <w:color w:val="231F20"/>
        </w:rPr>
        <w:t>el</w:t>
      </w:r>
      <w:r>
        <w:rPr>
          <w:color w:val="231F20"/>
          <w:spacing w:val="-6"/>
        </w:rPr>
        <w:t> </w:t>
      </w:r>
      <w:r>
        <w:rPr>
          <w:color w:val="231F20"/>
        </w:rPr>
        <w:t>municipio</w:t>
      </w:r>
      <w:r>
        <w:rPr>
          <w:color w:val="231F20"/>
          <w:spacing w:val="-6"/>
        </w:rPr>
        <w:t> </w:t>
      </w:r>
      <w:r>
        <w:rPr>
          <w:color w:val="231F20"/>
        </w:rPr>
        <w:t>de</w:t>
      </w:r>
      <w:r>
        <w:rPr>
          <w:color w:val="231F20"/>
          <w:spacing w:val="-6"/>
        </w:rPr>
        <w:t> </w:t>
      </w:r>
      <w:r>
        <w:rPr>
          <w:color w:val="231F20"/>
        </w:rPr>
        <w:t>Santiago</w:t>
      </w:r>
      <w:r>
        <w:rPr>
          <w:color w:val="231F20"/>
          <w:spacing w:val="-6"/>
        </w:rPr>
        <w:t> </w:t>
      </w:r>
      <w:r>
        <w:rPr>
          <w:color w:val="231F20"/>
        </w:rPr>
        <w:t>de</w:t>
      </w:r>
      <w:r>
        <w:rPr>
          <w:color w:val="231F20"/>
          <w:spacing w:val="-6"/>
        </w:rPr>
        <w:t> </w:t>
      </w:r>
      <w:r>
        <w:rPr>
          <w:color w:val="231F20"/>
        </w:rPr>
        <w:t>María,</w:t>
      </w:r>
      <w:r>
        <w:rPr>
          <w:color w:val="231F20"/>
          <w:spacing w:val="-6"/>
        </w:rPr>
        <w:t> </w:t>
      </w:r>
      <w:r>
        <w:rPr>
          <w:color w:val="231F20"/>
        </w:rPr>
        <w:t>departamento</w:t>
      </w:r>
      <w:r>
        <w:rPr>
          <w:color w:val="231F20"/>
          <w:spacing w:val="-6"/>
        </w:rPr>
        <w:t> </w:t>
      </w:r>
      <w:r>
        <w:rPr>
          <w:color w:val="231F20"/>
        </w:rPr>
        <w:t>de</w:t>
      </w:r>
      <w:r>
        <w:rPr>
          <w:color w:val="231F20"/>
          <w:spacing w:val="-6"/>
        </w:rPr>
        <w:t> </w:t>
      </w:r>
      <w:r>
        <w:rPr>
          <w:color w:val="231F20"/>
        </w:rPr>
        <w:t>Usulután,</w:t>
      </w:r>
      <w:r>
        <w:rPr>
          <w:color w:val="231F20"/>
          <w:spacing w:val="-6"/>
        </w:rPr>
        <w:t> </w:t>
      </w:r>
      <w:r>
        <w:rPr>
          <w:color w:val="231F20"/>
        </w:rPr>
        <w:t>en</w:t>
      </w:r>
      <w:r>
        <w:rPr>
          <w:color w:val="231F20"/>
          <w:spacing w:val="-6"/>
        </w:rPr>
        <w:t> </w:t>
      </w:r>
      <w:r>
        <w:rPr>
          <w:color w:val="231F20"/>
        </w:rPr>
        <w:t>su</w:t>
      </w:r>
      <w:r>
        <w:rPr>
          <w:color w:val="231F20"/>
          <w:spacing w:val="-6"/>
        </w:rPr>
        <w:t> </w:t>
      </w:r>
      <w:r>
        <w:rPr>
          <w:color w:val="231F20"/>
        </w:rPr>
        <w:t>carácter de ACREEDOR de los respectivos tributos.</w:t>
      </w:r>
    </w:p>
    <w:p>
      <w:pPr>
        <w:spacing w:after="0" w:line="312" w:lineRule="auto"/>
        <w:jc w:val="both"/>
        <w:sectPr>
          <w:pgSz w:w="11960" w:h="15840"/>
          <w:pgMar w:header="720" w:footer="0" w:top="1140" w:bottom="280" w:left="940" w:right="0"/>
        </w:sectPr>
      </w:pPr>
    </w:p>
    <w:p>
      <w:pPr>
        <w:pStyle w:val="BodyText"/>
        <w:spacing w:before="91"/>
        <w:ind w:left="589"/>
      </w:pPr>
      <w:r>
        <w:rPr/>
        <w:pict>
          <v:shape style="position:absolute;margin-left:-7.336545pt;margin-top:359.634033pt;width:567.25pt;height:28pt;mso-position-horizontal-relative:page;mso-position-vertical-relative:page;z-index:-26109952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Art. 4. Serán SUJETOS PASIVOS de la obligación tributaria municipal los contribuyentes y responsables.</w:t>
      </w:r>
    </w:p>
    <w:p>
      <w:pPr>
        <w:pStyle w:val="BodyText"/>
        <w:spacing w:line="295" w:lineRule="auto" w:before="142"/>
        <w:ind w:left="230" w:right="1165" w:firstLine="359"/>
        <w:jc w:val="both"/>
      </w:pPr>
      <w:r>
        <w:rPr>
          <w:color w:val="231F20"/>
        </w:rPr>
        <w:t>Para</w:t>
      </w:r>
      <w:r>
        <w:rPr>
          <w:color w:val="231F20"/>
          <w:spacing w:val="-6"/>
        </w:rPr>
        <w:t> </w:t>
      </w:r>
      <w:r>
        <w:rPr>
          <w:color w:val="231F20"/>
        </w:rPr>
        <w:t>efectos</w:t>
      </w:r>
      <w:r>
        <w:rPr>
          <w:color w:val="231F20"/>
          <w:spacing w:val="-6"/>
        </w:rPr>
        <w:t> </w:t>
      </w:r>
      <w:r>
        <w:rPr>
          <w:color w:val="231F20"/>
        </w:rPr>
        <w:t>de</w:t>
      </w:r>
      <w:r>
        <w:rPr>
          <w:color w:val="231F20"/>
          <w:spacing w:val="-6"/>
        </w:rPr>
        <w:t> </w:t>
      </w:r>
      <w:r>
        <w:rPr>
          <w:color w:val="231F20"/>
        </w:rPr>
        <w:t>la</w:t>
      </w:r>
      <w:r>
        <w:rPr>
          <w:color w:val="231F20"/>
          <w:spacing w:val="-6"/>
        </w:rPr>
        <w:t> </w:t>
      </w:r>
      <w:r>
        <w:rPr>
          <w:color w:val="231F20"/>
        </w:rPr>
        <w:t>presente</w:t>
      </w:r>
      <w:r>
        <w:rPr>
          <w:color w:val="231F20"/>
          <w:spacing w:val="-5"/>
        </w:rPr>
        <w:t> </w:t>
      </w:r>
      <w:r>
        <w:rPr>
          <w:color w:val="231F20"/>
        </w:rPr>
        <w:t>ordenanza</w:t>
      </w:r>
      <w:r>
        <w:rPr>
          <w:color w:val="231F20"/>
          <w:spacing w:val="-6"/>
        </w:rPr>
        <w:t> </w:t>
      </w:r>
      <w:r>
        <w:rPr>
          <w:color w:val="231F20"/>
        </w:rPr>
        <w:t>los</w:t>
      </w:r>
      <w:r>
        <w:rPr>
          <w:color w:val="231F20"/>
          <w:spacing w:val="-6"/>
        </w:rPr>
        <w:t> </w:t>
      </w:r>
      <w:r>
        <w:rPr>
          <w:color w:val="231F20"/>
        </w:rPr>
        <w:t>sujetos</w:t>
      </w:r>
      <w:r>
        <w:rPr>
          <w:color w:val="231F20"/>
          <w:spacing w:val="-6"/>
        </w:rPr>
        <w:t> </w:t>
      </w:r>
      <w:r>
        <w:rPr>
          <w:color w:val="231F20"/>
        </w:rPr>
        <w:t>pasivos</w:t>
      </w:r>
      <w:r>
        <w:rPr>
          <w:color w:val="231F20"/>
          <w:spacing w:val="-6"/>
        </w:rPr>
        <w:t> </w:t>
      </w:r>
      <w:r>
        <w:rPr>
          <w:color w:val="231F20"/>
        </w:rPr>
        <w:t>son</w:t>
      </w:r>
      <w:r>
        <w:rPr>
          <w:color w:val="231F20"/>
          <w:spacing w:val="-5"/>
        </w:rPr>
        <w:t> </w:t>
      </w:r>
      <w:r>
        <w:rPr>
          <w:color w:val="231F20"/>
        </w:rPr>
        <w:t>aquellas</w:t>
      </w:r>
      <w:r>
        <w:rPr>
          <w:color w:val="231F20"/>
          <w:spacing w:val="-6"/>
        </w:rPr>
        <w:t> </w:t>
      </w:r>
      <w:r>
        <w:rPr>
          <w:color w:val="231F20"/>
        </w:rPr>
        <w:t>personas</w:t>
      </w:r>
      <w:r>
        <w:rPr>
          <w:color w:val="231F20"/>
          <w:spacing w:val="-6"/>
        </w:rPr>
        <w:t> </w:t>
      </w:r>
      <w:r>
        <w:rPr>
          <w:color w:val="231F20"/>
        </w:rPr>
        <w:t>naturales</w:t>
      </w:r>
      <w:r>
        <w:rPr>
          <w:color w:val="231F20"/>
          <w:spacing w:val="-6"/>
        </w:rPr>
        <w:t> </w:t>
      </w:r>
      <w:r>
        <w:rPr>
          <w:color w:val="231F20"/>
        </w:rPr>
        <w:t>o</w:t>
      </w:r>
      <w:r>
        <w:rPr>
          <w:color w:val="231F20"/>
          <w:spacing w:val="-5"/>
        </w:rPr>
        <w:t> </w:t>
      </w:r>
      <w:r>
        <w:rPr>
          <w:color w:val="231F20"/>
        </w:rPr>
        <w:t>jurídicas</w:t>
      </w:r>
      <w:r>
        <w:rPr>
          <w:color w:val="231F20"/>
          <w:spacing w:val="-6"/>
        </w:rPr>
        <w:t> </w:t>
      </w:r>
      <w:r>
        <w:rPr>
          <w:color w:val="231F20"/>
        </w:rPr>
        <w:t>obligadas</w:t>
      </w:r>
      <w:r>
        <w:rPr>
          <w:color w:val="231F20"/>
          <w:spacing w:val="-6"/>
        </w:rPr>
        <w:t> </w:t>
      </w:r>
      <w:r>
        <w:rPr>
          <w:color w:val="231F20"/>
        </w:rPr>
        <w:t>al</w:t>
      </w:r>
      <w:r>
        <w:rPr>
          <w:color w:val="231F20"/>
          <w:spacing w:val="-6"/>
        </w:rPr>
        <w:t> </w:t>
      </w:r>
      <w:r>
        <w:rPr>
          <w:color w:val="231F20"/>
        </w:rPr>
        <w:t>cumplimiento</w:t>
      </w:r>
      <w:r>
        <w:rPr>
          <w:color w:val="231F20"/>
          <w:spacing w:val="-6"/>
        </w:rPr>
        <w:t> </w:t>
      </w:r>
      <w:r>
        <w:rPr>
          <w:color w:val="231F20"/>
        </w:rPr>
        <w:t>de</w:t>
      </w:r>
      <w:r>
        <w:rPr>
          <w:color w:val="231F20"/>
          <w:spacing w:val="-5"/>
        </w:rPr>
        <w:t> </w:t>
      </w:r>
      <w:r>
        <w:rPr>
          <w:color w:val="231F20"/>
        </w:rPr>
        <w:t>las</w:t>
      </w:r>
      <w:r>
        <w:rPr>
          <w:color w:val="231F20"/>
          <w:spacing w:val="-6"/>
        </w:rPr>
        <w:t> </w:t>
      </w:r>
      <w:r>
        <w:rPr>
          <w:color w:val="231F20"/>
        </w:rPr>
        <w:t>prestaciones pecuniarias.</w:t>
      </w:r>
    </w:p>
    <w:p>
      <w:pPr>
        <w:pStyle w:val="BodyText"/>
        <w:spacing w:before="100"/>
        <w:ind w:left="589"/>
      </w:pPr>
      <w:r>
        <w:rPr>
          <w:color w:val="231F20"/>
        </w:rPr>
        <w:t>El contribuyente es el sujeto pasivo al cual se verifica el hecho generador de la obligación pecuniaria.</w:t>
      </w:r>
    </w:p>
    <w:p>
      <w:pPr>
        <w:pStyle w:val="BodyText"/>
        <w:spacing w:line="295" w:lineRule="auto" w:before="141"/>
        <w:ind w:left="230" w:right="1165" w:firstLine="359"/>
        <w:jc w:val="both"/>
      </w:pPr>
      <w:r>
        <w:rPr>
          <w:color w:val="231F20"/>
        </w:rPr>
        <w:t>EL RESPONSABLE DE LA OBLIGACION TRIBUTARIA: es aquel sujeto, que sin ser contribuyente por mandato expreso de esta Ordenanza, deberá cumplir con las obligaciones del contribuyente.</w:t>
      </w:r>
    </w:p>
    <w:p>
      <w:pPr>
        <w:pStyle w:val="BodyText"/>
        <w:rPr>
          <w:sz w:val="18"/>
        </w:rPr>
      </w:pPr>
    </w:p>
    <w:p>
      <w:pPr>
        <w:pStyle w:val="BodyText"/>
        <w:rPr>
          <w:sz w:val="19"/>
        </w:rPr>
      </w:pPr>
    </w:p>
    <w:p>
      <w:pPr>
        <w:pStyle w:val="BodyText"/>
        <w:spacing w:line="295" w:lineRule="auto"/>
        <w:ind w:left="230" w:right="1162" w:firstLine="359"/>
        <w:jc w:val="both"/>
      </w:pPr>
      <w:r>
        <w:rPr>
          <w:color w:val="231F20"/>
        </w:rPr>
        <w:t>Art.</w:t>
      </w:r>
      <w:r>
        <w:rPr>
          <w:color w:val="231F20"/>
          <w:spacing w:val="-4"/>
        </w:rPr>
        <w:t> </w:t>
      </w:r>
      <w:r>
        <w:rPr>
          <w:color w:val="231F20"/>
        </w:rPr>
        <w:t>5.</w:t>
      </w:r>
      <w:r>
        <w:rPr>
          <w:color w:val="231F20"/>
          <w:spacing w:val="-3"/>
        </w:rPr>
        <w:t> </w:t>
      </w:r>
      <w:r>
        <w:rPr>
          <w:color w:val="231F20"/>
        </w:rPr>
        <w:t>Para</w:t>
      </w:r>
      <w:r>
        <w:rPr>
          <w:color w:val="231F20"/>
          <w:spacing w:val="-3"/>
        </w:rPr>
        <w:t> </w:t>
      </w:r>
      <w:r>
        <w:rPr>
          <w:color w:val="231F20"/>
        </w:rPr>
        <w:t>efectos</w:t>
      </w:r>
      <w:r>
        <w:rPr>
          <w:color w:val="231F20"/>
          <w:spacing w:val="-3"/>
        </w:rPr>
        <w:t> </w:t>
      </w:r>
      <w:r>
        <w:rPr>
          <w:color w:val="231F20"/>
        </w:rPr>
        <w:t>de</w:t>
      </w:r>
      <w:r>
        <w:rPr>
          <w:color w:val="231F20"/>
          <w:spacing w:val="-3"/>
        </w:rPr>
        <w:t> </w:t>
      </w:r>
      <w:r>
        <w:rPr>
          <w:color w:val="231F20"/>
        </w:rPr>
        <w:t>la</w:t>
      </w:r>
      <w:r>
        <w:rPr>
          <w:color w:val="231F20"/>
          <w:spacing w:val="-3"/>
        </w:rPr>
        <w:t> </w:t>
      </w:r>
      <w:r>
        <w:rPr>
          <w:color w:val="231F20"/>
        </w:rPr>
        <w:t>aplicación</w:t>
      </w:r>
      <w:r>
        <w:rPr>
          <w:color w:val="231F20"/>
          <w:spacing w:val="-3"/>
        </w:rPr>
        <w:t> </w:t>
      </w:r>
      <w:r>
        <w:rPr>
          <w:color w:val="231F20"/>
        </w:rPr>
        <w:t>de</w:t>
      </w:r>
      <w:r>
        <w:rPr>
          <w:color w:val="231F20"/>
          <w:spacing w:val="-4"/>
        </w:rPr>
        <w:t> </w:t>
      </w:r>
      <w:r>
        <w:rPr>
          <w:color w:val="231F20"/>
        </w:rPr>
        <w:t>esta</w:t>
      </w:r>
      <w:r>
        <w:rPr>
          <w:color w:val="231F20"/>
          <w:spacing w:val="-3"/>
        </w:rPr>
        <w:t> </w:t>
      </w:r>
      <w:r>
        <w:rPr>
          <w:color w:val="231F20"/>
        </w:rPr>
        <w:t>ordenanza,</w:t>
      </w:r>
      <w:r>
        <w:rPr>
          <w:color w:val="231F20"/>
          <w:spacing w:val="-3"/>
        </w:rPr>
        <w:t> </w:t>
      </w:r>
      <w:r>
        <w:rPr>
          <w:color w:val="231F20"/>
        </w:rPr>
        <w:t>los</w:t>
      </w:r>
      <w:r>
        <w:rPr>
          <w:color w:val="231F20"/>
          <w:spacing w:val="-3"/>
        </w:rPr>
        <w:t> </w:t>
      </w:r>
      <w:r>
        <w:rPr>
          <w:color w:val="231F20"/>
        </w:rPr>
        <w:t>SUJETOS</w:t>
      </w:r>
      <w:r>
        <w:rPr>
          <w:color w:val="231F20"/>
          <w:spacing w:val="-3"/>
        </w:rPr>
        <w:t> </w:t>
      </w:r>
      <w:r>
        <w:rPr>
          <w:color w:val="231F20"/>
        </w:rPr>
        <w:t>PASIVOS,</w:t>
      </w:r>
      <w:r>
        <w:rPr>
          <w:color w:val="231F20"/>
          <w:spacing w:val="-3"/>
        </w:rPr>
        <w:t> </w:t>
      </w:r>
      <w:r>
        <w:rPr>
          <w:color w:val="231F20"/>
        </w:rPr>
        <w:t>de</w:t>
      </w:r>
      <w:r>
        <w:rPr>
          <w:color w:val="231F20"/>
          <w:spacing w:val="-3"/>
        </w:rPr>
        <w:t> </w:t>
      </w:r>
      <w:r>
        <w:rPr>
          <w:color w:val="231F20"/>
        </w:rPr>
        <w:t>la</w:t>
      </w:r>
      <w:r>
        <w:rPr>
          <w:color w:val="231F20"/>
          <w:spacing w:val="-4"/>
        </w:rPr>
        <w:t> </w:t>
      </w:r>
      <w:r>
        <w:rPr>
          <w:color w:val="231F20"/>
        </w:rPr>
        <w:t>obligación</w:t>
      </w:r>
      <w:r>
        <w:rPr>
          <w:color w:val="231F20"/>
          <w:spacing w:val="-3"/>
        </w:rPr>
        <w:t> </w:t>
      </w:r>
      <w:r>
        <w:rPr>
          <w:color w:val="231F20"/>
        </w:rPr>
        <w:t>tributaria</w:t>
      </w:r>
      <w:r>
        <w:rPr>
          <w:color w:val="231F20"/>
          <w:spacing w:val="-3"/>
        </w:rPr>
        <w:t> </w:t>
      </w:r>
      <w:r>
        <w:rPr>
          <w:color w:val="231F20"/>
        </w:rPr>
        <w:t>municipal</w:t>
      </w:r>
      <w:r>
        <w:rPr>
          <w:color w:val="231F20"/>
          <w:spacing w:val="-3"/>
        </w:rPr>
        <w:t> </w:t>
      </w:r>
      <w:r>
        <w:rPr>
          <w:color w:val="231F20"/>
        </w:rPr>
        <w:t>son</w:t>
      </w:r>
      <w:r>
        <w:rPr>
          <w:color w:val="231F20"/>
          <w:spacing w:val="-3"/>
        </w:rPr>
        <w:t> </w:t>
      </w:r>
      <w:r>
        <w:rPr>
          <w:color w:val="231F20"/>
        </w:rPr>
        <w:t>las</w:t>
      </w:r>
      <w:r>
        <w:rPr>
          <w:color w:val="231F20"/>
          <w:spacing w:val="-3"/>
        </w:rPr>
        <w:t> </w:t>
      </w:r>
      <w:r>
        <w:rPr>
          <w:color w:val="231F20"/>
        </w:rPr>
        <w:t>siguientes</w:t>
      </w:r>
      <w:r>
        <w:rPr>
          <w:color w:val="231F20"/>
          <w:spacing w:val="-3"/>
        </w:rPr>
        <w:t> </w:t>
      </w:r>
      <w:r>
        <w:rPr>
          <w:color w:val="231F20"/>
        </w:rPr>
        <w:t>personas o</w:t>
      </w:r>
      <w:r>
        <w:rPr>
          <w:color w:val="231F20"/>
          <w:spacing w:val="-7"/>
        </w:rPr>
        <w:t> </w:t>
      </w:r>
      <w:r>
        <w:rPr>
          <w:color w:val="231F20"/>
        </w:rPr>
        <w:t>entidades:</w:t>
      </w:r>
      <w:r>
        <w:rPr>
          <w:color w:val="231F20"/>
          <w:spacing w:val="-6"/>
        </w:rPr>
        <w:t> </w:t>
      </w:r>
      <w:r>
        <w:rPr>
          <w:color w:val="231F20"/>
        </w:rPr>
        <w:t>propietarios,</w:t>
      </w:r>
      <w:r>
        <w:rPr>
          <w:color w:val="231F20"/>
          <w:spacing w:val="-6"/>
        </w:rPr>
        <w:t> </w:t>
      </w:r>
      <w:r>
        <w:rPr>
          <w:color w:val="231F20"/>
        </w:rPr>
        <w:t>arrendatarios,</w:t>
      </w:r>
      <w:r>
        <w:rPr>
          <w:color w:val="231F20"/>
          <w:spacing w:val="-6"/>
        </w:rPr>
        <w:t> </w:t>
      </w:r>
      <w:r>
        <w:rPr>
          <w:color w:val="231F20"/>
        </w:rPr>
        <w:t>comodatarios,</w:t>
      </w:r>
      <w:r>
        <w:rPr>
          <w:color w:val="231F20"/>
          <w:spacing w:val="-6"/>
        </w:rPr>
        <w:t> </w:t>
      </w:r>
      <w:r>
        <w:rPr>
          <w:color w:val="231F20"/>
        </w:rPr>
        <w:t>usufructuarios,</w:t>
      </w:r>
      <w:r>
        <w:rPr>
          <w:color w:val="231F20"/>
          <w:spacing w:val="-6"/>
        </w:rPr>
        <w:t> </w:t>
      </w:r>
      <w:r>
        <w:rPr>
          <w:color w:val="231F20"/>
        </w:rPr>
        <w:t>fideicomisarios</w:t>
      </w:r>
      <w:r>
        <w:rPr>
          <w:color w:val="231F20"/>
          <w:spacing w:val="-6"/>
        </w:rPr>
        <w:t> </w:t>
      </w:r>
      <w:r>
        <w:rPr>
          <w:color w:val="231F20"/>
        </w:rPr>
        <w:t>de</w:t>
      </w:r>
      <w:r>
        <w:rPr>
          <w:color w:val="231F20"/>
          <w:spacing w:val="-6"/>
        </w:rPr>
        <w:t> </w:t>
      </w:r>
      <w:r>
        <w:rPr>
          <w:color w:val="231F20"/>
        </w:rPr>
        <w:t>inmuebles</w:t>
      </w:r>
      <w:r>
        <w:rPr>
          <w:color w:val="231F20"/>
          <w:spacing w:val="-6"/>
        </w:rPr>
        <w:t> </w:t>
      </w:r>
      <w:r>
        <w:rPr>
          <w:color w:val="231F20"/>
        </w:rPr>
        <w:t>a</w:t>
      </w:r>
      <w:r>
        <w:rPr>
          <w:color w:val="231F20"/>
          <w:spacing w:val="-6"/>
        </w:rPr>
        <w:t> </w:t>
      </w:r>
      <w:r>
        <w:rPr>
          <w:color w:val="231F20"/>
        </w:rPr>
        <w:t>cualquier</w:t>
      </w:r>
      <w:r>
        <w:rPr>
          <w:color w:val="231F20"/>
          <w:spacing w:val="-6"/>
        </w:rPr>
        <w:t> </w:t>
      </w:r>
      <w:r>
        <w:rPr>
          <w:color w:val="231F20"/>
        </w:rPr>
        <w:t>título,</w:t>
      </w:r>
      <w:r>
        <w:rPr>
          <w:color w:val="231F20"/>
          <w:spacing w:val="-6"/>
        </w:rPr>
        <w:t> </w:t>
      </w:r>
      <w:r>
        <w:rPr>
          <w:color w:val="231F20"/>
        </w:rPr>
        <w:t>las</w:t>
      </w:r>
      <w:r>
        <w:rPr>
          <w:color w:val="231F20"/>
          <w:spacing w:val="-6"/>
        </w:rPr>
        <w:t> </w:t>
      </w:r>
      <w:r>
        <w:rPr>
          <w:color w:val="231F20"/>
        </w:rPr>
        <w:t>comunidades</w:t>
      </w:r>
      <w:r>
        <w:rPr>
          <w:color w:val="231F20"/>
          <w:spacing w:val="-6"/>
        </w:rPr>
        <w:t> </w:t>
      </w:r>
      <w:r>
        <w:rPr>
          <w:color w:val="231F20"/>
        </w:rPr>
        <w:t>de</w:t>
      </w:r>
      <w:r>
        <w:rPr>
          <w:color w:val="231F20"/>
          <w:spacing w:val="-6"/>
        </w:rPr>
        <w:t> </w:t>
      </w:r>
      <w:r>
        <w:rPr>
          <w:color w:val="231F20"/>
        </w:rPr>
        <w:t>bienes</w:t>
      </w:r>
      <w:r>
        <w:rPr>
          <w:color w:val="231F20"/>
          <w:spacing w:val="-6"/>
        </w:rPr>
        <w:t> </w:t>
      </w:r>
      <w:r>
        <w:rPr>
          <w:color w:val="231F20"/>
        </w:rPr>
        <w:t>en</w:t>
      </w:r>
      <w:r>
        <w:rPr>
          <w:color w:val="231F20"/>
          <w:spacing w:val="-6"/>
        </w:rPr>
        <w:t> </w:t>
      </w:r>
      <w:r>
        <w:rPr>
          <w:color w:val="231F20"/>
        </w:rPr>
        <w:t>las sucesiones,</w:t>
      </w:r>
      <w:r>
        <w:rPr>
          <w:color w:val="231F20"/>
          <w:spacing w:val="-6"/>
        </w:rPr>
        <w:t> </w:t>
      </w:r>
      <w:r>
        <w:rPr>
          <w:color w:val="231F20"/>
        </w:rPr>
        <w:t>las</w:t>
      </w:r>
      <w:r>
        <w:rPr>
          <w:color w:val="231F20"/>
          <w:spacing w:val="-5"/>
        </w:rPr>
        <w:t> </w:t>
      </w:r>
      <w:r>
        <w:rPr>
          <w:color w:val="231F20"/>
        </w:rPr>
        <w:t>sociedades</w:t>
      </w:r>
      <w:r>
        <w:rPr>
          <w:color w:val="231F20"/>
          <w:spacing w:val="-6"/>
        </w:rPr>
        <w:t> </w:t>
      </w:r>
      <w:r>
        <w:rPr>
          <w:color w:val="231F20"/>
        </w:rPr>
        <w:t>de</w:t>
      </w:r>
      <w:r>
        <w:rPr>
          <w:color w:val="231F20"/>
          <w:spacing w:val="-5"/>
        </w:rPr>
        <w:t> </w:t>
      </w:r>
      <w:r>
        <w:rPr>
          <w:color w:val="231F20"/>
        </w:rPr>
        <w:t>hechos</w:t>
      </w:r>
      <w:r>
        <w:rPr>
          <w:color w:val="231F20"/>
          <w:spacing w:val="-6"/>
        </w:rPr>
        <w:t> </w:t>
      </w:r>
      <w:r>
        <w:rPr>
          <w:color w:val="231F20"/>
        </w:rPr>
        <w:t>u</w:t>
      </w:r>
      <w:r>
        <w:rPr>
          <w:color w:val="231F20"/>
          <w:spacing w:val="-5"/>
        </w:rPr>
        <w:t> </w:t>
      </w:r>
      <w:r>
        <w:rPr>
          <w:color w:val="231F20"/>
        </w:rPr>
        <w:t>otros</w:t>
      </w:r>
      <w:r>
        <w:rPr>
          <w:color w:val="231F20"/>
          <w:spacing w:val="-5"/>
        </w:rPr>
        <w:t> </w:t>
      </w:r>
      <w:r>
        <w:rPr>
          <w:color w:val="231F20"/>
        </w:rPr>
        <w:t>entes</w:t>
      </w:r>
      <w:r>
        <w:rPr>
          <w:color w:val="231F20"/>
          <w:spacing w:val="-6"/>
        </w:rPr>
        <w:t> </w:t>
      </w:r>
      <w:r>
        <w:rPr>
          <w:color w:val="231F20"/>
        </w:rPr>
        <w:t>colectivos</w:t>
      </w:r>
      <w:r>
        <w:rPr>
          <w:color w:val="231F20"/>
          <w:spacing w:val="-5"/>
        </w:rPr>
        <w:t> </w:t>
      </w:r>
      <w:r>
        <w:rPr>
          <w:color w:val="231F20"/>
        </w:rPr>
        <w:t>o</w:t>
      </w:r>
      <w:r>
        <w:rPr>
          <w:color w:val="231F20"/>
          <w:spacing w:val="-6"/>
        </w:rPr>
        <w:t> </w:t>
      </w:r>
      <w:r>
        <w:rPr>
          <w:color w:val="231F20"/>
        </w:rPr>
        <w:t>patrimonios</w:t>
      </w:r>
      <w:r>
        <w:rPr>
          <w:color w:val="231F20"/>
          <w:spacing w:val="-5"/>
        </w:rPr>
        <w:t> </w:t>
      </w:r>
      <w:r>
        <w:rPr>
          <w:color w:val="231F20"/>
        </w:rPr>
        <w:t>herederos</w:t>
      </w:r>
      <w:r>
        <w:rPr>
          <w:color w:val="231F20"/>
          <w:spacing w:val="-6"/>
        </w:rPr>
        <w:t> </w:t>
      </w:r>
      <w:r>
        <w:rPr>
          <w:color w:val="231F20"/>
        </w:rPr>
        <w:t>a</w:t>
      </w:r>
      <w:r>
        <w:rPr>
          <w:color w:val="231F20"/>
          <w:spacing w:val="-5"/>
        </w:rPr>
        <w:t> </w:t>
      </w:r>
      <w:r>
        <w:rPr>
          <w:color w:val="231F20"/>
        </w:rPr>
        <w:t>título</w:t>
      </w:r>
      <w:r>
        <w:rPr>
          <w:color w:val="231F20"/>
          <w:spacing w:val="-5"/>
        </w:rPr>
        <w:t> </w:t>
      </w:r>
      <w:r>
        <w:rPr>
          <w:color w:val="231F20"/>
        </w:rPr>
        <w:t>universal,</w:t>
      </w:r>
      <w:r>
        <w:rPr>
          <w:color w:val="231F20"/>
          <w:spacing w:val="-6"/>
        </w:rPr>
        <w:t> </w:t>
      </w:r>
      <w:r>
        <w:rPr>
          <w:color w:val="231F20"/>
        </w:rPr>
        <w:t>o</w:t>
      </w:r>
      <w:r>
        <w:rPr>
          <w:color w:val="231F20"/>
          <w:spacing w:val="-5"/>
        </w:rPr>
        <w:t> </w:t>
      </w:r>
      <w:r>
        <w:rPr>
          <w:color w:val="231F20"/>
        </w:rPr>
        <w:t>curador</w:t>
      </w:r>
      <w:r>
        <w:rPr>
          <w:color w:val="231F20"/>
          <w:spacing w:val="-6"/>
        </w:rPr>
        <w:t> </w:t>
      </w:r>
      <w:r>
        <w:rPr>
          <w:color w:val="231F20"/>
        </w:rPr>
        <w:t>de</w:t>
      </w:r>
      <w:r>
        <w:rPr>
          <w:color w:val="231F20"/>
          <w:spacing w:val="-5"/>
        </w:rPr>
        <w:t> </w:t>
      </w:r>
      <w:r>
        <w:rPr>
          <w:color w:val="231F20"/>
        </w:rPr>
        <w:t>herencia</w:t>
      </w:r>
      <w:r>
        <w:rPr>
          <w:color w:val="231F20"/>
          <w:spacing w:val="-5"/>
        </w:rPr>
        <w:t> </w:t>
      </w:r>
      <w:r>
        <w:rPr>
          <w:color w:val="231F20"/>
        </w:rPr>
        <w:t>yacente</w:t>
      </w:r>
      <w:r>
        <w:rPr>
          <w:color w:val="231F20"/>
          <w:spacing w:val="-6"/>
        </w:rPr>
        <w:t> </w:t>
      </w:r>
      <w:r>
        <w:rPr>
          <w:color w:val="231F20"/>
        </w:rPr>
        <w:t>del</w:t>
      </w:r>
      <w:r>
        <w:rPr>
          <w:color w:val="231F20"/>
          <w:spacing w:val="-5"/>
        </w:rPr>
        <w:t> </w:t>
      </w:r>
      <w:r>
        <w:rPr>
          <w:color w:val="231F20"/>
          <w:spacing w:val="-2"/>
        </w:rPr>
        <w:t>contribuyente </w:t>
      </w:r>
      <w:r>
        <w:rPr>
          <w:color w:val="231F20"/>
        </w:rPr>
        <w:t>fallecido hasta el momento de la masa hereditaria, poseedores o meros tenedores y en última instancia la persona a cuyo nombre se ha solicitado el servicio prestado por esta municipalidad.</w:t>
      </w:r>
    </w:p>
    <w:p>
      <w:pPr>
        <w:pStyle w:val="BodyText"/>
        <w:rPr>
          <w:sz w:val="18"/>
        </w:rPr>
      </w:pPr>
    </w:p>
    <w:p>
      <w:pPr>
        <w:pStyle w:val="BodyText"/>
        <w:spacing w:before="11"/>
        <w:rPr>
          <w:sz w:val="18"/>
        </w:rPr>
      </w:pPr>
    </w:p>
    <w:p>
      <w:pPr>
        <w:pStyle w:val="BodyText"/>
        <w:spacing w:line="295" w:lineRule="auto"/>
        <w:ind w:left="230" w:right="1164" w:firstLine="359"/>
        <w:jc w:val="both"/>
      </w:pPr>
      <w:r>
        <w:rPr>
          <w:color w:val="231F20"/>
        </w:rPr>
        <w:t>Art. 6. Serán SUJETOS DE PAGO de las tasas que se originan por los servicios prestados por esta municipalidad, el estado, sus instituciones autónomas, de cualquier naturaleza que fueren, así como los Estados extranjeros.</w:t>
      </w:r>
    </w:p>
    <w:p>
      <w:pPr>
        <w:pStyle w:val="BodyText"/>
        <w:rPr>
          <w:sz w:val="18"/>
        </w:rPr>
      </w:pPr>
    </w:p>
    <w:p>
      <w:pPr>
        <w:pStyle w:val="BodyText"/>
        <w:rPr>
          <w:sz w:val="19"/>
        </w:rPr>
      </w:pPr>
    </w:p>
    <w:p>
      <w:pPr>
        <w:pStyle w:val="Heading6"/>
        <w:ind w:left="3258" w:right="4193"/>
        <w:jc w:val="center"/>
      </w:pPr>
      <w:r>
        <w:rPr>
          <w:color w:val="231F20"/>
        </w:rPr>
        <w:t>CAPITULO II</w:t>
      </w:r>
    </w:p>
    <w:p>
      <w:pPr>
        <w:spacing w:before="142"/>
        <w:ind w:left="3258" w:right="4193" w:firstLine="0"/>
        <w:jc w:val="center"/>
        <w:rPr>
          <w:b/>
          <w:sz w:val="16"/>
        </w:rPr>
      </w:pPr>
      <w:r>
        <w:rPr>
          <w:b/>
          <w:color w:val="231F20"/>
          <w:sz w:val="16"/>
        </w:rPr>
        <w:t>DE LAS TASAS MUNICIPALES</w:t>
      </w:r>
    </w:p>
    <w:p>
      <w:pPr>
        <w:pStyle w:val="BodyText"/>
        <w:spacing w:before="142"/>
        <w:ind w:left="589"/>
      </w:pPr>
      <w:r>
        <w:rPr>
          <w:color w:val="231F20"/>
        </w:rPr>
        <w:t>Art. 7. Se establecen las siguiente TASAS por servicios de la Municipalidad de Santiago de María, departamento de Usulután.</w:t>
      </w:r>
    </w:p>
    <w:p>
      <w:pPr>
        <w:pStyle w:val="ListParagraph"/>
        <w:numPr>
          <w:ilvl w:val="1"/>
          <w:numId w:val="20"/>
        </w:numPr>
        <w:tabs>
          <w:tab w:pos="1270" w:val="left" w:leader="none"/>
        </w:tabs>
        <w:spacing w:line="240" w:lineRule="auto" w:before="142" w:after="0"/>
        <w:ind w:left="1269" w:right="0" w:hanging="302"/>
        <w:jc w:val="left"/>
        <w:rPr>
          <w:sz w:val="16"/>
        </w:rPr>
      </w:pPr>
      <w:r>
        <w:rPr>
          <w:color w:val="231F20"/>
          <w:sz w:val="16"/>
        </w:rPr>
        <w:t>ALUMBRADO PUBLICO</w:t>
      </w:r>
    </w:p>
    <w:p>
      <w:pPr>
        <w:pStyle w:val="BodyText"/>
        <w:tabs>
          <w:tab w:pos="422" w:val="left" w:leader="none"/>
          <w:tab w:pos="8098" w:val="left" w:leader="none"/>
        </w:tabs>
        <w:spacing w:before="142"/>
        <w:ind w:right="1740"/>
        <w:jc w:val="right"/>
      </w:pPr>
      <w:r>
        <w:rPr>
          <w:color w:val="231F20"/>
        </w:rPr>
        <w:t>1.1</w:t>
        <w:tab/>
        <w:t>Inmuebles destinados al comercio e industria, metro lineal al mes </w:t>
      </w:r>
      <w:r>
        <w:rPr>
          <w:color w:val="231F20"/>
          <w:spacing w:val="12"/>
        </w:rPr>
        <w:t> </w:t>
      </w:r>
      <w:r>
        <w:rPr>
          <w:color w:val="231F20"/>
        </w:rPr>
        <w:t>..........................................................................</w:t>
      </w:r>
      <w:r>
        <w:rPr>
          <w:color w:val="231F20"/>
          <w:spacing w:val="2"/>
        </w:rPr>
        <w:t> </w:t>
      </w:r>
      <w:r>
        <w:rPr>
          <w:color w:val="231F20"/>
        </w:rPr>
        <w:t>$</w:t>
        <w:tab/>
        <w:t>0.15</w:t>
      </w:r>
    </w:p>
    <w:p>
      <w:pPr>
        <w:pStyle w:val="ListParagraph"/>
        <w:numPr>
          <w:ilvl w:val="2"/>
          <w:numId w:val="20"/>
        </w:numPr>
        <w:tabs>
          <w:tab w:pos="1270" w:val="left" w:leader="none"/>
        </w:tabs>
        <w:spacing w:line="240" w:lineRule="auto" w:before="142" w:after="0"/>
        <w:ind w:left="1269" w:right="0" w:hanging="383"/>
        <w:jc w:val="left"/>
        <w:rPr>
          <w:sz w:val="16"/>
        </w:rPr>
      </w:pPr>
      <w:r>
        <w:rPr>
          <w:color w:val="231F20"/>
          <w:sz w:val="16"/>
        </w:rPr>
        <w:t>Inmuebles destinados a instituciones de servicios públicos, tales como Unidades de Salud, Centros Educativos</w:t>
      </w:r>
      <w:r>
        <w:rPr>
          <w:color w:val="231F20"/>
          <w:spacing w:val="15"/>
          <w:sz w:val="16"/>
        </w:rPr>
        <w:t> </w:t>
      </w:r>
      <w:r>
        <w:rPr>
          <w:color w:val="231F20"/>
          <w:sz w:val="16"/>
        </w:rPr>
        <w:t>y</w:t>
      </w:r>
    </w:p>
    <w:p>
      <w:pPr>
        <w:pStyle w:val="BodyText"/>
        <w:tabs>
          <w:tab w:pos="7716" w:val="left" w:leader="none"/>
        </w:tabs>
        <w:spacing w:before="142"/>
        <w:ind w:right="1740"/>
        <w:jc w:val="right"/>
      </w:pPr>
      <w:r>
        <w:rPr/>
        <w:pict>
          <v:shape style="position:absolute;margin-left:116.50766pt;margin-top:5.296098pt;width:367.2pt;height:28pt;mso-position-horizontal-relative:page;mso-position-vertical-relative:paragraph;z-index:-26109849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otros similares, metro lineal al</w:t>
      </w:r>
      <w:r>
        <w:rPr>
          <w:color w:val="231F20"/>
          <w:spacing w:val="28"/>
        </w:rPr>
        <w:t> </w:t>
      </w:r>
      <w:r>
        <w:rPr>
          <w:color w:val="231F20"/>
        </w:rPr>
        <w:t>mes ............................................................................................................................</w:t>
      </w:r>
      <w:r>
        <w:rPr>
          <w:color w:val="231F20"/>
          <w:spacing w:val="5"/>
        </w:rPr>
        <w:t> </w:t>
      </w:r>
      <w:r>
        <w:rPr>
          <w:color w:val="231F20"/>
        </w:rPr>
        <w:t>$</w:t>
        <w:tab/>
        <w:t>0.15</w:t>
      </w:r>
    </w:p>
    <w:p>
      <w:pPr>
        <w:pStyle w:val="ListParagraph"/>
        <w:numPr>
          <w:ilvl w:val="2"/>
          <w:numId w:val="20"/>
        </w:numPr>
        <w:tabs>
          <w:tab w:pos="1310" w:val="left" w:leader="none"/>
          <w:tab w:pos="1311" w:val="left" w:leader="none"/>
          <w:tab w:pos="8986" w:val="left" w:leader="none"/>
        </w:tabs>
        <w:spacing w:line="240" w:lineRule="auto" w:before="142" w:after="0"/>
        <w:ind w:left="1310" w:right="0" w:hanging="424"/>
        <w:jc w:val="left"/>
        <w:rPr>
          <w:sz w:val="16"/>
        </w:rPr>
      </w:pPr>
      <w:r>
        <w:rPr>
          <w:color w:val="231F20"/>
          <w:sz w:val="16"/>
        </w:rPr>
        <w:t>Inmueble</w:t>
      </w:r>
      <w:r>
        <w:rPr>
          <w:color w:val="231F20"/>
          <w:spacing w:val="6"/>
          <w:sz w:val="16"/>
        </w:rPr>
        <w:t> </w:t>
      </w:r>
      <w:r>
        <w:rPr>
          <w:color w:val="231F20"/>
          <w:sz w:val="16"/>
        </w:rPr>
        <w:t>para</w:t>
      </w:r>
      <w:r>
        <w:rPr>
          <w:color w:val="231F20"/>
          <w:spacing w:val="6"/>
          <w:sz w:val="16"/>
        </w:rPr>
        <w:t> </w:t>
      </w:r>
      <w:r>
        <w:rPr>
          <w:color w:val="231F20"/>
          <w:sz w:val="16"/>
        </w:rPr>
        <w:t>uso</w:t>
      </w:r>
      <w:r>
        <w:rPr>
          <w:color w:val="231F20"/>
          <w:spacing w:val="6"/>
          <w:sz w:val="16"/>
        </w:rPr>
        <w:t> </w:t>
      </w:r>
      <w:r>
        <w:rPr>
          <w:color w:val="231F20"/>
          <w:sz w:val="16"/>
        </w:rPr>
        <w:t>habitacional,</w:t>
      </w:r>
      <w:r>
        <w:rPr>
          <w:color w:val="231F20"/>
          <w:spacing w:val="6"/>
          <w:sz w:val="16"/>
        </w:rPr>
        <w:t> </w:t>
      </w:r>
      <w:r>
        <w:rPr>
          <w:color w:val="231F20"/>
          <w:sz w:val="16"/>
        </w:rPr>
        <w:t>en</w:t>
      </w:r>
      <w:r>
        <w:rPr>
          <w:color w:val="231F20"/>
          <w:spacing w:val="6"/>
          <w:sz w:val="16"/>
        </w:rPr>
        <w:t> </w:t>
      </w:r>
      <w:r>
        <w:rPr>
          <w:color w:val="231F20"/>
          <w:sz w:val="16"/>
        </w:rPr>
        <w:t>la</w:t>
      </w:r>
      <w:r>
        <w:rPr>
          <w:color w:val="231F20"/>
          <w:spacing w:val="6"/>
          <w:sz w:val="16"/>
        </w:rPr>
        <w:t> </w:t>
      </w:r>
      <w:r>
        <w:rPr>
          <w:color w:val="231F20"/>
          <w:sz w:val="16"/>
        </w:rPr>
        <w:t>zona</w:t>
      </w:r>
      <w:r>
        <w:rPr>
          <w:color w:val="231F20"/>
          <w:spacing w:val="6"/>
          <w:sz w:val="16"/>
        </w:rPr>
        <w:t> </w:t>
      </w:r>
      <w:r>
        <w:rPr>
          <w:color w:val="231F20"/>
          <w:sz w:val="16"/>
        </w:rPr>
        <w:t>urbana</w:t>
      </w:r>
      <w:r>
        <w:rPr>
          <w:color w:val="231F20"/>
          <w:spacing w:val="6"/>
          <w:sz w:val="16"/>
        </w:rPr>
        <w:t> </w:t>
      </w:r>
      <w:r>
        <w:rPr>
          <w:color w:val="231F20"/>
          <w:sz w:val="16"/>
        </w:rPr>
        <w:t>y</w:t>
      </w:r>
      <w:r>
        <w:rPr>
          <w:color w:val="231F20"/>
          <w:spacing w:val="7"/>
          <w:sz w:val="16"/>
        </w:rPr>
        <w:t> </w:t>
      </w:r>
      <w:r>
        <w:rPr>
          <w:color w:val="231F20"/>
          <w:sz w:val="16"/>
        </w:rPr>
        <w:t>rural,</w:t>
      </w:r>
      <w:r>
        <w:rPr>
          <w:color w:val="231F20"/>
          <w:spacing w:val="6"/>
          <w:sz w:val="16"/>
        </w:rPr>
        <w:t> </w:t>
      </w:r>
      <w:r>
        <w:rPr>
          <w:color w:val="231F20"/>
          <w:sz w:val="16"/>
        </w:rPr>
        <w:t>metro</w:t>
      </w:r>
      <w:r>
        <w:rPr>
          <w:color w:val="231F20"/>
          <w:spacing w:val="6"/>
          <w:sz w:val="16"/>
        </w:rPr>
        <w:t> </w:t>
      </w:r>
      <w:r>
        <w:rPr>
          <w:color w:val="231F20"/>
          <w:sz w:val="16"/>
        </w:rPr>
        <w:t>lineal</w:t>
      </w:r>
      <w:r>
        <w:rPr>
          <w:color w:val="231F20"/>
          <w:spacing w:val="6"/>
          <w:sz w:val="16"/>
        </w:rPr>
        <w:t> </w:t>
      </w:r>
      <w:r>
        <w:rPr>
          <w:color w:val="231F20"/>
          <w:sz w:val="16"/>
        </w:rPr>
        <w:t>al</w:t>
      </w:r>
      <w:r>
        <w:rPr>
          <w:color w:val="231F20"/>
          <w:spacing w:val="6"/>
          <w:sz w:val="16"/>
        </w:rPr>
        <w:t> </w:t>
      </w:r>
      <w:r>
        <w:rPr>
          <w:color w:val="231F20"/>
          <w:sz w:val="16"/>
        </w:rPr>
        <w:t>mes.......................................................</w:t>
      </w:r>
      <w:r>
        <w:rPr>
          <w:color w:val="231F20"/>
          <w:spacing w:val="3"/>
          <w:sz w:val="16"/>
        </w:rPr>
        <w:t> </w:t>
      </w:r>
      <w:r>
        <w:rPr>
          <w:color w:val="231F20"/>
          <w:sz w:val="16"/>
        </w:rPr>
        <w:t>$</w:t>
        <w:tab/>
        <w:t>0.14</w:t>
      </w:r>
    </w:p>
    <w:p>
      <w:pPr>
        <w:pStyle w:val="BodyText"/>
        <w:rPr>
          <w:sz w:val="18"/>
        </w:rPr>
      </w:pPr>
    </w:p>
    <w:p>
      <w:pPr>
        <w:pStyle w:val="BodyText"/>
        <w:spacing w:before="7"/>
        <w:rPr>
          <w:sz w:val="22"/>
        </w:rPr>
      </w:pPr>
    </w:p>
    <w:p>
      <w:pPr>
        <w:pStyle w:val="ListParagraph"/>
        <w:numPr>
          <w:ilvl w:val="0"/>
          <w:numId w:val="21"/>
        </w:numPr>
        <w:tabs>
          <w:tab w:pos="929" w:val="left" w:leader="none"/>
          <w:tab w:pos="930" w:val="left" w:leader="none"/>
        </w:tabs>
        <w:spacing w:line="240" w:lineRule="auto" w:before="1" w:after="0"/>
        <w:ind w:left="930" w:right="0" w:hanging="341"/>
        <w:jc w:val="left"/>
        <w:rPr>
          <w:sz w:val="16"/>
        </w:rPr>
      </w:pPr>
      <w:r>
        <w:rPr>
          <w:color w:val="231F20"/>
          <w:sz w:val="16"/>
        </w:rPr>
        <w:t>BARRIDO DE CALLES, AVENIDAS Y PASAJES Y OTROS</w:t>
      </w:r>
      <w:r>
        <w:rPr>
          <w:color w:val="231F20"/>
          <w:spacing w:val="3"/>
          <w:sz w:val="16"/>
        </w:rPr>
        <w:t> </w:t>
      </w:r>
      <w:r>
        <w:rPr>
          <w:color w:val="231F20"/>
          <w:sz w:val="16"/>
        </w:rPr>
        <w:t>SIMILARES</w:t>
      </w:r>
    </w:p>
    <w:p>
      <w:pPr>
        <w:pStyle w:val="BodyText"/>
        <w:tabs>
          <w:tab w:pos="8376" w:val="left" w:leader="none"/>
        </w:tabs>
        <w:spacing w:before="142"/>
        <w:ind w:right="1760"/>
        <w:jc w:val="right"/>
      </w:pPr>
      <w:r>
        <w:rPr>
          <w:color w:val="231F20"/>
        </w:rPr>
        <w:t>2.1  </w:t>
      </w:r>
      <w:r>
        <w:rPr>
          <w:color w:val="231F20"/>
          <w:spacing w:val="38"/>
        </w:rPr>
        <w:t> </w:t>
      </w:r>
      <w:r>
        <w:rPr>
          <w:color w:val="231F20"/>
        </w:rPr>
        <w:t>Inmuebles</w:t>
      </w:r>
      <w:r>
        <w:rPr>
          <w:color w:val="231F20"/>
          <w:spacing w:val="6"/>
        </w:rPr>
        <w:t> </w:t>
      </w:r>
      <w:r>
        <w:rPr>
          <w:color w:val="231F20"/>
        </w:rPr>
        <w:t>destinados</w:t>
      </w:r>
      <w:r>
        <w:rPr>
          <w:color w:val="231F20"/>
          <w:spacing w:val="6"/>
        </w:rPr>
        <w:t> </w:t>
      </w:r>
      <w:r>
        <w:rPr>
          <w:color w:val="231F20"/>
        </w:rPr>
        <w:t>al</w:t>
      </w:r>
      <w:r>
        <w:rPr>
          <w:color w:val="231F20"/>
          <w:spacing w:val="6"/>
        </w:rPr>
        <w:t> </w:t>
      </w:r>
      <w:r>
        <w:rPr>
          <w:color w:val="231F20"/>
        </w:rPr>
        <w:t>comercio</w:t>
      </w:r>
      <w:r>
        <w:rPr>
          <w:color w:val="231F20"/>
          <w:spacing w:val="6"/>
        </w:rPr>
        <w:t> </w:t>
      </w:r>
      <w:r>
        <w:rPr>
          <w:color w:val="231F20"/>
        </w:rPr>
        <w:t>e</w:t>
      </w:r>
      <w:r>
        <w:rPr>
          <w:color w:val="231F20"/>
          <w:spacing w:val="6"/>
        </w:rPr>
        <w:t> </w:t>
      </w:r>
      <w:r>
        <w:rPr>
          <w:color w:val="231F20"/>
        </w:rPr>
        <w:t>industria,</w:t>
      </w:r>
      <w:r>
        <w:rPr>
          <w:color w:val="231F20"/>
          <w:spacing w:val="7"/>
        </w:rPr>
        <w:t> </w:t>
      </w:r>
      <w:r>
        <w:rPr>
          <w:color w:val="231F20"/>
        </w:rPr>
        <w:t>metro</w:t>
      </w:r>
      <w:r>
        <w:rPr>
          <w:color w:val="231F20"/>
          <w:spacing w:val="6"/>
        </w:rPr>
        <w:t> </w:t>
      </w:r>
      <w:r>
        <w:rPr>
          <w:color w:val="231F20"/>
        </w:rPr>
        <w:t>lineal</w:t>
      </w:r>
      <w:r>
        <w:rPr>
          <w:color w:val="231F20"/>
          <w:spacing w:val="6"/>
        </w:rPr>
        <w:t> </w:t>
      </w:r>
      <w:r>
        <w:rPr>
          <w:color w:val="231F20"/>
        </w:rPr>
        <w:t>al</w:t>
      </w:r>
      <w:r>
        <w:rPr>
          <w:color w:val="231F20"/>
          <w:spacing w:val="6"/>
        </w:rPr>
        <w:t> </w:t>
      </w:r>
      <w:r>
        <w:rPr>
          <w:color w:val="231F20"/>
        </w:rPr>
        <w:t>mes....................................................................................</w:t>
      </w:r>
      <w:r>
        <w:rPr>
          <w:color w:val="231F20"/>
          <w:spacing w:val="2"/>
        </w:rPr>
        <w:t> </w:t>
      </w:r>
      <w:r>
        <w:rPr>
          <w:color w:val="231F20"/>
        </w:rPr>
        <w:t>$</w:t>
        <w:tab/>
        <w:t>0.20</w:t>
      </w:r>
    </w:p>
    <w:p>
      <w:pPr>
        <w:pStyle w:val="BodyText"/>
        <w:spacing w:before="142"/>
        <w:ind w:left="589"/>
      </w:pPr>
      <w:r>
        <w:rPr>
          <w:color w:val="231F20"/>
        </w:rPr>
        <w:t>2.2 Inmuebles destinados a instituciones de servicios públicos, tales como Unidades de Salud, Centros Educativos y otros</w:t>
      </w:r>
    </w:p>
    <w:p>
      <w:pPr>
        <w:pStyle w:val="BodyText"/>
        <w:tabs>
          <w:tab w:pos="8036" w:val="left" w:leader="none"/>
        </w:tabs>
        <w:spacing w:before="142"/>
        <w:ind w:right="1760"/>
        <w:jc w:val="right"/>
      </w:pPr>
      <w:r>
        <w:rPr>
          <w:color w:val="231F20"/>
        </w:rPr>
        <w:t>similares, metro lineal al mes </w:t>
      </w:r>
      <w:r>
        <w:rPr>
          <w:color w:val="231F20"/>
          <w:spacing w:val="4"/>
        </w:rPr>
        <w:t> </w:t>
      </w:r>
      <w:r>
        <w:rPr>
          <w:color w:val="231F20"/>
        </w:rPr>
        <w:t>.............................................................................................................................................</w:t>
      </w:r>
      <w:r>
        <w:rPr>
          <w:color w:val="231F20"/>
          <w:spacing w:val="7"/>
        </w:rPr>
        <w:t> </w:t>
      </w:r>
      <w:r>
        <w:rPr>
          <w:color w:val="231F20"/>
        </w:rPr>
        <w:t>$</w:t>
        <w:tab/>
      </w:r>
      <w:r>
        <w:rPr>
          <w:color w:val="231F20"/>
          <w:spacing w:val="-1"/>
        </w:rPr>
        <w:t>0.20</w:t>
      </w:r>
    </w:p>
    <w:p>
      <w:pPr>
        <w:pStyle w:val="BodyText"/>
        <w:tabs>
          <w:tab w:pos="8376" w:val="left" w:leader="none"/>
        </w:tabs>
        <w:spacing w:before="141"/>
        <w:ind w:right="1760"/>
        <w:jc w:val="right"/>
      </w:pPr>
      <w:r>
        <w:rPr>
          <w:color w:val="231F20"/>
        </w:rPr>
        <w:t>2.3    Inmueble para uso habitacional, en la zona urbana y rural, metro lineal al</w:t>
      </w:r>
      <w:r>
        <w:rPr>
          <w:color w:val="231F20"/>
          <w:spacing w:val="30"/>
        </w:rPr>
        <w:t> </w:t>
      </w:r>
      <w:r>
        <w:rPr>
          <w:color w:val="231F20"/>
        </w:rPr>
        <w:t>mes ................................................................ $</w:t>
        <w:tab/>
      </w:r>
      <w:r>
        <w:rPr>
          <w:color w:val="231F20"/>
          <w:spacing w:val="-1"/>
        </w:rPr>
        <w:t>0.10</w:t>
      </w:r>
    </w:p>
    <w:p>
      <w:pPr>
        <w:pStyle w:val="BodyText"/>
        <w:rPr>
          <w:sz w:val="18"/>
        </w:rPr>
      </w:pPr>
    </w:p>
    <w:p>
      <w:pPr>
        <w:pStyle w:val="BodyText"/>
        <w:spacing w:before="8"/>
        <w:rPr>
          <w:sz w:val="22"/>
        </w:rPr>
      </w:pPr>
    </w:p>
    <w:p>
      <w:pPr>
        <w:pStyle w:val="ListParagraph"/>
        <w:numPr>
          <w:ilvl w:val="0"/>
          <w:numId w:val="21"/>
        </w:numPr>
        <w:tabs>
          <w:tab w:pos="929" w:val="left" w:leader="none"/>
          <w:tab w:pos="930" w:val="left" w:leader="none"/>
        </w:tabs>
        <w:spacing w:line="240" w:lineRule="auto" w:before="1" w:after="0"/>
        <w:ind w:left="930" w:right="0" w:hanging="341"/>
        <w:jc w:val="left"/>
        <w:rPr>
          <w:sz w:val="16"/>
        </w:rPr>
      </w:pPr>
      <w:r>
        <w:rPr>
          <w:color w:val="231F20"/>
          <w:sz w:val="16"/>
        </w:rPr>
        <w:t>RECOLECCION DE DESECHOS SOLIDOS, METRO CUADRADO AL</w:t>
      </w:r>
      <w:r>
        <w:rPr>
          <w:color w:val="231F20"/>
          <w:spacing w:val="3"/>
          <w:sz w:val="16"/>
        </w:rPr>
        <w:t> </w:t>
      </w:r>
      <w:r>
        <w:rPr>
          <w:color w:val="231F20"/>
          <w:sz w:val="16"/>
        </w:rPr>
        <w:t>MES</w:t>
      </w:r>
    </w:p>
    <w:p>
      <w:pPr>
        <w:pStyle w:val="ListParagraph"/>
        <w:numPr>
          <w:ilvl w:val="1"/>
          <w:numId w:val="21"/>
        </w:numPr>
        <w:tabs>
          <w:tab w:pos="930" w:val="left" w:leader="none"/>
          <w:tab w:pos="8966" w:val="left" w:leader="none"/>
        </w:tabs>
        <w:spacing w:line="240" w:lineRule="auto" w:before="142" w:after="0"/>
        <w:ind w:left="930" w:right="0" w:hanging="341"/>
        <w:jc w:val="left"/>
        <w:rPr>
          <w:sz w:val="16"/>
        </w:rPr>
      </w:pPr>
      <w:r>
        <w:rPr>
          <w:color w:val="231F20"/>
          <w:sz w:val="16"/>
        </w:rPr>
        <w:t>Inmuebles</w:t>
      </w:r>
      <w:r>
        <w:rPr>
          <w:color w:val="231F20"/>
          <w:spacing w:val="5"/>
          <w:sz w:val="16"/>
        </w:rPr>
        <w:t> </w:t>
      </w:r>
      <w:r>
        <w:rPr>
          <w:color w:val="231F20"/>
          <w:sz w:val="16"/>
        </w:rPr>
        <w:t>destinados</w:t>
      </w:r>
      <w:r>
        <w:rPr>
          <w:color w:val="231F20"/>
          <w:spacing w:val="5"/>
          <w:sz w:val="16"/>
        </w:rPr>
        <w:t> </w:t>
      </w:r>
      <w:r>
        <w:rPr>
          <w:color w:val="231F20"/>
          <w:sz w:val="16"/>
        </w:rPr>
        <w:t>al</w:t>
      </w:r>
      <w:r>
        <w:rPr>
          <w:color w:val="231F20"/>
          <w:spacing w:val="5"/>
          <w:sz w:val="16"/>
        </w:rPr>
        <w:t> </w:t>
      </w:r>
      <w:r>
        <w:rPr>
          <w:color w:val="231F20"/>
          <w:sz w:val="16"/>
        </w:rPr>
        <w:t>comercio,</w:t>
      </w:r>
      <w:r>
        <w:rPr>
          <w:color w:val="231F20"/>
          <w:spacing w:val="6"/>
          <w:sz w:val="16"/>
        </w:rPr>
        <w:t> </w:t>
      </w:r>
      <w:r>
        <w:rPr>
          <w:color w:val="231F20"/>
          <w:sz w:val="16"/>
        </w:rPr>
        <w:t>industria</w:t>
      </w:r>
      <w:r>
        <w:rPr>
          <w:color w:val="231F20"/>
          <w:spacing w:val="5"/>
          <w:sz w:val="16"/>
        </w:rPr>
        <w:t> </w:t>
      </w:r>
      <w:r>
        <w:rPr>
          <w:color w:val="231F20"/>
          <w:sz w:val="16"/>
        </w:rPr>
        <w:t>o</w:t>
      </w:r>
      <w:r>
        <w:rPr>
          <w:color w:val="231F20"/>
          <w:spacing w:val="5"/>
          <w:sz w:val="16"/>
        </w:rPr>
        <w:t> </w:t>
      </w:r>
      <w:r>
        <w:rPr>
          <w:color w:val="231F20"/>
          <w:sz w:val="16"/>
        </w:rPr>
        <w:t>cualquier</w:t>
      </w:r>
      <w:r>
        <w:rPr>
          <w:color w:val="231F20"/>
          <w:spacing w:val="5"/>
          <w:sz w:val="16"/>
        </w:rPr>
        <w:t> </w:t>
      </w:r>
      <w:r>
        <w:rPr>
          <w:color w:val="231F20"/>
          <w:sz w:val="16"/>
        </w:rPr>
        <w:t>otra</w:t>
      </w:r>
      <w:r>
        <w:rPr>
          <w:color w:val="231F20"/>
          <w:spacing w:val="6"/>
          <w:sz w:val="16"/>
        </w:rPr>
        <w:t> </w:t>
      </w:r>
      <w:r>
        <w:rPr>
          <w:color w:val="231F20"/>
          <w:sz w:val="16"/>
        </w:rPr>
        <w:t>actividad</w:t>
      </w:r>
      <w:r>
        <w:rPr>
          <w:color w:val="231F20"/>
          <w:spacing w:val="5"/>
          <w:sz w:val="16"/>
        </w:rPr>
        <w:t> </w:t>
      </w:r>
      <w:r>
        <w:rPr>
          <w:color w:val="231F20"/>
          <w:sz w:val="16"/>
        </w:rPr>
        <w:t>económica,</w:t>
      </w:r>
      <w:r>
        <w:rPr>
          <w:color w:val="231F20"/>
          <w:spacing w:val="5"/>
          <w:sz w:val="16"/>
        </w:rPr>
        <w:t> </w:t>
      </w:r>
      <w:r>
        <w:rPr>
          <w:color w:val="231F20"/>
          <w:sz w:val="16"/>
        </w:rPr>
        <w:t>metro</w:t>
      </w:r>
      <w:r>
        <w:rPr>
          <w:color w:val="231F20"/>
          <w:spacing w:val="6"/>
          <w:sz w:val="16"/>
        </w:rPr>
        <w:t> </w:t>
      </w:r>
      <w:r>
        <w:rPr>
          <w:color w:val="231F20"/>
          <w:sz w:val="16"/>
        </w:rPr>
        <w:t>lineal</w:t>
      </w:r>
      <w:r>
        <w:rPr>
          <w:color w:val="231F20"/>
          <w:spacing w:val="5"/>
          <w:sz w:val="16"/>
        </w:rPr>
        <w:t> </w:t>
      </w:r>
      <w:r>
        <w:rPr>
          <w:color w:val="231F20"/>
          <w:sz w:val="16"/>
        </w:rPr>
        <w:t>al</w:t>
      </w:r>
      <w:r>
        <w:rPr>
          <w:color w:val="231F20"/>
          <w:spacing w:val="5"/>
          <w:sz w:val="16"/>
        </w:rPr>
        <w:t> </w:t>
      </w:r>
      <w:r>
        <w:rPr>
          <w:color w:val="231F20"/>
          <w:sz w:val="16"/>
        </w:rPr>
        <w:t>mes.</w:t>
      </w:r>
      <w:r>
        <w:rPr>
          <w:color w:val="231F20"/>
          <w:spacing w:val="-6"/>
          <w:sz w:val="16"/>
        </w:rPr>
        <w:t> </w:t>
      </w:r>
      <w:r>
        <w:rPr>
          <w:color w:val="231F20"/>
          <w:sz w:val="16"/>
        </w:rPr>
        <w:t>........................</w:t>
      </w:r>
      <w:r>
        <w:rPr>
          <w:color w:val="231F20"/>
          <w:spacing w:val="2"/>
          <w:sz w:val="16"/>
        </w:rPr>
        <w:t> </w:t>
      </w:r>
      <w:r>
        <w:rPr>
          <w:color w:val="231F20"/>
          <w:sz w:val="16"/>
        </w:rPr>
        <w:t>$</w:t>
        <w:tab/>
        <w:t>0.20</w:t>
      </w:r>
    </w:p>
    <w:p>
      <w:pPr>
        <w:pStyle w:val="ListParagraph"/>
        <w:numPr>
          <w:ilvl w:val="1"/>
          <w:numId w:val="21"/>
        </w:numPr>
        <w:tabs>
          <w:tab w:pos="931" w:val="left" w:leader="none"/>
        </w:tabs>
        <w:spacing w:line="240" w:lineRule="auto" w:before="141" w:after="0"/>
        <w:ind w:left="930" w:right="0" w:hanging="341"/>
        <w:jc w:val="left"/>
        <w:rPr>
          <w:sz w:val="16"/>
        </w:rPr>
      </w:pPr>
      <w:r>
        <w:rPr>
          <w:color w:val="231F20"/>
          <w:sz w:val="16"/>
        </w:rPr>
        <w:t>Inmuebles destinados a instituciones de servicios públicos, tales como Unidades de Salud, Centros Educativos y</w:t>
      </w:r>
      <w:r>
        <w:rPr>
          <w:color w:val="231F20"/>
          <w:spacing w:val="17"/>
          <w:sz w:val="16"/>
        </w:rPr>
        <w:t> </w:t>
      </w:r>
      <w:r>
        <w:rPr>
          <w:color w:val="231F20"/>
          <w:sz w:val="16"/>
        </w:rPr>
        <w:t>otros</w:t>
      </w:r>
    </w:p>
    <w:p>
      <w:pPr>
        <w:pStyle w:val="BodyText"/>
        <w:tabs>
          <w:tab w:pos="8036" w:val="left" w:leader="none"/>
        </w:tabs>
        <w:spacing w:before="142"/>
        <w:ind w:right="1759"/>
        <w:jc w:val="right"/>
      </w:pPr>
      <w:r>
        <w:rPr>
          <w:color w:val="231F20"/>
        </w:rPr>
        <w:t>similares, Metro lineal al</w:t>
      </w:r>
      <w:r>
        <w:rPr>
          <w:color w:val="231F20"/>
          <w:spacing w:val="24"/>
        </w:rPr>
        <w:t> </w:t>
      </w:r>
      <w:r>
        <w:rPr>
          <w:color w:val="231F20"/>
        </w:rPr>
        <w:t>mes .............................................................................................................................................</w:t>
      </w:r>
      <w:r>
        <w:rPr>
          <w:color w:val="231F20"/>
          <w:spacing w:val="7"/>
        </w:rPr>
        <w:t> </w:t>
      </w:r>
      <w:r>
        <w:rPr>
          <w:color w:val="231F20"/>
        </w:rPr>
        <w:t>$</w:t>
        <w:tab/>
        <w:t>0.15</w:t>
      </w:r>
    </w:p>
    <w:p>
      <w:pPr>
        <w:pStyle w:val="ListParagraph"/>
        <w:numPr>
          <w:ilvl w:val="1"/>
          <w:numId w:val="21"/>
        </w:numPr>
        <w:tabs>
          <w:tab w:pos="931" w:val="left" w:leader="none"/>
        </w:tabs>
        <w:spacing w:line="240" w:lineRule="auto" w:before="142" w:after="0"/>
        <w:ind w:left="930" w:right="0" w:hanging="341"/>
        <w:jc w:val="left"/>
        <w:rPr>
          <w:sz w:val="16"/>
        </w:rPr>
      </w:pPr>
      <w:r>
        <w:rPr>
          <w:color w:val="231F20"/>
          <w:sz w:val="16"/>
        </w:rPr>
        <w:t>Inmueble para uso habitacional, zona urbana y rural, comprendiendo residencias, colonia, Lotificaciones y</w:t>
      </w:r>
      <w:r>
        <w:rPr>
          <w:color w:val="231F20"/>
          <w:spacing w:val="11"/>
          <w:sz w:val="16"/>
        </w:rPr>
        <w:t> </w:t>
      </w:r>
      <w:r>
        <w:rPr>
          <w:color w:val="231F20"/>
          <w:sz w:val="16"/>
        </w:rPr>
        <w:t>otros,</w:t>
      </w:r>
    </w:p>
    <w:p>
      <w:pPr>
        <w:pStyle w:val="BodyText"/>
        <w:tabs>
          <w:tab w:pos="8036" w:val="left" w:leader="none"/>
        </w:tabs>
        <w:spacing w:before="142"/>
        <w:ind w:right="1759"/>
        <w:jc w:val="right"/>
      </w:pPr>
      <w:r>
        <w:rPr>
          <w:color w:val="231F20"/>
        </w:rPr>
        <w:t>metro lineal al </w:t>
      </w:r>
      <w:r>
        <w:rPr>
          <w:color w:val="231F20"/>
          <w:spacing w:val="1"/>
        </w:rPr>
        <w:t> </w:t>
      </w:r>
      <w:r>
        <w:rPr>
          <w:color w:val="231F20"/>
        </w:rPr>
        <w:t>mes.............................................................................................................................................................. </w:t>
      </w:r>
      <w:r>
        <w:rPr>
          <w:color w:val="231F20"/>
          <w:spacing w:val="24"/>
        </w:rPr>
        <w:t> </w:t>
      </w:r>
      <w:r>
        <w:rPr>
          <w:color w:val="231F20"/>
        </w:rPr>
        <w:t>$</w:t>
        <w:tab/>
        <w:t>0.02</w:t>
      </w:r>
    </w:p>
    <w:p>
      <w:pPr>
        <w:pStyle w:val="BodyText"/>
        <w:rPr>
          <w:sz w:val="18"/>
        </w:rPr>
      </w:pPr>
    </w:p>
    <w:p>
      <w:pPr>
        <w:pStyle w:val="BodyText"/>
        <w:spacing w:before="8"/>
        <w:rPr>
          <w:sz w:val="22"/>
        </w:rPr>
      </w:pPr>
    </w:p>
    <w:p>
      <w:pPr>
        <w:pStyle w:val="ListParagraph"/>
        <w:numPr>
          <w:ilvl w:val="0"/>
          <w:numId w:val="21"/>
        </w:numPr>
        <w:tabs>
          <w:tab w:pos="930" w:val="left" w:leader="none"/>
          <w:tab w:pos="931" w:val="left" w:leader="none"/>
        </w:tabs>
        <w:spacing w:line="240" w:lineRule="auto" w:before="0" w:after="0"/>
        <w:ind w:left="930" w:right="0" w:hanging="341"/>
        <w:jc w:val="left"/>
        <w:rPr>
          <w:sz w:val="16"/>
        </w:rPr>
      </w:pPr>
      <w:r>
        <w:rPr>
          <w:color w:val="231F20"/>
          <w:sz w:val="16"/>
        </w:rPr>
        <w:t>TRANSPORTE DE DESECHOS</w:t>
      </w:r>
      <w:r>
        <w:rPr>
          <w:color w:val="231F20"/>
          <w:spacing w:val="1"/>
          <w:sz w:val="16"/>
        </w:rPr>
        <w:t> </w:t>
      </w:r>
      <w:r>
        <w:rPr>
          <w:color w:val="231F20"/>
          <w:sz w:val="16"/>
        </w:rPr>
        <w:t>SOLIDOS</w:t>
      </w:r>
    </w:p>
    <w:p>
      <w:pPr>
        <w:pStyle w:val="ListParagraph"/>
        <w:numPr>
          <w:ilvl w:val="1"/>
          <w:numId w:val="21"/>
        </w:numPr>
        <w:tabs>
          <w:tab w:pos="931" w:val="left" w:leader="none"/>
          <w:tab w:pos="8966" w:val="left" w:leader="none"/>
        </w:tabs>
        <w:spacing w:line="240" w:lineRule="auto" w:before="142" w:after="0"/>
        <w:ind w:left="930" w:right="0" w:hanging="341"/>
        <w:jc w:val="left"/>
        <w:rPr>
          <w:sz w:val="16"/>
        </w:rPr>
      </w:pPr>
      <w:r>
        <w:rPr>
          <w:color w:val="231F20"/>
          <w:sz w:val="16"/>
        </w:rPr>
        <w:t>Inmuebles</w:t>
      </w:r>
      <w:r>
        <w:rPr>
          <w:color w:val="231F20"/>
          <w:spacing w:val="6"/>
          <w:sz w:val="16"/>
        </w:rPr>
        <w:t> </w:t>
      </w:r>
      <w:r>
        <w:rPr>
          <w:color w:val="231F20"/>
          <w:sz w:val="16"/>
        </w:rPr>
        <w:t>destinados</w:t>
      </w:r>
      <w:r>
        <w:rPr>
          <w:color w:val="231F20"/>
          <w:spacing w:val="6"/>
          <w:sz w:val="16"/>
        </w:rPr>
        <w:t> </w:t>
      </w:r>
      <w:r>
        <w:rPr>
          <w:color w:val="231F20"/>
          <w:sz w:val="16"/>
        </w:rPr>
        <w:t>al</w:t>
      </w:r>
      <w:r>
        <w:rPr>
          <w:color w:val="231F20"/>
          <w:spacing w:val="6"/>
          <w:sz w:val="16"/>
        </w:rPr>
        <w:t> </w:t>
      </w:r>
      <w:r>
        <w:rPr>
          <w:color w:val="231F20"/>
          <w:sz w:val="16"/>
        </w:rPr>
        <w:t>comercio,</w:t>
      </w:r>
      <w:r>
        <w:rPr>
          <w:color w:val="231F20"/>
          <w:spacing w:val="6"/>
          <w:sz w:val="16"/>
        </w:rPr>
        <w:t> </w:t>
      </w:r>
      <w:r>
        <w:rPr>
          <w:color w:val="231F20"/>
          <w:sz w:val="16"/>
        </w:rPr>
        <w:t>industria</w:t>
      </w:r>
      <w:r>
        <w:rPr>
          <w:color w:val="231F20"/>
          <w:spacing w:val="6"/>
          <w:sz w:val="16"/>
        </w:rPr>
        <w:t> </w:t>
      </w:r>
      <w:r>
        <w:rPr>
          <w:color w:val="231F20"/>
          <w:sz w:val="16"/>
        </w:rPr>
        <w:t>o</w:t>
      </w:r>
      <w:r>
        <w:rPr>
          <w:color w:val="231F20"/>
          <w:spacing w:val="6"/>
          <w:sz w:val="16"/>
        </w:rPr>
        <w:t> </w:t>
      </w:r>
      <w:r>
        <w:rPr>
          <w:color w:val="231F20"/>
          <w:sz w:val="16"/>
        </w:rPr>
        <w:t>cualquier</w:t>
      </w:r>
      <w:r>
        <w:rPr>
          <w:color w:val="231F20"/>
          <w:spacing w:val="6"/>
          <w:sz w:val="16"/>
        </w:rPr>
        <w:t> </w:t>
      </w:r>
      <w:r>
        <w:rPr>
          <w:color w:val="231F20"/>
          <w:sz w:val="16"/>
        </w:rPr>
        <w:t>otra</w:t>
      </w:r>
      <w:r>
        <w:rPr>
          <w:color w:val="231F20"/>
          <w:spacing w:val="6"/>
          <w:sz w:val="16"/>
        </w:rPr>
        <w:t> </w:t>
      </w:r>
      <w:r>
        <w:rPr>
          <w:color w:val="231F20"/>
          <w:sz w:val="16"/>
        </w:rPr>
        <w:t>actividad</w:t>
      </w:r>
      <w:r>
        <w:rPr>
          <w:color w:val="231F20"/>
          <w:spacing w:val="6"/>
          <w:sz w:val="16"/>
        </w:rPr>
        <w:t> </w:t>
      </w:r>
      <w:r>
        <w:rPr>
          <w:color w:val="231F20"/>
          <w:sz w:val="16"/>
        </w:rPr>
        <w:t>económica,</w:t>
      </w:r>
      <w:r>
        <w:rPr>
          <w:color w:val="231F20"/>
          <w:spacing w:val="6"/>
          <w:sz w:val="16"/>
        </w:rPr>
        <w:t> </w:t>
      </w:r>
      <w:r>
        <w:rPr>
          <w:color w:val="231F20"/>
          <w:sz w:val="16"/>
        </w:rPr>
        <w:t>metro</w:t>
      </w:r>
      <w:r>
        <w:rPr>
          <w:color w:val="231F20"/>
          <w:spacing w:val="6"/>
          <w:sz w:val="16"/>
        </w:rPr>
        <w:t> </w:t>
      </w:r>
      <w:r>
        <w:rPr>
          <w:color w:val="231F20"/>
          <w:sz w:val="16"/>
        </w:rPr>
        <w:t>lineal</w:t>
      </w:r>
      <w:r>
        <w:rPr>
          <w:color w:val="231F20"/>
          <w:spacing w:val="7"/>
          <w:sz w:val="16"/>
        </w:rPr>
        <w:t> </w:t>
      </w:r>
      <w:r>
        <w:rPr>
          <w:color w:val="231F20"/>
          <w:sz w:val="16"/>
        </w:rPr>
        <w:t>al</w:t>
      </w:r>
      <w:r>
        <w:rPr>
          <w:color w:val="231F20"/>
          <w:spacing w:val="6"/>
          <w:sz w:val="16"/>
        </w:rPr>
        <w:t> </w:t>
      </w:r>
      <w:r>
        <w:rPr>
          <w:color w:val="231F20"/>
          <w:sz w:val="16"/>
        </w:rPr>
        <w:t>mes</w:t>
      </w:r>
      <w:r>
        <w:rPr>
          <w:color w:val="231F20"/>
          <w:spacing w:val="-6"/>
          <w:sz w:val="16"/>
        </w:rPr>
        <w:t> </w:t>
      </w:r>
      <w:r>
        <w:rPr>
          <w:color w:val="231F20"/>
          <w:sz w:val="16"/>
        </w:rPr>
        <w:t>.........................</w:t>
      </w:r>
      <w:r>
        <w:rPr>
          <w:color w:val="231F20"/>
          <w:spacing w:val="3"/>
          <w:sz w:val="16"/>
        </w:rPr>
        <w:t> </w:t>
      </w:r>
      <w:r>
        <w:rPr>
          <w:color w:val="231F20"/>
          <w:sz w:val="16"/>
        </w:rPr>
        <w:t>$</w:t>
        <w:tab/>
        <w:t>0.20</w:t>
      </w:r>
    </w:p>
    <w:p>
      <w:pPr>
        <w:pStyle w:val="ListParagraph"/>
        <w:numPr>
          <w:ilvl w:val="1"/>
          <w:numId w:val="21"/>
        </w:numPr>
        <w:tabs>
          <w:tab w:pos="931" w:val="left" w:leader="none"/>
        </w:tabs>
        <w:spacing w:line="240" w:lineRule="auto" w:before="142" w:after="0"/>
        <w:ind w:left="930" w:right="0" w:hanging="341"/>
        <w:jc w:val="left"/>
        <w:rPr>
          <w:sz w:val="16"/>
        </w:rPr>
      </w:pPr>
      <w:r>
        <w:rPr>
          <w:color w:val="231F20"/>
          <w:sz w:val="16"/>
        </w:rPr>
        <w:t>Inmuebles</w:t>
      </w:r>
      <w:r>
        <w:rPr>
          <w:color w:val="231F20"/>
          <w:spacing w:val="5"/>
          <w:sz w:val="16"/>
        </w:rPr>
        <w:t> </w:t>
      </w:r>
      <w:r>
        <w:rPr>
          <w:color w:val="231F20"/>
          <w:sz w:val="16"/>
        </w:rPr>
        <w:t>destinados</w:t>
      </w:r>
      <w:r>
        <w:rPr>
          <w:color w:val="231F20"/>
          <w:spacing w:val="6"/>
          <w:sz w:val="16"/>
        </w:rPr>
        <w:t> </w:t>
      </w:r>
      <w:r>
        <w:rPr>
          <w:color w:val="231F20"/>
          <w:sz w:val="16"/>
        </w:rPr>
        <w:t>a</w:t>
      </w:r>
      <w:r>
        <w:rPr>
          <w:color w:val="231F20"/>
          <w:spacing w:val="6"/>
          <w:sz w:val="16"/>
        </w:rPr>
        <w:t> </w:t>
      </w:r>
      <w:r>
        <w:rPr>
          <w:color w:val="231F20"/>
          <w:sz w:val="16"/>
        </w:rPr>
        <w:t>instituciones</w:t>
      </w:r>
      <w:r>
        <w:rPr>
          <w:color w:val="231F20"/>
          <w:spacing w:val="6"/>
          <w:sz w:val="16"/>
        </w:rPr>
        <w:t> </w:t>
      </w:r>
      <w:r>
        <w:rPr>
          <w:color w:val="231F20"/>
          <w:sz w:val="16"/>
        </w:rPr>
        <w:t>de</w:t>
      </w:r>
      <w:r>
        <w:rPr>
          <w:color w:val="231F20"/>
          <w:spacing w:val="6"/>
          <w:sz w:val="16"/>
        </w:rPr>
        <w:t> </w:t>
      </w:r>
      <w:r>
        <w:rPr>
          <w:color w:val="231F20"/>
          <w:sz w:val="16"/>
        </w:rPr>
        <w:t>servicios</w:t>
      </w:r>
      <w:r>
        <w:rPr>
          <w:color w:val="231F20"/>
          <w:spacing w:val="6"/>
          <w:sz w:val="16"/>
        </w:rPr>
        <w:t> </w:t>
      </w:r>
      <w:r>
        <w:rPr>
          <w:color w:val="231F20"/>
          <w:sz w:val="16"/>
        </w:rPr>
        <w:t>públicos,</w:t>
      </w:r>
      <w:r>
        <w:rPr>
          <w:color w:val="231F20"/>
          <w:spacing w:val="6"/>
          <w:sz w:val="16"/>
        </w:rPr>
        <w:t> </w:t>
      </w:r>
      <w:r>
        <w:rPr>
          <w:color w:val="231F20"/>
          <w:sz w:val="16"/>
        </w:rPr>
        <w:t>Unidades</w:t>
      </w:r>
      <w:r>
        <w:rPr>
          <w:color w:val="231F20"/>
          <w:spacing w:val="6"/>
          <w:sz w:val="16"/>
        </w:rPr>
        <w:t> </w:t>
      </w:r>
      <w:r>
        <w:rPr>
          <w:color w:val="231F20"/>
          <w:sz w:val="16"/>
        </w:rPr>
        <w:t>de</w:t>
      </w:r>
      <w:r>
        <w:rPr>
          <w:color w:val="231F20"/>
          <w:spacing w:val="6"/>
          <w:sz w:val="16"/>
        </w:rPr>
        <w:t> </w:t>
      </w:r>
      <w:r>
        <w:rPr>
          <w:color w:val="231F20"/>
          <w:sz w:val="16"/>
        </w:rPr>
        <w:t>Salud,</w:t>
      </w:r>
      <w:r>
        <w:rPr>
          <w:color w:val="231F20"/>
          <w:spacing w:val="6"/>
          <w:sz w:val="16"/>
        </w:rPr>
        <w:t> </w:t>
      </w:r>
      <w:r>
        <w:rPr>
          <w:color w:val="231F20"/>
          <w:sz w:val="16"/>
        </w:rPr>
        <w:t>Centros</w:t>
      </w:r>
      <w:r>
        <w:rPr>
          <w:color w:val="231F20"/>
          <w:spacing w:val="6"/>
          <w:sz w:val="16"/>
        </w:rPr>
        <w:t> </w:t>
      </w:r>
      <w:r>
        <w:rPr>
          <w:color w:val="231F20"/>
          <w:sz w:val="16"/>
        </w:rPr>
        <w:t>Educativos</w:t>
      </w:r>
      <w:r>
        <w:rPr>
          <w:color w:val="231F20"/>
          <w:spacing w:val="6"/>
          <w:sz w:val="16"/>
        </w:rPr>
        <w:t> </w:t>
      </w:r>
      <w:r>
        <w:rPr>
          <w:color w:val="231F20"/>
          <w:sz w:val="16"/>
        </w:rPr>
        <w:t>y</w:t>
      </w:r>
      <w:r>
        <w:rPr>
          <w:color w:val="231F20"/>
          <w:spacing w:val="6"/>
          <w:sz w:val="16"/>
        </w:rPr>
        <w:t> </w:t>
      </w:r>
      <w:r>
        <w:rPr>
          <w:color w:val="231F20"/>
          <w:sz w:val="16"/>
        </w:rPr>
        <w:t>otros,</w:t>
      </w:r>
      <w:r>
        <w:rPr>
          <w:color w:val="231F20"/>
          <w:spacing w:val="6"/>
          <w:sz w:val="16"/>
        </w:rPr>
        <w:t> </w:t>
      </w:r>
      <w:r>
        <w:rPr>
          <w:color w:val="231F20"/>
          <w:sz w:val="16"/>
        </w:rPr>
        <w:t>metro</w:t>
      </w:r>
      <w:r>
        <w:rPr>
          <w:color w:val="231F20"/>
          <w:spacing w:val="6"/>
          <w:sz w:val="16"/>
        </w:rPr>
        <w:t> </w:t>
      </w:r>
      <w:r>
        <w:rPr>
          <w:color w:val="231F20"/>
          <w:sz w:val="16"/>
        </w:rPr>
        <w:t>lineal</w:t>
      </w:r>
    </w:p>
    <w:p>
      <w:pPr>
        <w:pStyle w:val="BodyText"/>
        <w:tabs>
          <w:tab w:pos="8036" w:val="left" w:leader="none"/>
        </w:tabs>
        <w:spacing w:before="142"/>
        <w:ind w:right="1759"/>
        <w:jc w:val="right"/>
      </w:pPr>
      <w:r>
        <w:rPr>
          <w:color w:val="231F20"/>
        </w:rPr>
        <w:t>al mes</w:t>
      </w:r>
      <w:r>
        <w:rPr>
          <w:color w:val="231F20"/>
          <w:spacing w:val="3"/>
        </w:rPr>
        <w:t> </w:t>
      </w:r>
      <w:r>
        <w:rPr>
          <w:color w:val="231F20"/>
        </w:rPr>
        <w:t>..................................................................................................................................................................................</w:t>
      </w:r>
      <w:r>
        <w:rPr>
          <w:color w:val="231F20"/>
          <w:spacing w:val="15"/>
        </w:rPr>
        <w:t> </w:t>
      </w:r>
      <w:r>
        <w:rPr>
          <w:color w:val="231F20"/>
        </w:rPr>
        <w:t>$</w:t>
        <w:tab/>
        <w:t>0.02</w:t>
      </w:r>
    </w:p>
    <w:p>
      <w:pPr>
        <w:pStyle w:val="ListParagraph"/>
        <w:numPr>
          <w:ilvl w:val="1"/>
          <w:numId w:val="21"/>
        </w:numPr>
        <w:tabs>
          <w:tab w:pos="931" w:val="left" w:leader="none"/>
        </w:tabs>
        <w:spacing w:line="240" w:lineRule="auto" w:before="142" w:after="0"/>
        <w:ind w:left="930" w:right="0" w:hanging="341"/>
        <w:jc w:val="left"/>
        <w:rPr>
          <w:sz w:val="16"/>
        </w:rPr>
      </w:pPr>
      <w:r>
        <w:rPr>
          <w:color w:val="231F20"/>
          <w:sz w:val="16"/>
        </w:rPr>
        <w:t>Inmueble para uso habitacional, zona urbana y rural, comprendidos en residencias, colonia, lotificaciones y otros,</w:t>
      </w:r>
      <w:r>
        <w:rPr>
          <w:color w:val="231F20"/>
          <w:spacing w:val="16"/>
          <w:sz w:val="16"/>
        </w:rPr>
        <w:t> </w:t>
      </w:r>
      <w:r>
        <w:rPr>
          <w:color w:val="231F20"/>
          <w:sz w:val="16"/>
        </w:rPr>
        <w:t>metro</w:t>
      </w:r>
    </w:p>
    <w:p>
      <w:pPr>
        <w:pStyle w:val="BodyText"/>
        <w:tabs>
          <w:tab w:pos="8036" w:val="left" w:leader="none"/>
        </w:tabs>
        <w:spacing w:before="156"/>
        <w:ind w:right="1759"/>
        <w:jc w:val="right"/>
      </w:pPr>
      <w:r>
        <w:rPr>
          <w:color w:val="231F20"/>
        </w:rPr>
        <w:t>lineal al mes</w:t>
      </w:r>
      <w:r>
        <w:rPr>
          <w:color w:val="231F20"/>
          <w:spacing w:val="21"/>
        </w:rPr>
        <w:t> </w:t>
      </w:r>
      <w:r>
        <w:rPr>
          <w:color w:val="231F20"/>
        </w:rPr>
        <w:t>........................................................................................................................................................................</w:t>
      </w:r>
      <w:r>
        <w:rPr>
          <w:color w:val="231F20"/>
          <w:spacing w:val="11"/>
        </w:rPr>
        <w:t> </w:t>
      </w:r>
      <w:r>
        <w:rPr>
          <w:color w:val="231F20"/>
        </w:rPr>
        <w:t>$</w:t>
        <w:tab/>
        <w:t>0.09</w:t>
      </w:r>
    </w:p>
    <w:p>
      <w:pPr>
        <w:spacing w:after="0"/>
        <w:jc w:val="right"/>
        <w:sectPr>
          <w:pgSz w:w="11960" w:h="15840"/>
          <w:pgMar w:header="720" w:footer="0" w:top="1140" w:bottom="280" w:left="940" w:right="0"/>
        </w:sectPr>
      </w:pPr>
    </w:p>
    <w:p>
      <w:pPr>
        <w:pStyle w:val="ListParagraph"/>
        <w:numPr>
          <w:ilvl w:val="0"/>
          <w:numId w:val="21"/>
        </w:numPr>
        <w:tabs>
          <w:tab w:pos="927" w:val="left" w:leader="none"/>
          <w:tab w:pos="928" w:val="left" w:leader="none"/>
        </w:tabs>
        <w:spacing w:line="240" w:lineRule="auto" w:before="93" w:after="0"/>
        <w:ind w:left="928" w:right="0" w:hanging="341"/>
        <w:jc w:val="left"/>
        <w:rPr>
          <w:sz w:val="16"/>
        </w:rPr>
      </w:pPr>
      <w:r>
        <w:rPr/>
        <w:pict>
          <v:shape style="position:absolute;margin-left:-7.336545pt;margin-top:359.634033pt;width:567.25pt;height:28pt;mso-position-horizontal-relative:page;mso-position-vertical-relative:page;z-index:-26109747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sz w:val="16"/>
        </w:rPr>
        <w:t>DISPOSICION FINAL DE DESECHOS SOLIDOS</w:t>
      </w:r>
    </w:p>
    <w:p>
      <w:pPr>
        <w:pStyle w:val="ListParagraph"/>
        <w:numPr>
          <w:ilvl w:val="1"/>
          <w:numId w:val="21"/>
        </w:numPr>
        <w:tabs>
          <w:tab w:pos="928" w:val="left" w:leader="none"/>
        </w:tabs>
        <w:spacing w:line="240" w:lineRule="auto" w:before="150" w:after="0"/>
        <w:ind w:left="928" w:right="0" w:hanging="341"/>
        <w:jc w:val="both"/>
        <w:rPr>
          <w:sz w:val="16"/>
        </w:rPr>
      </w:pPr>
      <w:r>
        <w:rPr>
          <w:color w:val="231F20"/>
          <w:sz w:val="16"/>
        </w:rPr>
        <w:t>Inmuebles destinados al comercio, industria o cualquier otra actividad económica, metro lineal al mes ......................... $</w:t>
      </w:r>
      <w:r>
        <w:rPr>
          <w:color w:val="231F20"/>
          <w:spacing w:val="12"/>
          <w:sz w:val="16"/>
        </w:rPr>
        <w:t> </w:t>
      </w:r>
      <w:r>
        <w:rPr>
          <w:color w:val="231F20"/>
          <w:sz w:val="16"/>
        </w:rPr>
        <w:t>0.10</w:t>
      </w:r>
    </w:p>
    <w:p>
      <w:pPr>
        <w:pStyle w:val="ListParagraph"/>
        <w:numPr>
          <w:ilvl w:val="1"/>
          <w:numId w:val="21"/>
        </w:numPr>
        <w:tabs>
          <w:tab w:pos="929" w:val="left" w:leader="none"/>
        </w:tabs>
        <w:spacing w:line="240" w:lineRule="auto" w:before="150" w:after="0"/>
        <w:ind w:left="928" w:right="0" w:hanging="341"/>
        <w:jc w:val="both"/>
        <w:rPr>
          <w:sz w:val="16"/>
        </w:rPr>
      </w:pPr>
      <w:r>
        <w:rPr>
          <w:color w:val="231F20"/>
          <w:sz w:val="16"/>
        </w:rPr>
        <w:t>Inmuebles destinados a instituciones de servicios públicos, Unidades de Salud, Centros Educativos y otros, metro</w:t>
      </w:r>
      <w:r>
        <w:rPr>
          <w:color w:val="231F20"/>
          <w:spacing w:val="18"/>
          <w:sz w:val="16"/>
        </w:rPr>
        <w:t> </w:t>
      </w:r>
      <w:r>
        <w:rPr>
          <w:color w:val="231F20"/>
          <w:sz w:val="16"/>
        </w:rPr>
        <w:t>lineal</w:t>
      </w:r>
    </w:p>
    <w:p>
      <w:pPr>
        <w:pStyle w:val="BodyText"/>
        <w:tabs>
          <w:tab w:pos="8964" w:val="left" w:leader="none"/>
        </w:tabs>
        <w:spacing w:before="150"/>
        <w:ind w:left="928"/>
      </w:pPr>
      <w:r>
        <w:rPr>
          <w:color w:val="231F20"/>
        </w:rPr>
        <w:t>al mes.</w:t>
      </w:r>
      <w:r>
        <w:rPr>
          <w:color w:val="231F20"/>
          <w:spacing w:val="3"/>
        </w:rPr>
        <w:t> </w:t>
      </w:r>
      <w:r>
        <w:rPr>
          <w:color w:val="231F20"/>
        </w:rPr>
        <w:t>.................................................................................................................................................................................</w:t>
      </w:r>
      <w:r>
        <w:rPr>
          <w:color w:val="231F20"/>
          <w:spacing w:val="15"/>
        </w:rPr>
        <w:t> </w:t>
      </w:r>
      <w:r>
        <w:rPr>
          <w:color w:val="231F20"/>
        </w:rPr>
        <w:t>$</w:t>
        <w:tab/>
        <w:t>0.05</w:t>
      </w:r>
    </w:p>
    <w:p>
      <w:pPr>
        <w:pStyle w:val="ListParagraph"/>
        <w:numPr>
          <w:ilvl w:val="1"/>
          <w:numId w:val="21"/>
        </w:numPr>
        <w:tabs>
          <w:tab w:pos="929" w:val="left" w:leader="none"/>
        </w:tabs>
        <w:spacing w:line="240" w:lineRule="auto" w:before="150" w:after="0"/>
        <w:ind w:left="928" w:right="0" w:hanging="341"/>
        <w:jc w:val="both"/>
        <w:rPr>
          <w:sz w:val="16"/>
        </w:rPr>
      </w:pPr>
      <w:r>
        <w:rPr>
          <w:color w:val="231F20"/>
          <w:sz w:val="16"/>
        </w:rPr>
        <w:t>Inmueble</w:t>
      </w:r>
      <w:r>
        <w:rPr>
          <w:color w:val="231F20"/>
          <w:spacing w:val="5"/>
          <w:sz w:val="16"/>
        </w:rPr>
        <w:t> </w:t>
      </w:r>
      <w:r>
        <w:rPr>
          <w:color w:val="231F20"/>
          <w:sz w:val="16"/>
        </w:rPr>
        <w:t>para</w:t>
      </w:r>
      <w:r>
        <w:rPr>
          <w:color w:val="231F20"/>
          <w:spacing w:val="5"/>
          <w:sz w:val="16"/>
        </w:rPr>
        <w:t> </w:t>
      </w:r>
      <w:r>
        <w:rPr>
          <w:color w:val="231F20"/>
          <w:sz w:val="16"/>
        </w:rPr>
        <w:t>uso</w:t>
      </w:r>
      <w:r>
        <w:rPr>
          <w:color w:val="231F20"/>
          <w:spacing w:val="5"/>
          <w:sz w:val="16"/>
        </w:rPr>
        <w:t> </w:t>
      </w:r>
      <w:r>
        <w:rPr>
          <w:color w:val="231F20"/>
          <w:sz w:val="16"/>
        </w:rPr>
        <w:t>habitacional,</w:t>
      </w:r>
      <w:r>
        <w:rPr>
          <w:color w:val="231F20"/>
          <w:spacing w:val="5"/>
          <w:sz w:val="16"/>
        </w:rPr>
        <w:t> </w:t>
      </w:r>
      <w:r>
        <w:rPr>
          <w:color w:val="231F20"/>
          <w:sz w:val="16"/>
        </w:rPr>
        <w:t>zona</w:t>
      </w:r>
      <w:r>
        <w:rPr>
          <w:color w:val="231F20"/>
          <w:spacing w:val="5"/>
          <w:sz w:val="16"/>
        </w:rPr>
        <w:t> </w:t>
      </w:r>
      <w:r>
        <w:rPr>
          <w:color w:val="231F20"/>
          <w:sz w:val="16"/>
        </w:rPr>
        <w:t>urbana</w:t>
      </w:r>
      <w:r>
        <w:rPr>
          <w:color w:val="231F20"/>
          <w:spacing w:val="5"/>
          <w:sz w:val="16"/>
        </w:rPr>
        <w:t> </w:t>
      </w:r>
      <w:r>
        <w:rPr>
          <w:color w:val="231F20"/>
          <w:sz w:val="16"/>
        </w:rPr>
        <w:t>y</w:t>
      </w:r>
      <w:r>
        <w:rPr>
          <w:color w:val="231F20"/>
          <w:spacing w:val="5"/>
          <w:sz w:val="16"/>
        </w:rPr>
        <w:t> </w:t>
      </w:r>
      <w:r>
        <w:rPr>
          <w:color w:val="231F20"/>
          <w:sz w:val="16"/>
        </w:rPr>
        <w:t>rural,</w:t>
      </w:r>
      <w:r>
        <w:rPr>
          <w:color w:val="231F20"/>
          <w:spacing w:val="5"/>
          <w:sz w:val="16"/>
        </w:rPr>
        <w:t> </w:t>
      </w:r>
      <w:r>
        <w:rPr>
          <w:color w:val="231F20"/>
          <w:sz w:val="16"/>
        </w:rPr>
        <w:t>comprendidos</w:t>
      </w:r>
      <w:r>
        <w:rPr>
          <w:color w:val="231F20"/>
          <w:spacing w:val="5"/>
          <w:sz w:val="16"/>
        </w:rPr>
        <w:t> </w:t>
      </w:r>
      <w:r>
        <w:rPr>
          <w:color w:val="231F20"/>
          <w:sz w:val="16"/>
        </w:rPr>
        <w:t>en</w:t>
      </w:r>
      <w:r>
        <w:rPr>
          <w:color w:val="231F20"/>
          <w:spacing w:val="5"/>
          <w:sz w:val="16"/>
        </w:rPr>
        <w:t> </w:t>
      </w:r>
      <w:r>
        <w:rPr>
          <w:color w:val="231F20"/>
          <w:sz w:val="16"/>
        </w:rPr>
        <w:t>residencias,</w:t>
      </w:r>
      <w:r>
        <w:rPr>
          <w:color w:val="231F20"/>
          <w:spacing w:val="5"/>
          <w:sz w:val="16"/>
        </w:rPr>
        <w:t> </w:t>
      </w:r>
      <w:r>
        <w:rPr>
          <w:color w:val="231F20"/>
          <w:sz w:val="16"/>
        </w:rPr>
        <w:t>colonia</w:t>
      </w:r>
      <w:r>
        <w:rPr>
          <w:color w:val="231F20"/>
          <w:spacing w:val="5"/>
          <w:sz w:val="16"/>
        </w:rPr>
        <w:t> </w:t>
      </w:r>
      <w:r>
        <w:rPr>
          <w:color w:val="231F20"/>
          <w:sz w:val="16"/>
        </w:rPr>
        <w:t>y</w:t>
      </w:r>
      <w:r>
        <w:rPr>
          <w:color w:val="231F20"/>
          <w:spacing w:val="5"/>
          <w:sz w:val="16"/>
        </w:rPr>
        <w:t> </w:t>
      </w:r>
      <w:r>
        <w:rPr>
          <w:color w:val="231F20"/>
          <w:sz w:val="16"/>
        </w:rPr>
        <w:t>lotificaciones</w:t>
      </w:r>
      <w:r>
        <w:rPr>
          <w:color w:val="231F20"/>
          <w:spacing w:val="5"/>
          <w:sz w:val="16"/>
        </w:rPr>
        <w:t> </w:t>
      </w:r>
      <w:r>
        <w:rPr>
          <w:color w:val="231F20"/>
          <w:sz w:val="16"/>
        </w:rPr>
        <w:t>y</w:t>
      </w:r>
      <w:r>
        <w:rPr>
          <w:color w:val="231F20"/>
          <w:spacing w:val="5"/>
          <w:sz w:val="16"/>
        </w:rPr>
        <w:t> </w:t>
      </w:r>
      <w:r>
        <w:rPr>
          <w:color w:val="231F20"/>
          <w:sz w:val="16"/>
        </w:rPr>
        <w:t>otros,</w:t>
      </w:r>
    </w:p>
    <w:p>
      <w:pPr>
        <w:pStyle w:val="BodyText"/>
        <w:tabs>
          <w:tab w:pos="8964" w:val="left" w:leader="none"/>
        </w:tabs>
        <w:spacing w:before="150"/>
        <w:ind w:left="928"/>
      </w:pPr>
      <w:r>
        <w:rPr>
          <w:color w:val="231F20"/>
        </w:rPr>
        <w:t>metro lineal al </w:t>
      </w:r>
      <w:r>
        <w:rPr>
          <w:color w:val="231F20"/>
          <w:spacing w:val="8"/>
        </w:rPr>
        <w:t> </w:t>
      </w:r>
      <w:r>
        <w:rPr>
          <w:color w:val="231F20"/>
        </w:rPr>
        <w:t>mes..............................................................................................................................................................</w:t>
      </w:r>
      <w:r>
        <w:rPr>
          <w:color w:val="231F20"/>
          <w:spacing w:val="11"/>
        </w:rPr>
        <w:t> </w:t>
      </w:r>
      <w:r>
        <w:rPr>
          <w:color w:val="231F20"/>
        </w:rPr>
        <w:t>$</w:t>
        <w:tab/>
        <w:t>0.03</w:t>
      </w:r>
    </w:p>
    <w:p>
      <w:pPr>
        <w:pStyle w:val="ListParagraph"/>
        <w:numPr>
          <w:ilvl w:val="1"/>
          <w:numId w:val="21"/>
        </w:numPr>
        <w:tabs>
          <w:tab w:pos="929" w:val="left" w:leader="none"/>
        </w:tabs>
        <w:spacing w:line="436" w:lineRule="auto" w:before="150" w:after="0"/>
        <w:ind w:left="928" w:right="2091" w:hanging="341"/>
        <w:jc w:val="left"/>
        <w:rPr>
          <w:sz w:val="16"/>
        </w:rPr>
      </w:pPr>
      <w:r>
        <w:rPr>
          <w:color w:val="231F20"/>
          <w:sz w:val="16"/>
        </w:rPr>
        <w:t>Cuando hubiere construcciones de más de una planta se cobrará el 25 % sobre lo que corresponde y tomando como base el metraje cuadrado del área construida, metro lineal al</w:t>
      </w:r>
      <w:r>
        <w:rPr>
          <w:color w:val="231F20"/>
          <w:spacing w:val="3"/>
          <w:sz w:val="16"/>
        </w:rPr>
        <w:t> </w:t>
      </w:r>
      <w:r>
        <w:rPr>
          <w:color w:val="231F20"/>
          <w:sz w:val="16"/>
        </w:rPr>
        <w:t>mes.</w:t>
      </w:r>
    </w:p>
    <w:p>
      <w:pPr>
        <w:pStyle w:val="BodyText"/>
        <w:rPr>
          <w:sz w:val="18"/>
        </w:rPr>
      </w:pPr>
    </w:p>
    <w:p>
      <w:pPr>
        <w:pStyle w:val="ListParagraph"/>
        <w:numPr>
          <w:ilvl w:val="0"/>
          <w:numId w:val="21"/>
        </w:numPr>
        <w:tabs>
          <w:tab w:pos="928" w:val="left" w:leader="none"/>
          <w:tab w:pos="929" w:val="left" w:leader="none"/>
        </w:tabs>
        <w:spacing w:line="436" w:lineRule="auto" w:before="125" w:after="0"/>
        <w:ind w:left="928" w:right="2257" w:hanging="341"/>
        <w:jc w:val="left"/>
        <w:rPr>
          <w:sz w:val="16"/>
        </w:rPr>
      </w:pPr>
      <w:r>
        <w:rPr>
          <w:color w:val="231F20"/>
          <w:sz w:val="16"/>
        </w:rPr>
        <w:t>PAVIMENTO, CONCRETEADO, ADOQUINADO COMPLETO Y ADOQUINADO MIXTO, METRO CUADRADO AL MES</w:t>
      </w:r>
    </w:p>
    <w:p>
      <w:pPr>
        <w:pStyle w:val="BodyText"/>
        <w:tabs>
          <w:tab w:pos="8964" w:val="left" w:leader="none"/>
        </w:tabs>
        <w:spacing w:line="182" w:lineRule="exact"/>
        <w:ind w:left="588"/>
      </w:pPr>
      <w:r>
        <w:rPr>
          <w:color w:val="231F20"/>
        </w:rPr>
        <w:t>6.1    Al   comercio e industria, metro cuadrado al mes.</w:t>
      </w:r>
      <w:r>
        <w:rPr>
          <w:color w:val="231F20"/>
          <w:spacing w:val="1"/>
        </w:rPr>
        <w:t> </w:t>
      </w:r>
      <w:r>
        <w:rPr>
          <w:color w:val="231F20"/>
        </w:rPr>
        <w:t>..............................................................................................................</w:t>
      </w:r>
      <w:r>
        <w:rPr>
          <w:color w:val="231F20"/>
          <w:spacing w:val="1"/>
        </w:rPr>
        <w:t> </w:t>
      </w:r>
      <w:r>
        <w:rPr>
          <w:color w:val="231F20"/>
        </w:rPr>
        <w:t>$</w:t>
        <w:tab/>
        <w:t>0.04</w:t>
      </w:r>
    </w:p>
    <w:p>
      <w:pPr>
        <w:pStyle w:val="ListParagraph"/>
        <w:numPr>
          <w:ilvl w:val="1"/>
          <w:numId w:val="22"/>
        </w:numPr>
        <w:tabs>
          <w:tab w:pos="929" w:val="left" w:leader="none"/>
        </w:tabs>
        <w:spacing w:line="240" w:lineRule="auto" w:before="150" w:after="0"/>
        <w:ind w:left="928" w:right="0" w:hanging="341"/>
        <w:jc w:val="both"/>
        <w:rPr>
          <w:sz w:val="16"/>
        </w:rPr>
      </w:pPr>
      <w:r>
        <w:rPr>
          <w:color w:val="231F20"/>
          <w:sz w:val="16"/>
        </w:rPr>
        <w:t>Inmuebles destinados a instituciones de servicios públicos, Unidades de Salud, centros educativos, Comercio</w:t>
      </w:r>
      <w:r>
        <w:rPr>
          <w:color w:val="231F20"/>
          <w:spacing w:val="12"/>
          <w:sz w:val="16"/>
        </w:rPr>
        <w:t> </w:t>
      </w:r>
      <w:r>
        <w:rPr>
          <w:color w:val="231F20"/>
          <w:sz w:val="16"/>
        </w:rPr>
        <w:t>e</w:t>
      </w:r>
    </w:p>
    <w:p>
      <w:pPr>
        <w:pStyle w:val="BodyText"/>
        <w:tabs>
          <w:tab w:pos="3873" w:val="left" w:leader="none"/>
          <w:tab w:pos="8964" w:val="left" w:leader="none"/>
        </w:tabs>
        <w:spacing w:before="150"/>
        <w:ind w:left="928"/>
      </w:pPr>
      <w:r>
        <w:rPr>
          <w:color w:val="231F20"/>
        </w:rPr>
        <w:t>Industrias y otros, metro cuadrado</w:t>
      </w:r>
      <w:r>
        <w:rPr>
          <w:color w:val="231F20"/>
          <w:spacing w:val="18"/>
        </w:rPr>
        <w:t> </w:t>
      </w:r>
      <w:r>
        <w:rPr>
          <w:color w:val="231F20"/>
        </w:rPr>
        <w:t>al</w:t>
      </w:r>
      <w:r>
        <w:rPr>
          <w:color w:val="231F20"/>
          <w:spacing w:val="4"/>
        </w:rPr>
        <w:t> </w:t>
      </w:r>
      <w:r>
        <w:rPr>
          <w:color w:val="231F20"/>
        </w:rPr>
        <w:t>mes.</w:t>
        <w:tab/>
        <w:t>....................................................................................................................</w:t>
      </w:r>
      <w:r>
        <w:rPr>
          <w:color w:val="231F20"/>
          <w:spacing w:val="12"/>
        </w:rPr>
        <w:t> </w:t>
      </w:r>
      <w:r>
        <w:rPr>
          <w:color w:val="231F20"/>
        </w:rPr>
        <w:t>$</w:t>
        <w:tab/>
        <w:t>0.04</w:t>
      </w:r>
    </w:p>
    <w:p>
      <w:pPr>
        <w:pStyle w:val="ListParagraph"/>
        <w:numPr>
          <w:ilvl w:val="1"/>
          <w:numId w:val="22"/>
        </w:numPr>
        <w:tabs>
          <w:tab w:pos="929" w:val="left" w:leader="none"/>
        </w:tabs>
        <w:spacing w:line="240" w:lineRule="auto" w:before="150" w:after="0"/>
        <w:ind w:left="928" w:right="0" w:hanging="341"/>
        <w:jc w:val="both"/>
        <w:rPr>
          <w:sz w:val="16"/>
        </w:rPr>
      </w:pPr>
      <w:r>
        <w:rPr>
          <w:color w:val="231F20"/>
          <w:sz w:val="16"/>
        </w:rPr>
        <w:t>Inmueble</w:t>
      </w:r>
      <w:r>
        <w:rPr>
          <w:color w:val="231F20"/>
          <w:spacing w:val="5"/>
          <w:sz w:val="16"/>
        </w:rPr>
        <w:t> </w:t>
      </w:r>
      <w:r>
        <w:rPr>
          <w:color w:val="231F20"/>
          <w:sz w:val="16"/>
        </w:rPr>
        <w:t>para</w:t>
      </w:r>
      <w:r>
        <w:rPr>
          <w:color w:val="231F20"/>
          <w:spacing w:val="5"/>
          <w:sz w:val="16"/>
        </w:rPr>
        <w:t> </w:t>
      </w:r>
      <w:r>
        <w:rPr>
          <w:color w:val="231F20"/>
          <w:sz w:val="16"/>
        </w:rPr>
        <w:t>uso</w:t>
      </w:r>
      <w:r>
        <w:rPr>
          <w:color w:val="231F20"/>
          <w:spacing w:val="5"/>
          <w:sz w:val="16"/>
        </w:rPr>
        <w:t> </w:t>
      </w:r>
      <w:r>
        <w:rPr>
          <w:color w:val="231F20"/>
          <w:sz w:val="16"/>
        </w:rPr>
        <w:t>habitacional,</w:t>
      </w:r>
      <w:r>
        <w:rPr>
          <w:color w:val="231F20"/>
          <w:spacing w:val="5"/>
          <w:sz w:val="16"/>
        </w:rPr>
        <w:t> </w:t>
      </w:r>
      <w:r>
        <w:rPr>
          <w:color w:val="231F20"/>
          <w:sz w:val="16"/>
        </w:rPr>
        <w:t>zona</w:t>
      </w:r>
      <w:r>
        <w:rPr>
          <w:color w:val="231F20"/>
          <w:spacing w:val="5"/>
          <w:sz w:val="16"/>
        </w:rPr>
        <w:t> </w:t>
      </w:r>
      <w:r>
        <w:rPr>
          <w:color w:val="231F20"/>
          <w:sz w:val="16"/>
        </w:rPr>
        <w:t>urbana</w:t>
      </w:r>
      <w:r>
        <w:rPr>
          <w:color w:val="231F20"/>
          <w:spacing w:val="5"/>
          <w:sz w:val="16"/>
        </w:rPr>
        <w:t> </w:t>
      </w:r>
      <w:r>
        <w:rPr>
          <w:color w:val="231F20"/>
          <w:sz w:val="16"/>
        </w:rPr>
        <w:t>y</w:t>
      </w:r>
      <w:r>
        <w:rPr>
          <w:color w:val="231F20"/>
          <w:spacing w:val="5"/>
          <w:sz w:val="16"/>
        </w:rPr>
        <w:t> </w:t>
      </w:r>
      <w:r>
        <w:rPr>
          <w:color w:val="231F20"/>
          <w:sz w:val="16"/>
        </w:rPr>
        <w:t>rural,</w:t>
      </w:r>
      <w:r>
        <w:rPr>
          <w:color w:val="231F20"/>
          <w:spacing w:val="5"/>
          <w:sz w:val="16"/>
        </w:rPr>
        <w:t> </w:t>
      </w:r>
      <w:r>
        <w:rPr>
          <w:color w:val="231F20"/>
          <w:sz w:val="16"/>
        </w:rPr>
        <w:t>comprendidos</w:t>
      </w:r>
      <w:r>
        <w:rPr>
          <w:color w:val="231F20"/>
          <w:spacing w:val="5"/>
          <w:sz w:val="16"/>
        </w:rPr>
        <w:t> </w:t>
      </w:r>
      <w:r>
        <w:rPr>
          <w:color w:val="231F20"/>
          <w:sz w:val="16"/>
        </w:rPr>
        <w:t>en</w:t>
      </w:r>
      <w:r>
        <w:rPr>
          <w:color w:val="231F20"/>
          <w:spacing w:val="5"/>
          <w:sz w:val="16"/>
        </w:rPr>
        <w:t> </w:t>
      </w:r>
      <w:r>
        <w:rPr>
          <w:color w:val="231F20"/>
          <w:sz w:val="16"/>
        </w:rPr>
        <w:t>residencias,</w:t>
      </w:r>
      <w:r>
        <w:rPr>
          <w:color w:val="231F20"/>
          <w:spacing w:val="5"/>
          <w:sz w:val="16"/>
        </w:rPr>
        <w:t> </w:t>
      </w:r>
      <w:r>
        <w:rPr>
          <w:color w:val="231F20"/>
          <w:sz w:val="16"/>
        </w:rPr>
        <w:t>colonia</w:t>
      </w:r>
      <w:r>
        <w:rPr>
          <w:color w:val="231F20"/>
          <w:spacing w:val="5"/>
          <w:sz w:val="16"/>
        </w:rPr>
        <w:t> </w:t>
      </w:r>
      <w:r>
        <w:rPr>
          <w:color w:val="231F20"/>
          <w:sz w:val="16"/>
        </w:rPr>
        <w:t>y</w:t>
      </w:r>
      <w:r>
        <w:rPr>
          <w:color w:val="231F20"/>
          <w:spacing w:val="5"/>
          <w:sz w:val="16"/>
        </w:rPr>
        <w:t> </w:t>
      </w:r>
      <w:r>
        <w:rPr>
          <w:color w:val="231F20"/>
          <w:sz w:val="16"/>
        </w:rPr>
        <w:t>lotificaciones</w:t>
      </w:r>
      <w:r>
        <w:rPr>
          <w:color w:val="231F20"/>
          <w:spacing w:val="5"/>
          <w:sz w:val="16"/>
        </w:rPr>
        <w:t> </w:t>
      </w:r>
      <w:r>
        <w:rPr>
          <w:color w:val="231F20"/>
          <w:sz w:val="16"/>
        </w:rPr>
        <w:t>y</w:t>
      </w:r>
      <w:r>
        <w:rPr>
          <w:color w:val="231F20"/>
          <w:spacing w:val="5"/>
          <w:sz w:val="16"/>
        </w:rPr>
        <w:t> </w:t>
      </w:r>
      <w:r>
        <w:rPr>
          <w:color w:val="231F20"/>
          <w:sz w:val="16"/>
        </w:rPr>
        <w:t>otros,</w:t>
      </w:r>
    </w:p>
    <w:p>
      <w:pPr>
        <w:pStyle w:val="BodyText"/>
        <w:tabs>
          <w:tab w:pos="8964" w:val="left" w:leader="none"/>
        </w:tabs>
        <w:spacing w:before="151"/>
        <w:ind w:left="928"/>
      </w:pPr>
      <w:r>
        <w:rPr>
          <w:color w:val="231F20"/>
        </w:rPr>
        <w:t>metro cuadrado al mes</w:t>
      </w:r>
      <w:r>
        <w:rPr>
          <w:color w:val="231F20"/>
          <w:spacing w:val="16"/>
        </w:rPr>
        <w:t> </w:t>
      </w:r>
      <w:r>
        <w:rPr>
          <w:color w:val="231F20"/>
        </w:rPr>
        <w:t>........................................................................................................................................................ </w:t>
      </w:r>
      <w:r>
        <w:rPr>
          <w:color w:val="231F20"/>
          <w:spacing w:val="21"/>
        </w:rPr>
        <w:t> </w:t>
      </w:r>
      <w:r>
        <w:rPr>
          <w:color w:val="231F20"/>
        </w:rPr>
        <w:t>$</w:t>
        <w:tab/>
        <w:t>0.03</w:t>
      </w:r>
    </w:p>
    <w:p>
      <w:pPr>
        <w:pStyle w:val="BodyText"/>
        <w:rPr>
          <w:sz w:val="18"/>
        </w:rPr>
      </w:pPr>
    </w:p>
    <w:p>
      <w:pPr>
        <w:pStyle w:val="BodyText"/>
        <w:rPr>
          <w:sz w:val="24"/>
        </w:rPr>
      </w:pPr>
    </w:p>
    <w:p>
      <w:pPr>
        <w:pStyle w:val="ListParagraph"/>
        <w:numPr>
          <w:ilvl w:val="0"/>
          <w:numId w:val="21"/>
        </w:numPr>
        <w:tabs>
          <w:tab w:pos="928" w:val="left" w:leader="none"/>
          <w:tab w:pos="929" w:val="left" w:leader="none"/>
        </w:tabs>
        <w:spacing w:line="240" w:lineRule="auto" w:before="1" w:after="0"/>
        <w:ind w:left="928" w:right="0" w:hanging="341"/>
        <w:jc w:val="left"/>
        <w:rPr>
          <w:sz w:val="16"/>
        </w:rPr>
      </w:pPr>
      <w:r>
        <w:rPr>
          <w:color w:val="231F20"/>
          <w:sz w:val="16"/>
        </w:rPr>
        <w:t>REGISTRO DE DOCUMENTOS</w:t>
      </w:r>
    </w:p>
    <w:p>
      <w:pPr>
        <w:pStyle w:val="BodyText"/>
        <w:spacing w:before="150"/>
        <w:ind w:right="1761"/>
        <w:jc w:val="right"/>
      </w:pPr>
      <w:r>
        <w:rPr>
          <w:color w:val="231F20"/>
        </w:rPr>
        <w:t>7.1    Inspección de terrenos sobre el cual se solicita título, en área rural  .................................................................................. $    </w:t>
      </w:r>
      <w:r>
        <w:rPr>
          <w:color w:val="231F20"/>
          <w:spacing w:val="31"/>
        </w:rPr>
        <w:t> </w:t>
      </w:r>
      <w:r>
        <w:rPr>
          <w:color w:val="231F20"/>
        </w:rPr>
        <w:t>25.00</w:t>
      </w:r>
    </w:p>
    <w:p>
      <w:pPr>
        <w:pStyle w:val="BodyText"/>
        <w:spacing w:before="150"/>
        <w:ind w:right="1761"/>
        <w:jc w:val="right"/>
      </w:pPr>
      <w:r>
        <w:rPr/>
        <w:pict>
          <v:shape style="position:absolute;margin-left:116.50766pt;margin-top:11.869804pt;width:367.2pt;height:28pt;mso-position-horizontal-relative:page;mso-position-vertical-relative:paragraph;z-index:-26109644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7.2    Inspección de terrenos sobre el cual se solicita título, en área urbana </w:t>
      </w:r>
      <w:r>
        <w:rPr>
          <w:color w:val="231F20"/>
          <w:spacing w:val="19"/>
        </w:rPr>
        <w:t> </w:t>
      </w:r>
      <w:r>
        <w:rPr>
          <w:color w:val="231F20"/>
        </w:rPr>
        <w:t>...............................................................................  $    50.00</w:t>
      </w:r>
    </w:p>
    <w:p>
      <w:pPr>
        <w:pStyle w:val="BodyText"/>
        <w:spacing w:before="150"/>
        <w:ind w:right="1761"/>
        <w:jc w:val="right"/>
      </w:pPr>
      <w:r>
        <w:rPr>
          <w:color w:val="231F20"/>
        </w:rPr>
        <w:t>7.3    Reposición de título de propiedad extendida por esta municipalidad ................................................................................ </w:t>
      </w:r>
      <w:r>
        <w:rPr>
          <w:color w:val="231F20"/>
          <w:spacing w:val="15"/>
        </w:rPr>
        <w:t> </w:t>
      </w:r>
      <w:r>
        <w:rPr>
          <w:color w:val="231F20"/>
        </w:rPr>
        <w:t>$     25.00</w:t>
      </w:r>
    </w:p>
    <w:p>
      <w:pPr>
        <w:pStyle w:val="BodyText"/>
        <w:rPr>
          <w:sz w:val="18"/>
        </w:rPr>
      </w:pPr>
    </w:p>
    <w:p>
      <w:pPr>
        <w:pStyle w:val="BodyText"/>
        <w:rPr>
          <w:sz w:val="24"/>
        </w:rPr>
      </w:pPr>
    </w:p>
    <w:p>
      <w:pPr>
        <w:pStyle w:val="BodyText"/>
        <w:tabs>
          <w:tab w:pos="339" w:val="left" w:leader="none"/>
        </w:tabs>
        <w:spacing w:before="1"/>
        <w:ind w:right="1761"/>
        <w:jc w:val="right"/>
      </w:pPr>
      <w:r>
        <w:rPr>
          <w:color w:val="231F20"/>
        </w:rPr>
        <w:t>8</w:t>
        <w:tab/>
        <w:t>AUTENTICAS DE FIRMAS, en los casos permitidos por la </w:t>
      </w:r>
      <w:r>
        <w:rPr>
          <w:color w:val="231F20"/>
          <w:spacing w:val="7"/>
        </w:rPr>
        <w:t> </w:t>
      </w:r>
      <w:r>
        <w:rPr>
          <w:color w:val="231F20"/>
        </w:rPr>
        <w:t>ley...................................................................................... $      15.00</w:t>
      </w:r>
    </w:p>
    <w:p>
      <w:pPr>
        <w:pStyle w:val="BodyText"/>
        <w:rPr>
          <w:sz w:val="18"/>
        </w:rPr>
      </w:pPr>
    </w:p>
    <w:p>
      <w:pPr>
        <w:pStyle w:val="BodyText"/>
        <w:rPr>
          <w:sz w:val="24"/>
        </w:rPr>
      </w:pPr>
    </w:p>
    <w:p>
      <w:pPr>
        <w:pStyle w:val="BodyText"/>
        <w:tabs>
          <w:tab w:pos="928" w:val="left" w:leader="none"/>
        </w:tabs>
        <w:spacing w:before="1"/>
        <w:ind w:left="588"/>
      </w:pPr>
      <w:r>
        <w:rPr>
          <w:color w:val="231F20"/>
        </w:rPr>
        <w:t>9</w:t>
        <w:tab/>
        <w:t>CELEBRACIÓN DE MATRIMONIOS</w:t>
      </w:r>
    </w:p>
    <w:p>
      <w:pPr>
        <w:pStyle w:val="BodyText"/>
        <w:spacing w:before="150"/>
        <w:ind w:right="1761"/>
        <w:jc w:val="right"/>
      </w:pPr>
      <w:r>
        <w:rPr>
          <w:color w:val="231F20"/>
        </w:rPr>
        <w:t>9.1 Celebración de matrimonios en oficina de la Alcaldía en horas hábiles ............................................................................ $ 30.00</w:t>
      </w:r>
    </w:p>
    <w:p>
      <w:pPr>
        <w:pStyle w:val="ListParagraph"/>
        <w:numPr>
          <w:ilvl w:val="1"/>
          <w:numId w:val="23"/>
        </w:numPr>
        <w:tabs>
          <w:tab w:pos="929" w:val="left" w:leader="none"/>
        </w:tabs>
        <w:spacing w:line="240" w:lineRule="auto" w:before="150" w:after="0"/>
        <w:ind w:left="928" w:right="0" w:hanging="341"/>
        <w:jc w:val="both"/>
        <w:rPr>
          <w:sz w:val="16"/>
        </w:rPr>
      </w:pPr>
      <w:r>
        <w:rPr>
          <w:color w:val="231F20"/>
          <w:sz w:val="16"/>
        </w:rPr>
        <w:t>Celebración de matrimonios fuera de las oficinas de la Alcaldía en la zona urbana........................................................ $</w:t>
      </w:r>
      <w:r>
        <w:rPr>
          <w:color w:val="231F20"/>
          <w:spacing w:val="19"/>
          <w:sz w:val="16"/>
        </w:rPr>
        <w:t> </w:t>
      </w:r>
      <w:r>
        <w:rPr>
          <w:color w:val="231F20"/>
          <w:sz w:val="16"/>
        </w:rPr>
        <w:t>40.00</w:t>
      </w:r>
    </w:p>
    <w:p>
      <w:pPr>
        <w:pStyle w:val="ListParagraph"/>
        <w:numPr>
          <w:ilvl w:val="1"/>
          <w:numId w:val="23"/>
        </w:numPr>
        <w:tabs>
          <w:tab w:pos="929" w:val="left" w:leader="none"/>
        </w:tabs>
        <w:spacing w:line="436" w:lineRule="auto" w:before="150" w:after="0"/>
        <w:ind w:left="588" w:right="1761" w:firstLine="0"/>
        <w:jc w:val="both"/>
        <w:rPr>
          <w:sz w:val="16"/>
        </w:rPr>
      </w:pPr>
      <w:r>
        <w:rPr>
          <w:color w:val="231F20"/>
          <w:sz w:val="16"/>
        </w:rPr>
        <w:t>Celebración de matrimonios fuera de las oficinas de la Alcaldía en la zona rural. ............................................................ $ 40.00 9.4  Celebración de matrimonios en días no hábiles, en la zona urbana ................................................................................... $   40.00 9.5 Celebración de matrimonios en días no hábiles, en la zona Rural .....................................................................................</w:t>
      </w:r>
      <w:r>
        <w:rPr>
          <w:color w:val="231F20"/>
          <w:spacing w:val="11"/>
          <w:sz w:val="16"/>
        </w:rPr>
        <w:t> </w:t>
      </w:r>
      <w:r>
        <w:rPr>
          <w:color w:val="231F20"/>
          <w:sz w:val="16"/>
        </w:rPr>
        <w:t>$ 45.00</w:t>
      </w:r>
    </w:p>
    <w:p>
      <w:pPr>
        <w:pStyle w:val="BodyText"/>
        <w:rPr>
          <w:sz w:val="18"/>
        </w:rPr>
      </w:pPr>
    </w:p>
    <w:p>
      <w:pPr>
        <w:pStyle w:val="BodyText"/>
        <w:tabs>
          <w:tab w:pos="8964" w:val="left" w:leader="none"/>
        </w:tabs>
        <w:spacing w:before="124"/>
        <w:ind w:left="588"/>
      </w:pPr>
      <w:r>
        <w:rPr>
          <w:color w:val="231F20"/>
        </w:rPr>
        <w:t>10      EXTENCION DE SOLVENCIAS MUNICIPALES POR</w:t>
      </w:r>
      <w:r>
        <w:rPr>
          <w:color w:val="231F20"/>
          <w:spacing w:val="12"/>
        </w:rPr>
        <w:t> </w:t>
      </w:r>
      <w:r>
        <w:rPr>
          <w:color w:val="231F20"/>
        </w:rPr>
        <w:t>UNIDAD................................................................................</w:t>
      </w:r>
      <w:r>
        <w:rPr>
          <w:color w:val="231F20"/>
          <w:spacing w:val="4"/>
        </w:rPr>
        <w:t> </w:t>
      </w:r>
      <w:r>
        <w:rPr>
          <w:color w:val="231F20"/>
        </w:rPr>
        <w:t>$</w:t>
        <w:tab/>
        <w:t>5.00</w:t>
      </w:r>
    </w:p>
    <w:p>
      <w:pPr>
        <w:pStyle w:val="BodyText"/>
        <w:rPr>
          <w:sz w:val="18"/>
        </w:rPr>
      </w:pPr>
    </w:p>
    <w:p>
      <w:pPr>
        <w:pStyle w:val="BodyText"/>
        <w:spacing w:before="1"/>
        <w:rPr>
          <w:sz w:val="24"/>
        </w:rPr>
      </w:pPr>
    </w:p>
    <w:p>
      <w:pPr>
        <w:pStyle w:val="ListParagraph"/>
        <w:numPr>
          <w:ilvl w:val="0"/>
          <w:numId w:val="24"/>
        </w:numPr>
        <w:tabs>
          <w:tab w:pos="929" w:val="left" w:leader="none"/>
        </w:tabs>
        <w:spacing w:line="240" w:lineRule="auto" w:before="0" w:after="0"/>
        <w:ind w:left="928" w:right="0" w:hanging="341"/>
        <w:jc w:val="left"/>
        <w:rPr>
          <w:sz w:val="16"/>
        </w:rPr>
      </w:pPr>
      <w:r>
        <w:rPr>
          <w:color w:val="231F20"/>
          <w:sz w:val="16"/>
        </w:rPr>
        <w:t>REVISION DE PLANOS</w:t>
      </w:r>
    </w:p>
    <w:p>
      <w:pPr>
        <w:pStyle w:val="ListParagraph"/>
        <w:numPr>
          <w:ilvl w:val="1"/>
          <w:numId w:val="24"/>
        </w:numPr>
        <w:tabs>
          <w:tab w:pos="929" w:val="left" w:leader="none"/>
        </w:tabs>
        <w:spacing w:line="240" w:lineRule="auto" w:before="150" w:after="0"/>
        <w:ind w:left="928" w:right="0" w:hanging="341"/>
        <w:jc w:val="both"/>
        <w:rPr>
          <w:sz w:val="16"/>
        </w:rPr>
      </w:pPr>
      <w:r>
        <w:rPr>
          <w:color w:val="231F20"/>
          <w:sz w:val="16"/>
        </w:rPr>
        <w:t>Por construcción de cualquier naturaleza, por cada metro cuadrado del área a construir. ................................................. $</w:t>
      </w:r>
      <w:r>
        <w:rPr>
          <w:color w:val="231F20"/>
          <w:spacing w:val="38"/>
          <w:sz w:val="16"/>
        </w:rPr>
        <w:t> </w:t>
      </w:r>
      <w:r>
        <w:rPr>
          <w:color w:val="231F20"/>
          <w:sz w:val="16"/>
        </w:rPr>
        <w:t>0.36</w:t>
      </w:r>
    </w:p>
    <w:p>
      <w:pPr>
        <w:pStyle w:val="BodyText"/>
        <w:rPr>
          <w:sz w:val="18"/>
        </w:rPr>
      </w:pPr>
    </w:p>
    <w:p>
      <w:pPr>
        <w:pStyle w:val="BodyText"/>
        <w:spacing w:before="1"/>
        <w:rPr>
          <w:sz w:val="24"/>
        </w:rPr>
      </w:pPr>
    </w:p>
    <w:p>
      <w:pPr>
        <w:pStyle w:val="ListParagraph"/>
        <w:numPr>
          <w:ilvl w:val="0"/>
          <w:numId w:val="24"/>
        </w:numPr>
        <w:tabs>
          <w:tab w:pos="929" w:val="left" w:leader="none"/>
        </w:tabs>
        <w:spacing w:line="240" w:lineRule="auto" w:before="0" w:after="0"/>
        <w:ind w:left="928" w:right="0" w:hanging="341"/>
        <w:jc w:val="left"/>
        <w:rPr>
          <w:sz w:val="16"/>
        </w:rPr>
      </w:pPr>
      <w:r>
        <w:rPr>
          <w:color w:val="231F20"/>
          <w:sz w:val="16"/>
        </w:rPr>
        <w:t>PAVIMENTACION</w:t>
      </w:r>
    </w:p>
    <w:p>
      <w:pPr>
        <w:pStyle w:val="ListParagraph"/>
        <w:numPr>
          <w:ilvl w:val="1"/>
          <w:numId w:val="24"/>
        </w:numPr>
        <w:tabs>
          <w:tab w:pos="929" w:val="left" w:leader="none"/>
        </w:tabs>
        <w:spacing w:line="240" w:lineRule="auto" w:before="150" w:after="0"/>
        <w:ind w:left="928" w:right="0" w:hanging="341"/>
        <w:jc w:val="both"/>
        <w:rPr>
          <w:sz w:val="16"/>
        </w:rPr>
      </w:pPr>
      <w:r>
        <w:rPr>
          <w:color w:val="231F20"/>
          <w:sz w:val="16"/>
        </w:rPr>
        <w:t>Para romper el pavimento de calles y avenidas en ocasión de introducir o reparar los servicios de acueductos</w:t>
      </w:r>
      <w:r>
        <w:rPr>
          <w:color w:val="231F20"/>
          <w:spacing w:val="17"/>
          <w:sz w:val="16"/>
        </w:rPr>
        <w:t> </w:t>
      </w:r>
      <w:r>
        <w:rPr>
          <w:color w:val="231F20"/>
          <w:sz w:val="16"/>
        </w:rPr>
        <w:t>y</w:t>
      </w:r>
    </w:p>
    <w:p>
      <w:pPr>
        <w:pStyle w:val="BodyText"/>
        <w:spacing w:before="150"/>
        <w:ind w:right="1761"/>
        <w:jc w:val="right"/>
      </w:pPr>
      <w:r>
        <w:rPr>
          <w:color w:val="231F20"/>
        </w:rPr>
        <w:t>alcantarillados, cables de teléfono, por el usuario o la institución que presta el servicio, cada metro cuadrado ...............</w:t>
      </w:r>
      <w:r>
        <w:rPr>
          <w:color w:val="231F20"/>
          <w:spacing w:val="14"/>
        </w:rPr>
        <w:t> </w:t>
      </w:r>
      <w:r>
        <w:rPr>
          <w:color w:val="231F20"/>
        </w:rPr>
        <w:t>$      50.00</w:t>
      </w:r>
    </w:p>
    <w:p>
      <w:pPr>
        <w:pStyle w:val="ListParagraph"/>
        <w:numPr>
          <w:ilvl w:val="1"/>
          <w:numId w:val="24"/>
        </w:numPr>
        <w:tabs>
          <w:tab w:pos="929" w:val="left" w:leader="none"/>
        </w:tabs>
        <w:spacing w:line="240" w:lineRule="auto" w:before="151" w:after="0"/>
        <w:ind w:left="928" w:right="0" w:hanging="341"/>
        <w:jc w:val="both"/>
        <w:rPr>
          <w:sz w:val="16"/>
        </w:rPr>
      </w:pPr>
      <w:r>
        <w:rPr>
          <w:color w:val="231F20"/>
          <w:sz w:val="16"/>
        </w:rPr>
        <w:t>Para</w:t>
      </w:r>
      <w:r>
        <w:rPr>
          <w:color w:val="231F20"/>
          <w:spacing w:val="5"/>
          <w:sz w:val="16"/>
        </w:rPr>
        <w:t> </w:t>
      </w:r>
      <w:r>
        <w:rPr>
          <w:color w:val="231F20"/>
          <w:sz w:val="16"/>
        </w:rPr>
        <w:t>romper</w:t>
      </w:r>
      <w:r>
        <w:rPr>
          <w:color w:val="231F20"/>
          <w:spacing w:val="5"/>
          <w:sz w:val="16"/>
        </w:rPr>
        <w:t> </w:t>
      </w:r>
      <w:r>
        <w:rPr>
          <w:color w:val="231F20"/>
          <w:sz w:val="16"/>
        </w:rPr>
        <w:t>empedrados</w:t>
      </w:r>
      <w:r>
        <w:rPr>
          <w:color w:val="231F20"/>
          <w:spacing w:val="5"/>
          <w:sz w:val="16"/>
        </w:rPr>
        <w:t> </w:t>
      </w:r>
      <w:r>
        <w:rPr>
          <w:color w:val="231F20"/>
          <w:sz w:val="16"/>
        </w:rPr>
        <w:t>o</w:t>
      </w:r>
      <w:r>
        <w:rPr>
          <w:color w:val="231F20"/>
          <w:spacing w:val="6"/>
          <w:sz w:val="16"/>
        </w:rPr>
        <w:t> </w:t>
      </w:r>
      <w:r>
        <w:rPr>
          <w:color w:val="231F20"/>
          <w:sz w:val="16"/>
        </w:rPr>
        <w:t>compactaciones</w:t>
      </w:r>
      <w:r>
        <w:rPr>
          <w:color w:val="231F20"/>
          <w:spacing w:val="5"/>
          <w:sz w:val="16"/>
        </w:rPr>
        <w:t> </w:t>
      </w:r>
      <w:r>
        <w:rPr>
          <w:color w:val="231F20"/>
          <w:sz w:val="16"/>
        </w:rPr>
        <w:t>en</w:t>
      </w:r>
      <w:r>
        <w:rPr>
          <w:color w:val="231F20"/>
          <w:spacing w:val="5"/>
          <w:sz w:val="16"/>
        </w:rPr>
        <w:t> </w:t>
      </w:r>
      <w:r>
        <w:rPr>
          <w:color w:val="231F20"/>
          <w:sz w:val="16"/>
        </w:rPr>
        <w:t>calles,</w:t>
      </w:r>
      <w:r>
        <w:rPr>
          <w:color w:val="231F20"/>
          <w:spacing w:val="5"/>
          <w:sz w:val="16"/>
        </w:rPr>
        <w:t> </w:t>
      </w:r>
      <w:r>
        <w:rPr>
          <w:color w:val="231F20"/>
          <w:sz w:val="16"/>
        </w:rPr>
        <w:t>con</w:t>
      </w:r>
      <w:r>
        <w:rPr>
          <w:color w:val="231F20"/>
          <w:spacing w:val="6"/>
          <w:sz w:val="16"/>
        </w:rPr>
        <w:t> </w:t>
      </w:r>
      <w:r>
        <w:rPr>
          <w:color w:val="231F20"/>
          <w:sz w:val="16"/>
        </w:rPr>
        <w:t>el</w:t>
      </w:r>
      <w:r>
        <w:rPr>
          <w:color w:val="231F20"/>
          <w:spacing w:val="5"/>
          <w:sz w:val="16"/>
        </w:rPr>
        <w:t> </w:t>
      </w:r>
      <w:r>
        <w:rPr>
          <w:color w:val="231F20"/>
          <w:sz w:val="16"/>
        </w:rPr>
        <w:t>objeto</w:t>
      </w:r>
      <w:r>
        <w:rPr>
          <w:color w:val="231F20"/>
          <w:spacing w:val="5"/>
          <w:sz w:val="16"/>
        </w:rPr>
        <w:t> </w:t>
      </w:r>
      <w:r>
        <w:rPr>
          <w:color w:val="231F20"/>
          <w:sz w:val="16"/>
        </w:rPr>
        <w:t>de</w:t>
      </w:r>
      <w:r>
        <w:rPr>
          <w:color w:val="231F20"/>
          <w:spacing w:val="5"/>
          <w:sz w:val="16"/>
        </w:rPr>
        <w:t> </w:t>
      </w:r>
      <w:r>
        <w:rPr>
          <w:color w:val="231F20"/>
          <w:sz w:val="16"/>
        </w:rPr>
        <w:t>reparaciones</w:t>
      </w:r>
      <w:r>
        <w:rPr>
          <w:color w:val="231F20"/>
          <w:spacing w:val="6"/>
          <w:sz w:val="16"/>
        </w:rPr>
        <w:t> </w:t>
      </w:r>
      <w:r>
        <w:rPr>
          <w:color w:val="231F20"/>
          <w:sz w:val="16"/>
        </w:rPr>
        <w:t>o</w:t>
      </w:r>
      <w:r>
        <w:rPr>
          <w:color w:val="231F20"/>
          <w:spacing w:val="5"/>
          <w:sz w:val="16"/>
        </w:rPr>
        <w:t> </w:t>
      </w:r>
      <w:r>
        <w:rPr>
          <w:color w:val="231F20"/>
          <w:sz w:val="16"/>
        </w:rPr>
        <w:t>conexiones</w:t>
      </w:r>
      <w:r>
        <w:rPr>
          <w:color w:val="231F20"/>
          <w:spacing w:val="5"/>
          <w:sz w:val="16"/>
        </w:rPr>
        <w:t> </w:t>
      </w:r>
      <w:r>
        <w:rPr>
          <w:color w:val="231F20"/>
          <w:sz w:val="16"/>
        </w:rPr>
        <w:t>de</w:t>
      </w:r>
      <w:r>
        <w:rPr>
          <w:color w:val="231F20"/>
          <w:spacing w:val="5"/>
          <w:sz w:val="16"/>
        </w:rPr>
        <w:t> </w:t>
      </w:r>
      <w:r>
        <w:rPr>
          <w:color w:val="231F20"/>
          <w:sz w:val="16"/>
        </w:rPr>
        <w:t>agua</w:t>
      </w:r>
      <w:r>
        <w:rPr>
          <w:color w:val="231F20"/>
          <w:spacing w:val="6"/>
          <w:sz w:val="16"/>
        </w:rPr>
        <w:t> </w:t>
      </w:r>
      <w:r>
        <w:rPr>
          <w:color w:val="231F20"/>
          <w:sz w:val="16"/>
        </w:rPr>
        <w:t>potable,</w:t>
      </w:r>
    </w:p>
    <w:p>
      <w:pPr>
        <w:pStyle w:val="BodyText"/>
        <w:spacing w:before="156"/>
        <w:ind w:right="1761"/>
        <w:jc w:val="right"/>
      </w:pPr>
      <w:r>
        <w:rPr>
          <w:color w:val="231F20"/>
        </w:rPr>
        <w:t>cables de teléfono, cada metro cuadrado ............................................................................................................................</w:t>
      </w:r>
      <w:r>
        <w:rPr>
          <w:color w:val="231F20"/>
          <w:spacing w:val="26"/>
        </w:rPr>
        <w:t> </w:t>
      </w:r>
      <w:r>
        <w:rPr>
          <w:color w:val="231F20"/>
        </w:rPr>
        <w:t>$      25.00</w:t>
      </w:r>
    </w:p>
    <w:p>
      <w:pPr>
        <w:spacing w:after="0"/>
        <w:jc w:val="right"/>
        <w:sectPr>
          <w:pgSz w:w="11960" w:h="15840"/>
          <w:pgMar w:header="720" w:footer="0" w:top="1140" w:bottom="280" w:left="940" w:right="0"/>
        </w:sectPr>
      </w:pPr>
    </w:p>
    <w:p>
      <w:pPr>
        <w:pStyle w:val="ListParagraph"/>
        <w:numPr>
          <w:ilvl w:val="0"/>
          <w:numId w:val="24"/>
        </w:numPr>
        <w:tabs>
          <w:tab w:pos="928" w:val="left" w:leader="none"/>
        </w:tabs>
        <w:spacing w:line="240" w:lineRule="auto" w:before="97" w:after="0"/>
        <w:ind w:left="928" w:right="0" w:hanging="341"/>
        <w:jc w:val="left"/>
        <w:rPr>
          <w:sz w:val="16"/>
        </w:rPr>
      </w:pPr>
      <w:r>
        <w:rPr/>
        <w:pict>
          <v:shape style="position:absolute;margin-left:-7.336545pt;margin-top:359.634033pt;width:567.25pt;height:28pt;mso-position-horizontal-relative:page;mso-position-vertical-relative:page;z-index:-2610954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10944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TASAS POR SERVICIOS VARIOS</w:t>
      </w:r>
    </w:p>
    <w:p>
      <w:pPr>
        <w:pStyle w:val="ListParagraph"/>
        <w:numPr>
          <w:ilvl w:val="1"/>
          <w:numId w:val="24"/>
        </w:numPr>
        <w:tabs>
          <w:tab w:pos="928" w:val="left" w:leader="none"/>
        </w:tabs>
        <w:spacing w:line="240" w:lineRule="auto" w:before="156" w:after="0"/>
        <w:ind w:left="928" w:right="0" w:hanging="341"/>
        <w:jc w:val="left"/>
        <w:rPr>
          <w:sz w:val="16"/>
        </w:rPr>
      </w:pPr>
      <w:r>
        <w:rPr>
          <w:color w:val="231F20"/>
          <w:sz w:val="16"/>
        </w:rPr>
        <w:t>Para ventas en calles y avenidas, parque y sitios públicos en fiestas patronales y de fin de año, por piso plaza</w:t>
      </w:r>
      <w:r>
        <w:rPr>
          <w:color w:val="231F20"/>
          <w:spacing w:val="13"/>
          <w:sz w:val="16"/>
        </w:rPr>
        <w:t> </w:t>
      </w:r>
      <w:r>
        <w:rPr>
          <w:color w:val="231F20"/>
          <w:sz w:val="16"/>
        </w:rPr>
        <w:t>cada</w:t>
      </w:r>
    </w:p>
    <w:p>
      <w:pPr>
        <w:pStyle w:val="BodyText"/>
        <w:spacing w:before="7"/>
        <w:rPr>
          <w:sz w:val="9"/>
        </w:rPr>
      </w:pPr>
    </w:p>
    <w:tbl>
      <w:tblPr>
        <w:tblW w:w="0" w:type="auto"/>
        <w:jc w:val="left"/>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309"/>
        <w:gridCol w:w="451"/>
      </w:tblGrid>
      <w:tr>
        <w:trPr>
          <w:trHeight w:val="309" w:hRule="atLeast"/>
        </w:trPr>
        <w:tc>
          <w:tcPr>
            <w:tcW w:w="8309" w:type="dxa"/>
          </w:tcPr>
          <w:p>
            <w:pPr>
              <w:pStyle w:val="TableParagraph"/>
              <w:tabs>
                <w:tab w:pos="7679" w:val="left" w:leader="dot"/>
              </w:tabs>
              <w:spacing w:before="45"/>
              <w:ind w:right="156"/>
              <w:jc w:val="right"/>
              <w:rPr>
                <w:sz w:val="16"/>
              </w:rPr>
            </w:pPr>
            <w:r>
              <w:rPr>
                <w:color w:val="231F20"/>
                <w:sz w:val="16"/>
              </w:rPr>
              <w:t>metro cuadrado</w:t>
            </w:r>
            <w:r>
              <w:rPr>
                <w:color w:val="231F20"/>
                <w:spacing w:val="6"/>
                <w:sz w:val="16"/>
              </w:rPr>
              <w:t> </w:t>
            </w:r>
            <w:r>
              <w:rPr>
                <w:color w:val="231F20"/>
                <w:sz w:val="16"/>
              </w:rPr>
              <w:t>al</w:t>
            </w:r>
            <w:r>
              <w:rPr>
                <w:color w:val="231F20"/>
                <w:spacing w:val="3"/>
                <w:sz w:val="16"/>
              </w:rPr>
              <w:t> </w:t>
            </w:r>
            <w:r>
              <w:rPr>
                <w:color w:val="231F20"/>
                <w:sz w:val="16"/>
              </w:rPr>
              <w:t>día</w:t>
              <w:tab/>
              <w:t>$</w:t>
            </w:r>
          </w:p>
        </w:tc>
        <w:tc>
          <w:tcPr>
            <w:tcW w:w="451" w:type="dxa"/>
          </w:tcPr>
          <w:p>
            <w:pPr>
              <w:pStyle w:val="TableParagraph"/>
              <w:spacing w:before="45"/>
              <w:ind w:right="47"/>
              <w:jc w:val="right"/>
              <w:rPr>
                <w:sz w:val="16"/>
              </w:rPr>
            </w:pPr>
            <w:r>
              <w:rPr>
                <w:color w:val="231F20"/>
                <w:sz w:val="16"/>
              </w:rPr>
              <w:t>0.36</w:t>
            </w:r>
          </w:p>
        </w:tc>
      </w:tr>
      <w:tr>
        <w:trPr>
          <w:trHeight w:val="338" w:hRule="atLeast"/>
        </w:trPr>
        <w:tc>
          <w:tcPr>
            <w:tcW w:w="8309" w:type="dxa"/>
          </w:tcPr>
          <w:p>
            <w:pPr>
              <w:pStyle w:val="TableParagraph"/>
              <w:tabs>
                <w:tab w:pos="8020" w:val="left" w:leader="dot"/>
              </w:tabs>
              <w:ind w:right="155"/>
              <w:jc w:val="right"/>
              <w:rPr>
                <w:sz w:val="16"/>
              </w:rPr>
            </w:pPr>
            <w:r>
              <w:rPr>
                <w:color w:val="231F20"/>
                <w:sz w:val="16"/>
              </w:rPr>
              <w:t>13.2  Por circular vehículos automotores  con ventas en las calles, Avenidas y sitios públicos, Cada uno  </w:t>
            </w:r>
            <w:r>
              <w:rPr>
                <w:color w:val="231F20"/>
                <w:spacing w:val="12"/>
                <w:sz w:val="16"/>
              </w:rPr>
              <w:t> </w:t>
            </w:r>
            <w:r>
              <w:rPr>
                <w:color w:val="231F20"/>
                <w:sz w:val="16"/>
              </w:rPr>
              <w:t>al día o</w:t>
            </w:r>
            <w:r>
              <w:rPr>
                <w:color w:val="231F20"/>
                <w:spacing w:val="4"/>
                <w:sz w:val="16"/>
              </w:rPr>
              <w:t> </w:t>
            </w:r>
            <w:r>
              <w:rPr>
                <w:color w:val="231F20"/>
                <w:sz w:val="16"/>
              </w:rPr>
              <w:t>fracción</w:t>
              <w:tab/>
              <w:t>$</w:t>
            </w:r>
          </w:p>
        </w:tc>
        <w:tc>
          <w:tcPr>
            <w:tcW w:w="451" w:type="dxa"/>
          </w:tcPr>
          <w:p>
            <w:pPr>
              <w:pStyle w:val="TableParagraph"/>
              <w:ind w:right="47"/>
              <w:jc w:val="right"/>
              <w:rPr>
                <w:sz w:val="16"/>
              </w:rPr>
            </w:pPr>
            <w:r>
              <w:rPr>
                <w:color w:val="231F20"/>
                <w:sz w:val="16"/>
              </w:rPr>
              <w:t>3.00</w:t>
            </w:r>
          </w:p>
        </w:tc>
      </w:tr>
      <w:tr>
        <w:trPr>
          <w:trHeight w:val="512" w:hRule="atLeast"/>
        </w:trPr>
        <w:tc>
          <w:tcPr>
            <w:tcW w:w="8309" w:type="dxa"/>
          </w:tcPr>
          <w:p>
            <w:pPr>
              <w:pStyle w:val="TableParagraph"/>
              <w:tabs>
                <w:tab w:pos="8019" w:val="left" w:leader="dot"/>
              </w:tabs>
              <w:spacing w:before="77"/>
              <w:ind w:right="155"/>
              <w:jc w:val="right"/>
              <w:rPr>
                <w:sz w:val="16"/>
              </w:rPr>
            </w:pPr>
            <w:r>
              <w:rPr>
                <w:color w:val="231F20"/>
                <w:sz w:val="16"/>
              </w:rPr>
              <w:t>13.3  Ventas ambulantes no clasificadas, cada día</w:t>
            </w:r>
            <w:r>
              <w:rPr>
                <w:color w:val="231F20"/>
                <w:spacing w:val="-4"/>
                <w:sz w:val="16"/>
              </w:rPr>
              <w:t> </w:t>
            </w:r>
            <w:r>
              <w:rPr>
                <w:color w:val="231F20"/>
                <w:sz w:val="16"/>
              </w:rPr>
              <w:t>o</w:t>
            </w:r>
            <w:r>
              <w:rPr>
                <w:color w:val="231F20"/>
                <w:spacing w:val="3"/>
                <w:sz w:val="16"/>
              </w:rPr>
              <w:t> </w:t>
            </w:r>
            <w:r>
              <w:rPr>
                <w:color w:val="231F20"/>
                <w:sz w:val="16"/>
              </w:rPr>
              <w:t>fracción</w:t>
              <w:tab/>
              <w:t>$</w:t>
            </w:r>
          </w:p>
        </w:tc>
        <w:tc>
          <w:tcPr>
            <w:tcW w:w="451" w:type="dxa"/>
          </w:tcPr>
          <w:p>
            <w:pPr>
              <w:pStyle w:val="TableParagraph"/>
              <w:spacing w:before="77"/>
              <w:ind w:right="47"/>
              <w:jc w:val="right"/>
              <w:rPr>
                <w:sz w:val="16"/>
              </w:rPr>
            </w:pPr>
            <w:r>
              <w:rPr>
                <w:color w:val="231F20"/>
                <w:sz w:val="16"/>
              </w:rPr>
              <w:t>0.24</w:t>
            </w:r>
          </w:p>
        </w:tc>
      </w:tr>
      <w:tr>
        <w:trPr>
          <w:trHeight w:val="819" w:hRule="atLeast"/>
        </w:trPr>
        <w:tc>
          <w:tcPr>
            <w:tcW w:w="8309" w:type="dxa"/>
          </w:tcPr>
          <w:p>
            <w:pPr>
              <w:pStyle w:val="TableParagraph"/>
              <w:spacing w:before="3"/>
              <w:rPr>
                <w:sz w:val="21"/>
              </w:rPr>
            </w:pPr>
          </w:p>
          <w:p>
            <w:pPr>
              <w:pStyle w:val="TableParagraph"/>
              <w:numPr>
                <w:ilvl w:val="0"/>
                <w:numId w:val="25"/>
              </w:numPr>
              <w:tabs>
                <w:tab w:pos="391" w:val="left" w:leader="none"/>
              </w:tabs>
              <w:spacing w:line="240" w:lineRule="auto" w:before="0" w:after="0"/>
              <w:ind w:left="390" w:right="0" w:hanging="341"/>
              <w:jc w:val="left"/>
              <w:rPr>
                <w:sz w:val="16"/>
              </w:rPr>
            </w:pPr>
            <w:r>
              <w:rPr>
                <w:color w:val="231F20"/>
                <w:sz w:val="16"/>
              </w:rPr>
              <w:t>ARRENDAMIENTOS</w:t>
            </w:r>
          </w:p>
          <w:p>
            <w:pPr>
              <w:pStyle w:val="TableParagraph"/>
              <w:numPr>
                <w:ilvl w:val="1"/>
                <w:numId w:val="25"/>
              </w:numPr>
              <w:tabs>
                <w:tab w:pos="391" w:val="left" w:leader="none"/>
                <w:tab w:pos="8110" w:val="left" w:leader="dot"/>
              </w:tabs>
              <w:spacing w:line="240" w:lineRule="auto" w:before="156" w:after="0"/>
              <w:ind w:left="390" w:right="0" w:hanging="341"/>
              <w:jc w:val="left"/>
              <w:rPr>
                <w:sz w:val="16"/>
              </w:rPr>
            </w:pPr>
            <w:r>
              <w:rPr>
                <w:color w:val="231F20"/>
                <w:sz w:val="16"/>
              </w:rPr>
              <w:t>Predios municipales  urbanos, cada metro cuadrado</w:t>
            </w:r>
            <w:r>
              <w:rPr>
                <w:color w:val="231F20"/>
                <w:spacing w:val="38"/>
                <w:sz w:val="16"/>
              </w:rPr>
              <w:t> </w:t>
            </w:r>
            <w:r>
              <w:rPr>
                <w:color w:val="231F20"/>
                <w:sz w:val="16"/>
              </w:rPr>
              <w:t>al</w:t>
            </w:r>
            <w:r>
              <w:rPr>
                <w:color w:val="231F20"/>
                <w:spacing w:val="5"/>
                <w:sz w:val="16"/>
              </w:rPr>
              <w:t> </w:t>
            </w:r>
            <w:r>
              <w:rPr>
                <w:color w:val="231F20"/>
                <w:sz w:val="16"/>
              </w:rPr>
              <w:t>día</w:t>
              <w:tab/>
              <w:t>$</w:t>
            </w:r>
          </w:p>
        </w:tc>
        <w:tc>
          <w:tcPr>
            <w:tcW w:w="451" w:type="dxa"/>
          </w:tcPr>
          <w:p>
            <w:pPr>
              <w:pStyle w:val="TableParagraph"/>
              <w:spacing w:before="0"/>
              <w:rPr>
                <w:sz w:val="18"/>
              </w:rPr>
            </w:pPr>
          </w:p>
          <w:p>
            <w:pPr>
              <w:pStyle w:val="TableParagraph"/>
              <w:spacing w:before="0"/>
              <w:rPr>
                <w:sz w:val="18"/>
              </w:rPr>
            </w:pPr>
          </w:p>
          <w:p>
            <w:pPr>
              <w:pStyle w:val="TableParagraph"/>
              <w:spacing w:before="9"/>
              <w:rPr>
                <w:sz w:val="14"/>
              </w:rPr>
            </w:pPr>
          </w:p>
          <w:p>
            <w:pPr>
              <w:pStyle w:val="TableParagraph"/>
              <w:spacing w:before="1"/>
              <w:ind w:right="47"/>
              <w:jc w:val="right"/>
              <w:rPr>
                <w:sz w:val="16"/>
              </w:rPr>
            </w:pPr>
            <w:r>
              <w:rPr>
                <w:color w:val="231F20"/>
                <w:sz w:val="16"/>
              </w:rPr>
              <w:t>0.36</w:t>
            </w:r>
          </w:p>
        </w:tc>
      </w:tr>
    </w:tbl>
    <w:p>
      <w:pPr>
        <w:pStyle w:val="BodyText"/>
        <w:spacing w:before="105"/>
        <w:ind w:left="588"/>
      </w:pPr>
      <w:r>
        <w:rPr>
          <w:color w:val="231F20"/>
        </w:rPr>
        <w:t>14.2 Casas comunales y canchas oficiales administradas por la municipalidad, para espectáculos artísticos, danzantes o</w:t>
      </w:r>
    </w:p>
    <w:p>
      <w:pPr>
        <w:pStyle w:val="BodyText"/>
        <w:tabs>
          <w:tab w:pos="8648" w:val="left" w:leader="dot"/>
        </w:tabs>
        <w:spacing w:before="156"/>
        <w:ind w:left="928"/>
      </w:pPr>
      <w:r>
        <w:rPr>
          <w:color w:val="231F20"/>
        </w:rPr>
        <w:t>similares  con fines comerciales, </w:t>
      </w:r>
      <w:r>
        <w:rPr>
          <w:color w:val="231F20"/>
          <w:spacing w:val="8"/>
        </w:rPr>
        <w:t> </w:t>
      </w:r>
      <w:r>
        <w:rPr>
          <w:color w:val="231F20"/>
        </w:rPr>
        <w:t>cada</w:t>
      </w:r>
      <w:r>
        <w:rPr>
          <w:color w:val="231F20"/>
          <w:spacing w:val="2"/>
        </w:rPr>
        <w:t> </w:t>
      </w:r>
      <w:r>
        <w:rPr>
          <w:color w:val="231F20"/>
        </w:rPr>
        <w:t>evento</w:t>
        <w:tab/>
        <w:t>$</w:t>
      </w:r>
      <w:r>
        <w:rPr>
          <w:color w:val="231F20"/>
          <w:spacing w:val="33"/>
        </w:rPr>
        <w:t> </w:t>
      </w:r>
      <w:r>
        <w:rPr>
          <w:color w:val="231F20"/>
        </w:rPr>
        <w:t>100.00</w:t>
      </w:r>
    </w:p>
    <w:p>
      <w:pPr>
        <w:pStyle w:val="BodyText"/>
        <w:rPr>
          <w:sz w:val="20"/>
        </w:rPr>
      </w:pPr>
    </w:p>
    <w:p>
      <w:pPr>
        <w:pStyle w:val="BodyText"/>
        <w:spacing w:before="3"/>
        <w:rPr>
          <w:sz w:val="19"/>
        </w:rPr>
      </w:pPr>
    </w:p>
    <w:tbl>
      <w:tblPr>
        <w:tblW w:w="0" w:type="auto"/>
        <w:jc w:val="left"/>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269"/>
        <w:gridCol w:w="492"/>
      </w:tblGrid>
      <w:tr>
        <w:trPr>
          <w:trHeight w:val="649" w:hRule="atLeast"/>
        </w:trPr>
        <w:tc>
          <w:tcPr>
            <w:tcW w:w="8269" w:type="dxa"/>
          </w:tcPr>
          <w:p>
            <w:pPr>
              <w:pStyle w:val="TableParagraph"/>
              <w:numPr>
                <w:ilvl w:val="0"/>
                <w:numId w:val="26"/>
              </w:numPr>
              <w:tabs>
                <w:tab w:pos="253" w:val="left" w:leader="none"/>
              </w:tabs>
              <w:spacing w:line="240" w:lineRule="auto" w:before="45" w:after="0"/>
              <w:ind w:left="252" w:right="0" w:hanging="203"/>
              <w:jc w:val="left"/>
              <w:rPr>
                <w:sz w:val="16"/>
              </w:rPr>
            </w:pPr>
            <w:r>
              <w:rPr>
                <w:color w:val="231F20"/>
                <w:sz w:val="16"/>
              </w:rPr>
              <w:t>CEMENTERIOS, DERECHOS Y TITULOS</w:t>
            </w:r>
          </w:p>
          <w:p>
            <w:pPr>
              <w:pStyle w:val="TableParagraph"/>
              <w:numPr>
                <w:ilvl w:val="1"/>
                <w:numId w:val="26"/>
              </w:numPr>
              <w:tabs>
                <w:tab w:pos="391" w:val="left" w:leader="none"/>
                <w:tab w:pos="8070" w:val="left" w:leader="dot"/>
              </w:tabs>
              <w:spacing w:line="240" w:lineRule="auto" w:before="156" w:after="0"/>
              <w:ind w:left="390" w:right="0" w:hanging="341"/>
              <w:jc w:val="left"/>
              <w:rPr>
                <w:sz w:val="16"/>
              </w:rPr>
            </w:pPr>
            <w:r>
              <w:rPr>
                <w:color w:val="231F20"/>
                <w:sz w:val="16"/>
              </w:rPr>
              <w:t>Por</w:t>
            </w:r>
            <w:r>
              <w:rPr>
                <w:color w:val="231F20"/>
                <w:spacing w:val="4"/>
                <w:sz w:val="16"/>
              </w:rPr>
              <w:t> </w:t>
            </w:r>
            <w:r>
              <w:rPr>
                <w:color w:val="231F20"/>
                <w:sz w:val="16"/>
              </w:rPr>
              <w:t>derecho</w:t>
            </w:r>
            <w:r>
              <w:rPr>
                <w:color w:val="231F20"/>
                <w:spacing w:val="5"/>
                <w:sz w:val="16"/>
              </w:rPr>
              <w:t> </w:t>
            </w:r>
            <w:r>
              <w:rPr>
                <w:color w:val="231F20"/>
                <w:sz w:val="16"/>
              </w:rPr>
              <w:t>de</w:t>
            </w:r>
            <w:r>
              <w:rPr>
                <w:color w:val="231F20"/>
                <w:spacing w:val="5"/>
                <w:sz w:val="16"/>
              </w:rPr>
              <w:t> </w:t>
            </w:r>
            <w:r>
              <w:rPr>
                <w:color w:val="231F20"/>
                <w:sz w:val="16"/>
              </w:rPr>
              <w:t>puestos</w:t>
            </w:r>
            <w:r>
              <w:rPr>
                <w:color w:val="231F20"/>
                <w:spacing w:val="5"/>
                <w:sz w:val="16"/>
              </w:rPr>
              <w:t> </w:t>
            </w:r>
            <w:r>
              <w:rPr>
                <w:color w:val="231F20"/>
                <w:sz w:val="16"/>
              </w:rPr>
              <w:t>para</w:t>
            </w:r>
            <w:r>
              <w:rPr>
                <w:color w:val="231F20"/>
                <w:spacing w:val="4"/>
                <w:sz w:val="16"/>
              </w:rPr>
              <w:t> </w:t>
            </w:r>
            <w:r>
              <w:rPr>
                <w:color w:val="231F20"/>
                <w:sz w:val="16"/>
              </w:rPr>
              <w:t>enterramientos</w:t>
            </w:r>
            <w:r>
              <w:rPr>
                <w:color w:val="231F20"/>
                <w:spacing w:val="5"/>
                <w:sz w:val="16"/>
              </w:rPr>
              <w:t> </w:t>
            </w:r>
            <w:r>
              <w:rPr>
                <w:color w:val="231F20"/>
                <w:sz w:val="16"/>
              </w:rPr>
              <w:t>para</w:t>
            </w:r>
            <w:r>
              <w:rPr>
                <w:color w:val="231F20"/>
                <w:spacing w:val="5"/>
                <w:sz w:val="16"/>
              </w:rPr>
              <w:t> </w:t>
            </w:r>
            <w:r>
              <w:rPr>
                <w:color w:val="231F20"/>
                <w:sz w:val="16"/>
              </w:rPr>
              <w:t>un</w:t>
            </w:r>
            <w:r>
              <w:rPr>
                <w:color w:val="231F20"/>
                <w:spacing w:val="5"/>
                <w:sz w:val="16"/>
              </w:rPr>
              <w:t> </w:t>
            </w:r>
            <w:r>
              <w:rPr>
                <w:color w:val="231F20"/>
                <w:sz w:val="16"/>
              </w:rPr>
              <w:t>periodo</w:t>
            </w:r>
            <w:r>
              <w:rPr>
                <w:color w:val="231F20"/>
                <w:spacing w:val="5"/>
                <w:sz w:val="16"/>
              </w:rPr>
              <w:t> </w:t>
            </w:r>
            <w:r>
              <w:rPr>
                <w:color w:val="231F20"/>
                <w:sz w:val="16"/>
              </w:rPr>
              <w:t>de</w:t>
            </w:r>
            <w:r>
              <w:rPr>
                <w:color w:val="231F20"/>
                <w:spacing w:val="4"/>
                <w:sz w:val="16"/>
              </w:rPr>
              <w:t> </w:t>
            </w:r>
            <w:r>
              <w:rPr>
                <w:color w:val="231F20"/>
                <w:sz w:val="16"/>
              </w:rPr>
              <w:t>siete</w:t>
            </w:r>
            <w:r>
              <w:rPr>
                <w:color w:val="231F20"/>
                <w:spacing w:val="5"/>
                <w:sz w:val="16"/>
              </w:rPr>
              <w:t> </w:t>
            </w:r>
            <w:r>
              <w:rPr>
                <w:color w:val="231F20"/>
                <w:sz w:val="16"/>
              </w:rPr>
              <w:t>años</w:t>
            </w:r>
            <w:r>
              <w:rPr>
                <w:color w:val="231F20"/>
                <w:spacing w:val="5"/>
                <w:sz w:val="16"/>
              </w:rPr>
              <w:t> </w:t>
            </w:r>
            <w:r>
              <w:rPr>
                <w:color w:val="231F20"/>
                <w:sz w:val="16"/>
              </w:rPr>
              <w:t>cada</w:t>
            </w:r>
            <w:r>
              <w:rPr>
                <w:color w:val="231F20"/>
                <w:spacing w:val="5"/>
                <w:sz w:val="16"/>
              </w:rPr>
              <w:t> </w:t>
            </w:r>
            <w:r>
              <w:rPr>
                <w:color w:val="231F20"/>
                <w:sz w:val="16"/>
              </w:rPr>
              <w:t>metro</w:t>
            </w:r>
            <w:r>
              <w:rPr>
                <w:color w:val="231F20"/>
                <w:spacing w:val="5"/>
                <w:sz w:val="16"/>
              </w:rPr>
              <w:t> </w:t>
            </w:r>
            <w:r>
              <w:rPr>
                <w:color w:val="231F20"/>
                <w:sz w:val="16"/>
              </w:rPr>
              <w:t>cuadrado</w:t>
            </w:r>
            <w:r>
              <w:rPr>
                <w:color w:val="231F20"/>
                <w:spacing w:val="4"/>
                <w:sz w:val="16"/>
              </w:rPr>
              <w:t> </w:t>
            </w:r>
            <w:r>
              <w:rPr>
                <w:color w:val="231F20"/>
                <w:sz w:val="16"/>
              </w:rPr>
              <w:t>en</w:t>
            </w:r>
            <w:r>
              <w:rPr>
                <w:color w:val="231F20"/>
                <w:spacing w:val="5"/>
                <w:sz w:val="16"/>
              </w:rPr>
              <w:t> </w:t>
            </w:r>
            <w:r>
              <w:rPr>
                <w:color w:val="231F20"/>
                <w:sz w:val="16"/>
              </w:rPr>
              <w:t>nichos</w:t>
              <w:tab/>
              <w:t>$</w:t>
            </w:r>
          </w:p>
        </w:tc>
        <w:tc>
          <w:tcPr>
            <w:tcW w:w="492" w:type="dxa"/>
          </w:tcPr>
          <w:p>
            <w:pPr>
              <w:pStyle w:val="TableParagraph"/>
              <w:spacing w:before="0"/>
              <w:rPr>
                <w:sz w:val="18"/>
              </w:rPr>
            </w:pPr>
          </w:p>
          <w:p>
            <w:pPr>
              <w:pStyle w:val="TableParagraph"/>
              <w:spacing w:before="5"/>
              <w:rPr>
                <w:sz w:val="15"/>
              </w:rPr>
            </w:pPr>
          </w:p>
          <w:p>
            <w:pPr>
              <w:pStyle w:val="TableParagraph"/>
              <w:spacing w:before="0"/>
              <w:ind w:left="56" w:right="31"/>
              <w:jc w:val="center"/>
              <w:rPr>
                <w:sz w:val="16"/>
              </w:rPr>
            </w:pPr>
            <w:r>
              <w:rPr>
                <w:color w:val="231F20"/>
                <w:sz w:val="16"/>
              </w:rPr>
              <w:t>45.00</w:t>
            </w:r>
          </w:p>
        </w:tc>
      </w:tr>
      <w:tr>
        <w:trPr>
          <w:trHeight w:val="340" w:hRule="atLeast"/>
        </w:trPr>
        <w:tc>
          <w:tcPr>
            <w:tcW w:w="8269" w:type="dxa"/>
          </w:tcPr>
          <w:p>
            <w:pPr>
              <w:pStyle w:val="TableParagraph"/>
              <w:tabs>
                <w:tab w:pos="8070" w:val="left" w:leader="dot"/>
              </w:tabs>
              <w:ind w:left="50"/>
              <w:rPr>
                <w:sz w:val="16"/>
              </w:rPr>
            </w:pPr>
            <w:r>
              <w:rPr>
                <w:color w:val="231F20"/>
                <w:sz w:val="16"/>
              </w:rPr>
              <w:t>15.2  Derecho por puesto a perpetuidad en el cementerio antiguo,  cada</w:t>
            </w:r>
            <w:r>
              <w:rPr>
                <w:color w:val="231F20"/>
                <w:spacing w:val="27"/>
                <w:sz w:val="16"/>
              </w:rPr>
              <w:t> </w:t>
            </w:r>
            <w:r>
              <w:rPr>
                <w:color w:val="231F20"/>
                <w:sz w:val="16"/>
              </w:rPr>
              <w:t>metro</w:t>
            </w:r>
            <w:r>
              <w:rPr>
                <w:color w:val="231F20"/>
                <w:spacing w:val="4"/>
                <w:sz w:val="16"/>
              </w:rPr>
              <w:t> </w:t>
            </w:r>
            <w:r>
              <w:rPr>
                <w:color w:val="231F20"/>
                <w:sz w:val="16"/>
              </w:rPr>
              <w:t>cuadrado</w:t>
              <w:tab/>
              <w:t>$</w:t>
            </w:r>
          </w:p>
        </w:tc>
        <w:tc>
          <w:tcPr>
            <w:tcW w:w="492" w:type="dxa"/>
          </w:tcPr>
          <w:p>
            <w:pPr>
              <w:pStyle w:val="TableParagraph"/>
              <w:ind w:left="56" w:right="31"/>
              <w:jc w:val="center"/>
              <w:rPr>
                <w:sz w:val="16"/>
              </w:rPr>
            </w:pPr>
            <w:r>
              <w:rPr>
                <w:color w:val="231F20"/>
                <w:sz w:val="16"/>
              </w:rPr>
              <w:t>25.00</w:t>
            </w:r>
          </w:p>
        </w:tc>
      </w:tr>
      <w:tr>
        <w:trPr>
          <w:trHeight w:val="340" w:hRule="atLeast"/>
        </w:trPr>
        <w:tc>
          <w:tcPr>
            <w:tcW w:w="8269" w:type="dxa"/>
          </w:tcPr>
          <w:p>
            <w:pPr>
              <w:pStyle w:val="TableParagraph"/>
              <w:tabs>
                <w:tab w:pos="8070" w:val="left" w:leader="dot"/>
              </w:tabs>
              <w:ind w:left="50"/>
              <w:rPr>
                <w:sz w:val="16"/>
              </w:rPr>
            </w:pPr>
            <w:r>
              <w:rPr>
                <w:color w:val="231F20"/>
                <w:sz w:val="16"/>
              </w:rPr>
              <w:t>15.3  Derecho por puesto a perpetuidad en el nuevo cementerio, cada</w:t>
            </w:r>
            <w:r>
              <w:rPr>
                <w:color w:val="231F20"/>
                <w:spacing w:val="24"/>
                <w:sz w:val="16"/>
              </w:rPr>
              <w:t> </w:t>
            </w:r>
            <w:r>
              <w:rPr>
                <w:color w:val="231F20"/>
                <w:sz w:val="16"/>
              </w:rPr>
              <w:t>metro</w:t>
            </w:r>
            <w:r>
              <w:rPr>
                <w:color w:val="231F20"/>
                <w:spacing w:val="4"/>
                <w:sz w:val="16"/>
              </w:rPr>
              <w:t> </w:t>
            </w:r>
            <w:r>
              <w:rPr>
                <w:color w:val="231F20"/>
                <w:sz w:val="16"/>
              </w:rPr>
              <w:t>cuadrado</w:t>
              <w:tab/>
              <w:t>$</w:t>
            </w:r>
          </w:p>
        </w:tc>
        <w:tc>
          <w:tcPr>
            <w:tcW w:w="492" w:type="dxa"/>
          </w:tcPr>
          <w:p>
            <w:pPr>
              <w:pStyle w:val="TableParagraph"/>
              <w:ind w:left="56" w:right="31"/>
              <w:jc w:val="center"/>
              <w:rPr>
                <w:sz w:val="16"/>
              </w:rPr>
            </w:pPr>
            <w:r>
              <w:rPr>
                <w:color w:val="231F20"/>
                <w:sz w:val="16"/>
              </w:rPr>
              <w:t>30.00</w:t>
            </w:r>
          </w:p>
        </w:tc>
      </w:tr>
      <w:tr>
        <w:trPr>
          <w:trHeight w:val="340" w:hRule="atLeast"/>
        </w:trPr>
        <w:tc>
          <w:tcPr>
            <w:tcW w:w="8269" w:type="dxa"/>
          </w:tcPr>
          <w:p>
            <w:pPr>
              <w:pStyle w:val="TableParagraph"/>
              <w:tabs>
                <w:tab w:pos="8070" w:val="left" w:leader="dot"/>
              </w:tabs>
              <w:ind w:left="50"/>
              <w:rPr>
                <w:sz w:val="16"/>
              </w:rPr>
            </w:pPr>
            <w:r>
              <w:rPr>
                <w:color w:val="231F20"/>
                <w:sz w:val="16"/>
              </w:rPr>
              <w:t>15.4  Derecho para construcción de plataforma en el antiguo cementerio, para adultos de 2 mts. Por  80</w:t>
            </w:r>
            <w:r>
              <w:rPr>
                <w:color w:val="231F20"/>
                <w:spacing w:val="4"/>
                <w:sz w:val="16"/>
              </w:rPr>
              <w:t> </w:t>
            </w:r>
            <w:r>
              <w:rPr>
                <w:color w:val="231F20"/>
                <w:sz w:val="16"/>
              </w:rPr>
              <w:t>cms.</w:t>
              <w:tab/>
              <w:t>$</w:t>
            </w:r>
          </w:p>
        </w:tc>
        <w:tc>
          <w:tcPr>
            <w:tcW w:w="492" w:type="dxa"/>
          </w:tcPr>
          <w:p>
            <w:pPr>
              <w:pStyle w:val="TableParagraph"/>
              <w:ind w:left="57" w:right="31"/>
              <w:jc w:val="center"/>
              <w:rPr>
                <w:sz w:val="16"/>
              </w:rPr>
            </w:pPr>
            <w:r>
              <w:rPr>
                <w:color w:val="231F20"/>
                <w:sz w:val="16"/>
              </w:rPr>
              <w:t>20.00</w:t>
            </w:r>
          </w:p>
        </w:tc>
      </w:tr>
      <w:tr>
        <w:trPr>
          <w:trHeight w:val="340" w:hRule="atLeast"/>
        </w:trPr>
        <w:tc>
          <w:tcPr>
            <w:tcW w:w="8269" w:type="dxa"/>
          </w:tcPr>
          <w:p>
            <w:pPr>
              <w:pStyle w:val="TableParagraph"/>
              <w:tabs>
                <w:tab w:pos="8070" w:val="left" w:leader="dot"/>
              </w:tabs>
              <w:ind w:left="50"/>
              <w:rPr>
                <w:sz w:val="16"/>
              </w:rPr>
            </w:pPr>
            <w:r>
              <w:rPr>
                <w:color w:val="231F20"/>
                <w:sz w:val="16"/>
              </w:rPr>
              <w:t>15.5  Derecho para construcción de plataforma en el antiguo cementerio para niños, 1 mts. Por</w:t>
            </w:r>
            <w:r>
              <w:rPr>
                <w:color w:val="231F20"/>
                <w:spacing w:val="37"/>
                <w:sz w:val="16"/>
              </w:rPr>
              <w:t> </w:t>
            </w:r>
            <w:r>
              <w:rPr>
                <w:color w:val="231F20"/>
                <w:sz w:val="16"/>
              </w:rPr>
              <w:t>80</w:t>
            </w:r>
            <w:r>
              <w:rPr>
                <w:color w:val="231F20"/>
                <w:spacing w:val="4"/>
                <w:sz w:val="16"/>
              </w:rPr>
              <w:t> </w:t>
            </w:r>
            <w:r>
              <w:rPr>
                <w:color w:val="231F20"/>
                <w:sz w:val="16"/>
              </w:rPr>
              <w:t>cms</w:t>
              <w:tab/>
              <w:t>$</w:t>
            </w:r>
          </w:p>
        </w:tc>
        <w:tc>
          <w:tcPr>
            <w:tcW w:w="492" w:type="dxa"/>
          </w:tcPr>
          <w:p>
            <w:pPr>
              <w:pStyle w:val="TableParagraph"/>
              <w:ind w:left="57" w:right="31"/>
              <w:jc w:val="center"/>
              <w:rPr>
                <w:sz w:val="16"/>
              </w:rPr>
            </w:pPr>
            <w:r>
              <w:rPr>
                <w:color w:val="231F20"/>
                <w:sz w:val="16"/>
              </w:rPr>
              <w:t>15.00</w:t>
            </w:r>
          </w:p>
        </w:tc>
      </w:tr>
      <w:tr>
        <w:trPr>
          <w:trHeight w:val="340" w:hRule="atLeast"/>
        </w:trPr>
        <w:tc>
          <w:tcPr>
            <w:tcW w:w="8269" w:type="dxa"/>
          </w:tcPr>
          <w:p>
            <w:pPr>
              <w:pStyle w:val="TableParagraph"/>
              <w:tabs>
                <w:tab w:pos="8070" w:val="left" w:leader="dot"/>
              </w:tabs>
              <w:ind w:left="50"/>
              <w:rPr>
                <w:sz w:val="16"/>
              </w:rPr>
            </w:pPr>
            <w:r>
              <w:rPr>
                <w:color w:val="231F20"/>
                <w:sz w:val="16"/>
              </w:rPr>
              <w:t>15.6  Por apertura y cierre de nicho, por cualquier objeto, excepto por</w:t>
            </w:r>
            <w:r>
              <w:rPr>
                <w:color w:val="231F20"/>
                <w:spacing w:val="25"/>
                <w:sz w:val="16"/>
              </w:rPr>
              <w:t> </w:t>
            </w:r>
            <w:r>
              <w:rPr>
                <w:color w:val="231F20"/>
                <w:sz w:val="16"/>
              </w:rPr>
              <w:t>acción</w:t>
            </w:r>
            <w:r>
              <w:rPr>
                <w:color w:val="231F20"/>
                <w:spacing w:val="4"/>
                <w:sz w:val="16"/>
              </w:rPr>
              <w:t> </w:t>
            </w:r>
            <w:r>
              <w:rPr>
                <w:color w:val="231F20"/>
                <w:sz w:val="16"/>
              </w:rPr>
              <w:t>judicial.</w:t>
              <w:tab/>
              <w:t>$</w:t>
            </w:r>
          </w:p>
        </w:tc>
        <w:tc>
          <w:tcPr>
            <w:tcW w:w="492" w:type="dxa"/>
          </w:tcPr>
          <w:p>
            <w:pPr>
              <w:pStyle w:val="TableParagraph"/>
              <w:ind w:left="57" w:right="31"/>
              <w:jc w:val="center"/>
              <w:rPr>
                <w:sz w:val="16"/>
              </w:rPr>
            </w:pPr>
            <w:r>
              <w:rPr>
                <w:color w:val="231F20"/>
                <w:sz w:val="16"/>
              </w:rPr>
              <w:t>15.00</w:t>
            </w:r>
          </w:p>
        </w:tc>
      </w:tr>
      <w:tr>
        <w:trPr>
          <w:trHeight w:val="340" w:hRule="atLeast"/>
        </w:trPr>
        <w:tc>
          <w:tcPr>
            <w:tcW w:w="8269" w:type="dxa"/>
          </w:tcPr>
          <w:p>
            <w:pPr>
              <w:pStyle w:val="TableParagraph"/>
              <w:tabs>
                <w:tab w:pos="8070" w:val="left" w:leader="dot"/>
              </w:tabs>
              <w:ind w:left="50"/>
              <w:rPr>
                <w:sz w:val="16"/>
              </w:rPr>
            </w:pPr>
            <w:r>
              <w:rPr>
                <w:color w:val="231F20"/>
                <w:sz w:val="16"/>
              </w:rPr>
              <w:t>15.7  Por cada enterramiento en nicho antiguo y</w:t>
            </w:r>
            <w:r>
              <w:rPr>
                <w:color w:val="231F20"/>
                <w:spacing w:val="11"/>
                <w:sz w:val="16"/>
              </w:rPr>
              <w:t> </w:t>
            </w:r>
            <w:r>
              <w:rPr>
                <w:color w:val="231F20"/>
                <w:sz w:val="16"/>
              </w:rPr>
              <w:t>nuevo</w:t>
            </w:r>
            <w:r>
              <w:rPr>
                <w:color w:val="231F20"/>
                <w:spacing w:val="4"/>
                <w:sz w:val="16"/>
              </w:rPr>
              <w:t> </w:t>
            </w:r>
            <w:r>
              <w:rPr>
                <w:color w:val="231F20"/>
                <w:sz w:val="16"/>
              </w:rPr>
              <w:t>cementerio</w:t>
              <w:tab/>
              <w:t>$</w:t>
            </w:r>
          </w:p>
        </w:tc>
        <w:tc>
          <w:tcPr>
            <w:tcW w:w="492" w:type="dxa"/>
          </w:tcPr>
          <w:p>
            <w:pPr>
              <w:pStyle w:val="TableParagraph"/>
              <w:ind w:left="57" w:right="31"/>
              <w:jc w:val="center"/>
              <w:rPr>
                <w:sz w:val="16"/>
              </w:rPr>
            </w:pPr>
            <w:r>
              <w:rPr>
                <w:color w:val="231F20"/>
                <w:sz w:val="16"/>
              </w:rPr>
              <w:t>15.00</w:t>
            </w:r>
          </w:p>
        </w:tc>
      </w:tr>
      <w:tr>
        <w:trPr>
          <w:trHeight w:val="340" w:hRule="atLeast"/>
        </w:trPr>
        <w:tc>
          <w:tcPr>
            <w:tcW w:w="8269" w:type="dxa"/>
          </w:tcPr>
          <w:p>
            <w:pPr>
              <w:pStyle w:val="TableParagraph"/>
              <w:tabs>
                <w:tab w:pos="8070" w:val="left" w:leader="dot"/>
              </w:tabs>
              <w:ind w:left="50"/>
              <w:rPr>
                <w:sz w:val="16"/>
              </w:rPr>
            </w:pPr>
            <w:r>
              <w:rPr>
                <w:color w:val="231F20"/>
                <w:sz w:val="16"/>
              </w:rPr>
              <w:t>15.8  Permiso para construir sótanos en contra cavas de los mausoleos en el cementerio, de uno a </w:t>
            </w:r>
            <w:r>
              <w:rPr>
                <w:color w:val="231F20"/>
                <w:spacing w:val="3"/>
                <w:sz w:val="16"/>
              </w:rPr>
              <w:t> </w:t>
            </w:r>
            <w:r>
              <w:rPr>
                <w:color w:val="231F20"/>
                <w:sz w:val="16"/>
              </w:rPr>
              <w:t>cinco</w:t>
            </w:r>
            <w:r>
              <w:rPr>
                <w:color w:val="231F20"/>
                <w:spacing w:val="4"/>
                <w:sz w:val="16"/>
              </w:rPr>
              <w:t> </w:t>
            </w:r>
            <w:r>
              <w:rPr>
                <w:color w:val="231F20"/>
                <w:sz w:val="16"/>
              </w:rPr>
              <w:t>nichos.</w:t>
              <w:tab/>
              <w:t>$</w:t>
            </w:r>
          </w:p>
        </w:tc>
        <w:tc>
          <w:tcPr>
            <w:tcW w:w="492" w:type="dxa"/>
          </w:tcPr>
          <w:p>
            <w:pPr>
              <w:pStyle w:val="TableParagraph"/>
              <w:ind w:left="57" w:right="31"/>
              <w:jc w:val="center"/>
              <w:rPr>
                <w:sz w:val="16"/>
              </w:rPr>
            </w:pPr>
            <w:r>
              <w:rPr>
                <w:color w:val="231F20"/>
                <w:sz w:val="16"/>
              </w:rPr>
              <w:t>60.00</w:t>
            </w:r>
          </w:p>
        </w:tc>
      </w:tr>
      <w:tr>
        <w:trPr>
          <w:trHeight w:val="340" w:hRule="atLeast"/>
        </w:trPr>
        <w:tc>
          <w:tcPr>
            <w:tcW w:w="8269" w:type="dxa"/>
          </w:tcPr>
          <w:p>
            <w:pPr>
              <w:pStyle w:val="TableParagraph"/>
              <w:tabs>
                <w:tab w:pos="8070" w:val="left" w:leader="dot"/>
              </w:tabs>
              <w:ind w:left="50"/>
              <w:rPr>
                <w:sz w:val="16"/>
              </w:rPr>
            </w:pPr>
            <w:r>
              <w:rPr>
                <w:color w:val="231F20"/>
                <w:sz w:val="16"/>
              </w:rPr>
              <w:t>15.9  Permiso para construir sótanos en contra cavas de los mausoleos en el cementerio, de cinco nichos </w:t>
            </w:r>
            <w:r>
              <w:rPr>
                <w:color w:val="231F20"/>
                <w:spacing w:val="6"/>
                <w:sz w:val="16"/>
              </w:rPr>
              <w:t> </w:t>
            </w:r>
            <w:r>
              <w:rPr>
                <w:color w:val="231F20"/>
                <w:sz w:val="16"/>
              </w:rPr>
              <w:t>en</w:t>
            </w:r>
            <w:r>
              <w:rPr>
                <w:color w:val="231F20"/>
                <w:spacing w:val="4"/>
                <w:sz w:val="16"/>
              </w:rPr>
              <w:t> </w:t>
            </w:r>
            <w:r>
              <w:rPr>
                <w:color w:val="231F20"/>
                <w:sz w:val="16"/>
              </w:rPr>
              <w:t>adelante</w:t>
              <w:tab/>
              <w:t>$</w:t>
            </w:r>
          </w:p>
        </w:tc>
        <w:tc>
          <w:tcPr>
            <w:tcW w:w="492" w:type="dxa"/>
          </w:tcPr>
          <w:p>
            <w:pPr>
              <w:pStyle w:val="TableParagraph"/>
              <w:ind w:left="58" w:right="31"/>
              <w:jc w:val="center"/>
              <w:rPr>
                <w:sz w:val="16"/>
              </w:rPr>
            </w:pPr>
            <w:r>
              <w:rPr>
                <w:color w:val="231F20"/>
                <w:sz w:val="16"/>
              </w:rPr>
              <w:t>75.00</w:t>
            </w:r>
          </w:p>
        </w:tc>
      </w:tr>
      <w:tr>
        <w:trPr>
          <w:trHeight w:val="340" w:hRule="atLeast"/>
        </w:trPr>
        <w:tc>
          <w:tcPr>
            <w:tcW w:w="8269" w:type="dxa"/>
          </w:tcPr>
          <w:p>
            <w:pPr>
              <w:pStyle w:val="TableParagraph"/>
              <w:tabs>
                <w:tab w:pos="8070" w:val="left" w:leader="dot"/>
              </w:tabs>
              <w:ind w:left="50"/>
              <w:rPr>
                <w:sz w:val="16"/>
              </w:rPr>
            </w:pPr>
            <w:r>
              <w:rPr>
                <w:color w:val="231F20"/>
                <w:sz w:val="16"/>
              </w:rPr>
              <w:t>15.10 Por reposición de títulos,</w:t>
            </w:r>
            <w:r>
              <w:rPr>
                <w:color w:val="231F20"/>
                <w:spacing w:val="18"/>
                <w:sz w:val="16"/>
              </w:rPr>
              <w:t> </w:t>
            </w:r>
            <w:r>
              <w:rPr>
                <w:color w:val="231F20"/>
                <w:sz w:val="16"/>
              </w:rPr>
              <w:t>cada</w:t>
            </w:r>
            <w:r>
              <w:rPr>
                <w:color w:val="231F20"/>
                <w:spacing w:val="3"/>
                <w:sz w:val="16"/>
              </w:rPr>
              <w:t> </w:t>
            </w:r>
            <w:r>
              <w:rPr>
                <w:color w:val="231F20"/>
                <w:sz w:val="16"/>
              </w:rPr>
              <w:t>uno</w:t>
              <w:tab/>
              <w:t>$</w:t>
            </w:r>
          </w:p>
        </w:tc>
        <w:tc>
          <w:tcPr>
            <w:tcW w:w="492" w:type="dxa"/>
          </w:tcPr>
          <w:p>
            <w:pPr>
              <w:pStyle w:val="TableParagraph"/>
              <w:ind w:left="58" w:right="31"/>
              <w:jc w:val="center"/>
              <w:rPr>
                <w:sz w:val="16"/>
              </w:rPr>
            </w:pPr>
            <w:r>
              <w:rPr>
                <w:color w:val="231F20"/>
                <w:sz w:val="16"/>
              </w:rPr>
              <w:t>35.00</w:t>
            </w:r>
          </w:p>
        </w:tc>
      </w:tr>
      <w:tr>
        <w:trPr>
          <w:trHeight w:val="340" w:hRule="atLeast"/>
        </w:trPr>
        <w:tc>
          <w:tcPr>
            <w:tcW w:w="8269" w:type="dxa"/>
          </w:tcPr>
          <w:p>
            <w:pPr>
              <w:pStyle w:val="TableParagraph"/>
              <w:tabs>
                <w:tab w:pos="8070" w:val="left" w:leader="dot"/>
              </w:tabs>
              <w:ind w:left="50"/>
              <w:rPr>
                <w:sz w:val="16"/>
              </w:rPr>
            </w:pPr>
            <w:r>
              <w:rPr>
                <w:color w:val="231F20"/>
                <w:sz w:val="16"/>
              </w:rPr>
              <w:t>15.11 Derecho para plataforma para adultos de 2 mts por</w:t>
            </w:r>
            <w:r>
              <w:rPr>
                <w:color w:val="231F20"/>
                <w:spacing w:val="35"/>
                <w:sz w:val="16"/>
              </w:rPr>
              <w:t> </w:t>
            </w:r>
            <w:r>
              <w:rPr>
                <w:color w:val="231F20"/>
                <w:sz w:val="16"/>
              </w:rPr>
              <w:t>80</w:t>
            </w:r>
            <w:r>
              <w:rPr>
                <w:color w:val="231F20"/>
                <w:spacing w:val="4"/>
                <w:sz w:val="16"/>
              </w:rPr>
              <w:t> </w:t>
            </w:r>
            <w:r>
              <w:rPr>
                <w:color w:val="231F20"/>
                <w:sz w:val="16"/>
              </w:rPr>
              <w:t>cms.</w:t>
              <w:tab/>
              <w:t>$</w:t>
            </w:r>
          </w:p>
        </w:tc>
        <w:tc>
          <w:tcPr>
            <w:tcW w:w="492" w:type="dxa"/>
          </w:tcPr>
          <w:p>
            <w:pPr>
              <w:pStyle w:val="TableParagraph"/>
              <w:ind w:left="58" w:right="31"/>
              <w:jc w:val="center"/>
              <w:rPr>
                <w:sz w:val="16"/>
              </w:rPr>
            </w:pPr>
            <w:r>
              <w:rPr>
                <w:color w:val="231F20"/>
                <w:sz w:val="16"/>
              </w:rPr>
              <w:t>20.00</w:t>
            </w:r>
          </w:p>
        </w:tc>
      </w:tr>
      <w:tr>
        <w:trPr>
          <w:trHeight w:val="340" w:hRule="atLeast"/>
        </w:trPr>
        <w:tc>
          <w:tcPr>
            <w:tcW w:w="8269" w:type="dxa"/>
          </w:tcPr>
          <w:p>
            <w:pPr>
              <w:pStyle w:val="TableParagraph"/>
              <w:tabs>
                <w:tab w:pos="8070" w:val="left" w:leader="dot"/>
              </w:tabs>
              <w:ind w:left="50"/>
              <w:rPr>
                <w:sz w:val="16"/>
              </w:rPr>
            </w:pPr>
            <w:r>
              <w:rPr>
                <w:color w:val="231F20"/>
                <w:sz w:val="16"/>
              </w:rPr>
              <w:t>15.12 Derecho para plataforma de niños 1 mts por</w:t>
            </w:r>
            <w:r>
              <w:rPr>
                <w:color w:val="231F20"/>
                <w:spacing w:val="30"/>
                <w:sz w:val="16"/>
              </w:rPr>
              <w:t> </w:t>
            </w:r>
            <w:r>
              <w:rPr>
                <w:color w:val="231F20"/>
                <w:sz w:val="16"/>
              </w:rPr>
              <w:t>80</w:t>
            </w:r>
            <w:r>
              <w:rPr>
                <w:color w:val="231F20"/>
                <w:spacing w:val="4"/>
                <w:sz w:val="16"/>
              </w:rPr>
              <w:t> </w:t>
            </w:r>
            <w:r>
              <w:rPr>
                <w:color w:val="231F20"/>
                <w:sz w:val="16"/>
              </w:rPr>
              <w:t>cms.</w:t>
              <w:tab/>
              <w:t>$</w:t>
            </w:r>
          </w:p>
        </w:tc>
        <w:tc>
          <w:tcPr>
            <w:tcW w:w="492" w:type="dxa"/>
          </w:tcPr>
          <w:p>
            <w:pPr>
              <w:pStyle w:val="TableParagraph"/>
              <w:ind w:left="58" w:right="31"/>
              <w:jc w:val="center"/>
              <w:rPr>
                <w:sz w:val="16"/>
              </w:rPr>
            </w:pPr>
            <w:r>
              <w:rPr>
                <w:color w:val="231F20"/>
                <w:sz w:val="16"/>
              </w:rPr>
              <w:t>15.00</w:t>
            </w:r>
          </w:p>
        </w:tc>
      </w:tr>
      <w:tr>
        <w:trPr>
          <w:trHeight w:val="340" w:hRule="atLeast"/>
        </w:trPr>
        <w:tc>
          <w:tcPr>
            <w:tcW w:w="8269" w:type="dxa"/>
          </w:tcPr>
          <w:p>
            <w:pPr>
              <w:pStyle w:val="TableParagraph"/>
              <w:tabs>
                <w:tab w:pos="8070" w:val="left" w:leader="dot"/>
              </w:tabs>
              <w:ind w:left="50"/>
              <w:rPr>
                <w:sz w:val="16"/>
              </w:rPr>
            </w:pPr>
            <w:r>
              <w:rPr>
                <w:color w:val="231F20"/>
                <w:sz w:val="16"/>
              </w:rPr>
              <w:t>15.13</w:t>
            </w:r>
            <w:r>
              <w:rPr>
                <w:color w:val="231F20"/>
                <w:spacing w:val="4"/>
                <w:sz w:val="16"/>
              </w:rPr>
              <w:t> </w:t>
            </w:r>
            <w:r>
              <w:rPr>
                <w:color w:val="231F20"/>
                <w:sz w:val="16"/>
              </w:rPr>
              <w:t>Expedición</w:t>
            </w:r>
            <w:r>
              <w:rPr>
                <w:color w:val="231F20"/>
                <w:spacing w:val="5"/>
                <w:sz w:val="16"/>
              </w:rPr>
              <w:t> </w:t>
            </w:r>
            <w:r>
              <w:rPr>
                <w:color w:val="231F20"/>
                <w:sz w:val="16"/>
              </w:rPr>
              <w:t>de</w:t>
            </w:r>
            <w:r>
              <w:rPr>
                <w:color w:val="231F20"/>
                <w:spacing w:val="4"/>
                <w:sz w:val="16"/>
              </w:rPr>
              <w:t> </w:t>
            </w:r>
            <w:r>
              <w:rPr>
                <w:color w:val="231F20"/>
                <w:sz w:val="16"/>
              </w:rPr>
              <w:t>títulos</w:t>
            </w:r>
            <w:r>
              <w:rPr>
                <w:color w:val="231F20"/>
                <w:spacing w:val="5"/>
                <w:sz w:val="16"/>
              </w:rPr>
              <w:t> </w:t>
            </w:r>
            <w:r>
              <w:rPr>
                <w:color w:val="231F20"/>
                <w:sz w:val="16"/>
              </w:rPr>
              <w:t>a</w:t>
            </w:r>
            <w:r>
              <w:rPr>
                <w:color w:val="231F20"/>
                <w:spacing w:val="5"/>
                <w:sz w:val="16"/>
              </w:rPr>
              <w:t> </w:t>
            </w:r>
            <w:r>
              <w:rPr>
                <w:color w:val="231F20"/>
                <w:sz w:val="16"/>
              </w:rPr>
              <w:t>perpetuidad</w:t>
            </w:r>
            <w:r>
              <w:rPr>
                <w:color w:val="231F20"/>
                <w:spacing w:val="4"/>
                <w:sz w:val="16"/>
              </w:rPr>
              <w:t> </w:t>
            </w:r>
            <w:r>
              <w:rPr>
                <w:color w:val="231F20"/>
                <w:sz w:val="16"/>
              </w:rPr>
              <w:t>por</w:t>
            </w:r>
            <w:r>
              <w:rPr>
                <w:color w:val="231F20"/>
                <w:spacing w:val="5"/>
                <w:sz w:val="16"/>
              </w:rPr>
              <w:t> </w:t>
            </w:r>
            <w:r>
              <w:rPr>
                <w:color w:val="231F20"/>
                <w:sz w:val="16"/>
              </w:rPr>
              <w:t>compra</w:t>
            </w:r>
            <w:r>
              <w:rPr>
                <w:color w:val="231F20"/>
                <w:spacing w:val="5"/>
                <w:sz w:val="16"/>
              </w:rPr>
              <w:t> </w:t>
            </w:r>
            <w:r>
              <w:rPr>
                <w:color w:val="231F20"/>
                <w:sz w:val="16"/>
              </w:rPr>
              <w:t>de</w:t>
            </w:r>
            <w:r>
              <w:rPr>
                <w:color w:val="231F20"/>
                <w:spacing w:val="4"/>
                <w:sz w:val="16"/>
              </w:rPr>
              <w:t> </w:t>
            </w:r>
            <w:r>
              <w:rPr>
                <w:color w:val="231F20"/>
                <w:sz w:val="16"/>
              </w:rPr>
              <w:t>predio</w:t>
            </w:r>
            <w:r>
              <w:rPr>
                <w:color w:val="231F20"/>
                <w:spacing w:val="5"/>
                <w:sz w:val="16"/>
              </w:rPr>
              <w:t> </w:t>
            </w:r>
            <w:r>
              <w:rPr>
                <w:color w:val="231F20"/>
                <w:sz w:val="16"/>
              </w:rPr>
              <w:t>en</w:t>
            </w:r>
            <w:r>
              <w:rPr>
                <w:color w:val="231F20"/>
                <w:spacing w:val="4"/>
                <w:sz w:val="16"/>
              </w:rPr>
              <w:t> </w:t>
            </w:r>
            <w:r>
              <w:rPr>
                <w:color w:val="231F20"/>
                <w:sz w:val="16"/>
              </w:rPr>
              <w:t>cementerio</w:t>
            </w:r>
            <w:r>
              <w:rPr>
                <w:color w:val="231F20"/>
                <w:spacing w:val="5"/>
                <w:sz w:val="16"/>
              </w:rPr>
              <w:t> </w:t>
            </w:r>
            <w:r>
              <w:rPr>
                <w:color w:val="231F20"/>
                <w:sz w:val="16"/>
              </w:rPr>
              <w:t>municipal</w:t>
              <w:tab/>
              <w:t>$</w:t>
            </w:r>
          </w:p>
        </w:tc>
        <w:tc>
          <w:tcPr>
            <w:tcW w:w="492" w:type="dxa"/>
          </w:tcPr>
          <w:p>
            <w:pPr>
              <w:pStyle w:val="TableParagraph"/>
              <w:ind w:left="139" w:right="31"/>
              <w:jc w:val="center"/>
              <w:rPr>
                <w:sz w:val="16"/>
              </w:rPr>
            </w:pPr>
            <w:r>
              <w:rPr>
                <w:color w:val="231F20"/>
                <w:sz w:val="16"/>
              </w:rPr>
              <w:t>0.75</w:t>
            </w:r>
          </w:p>
        </w:tc>
      </w:tr>
      <w:tr>
        <w:trPr>
          <w:trHeight w:val="340" w:hRule="atLeast"/>
        </w:trPr>
        <w:tc>
          <w:tcPr>
            <w:tcW w:w="8269" w:type="dxa"/>
          </w:tcPr>
          <w:p>
            <w:pPr>
              <w:pStyle w:val="TableParagraph"/>
              <w:tabs>
                <w:tab w:pos="8071" w:val="left" w:leader="dot"/>
              </w:tabs>
              <w:ind w:left="50"/>
              <w:rPr>
                <w:sz w:val="16"/>
              </w:rPr>
            </w:pPr>
            <w:r>
              <w:rPr>
                <w:color w:val="231F20"/>
                <w:sz w:val="16"/>
              </w:rPr>
              <w:t>15.14</w:t>
            </w:r>
            <w:r>
              <w:rPr>
                <w:color w:val="231F20"/>
                <w:spacing w:val="4"/>
                <w:sz w:val="16"/>
              </w:rPr>
              <w:t> </w:t>
            </w:r>
            <w:r>
              <w:rPr>
                <w:color w:val="231F20"/>
                <w:sz w:val="16"/>
              </w:rPr>
              <w:t>Por</w:t>
            </w:r>
            <w:r>
              <w:rPr>
                <w:color w:val="231F20"/>
                <w:spacing w:val="4"/>
                <w:sz w:val="16"/>
              </w:rPr>
              <w:t> </w:t>
            </w:r>
            <w:r>
              <w:rPr>
                <w:color w:val="231F20"/>
                <w:sz w:val="16"/>
              </w:rPr>
              <w:t>extraer</w:t>
            </w:r>
            <w:r>
              <w:rPr>
                <w:color w:val="231F20"/>
                <w:spacing w:val="5"/>
                <w:sz w:val="16"/>
              </w:rPr>
              <w:t> </w:t>
            </w:r>
            <w:r>
              <w:rPr>
                <w:color w:val="231F20"/>
                <w:sz w:val="16"/>
              </w:rPr>
              <w:t>osamenta</w:t>
            </w:r>
            <w:r>
              <w:rPr>
                <w:color w:val="231F20"/>
                <w:spacing w:val="4"/>
                <w:sz w:val="16"/>
              </w:rPr>
              <w:t> </w:t>
            </w:r>
            <w:r>
              <w:rPr>
                <w:color w:val="231F20"/>
                <w:sz w:val="16"/>
              </w:rPr>
              <w:t>y</w:t>
            </w:r>
            <w:r>
              <w:rPr>
                <w:color w:val="231F20"/>
                <w:spacing w:val="5"/>
                <w:sz w:val="16"/>
              </w:rPr>
              <w:t> </w:t>
            </w:r>
            <w:r>
              <w:rPr>
                <w:color w:val="231F20"/>
                <w:sz w:val="16"/>
              </w:rPr>
              <w:t>trasladarla</w:t>
            </w:r>
            <w:r>
              <w:rPr>
                <w:color w:val="231F20"/>
                <w:spacing w:val="4"/>
                <w:sz w:val="16"/>
              </w:rPr>
              <w:t> </w:t>
            </w:r>
            <w:r>
              <w:rPr>
                <w:color w:val="231F20"/>
                <w:sz w:val="16"/>
              </w:rPr>
              <w:t>a</w:t>
            </w:r>
            <w:r>
              <w:rPr>
                <w:color w:val="231F20"/>
                <w:spacing w:val="5"/>
                <w:sz w:val="16"/>
              </w:rPr>
              <w:t> </w:t>
            </w:r>
            <w:r>
              <w:rPr>
                <w:color w:val="231F20"/>
                <w:sz w:val="16"/>
              </w:rPr>
              <w:t>otros</w:t>
            </w:r>
            <w:r>
              <w:rPr>
                <w:color w:val="231F20"/>
                <w:spacing w:val="4"/>
                <w:sz w:val="16"/>
              </w:rPr>
              <w:t> </w:t>
            </w:r>
            <w:r>
              <w:rPr>
                <w:color w:val="231F20"/>
                <w:sz w:val="16"/>
              </w:rPr>
              <w:t>nichos</w:t>
            </w:r>
            <w:r>
              <w:rPr>
                <w:color w:val="231F20"/>
                <w:spacing w:val="4"/>
                <w:sz w:val="16"/>
              </w:rPr>
              <w:t> </w:t>
            </w:r>
            <w:r>
              <w:rPr>
                <w:color w:val="231F20"/>
                <w:sz w:val="16"/>
              </w:rPr>
              <w:t>u</w:t>
            </w:r>
            <w:r>
              <w:rPr>
                <w:color w:val="231F20"/>
                <w:spacing w:val="5"/>
                <w:sz w:val="16"/>
              </w:rPr>
              <w:t> </w:t>
            </w:r>
            <w:r>
              <w:rPr>
                <w:color w:val="231F20"/>
                <w:sz w:val="16"/>
              </w:rPr>
              <w:t>osario</w:t>
            </w:r>
            <w:r>
              <w:rPr>
                <w:color w:val="231F20"/>
                <w:spacing w:val="4"/>
                <w:sz w:val="16"/>
              </w:rPr>
              <w:t> </w:t>
            </w:r>
            <w:r>
              <w:rPr>
                <w:color w:val="231F20"/>
                <w:sz w:val="16"/>
              </w:rPr>
              <w:t>dentro</w:t>
            </w:r>
            <w:r>
              <w:rPr>
                <w:color w:val="231F20"/>
                <w:spacing w:val="5"/>
                <w:sz w:val="16"/>
              </w:rPr>
              <w:t> </w:t>
            </w:r>
            <w:r>
              <w:rPr>
                <w:color w:val="231F20"/>
                <w:sz w:val="16"/>
              </w:rPr>
              <w:t>del</w:t>
            </w:r>
            <w:r>
              <w:rPr>
                <w:color w:val="231F20"/>
                <w:spacing w:val="4"/>
                <w:sz w:val="16"/>
              </w:rPr>
              <w:t> </w:t>
            </w:r>
            <w:r>
              <w:rPr>
                <w:color w:val="231F20"/>
                <w:sz w:val="16"/>
              </w:rPr>
              <w:t>mismo</w:t>
            </w:r>
            <w:r>
              <w:rPr>
                <w:color w:val="231F20"/>
                <w:spacing w:val="5"/>
                <w:sz w:val="16"/>
              </w:rPr>
              <w:t> </w:t>
            </w:r>
            <w:r>
              <w:rPr>
                <w:color w:val="231F20"/>
                <w:sz w:val="16"/>
              </w:rPr>
              <w:t>cementerio,</w:t>
            </w:r>
            <w:r>
              <w:rPr>
                <w:color w:val="231F20"/>
                <w:spacing w:val="4"/>
                <w:sz w:val="16"/>
              </w:rPr>
              <w:t> </w:t>
            </w:r>
            <w:r>
              <w:rPr>
                <w:color w:val="231F20"/>
                <w:sz w:val="16"/>
              </w:rPr>
              <w:t>cada</w:t>
            </w:r>
            <w:r>
              <w:rPr>
                <w:color w:val="231F20"/>
                <w:spacing w:val="4"/>
                <w:sz w:val="16"/>
              </w:rPr>
              <w:t> </w:t>
            </w:r>
            <w:r>
              <w:rPr>
                <w:color w:val="231F20"/>
                <w:sz w:val="16"/>
              </w:rPr>
              <w:t>extracción</w:t>
              <w:tab/>
              <w:t>$</w:t>
            </w:r>
          </w:p>
        </w:tc>
        <w:tc>
          <w:tcPr>
            <w:tcW w:w="492" w:type="dxa"/>
          </w:tcPr>
          <w:p>
            <w:pPr>
              <w:pStyle w:val="TableParagraph"/>
              <w:ind w:left="58" w:right="31"/>
              <w:jc w:val="center"/>
              <w:rPr>
                <w:sz w:val="16"/>
              </w:rPr>
            </w:pPr>
            <w:r>
              <w:rPr>
                <w:color w:val="231F20"/>
                <w:sz w:val="16"/>
              </w:rPr>
              <w:t>25.00</w:t>
            </w:r>
          </w:p>
        </w:tc>
      </w:tr>
      <w:tr>
        <w:trPr>
          <w:trHeight w:val="340" w:hRule="atLeast"/>
        </w:trPr>
        <w:tc>
          <w:tcPr>
            <w:tcW w:w="8269" w:type="dxa"/>
          </w:tcPr>
          <w:p>
            <w:pPr>
              <w:pStyle w:val="TableParagraph"/>
              <w:tabs>
                <w:tab w:pos="8071" w:val="left" w:leader="dot"/>
              </w:tabs>
              <w:ind w:left="51"/>
              <w:rPr>
                <w:sz w:val="16"/>
              </w:rPr>
            </w:pPr>
            <w:r>
              <w:rPr>
                <w:color w:val="231F20"/>
                <w:sz w:val="16"/>
              </w:rPr>
              <w:t>15.15 Por traslado de cadáver fuera</w:t>
            </w:r>
            <w:r>
              <w:rPr>
                <w:color w:val="231F20"/>
                <w:spacing w:val="24"/>
                <w:sz w:val="16"/>
              </w:rPr>
              <w:t> </w:t>
            </w:r>
            <w:r>
              <w:rPr>
                <w:color w:val="231F20"/>
                <w:sz w:val="16"/>
              </w:rPr>
              <w:t>del</w:t>
            </w:r>
            <w:r>
              <w:rPr>
                <w:color w:val="231F20"/>
                <w:spacing w:val="4"/>
                <w:sz w:val="16"/>
              </w:rPr>
              <w:t> </w:t>
            </w:r>
            <w:r>
              <w:rPr>
                <w:color w:val="231F20"/>
                <w:sz w:val="16"/>
              </w:rPr>
              <w:t>municipio.</w:t>
              <w:tab/>
              <w:t>$</w:t>
            </w:r>
          </w:p>
        </w:tc>
        <w:tc>
          <w:tcPr>
            <w:tcW w:w="492" w:type="dxa"/>
          </w:tcPr>
          <w:p>
            <w:pPr>
              <w:pStyle w:val="TableParagraph"/>
              <w:ind w:left="58" w:right="31"/>
              <w:jc w:val="center"/>
              <w:rPr>
                <w:sz w:val="16"/>
              </w:rPr>
            </w:pPr>
            <w:r>
              <w:rPr>
                <w:color w:val="231F20"/>
                <w:sz w:val="16"/>
              </w:rPr>
              <w:t>50.00</w:t>
            </w:r>
          </w:p>
        </w:tc>
      </w:tr>
      <w:tr>
        <w:trPr>
          <w:trHeight w:val="340" w:hRule="atLeast"/>
        </w:trPr>
        <w:tc>
          <w:tcPr>
            <w:tcW w:w="8269" w:type="dxa"/>
          </w:tcPr>
          <w:p>
            <w:pPr>
              <w:pStyle w:val="TableParagraph"/>
              <w:tabs>
                <w:tab w:pos="8071" w:val="left" w:leader="dot"/>
              </w:tabs>
              <w:ind w:left="51"/>
              <w:rPr>
                <w:sz w:val="16"/>
              </w:rPr>
            </w:pPr>
            <w:r>
              <w:rPr>
                <w:color w:val="231F20"/>
                <w:sz w:val="16"/>
              </w:rPr>
              <w:t>15.16 Reposición o traspaso de títulos</w:t>
            </w:r>
            <w:r>
              <w:rPr>
                <w:color w:val="231F20"/>
                <w:spacing w:val="25"/>
                <w:sz w:val="16"/>
              </w:rPr>
              <w:t> </w:t>
            </w:r>
            <w:r>
              <w:rPr>
                <w:color w:val="231F20"/>
                <w:sz w:val="16"/>
              </w:rPr>
              <w:t>a</w:t>
            </w:r>
            <w:r>
              <w:rPr>
                <w:color w:val="231F20"/>
                <w:spacing w:val="4"/>
                <w:sz w:val="16"/>
              </w:rPr>
              <w:t> </w:t>
            </w:r>
            <w:r>
              <w:rPr>
                <w:color w:val="231F20"/>
                <w:sz w:val="16"/>
              </w:rPr>
              <w:t>perpetuidad.</w:t>
              <w:tab/>
              <w:t>$</w:t>
            </w:r>
          </w:p>
        </w:tc>
        <w:tc>
          <w:tcPr>
            <w:tcW w:w="492" w:type="dxa"/>
          </w:tcPr>
          <w:p>
            <w:pPr>
              <w:pStyle w:val="TableParagraph"/>
              <w:ind w:left="58" w:right="31"/>
              <w:jc w:val="center"/>
              <w:rPr>
                <w:sz w:val="16"/>
              </w:rPr>
            </w:pPr>
            <w:r>
              <w:rPr>
                <w:color w:val="231F20"/>
                <w:sz w:val="16"/>
              </w:rPr>
              <w:t>40.00</w:t>
            </w:r>
          </w:p>
        </w:tc>
      </w:tr>
      <w:tr>
        <w:trPr>
          <w:trHeight w:val="340" w:hRule="atLeast"/>
        </w:trPr>
        <w:tc>
          <w:tcPr>
            <w:tcW w:w="8269" w:type="dxa"/>
          </w:tcPr>
          <w:p>
            <w:pPr>
              <w:pStyle w:val="TableParagraph"/>
              <w:tabs>
                <w:tab w:pos="8071" w:val="left" w:leader="dot"/>
              </w:tabs>
              <w:ind w:left="51"/>
              <w:rPr>
                <w:sz w:val="16"/>
              </w:rPr>
            </w:pPr>
            <w:r>
              <w:rPr>
                <w:color w:val="231F20"/>
                <w:sz w:val="16"/>
              </w:rPr>
              <w:t>15.17</w:t>
            </w:r>
            <w:r>
              <w:rPr>
                <w:color w:val="231F20"/>
                <w:spacing w:val="5"/>
                <w:sz w:val="16"/>
              </w:rPr>
              <w:t> </w:t>
            </w:r>
            <w:r>
              <w:rPr>
                <w:color w:val="231F20"/>
                <w:sz w:val="16"/>
              </w:rPr>
              <w:t>Permiso</w:t>
            </w:r>
            <w:r>
              <w:rPr>
                <w:color w:val="231F20"/>
                <w:spacing w:val="5"/>
                <w:sz w:val="16"/>
              </w:rPr>
              <w:t> </w:t>
            </w:r>
            <w:r>
              <w:rPr>
                <w:color w:val="231F20"/>
                <w:sz w:val="16"/>
              </w:rPr>
              <w:t>a</w:t>
            </w:r>
            <w:r>
              <w:rPr>
                <w:color w:val="231F20"/>
                <w:spacing w:val="6"/>
                <w:sz w:val="16"/>
              </w:rPr>
              <w:t> </w:t>
            </w:r>
            <w:r>
              <w:rPr>
                <w:color w:val="231F20"/>
                <w:sz w:val="16"/>
              </w:rPr>
              <w:t>particulares</w:t>
            </w:r>
            <w:r>
              <w:rPr>
                <w:color w:val="231F20"/>
                <w:spacing w:val="5"/>
                <w:sz w:val="16"/>
              </w:rPr>
              <w:t> </w:t>
            </w:r>
            <w:r>
              <w:rPr>
                <w:color w:val="231F20"/>
                <w:sz w:val="16"/>
              </w:rPr>
              <w:t>para</w:t>
            </w:r>
            <w:r>
              <w:rPr>
                <w:color w:val="231F20"/>
                <w:spacing w:val="5"/>
                <w:sz w:val="16"/>
              </w:rPr>
              <w:t> </w:t>
            </w:r>
            <w:r>
              <w:rPr>
                <w:color w:val="231F20"/>
                <w:sz w:val="16"/>
              </w:rPr>
              <w:t>introducir</w:t>
            </w:r>
            <w:r>
              <w:rPr>
                <w:color w:val="231F20"/>
                <w:spacing w:val="6"/>
                <w:sz w:val="16"/>
              </w:rPr>
              <w:t> </w:t>
            </w:r>
            <w:r>
              <w:rPr>
                <w:color w:val="231F20"/>
                <w:sz w:val="16"/>
              </w:rPr>
              <w:t>materiales</w:t>
            </w:r>
            <w:r>
              <w:rPr>
                <w:color w:val="231F20"/>
                <w:spacing w:val="5"/>
                <w:sz w:val="16"/>
              </w:rPr>
              <w:t> </w:t>
            </w:r>
            <w:r>
              <w:rPr>
                <w:color w:val="231F20"/>
                <w:sz w:val="16"/>
              </w:rPr>
              <w:t>de</w:t>
            </w:r>
            <w:r>
              <w:rPr>
                <w:color w:val="231F20"/>
                <w:spacing w:val="5"/>
                <w:sz w:val="16"/>
              </w:rPr>
              <w:t> </w:t>
            </w:r>
            <w:r>
              <w:rPr>
                <w:color w:val="231F20"/>
                <w:sz w:val="16"/>
              </w:rPr>
              <w:t>construcción</w:t>
            </w:r>
            <w:r>
              <w:rPr>
                <w:color w:val="231F20"/>
                <w:spacing w:val="6"/>
                <w:sz w:val="16"/>
              </w:rPr>
              <w:t> </w:t>
            </w:r>
            <w:r>
              <w:rPr>
                <w:color w:val="231F20"/>
                <w:sz w:val="16"/>
              </w:rPr>
              <w:t>a</w:t>
            </w:r>
            <w:r>
              <w:rPr>
                <w:color w:val="231F20"/>
                <w:spacing w:val="5"/>
                <w:sz w:val="16"/>
              </w:rPr>
              <w:t> </w:t>
            </w:r>
            <w:r>
              <w:rPr>
                <w:color w:val="231F20"/>
                <w:sz w:val="16"/>
              </w:rPr>
              <w:t>cualquier</w:t>
            </w:r>
            <w:r>
              <w:rPr>
                <w:color w:val="231F20"/>
                <w:spacing w:val="5"/>
                <w:sz w:val="16"/>
              </w:rPr>
              <w:t> </w:t>
            </w:r>
            <w:r>
              <w:rPr>
                <w:color w:val="231F20"/>
                <w:sz w:val="16"/>
              </w:rPr>
              <w:t>cementerio</w:t>
              <w:tab/>
              <w:t>$</w:t>
            </w:r>
          </w:p>
        </w:tc>
        <w:tc>
          <w:tcPr>
            <w:tcW w:w="492" w:type="dxa"/>
          </w:tcPr>
          <w:p>
            <w:pPr>
              <w:pStyle w:val="TableParagraph"/>
              <w:ind w:left="58" w:right="30"/>
              <w:jc w:val="center"/>
              <w:rPr>
                <w:sz w:val="16"/>
              </w:rPr>
            </w:pPr>
            <w:r>
              <w:rPr>
                <w:color w:val="231F20"/>
                <w:sz w:val="16"/>
              </w:rPr>
              <w:t>15.00</w:t>
            </w:r>
          </w:p>
        </w:tc>
      </w:tr>
      <w:tr>
        <w:trPr>
          <w:trHeight w:val="340" w:hRule="atLeast"/>
        </w:trPr>
        <w:tc>
          <w:tcPr>
            <w:tcW w:w="8269" w:type="dxa"/>
          </w:tcPr>
          <w:p>
            <w:pPr>
              <w:pStyle w:val="TableParagraph"/>
              <w:tabs>
                <w:tab w:pos="8071" w:val="left" w:leader="dot"/>
              </w:tabs>
              <w:ind w:left="51"/>
              <w:rPr>
                <w:sz w:val="16"/>
              </w:rPr>
            </w:pPr>
            <w:r>
              <w:rPr>
                <w:color w:val="231F20"/>
                <w:sz w:val="16"/>
              </w:rPr>
              <w:t>15.18 Exhumación de cadáver por cualquier motivo, excepto por </w:t>
            </w:r>
            <w:r>
              <w:rPr>
                <w:color w:val="231F20"/>
                <w:spacing w:val="3"/>
                <w:sz w:val="16"/>
              </w:rPr>
              <w:t> </w:t>
            </w:r>
            <w:r>
              <w:rPr>
                <w:color w:val="231F20"/>
                <w:sz w:val="16"/>
              </w:rPr>
              <w:t>orden</w:t>
            </w:r>
            <w:r>
              <w:rPr>
                <w:color w:val="231F20"/>
                <w:spacing w:val="5"/>
                <w:sz w:val="16"/>
              </w:rPr>
              <w:t> </w:t>
            </w:r>
            <w:r>
              <w:rPr>
                <w:color w:val="231F20"/>
                <w:sz w:val="16"/>
              </w:rPr>
              <w:t>judicial</w:t>
              <w:tab/>
              <w:t>$</w:t>
            </w:r>
          </w:p>
        </w:tc>
        <w:tc>
          <w:tcPr>
            <w:tcW w:w="492" w:type="dxa"/>
          </w:tcPr>
          <w:p>
            <w:pPr>
              <w:pStyle w:val="TableParagraph"/>
              <w:ind w:left="58" w:right="30"/>
              <w:jc w:val="center"/>
              <w:rPr>
                <w:sz w:val="16"/>
              </w:rPr>
            </w:pPr>
            <w:r>
              <w:rPr>
                <w:color w:val="231F20"/>
                <w:sz w:val="16"/>
              </w:rPr>
              <w:t>50.00</w:t>
            </w:r>
          </w:p>
        </w:tc>
      </w:tr>
      <w:tr>
        <w:trPr>
          <w:trHeight w:val="340" w:hRule="atLeast"/>
        </w:trPr>
        <w:tc>
          <w:tcPr>
            <w:tcW w:w="8269" w:type="dxa"/>
          </w:tcPr>
          <w:p>
            <w:pPr>
              <w:pStyle w:val="TableParagraph"/>
              <w:tabs>
                <w:tab w:pos="8071" w:val="left" w:leader="dot"/>
              </w:tabs>
              <w:ind w:left="51"/>
              <w:rPr>
                <w:sz w:val="16"/>
              </w:rPr>
            </w:pPr>
            <w:r>
              <w:rPr>
                <w:color w:val="231F20"/>
                <w:sz w:val="16"/>
              </w:rPr>
              <w:t>15.19</w:t>
            </w:r>
            <w:r>
              <w:rPr>
                <w:color w:val="231F20"/>
                <w:spacing w:val="4"/>
                <w:sz w:val="16"/>
              </w:rPr>
              <w:t> </w:t>
            </w:r>
            <w:r>
              <w:rPr>
                <w:color w:val="231F20"/>
                <w:sz w:val="16"/>
              </w:rPr>
              <w:t>Enterramiento</w:t>
            </w:r>
            <w:r>
              <w:rPr>
                <w:color w:val="231F20"/>
                <w:spacing w:val="4"/>
                <w:sz w:val="16"/>
              </w:rPr>
              <w:t> </w:t>
            </w:r>
            <w:r>
              <w:rPr>
                <w:color w:val="231F20"/>
                <w:sz w:val="16"/>
              </w:rPr>
              <w:t>de</w:t>
            </w:r>
            <w:r>
              <w:rPr>
                <w:color w:val="231F20"/>
                <w:spacing w:val="4"/>
                <w:sz w:val="16"/>
              </w:rPr>
              <w:t> </w:t>
            </w:r>
            <w:r>
              <w:rPr>
                <w:color w:val="231F20"/>
                <w:sz w:val="16"/>
              </w:rPr>
              <w:t>cadáver</w:t>
            </w:r>
            <w:r>
              <w:rPr>
                <w:color w:val="231F20"/>
                <w:spacing w:val="5"/>
                <w:sz w:val="16"/>
              </w:rPr>
              <w:t> </w:t>
            </w:r>
            <w:r>
              <w:rPr>
                <w:color w:val="231F20"/>
                <w:sz w:val="16"/>
              </w:rPr>
              <w:t>en</w:t>
            </w:r>
            <w:r>
              <w:rPr>
                <w:color w:val="231F20"/>
                <w:spacing w:val="4"/>
                <w:sz w:val="16"/>
              </w:rPr>
              <w:t> </w:t>
            </w:r>
            <w:r>
              <w:rPr>
                <w:color w:val="231F20"/>
                <w:sz w:val="16"/>
              </w:rPr>
              <w:t>fosa</w:t>
            </w:r>
            <w:r>
              <w:rPr>
                <w:color w:val="231F20"/>
                <w:spacing w:val="4"/>
                <w:sz w:val="16"/>
              </w:rPr>
              <w:t> </w:t>
            </w:r>
            <w:r>
              <w:rPr>
                <w:color w:val="231F20"/>
                <w:sz w:val="16"/>
              </w:rPr>
              <w:t>común,</w:t>
            </w:r>
            <w:r>
              <w:rPr>
                <w:color w:val="231F20"/>
                <w:spacing w:val="5"/>
                <w:sz w:val="16"/>
              </w:rPr>
              <w:t> </w:t>
            </w:r>
            <w:r>
              <w:rPr>
                <w:color w:val="231F20"/>
                <w:sz w:val="16"/>
              </w:rPr>
              <w:t>adultos</w:t>
            </w:r>
            <w:r>
              <w:rPr>
                <w:color w:val="231F20"/>
                <w:spacing w:val="4"/>
                <w:sz w:val="16"/>
              </w:rPr>
              <w:t> </w:t>
            </w:r>
            <w:r>
              <w:rPr>
                <w:color w:val="231F20"/>
                <w:sz w:val="16"/>
              </w:rPr>
              <w:t>o</w:t>
            </w:r>
            <w:r>
              <w:rPr>
                <w:color w:val="231F20"/>
                <w:spacing w:val="4"/>
                <w:sz w:val="16"/>
              </w:rPr>
              <w:t> </w:t>
            </w:r>
            <w:r>
              <w:rPr>
                <w:color w:val="231F20"/>
                <w:sz w:val="16"/>
              </w:rPr>
              <w:t>niños,</w:t>
            </w:r>
            <w:r>
              <w:rPr>
                <w:color w:val="231F20"/>
                <w:spacing w:val="5"/>
                <w:sz w:val="16"/>
              </w:rPr>
              <w:t> </w:t>
            </w:r>
            <w:r>
              <w:rPr>
                <w:color w:val="231F20"/>
                <w:sz w:val="16"/>
              </w:rPr>
              <w:t>en</w:t>
            </w:r>
            <w:r>
              <w:rPr>
                <w:color w:val="231F20"/>
                <w:spacing w:val="4"/>
                <w:sz w:val="16"/>
              </w:rPr>
              <w:t> </w:t>
            </w:r>
            <w:r>
              <w:rPr>
                <w:color w:val="231F20"/>
                <w:sz w:val="16"/>
              </w:rPr>
              <w:t>antiguo</w:t>
            </w:r>
            <w:r>
              <w:rPr>
                <w:color w:val="231F20"/>
                <w:spacing w:val="4"/>
                <w:sz w:val="16"/>
              </w:rPr>
              <w:t> </w:t>
            </w:r>
            <w:r>
              <w:rPr>
                <w:color w:val="231F20"/>
                <w:sz w:val="16"/>
              </w:rPr>
              <w:t>y</w:t>
            </w:r>
            <w:r>
              <w:rPr>
                <w:color w:val="231F20"/>
                <w:spacing w:val="5"/>
                <w:sz w:val="16"/>
              </w:rPr>
              <w:t> </w:t>
            </w:r>
            <w:r>
              <w:rPr>
                <w:color w:val="231F20"/>
                <w:sz w:val="16"/>
              </w:rPr>
              <w:t>nuevo</w:t>
            </w:r>
            <w:r>
              <w:rPr>
                <w:color w:val="231F20"/>
                <w:spacing w:val="4"/>
                <w:sz w:val="16"/>
              </w:rPr>
              <w:t> </w:t>
            </w:r>
            <w:r>
              <w:rPr>
                <w:color w:val="231F20"/>
                <w:sz w:val="16"/>
              </w:rPr>
              <w:t>cementerio</w:t>
              <w:tab/>
              <w:t>$</w:t>
            </w:r>
          </w:p>
        </w:tc>
        <w:tc>
          <w:tcPr>
            <w:tcW w:w="492" w:type="dxa"/>
          </w:tcPr>
          <w:p>
            <w:pPr>
              <w:pStyle w:val="TableParagraph"/>
              <w:ind w:left="58" w:right="30"/>
              <w:jc w:val="center"/>
              <w:rPr>
                <w:sz w:val="16"/>
              </w:rPr>
            </w:pPr>
            <w:r>
              <w:rPr>
                <w:color w:val="231F20"/>
                <w:sz w:val="16"/>
              </w:rPr>
              <w:t>15.00</w:t>
            </w:r>
          </w:p>
        </w:tc>
      </w:tr>
      <w:tr>
        <w:trPr>
          <w:trHeight w:val="340" w:hRule="atLeast"/>
        </w:trPr>
        <w:tc>
          <w:tcPr>
            <w:tcW w:w="8269" w:type="dxa"/>
          </w:tcPr>
          <w:p>
            <w:pPr>
              <w:pStyle w:val="TableParagraph"/>
              <w:tabs>
                <w:tab w:pos="8071" w:val="left" w:leader="dot"/>
              </w:tabs>
              <w:ind w:left="51"/>
              <w:rPr>
                <w:sz w:val="16"/>
              </w:rPr>
            </w:pPr>
            <w:r>
              <w:rPr>
                <w:color w:val="231F20"/>
                <w:sz w:val="16"/>
              </w:rPr>
              <w:t>15.20</w:t>
            </w:r>
            <w:r>
              <w:rPr>
                <w:color w:val="231F20"/>
                <w:spacing w:val="3"/>
                <w:sz w:val="16"/>
              </w:rPr>
              <w:t> </w:t>
            </w:r>
            <w:r>
              <w:rPr>
                <w:color w:val="231F20"/>
                <w:sz w:val="16"/>
              </w:rPr>
              <w:t>Por</w:t>
            </w:r>
            <w:r>
              <w:rPr>
                <w:color w:val="231F20"/>
                <w:spacing w:val="4"/>
                <w:sz w:val="16"/>
              </w:rPr>
              <w:t> </w:t>
            </w:r>
            <w:r>
              <w:rPr>
                <w:color w:val="231F20"/>
                <w:sz w:val="16"/>
              </w:rPr>
              <w:t>derecho</w:t>
            </w:r>
            <w:r>
              <w:rPr>
                <w:color w:val="231F20"/>
                <w:spacing w:val="4"/>
                <w:sz w:val="16"/>
              </w:rPr>
              <w:t> </w:t>
            </w:r>
            <w:r>
              <w:rPr>
                <w:color w:val="231F20"/>
                <w:sz w:val="16"/>
              </w:rPr>
              <w:t>de</w:t>
            </w:r>
            <w:r>
              <w:rPr>
                <w:color w:val="231F20"/>
                <w:spacing w:val="4"/>
                <w:sz w:val="16"/>
              </w:rPr>
              <w:t> </w:t>
            </w:r>
            <w:r>
              <w:rPr>
                <w:color w:val="231F20"/>
                <w:sz w:val="16"/>
              </w:rPr>
              <w:t>puesto</w:t>
            </w:r>
            <w:r>
              <w:rPr>
                <w:color w:val="231F20"/>
                <w:spacing w:val="4"/>
                <w:sz w:val="16"/>
              </w:rPr>
              <w:t> </w:t>
            </w:r>
            <w:r>
              <w:rPr>
                <w:color w:val="231F20"/>
                <w:sz w:val="16"/>
              </w:rPr>
              <w:t>para</w:t>
            </w:r>
            <w:r>
              <w:rPr>
                <w:color w:val="231F20"/>
                <w:spacing w:val="4"/>
                <w:sz w:val="16"/>
              </w:rPr>
              <w:t> </w:t>
            </w:r>
            <w:r>
              <w:rPr>
                <w:color w:val="231F20"/>
                <w:sz w:val="16"/>
              </w:rPr>
              <w:t>enterramientos</w:t>
            </w:r>
            <w:r>
              <w:rPr>
                <w:color w:val="231F20"/>
                <w:spacing w:val="4"/>
                <w:sz w:val="16"/>
              </w:rPr>
              <w:t> </w:t>
            </w:r>
            <w:r>
              <w:rPr>
                <w:color w:val="231F20"/>
                <w:sz w:val="16"/>
              </w:rPr>
              <w:t>por</w:t>
            </w:r>
            <w:r>
              <w:rPr>
                <w:color w:val="231F20"/>
                <w:spacing w:val="4"/>
                <w:sz w:val="16"/>
              </w:rPr>
              <w:t> </w:t>
            </w:r>
            <w:r>
              <w:rPr>
                <w:color w:val="231F20"/>
                <w:sz w:val="16"/>
              </w:rPr>
              <w:t>un</w:t>
            </w:r>
            <w:r>
              <w:rPr>
                <w:color w:val="231F20"/>
                <w:spacing w:val="4"/>
                <w:sz w:val="16"/>
              </w:rPr>
              <w:t> </w:t>
            </w:r>
            <w:r>
              <w:rPr>
                <w:color w:val="231F20"/>
                <w:sz w:val="16"/>
              </w:rPr>
              <w:t>período </w:t>
            </w:r>
            <w:r>
              <w:rPr>
                <w:color w:val="231F20"/>
                <w:spacing w:val="9"/>
                <w:sz w:val="16"/>
              </w:rPr>
              <w:t> </w:t>
            </w:r>
            <w:r>
              <w:rPr>
                <w:color w:val="231F20"/>
                <w:sz w:val="16"/>
              </w:rPr>
              <w:t>de</w:t>
            </w:r>
            <w:r>
              <w:rPr>
                <w:color w:val="231F20"/>
                <w:spacing w:val="4"/>
                <w:sz w:val="16"/>
              </w:rPr>
              <w:t> </w:t>
            </w:r>
            <w:r>
              <w:rPr>
                <w:color w:val="231F20"/>
                <w:sz w:val="16"/>
              </w:rPr>
              <w:t>siete</w:t>
            </w:r>
            <w:r>
              <w:rPr>
                <w:color w:val="231F20"/>
                <w:spacing w:val="4"/>
                <w:sz w:val="16"/>
              </w:rPr>
              <w:t> </w:t>
            </w:r>
            <w:r>
              <w:rPr>
                <w:color w:val="231F20"/>
                <w:sz w:val="16"/>
              </w:rPr>
              <w:t>años,</w:t>
            </w:r>
            <w:r>
              <w:rPr>
                <w:color w:val="231F20"/>
                <w:spacing w:val="4"/>
                <w:sz w:val="16"/>
              </w:rPr>
              <w:t> </w:t>
            </w:r>
            <w:r>
              <w:rPr>
                <w:color w:val="231F20"/>
                <w:sz w:val="16"/>
              </w:rPr>
              <w:t>cada</w:t>
            </w:r>
            <w:r>
              <w:rPr>
                <w:color w:val="231F20"/>
                <w:spacing w:val="4"/>
                <w:sz w:val="16"/>
              </w:rPr>
              <w:t> </w:t>
            </w:r>
            <w:r>
              <w:rPr>
                <w:color w:val="231F20"/>
                <w:sz w:val="16"/>
              </w:rPr>
              <w:t>metro</w:t>
            </w:r>
            <w:r>
              <w:rPr>
                <w:color w:val="231F20"/>
                <w:spacing w:val="4"/>
                <w:sz w:val="16"/>
              </w:rPr>
              <w:t> </w:t>
            </w:r>
            <w:r>
              <w:rPr>
                <w:color w:val="231F20"/>
                <w:sz w:val="16"/>
              </w:rPr>
              <w:t>cuadrado</w:t>
              <w:tab/>
              <w:t>$</w:t>
            </w:r>
          </w:p>
        </w:tc>
        <w:tc>
          <w:tcPr>
            <w:tcW w:w="492" w:type="dxa"/>
          </w:tcPr>
          <w:p>
            <w:pPr>
              <w:pStyle w:val="TableParagraph"/>
              <w:ind w:left="58" w:right="30"/>
              <w:jc w:val="center"/>
              <w:rPr>
                <w:sz w:val="16"/>
              </w:rPr>
            </w:pPr>
            <w:r>
              <w:rPr>
                <w:color w:val="231F20"/>
                <w:sz w:val="16"/>
              </w:rPr>
              <w:t>40.00</w:t>
            </w:r>
          </w:p>
        </w:tc>
      </w:tr>
      <w:tr>
        <w:trPr>
          <w:trHeight w:val="340" w:hRule="atLeast"/>
        </w:trPr>
        <w:tc>
          <w:tcPr>
            <w:tcW w:w="8269" w:type="dxa"/>
          </w:tcPr>
          <w:p>
            <w:pPr>
              <w:pStyle w:val="TableParagraph"/>
              <w:tabs>
                <w:tab w:pos="8071" w:val="left" w:leader="dot"/>
              </w:tabs>
              <w:ind w:left="51"/>
              <w:rPr>
                <w:sz w:val="16"/>
              </w:rPr>
            </w:pPr>
            <w:r>
              <w:rPr>
                <w:color w:val="231F20"/>
                <w:sz w:val="16"/>
              </w:rPr>
              <w:t>15.21 Por construcción de nichos tipos mixtos, tamaño estándar</w:t>
            </w:r>
            <w:r>
              <w:rPr>
                <w:color w:val="231F20"/>
                <w:spacing w:val="39"/>
                <w:sz w:val="16"/>
              </w:rPr>
              <w:t> </w:t>
            </w:r>
            <w:r>
              <w:rPr>
                <w:color w:val="231F20"/>
                <w:sz w:val="16"/>
              </w:rPr>
              <w:t>cada</w:t>
            </w:r>
            <w:r>
              <w:rPr>
                <w:color w:val="231F20"/>
                <w:spacing w:val="5"/>
                <w:sz w:val="16"/>
              </w:rPr>
              <w:t> </w:t>
            </w:r>
            <w:r>
              <w:rPr>
                <w:color w:val="231F20"/>
                <w:sz w:val="16"/>
              </w:rPr>
              <w:t>uno</w:t>
              <w:tab/>
              <w:t>$</w:t>
            </w:r>
          </w:p>
        </w:tc>
        <w:tc>
          <w:tcPr>
            <w:tcW w:w="492" w:type="dxa"/>
          </w:tcPr>
          <w:p>
            <w:pPr>
              <w:pStyle w:val="TableParagraph"/>
              <w:ind w:left="58" w:right="30"/>
              <w:jc w:val="center"/>
              <w:rPr>
                <w:sz w:val="16"/>
              </w:rPr>
            </w:pPr>
            <w:r>
              <w:rPr>
                <w:color w:val="231F20"/>
                <w:sz w:val="16"/>
              </w:rPr>
              <w:t>50.00</w:t>
            </w:r>
          </w:p>
        </w:tc>
      </w:tr>
      <w:tr>
        <w:trPr>
          <w:trHeight w:val="850" w:hRule="atLeast"/>
        </w:trPr>
        <w:tc>
          <w:tcPr>
            <w:tcW w:w="8269" w:type="dxa"/>
          </w:tcPr>
          <w:p>
            <w:pPr>
              <w:pStyle w:val="TableParagraph"/>
              <w:numPr>
                <w:ilvl w:val="1"/>
                <w:numId w:val="27"/>
              </w:numPr>
              <w:tabs>
                <w:tab w:pos="457" w:val="left" w:leader="none"/>
                <w:tab w:pos="8071" w:val="left" w:leader="dot"/>
              </w:tabs>
              <w:spacing w:line="240" w:lineRule="auto" w:before="75" w:after="0"/>
              <w:ind w:left="456" w:right="0" w:hanging="406"/>
              <w:jc w:val="left"/>
              <w:rPr>
                <w:sz w:val="16"/>
              </w:rPr>
            </w:pPr>
            <w:r>
              <w:rPr>
                <w:color w:val="231F20"/>
                <w:sz w:val="16"/>
              </w:rPr>
              <w:t>Por</w:t>
            </w:r>
            <w:r>
              <w:rPr>
                <w:color w:val="231F20"/>
                <w:spacing w:val="4"/>
                <w:sz w:val="16"/>
              </w:rPr>
              <w:t> </w:t>
            </w:r>
            <w:r>
              <w:rPr>
                <w:color w:val="231F20"/>
                <w:sz w:val="16"/>
              </w:rPr>
              <w:t>la</w:t>
            </w:r>
            <w:r>
              <w:rPr>
                <w:color w:val="231F20"/>
                <w:spacing w:val="5"/>
                <w:sz w:val="16"/>
              </w:rPr>
              <w:t> </w:t>
            </w:r>
            <w:r>
              <w:rPr>
                <w:color w:val="231F20"/>
                <w:sz w:val="16"/>
              </w:rPr>
              <w:t>extensión</w:t>
            </w:r>
            <w:r>
              <w:rPr>
                <w:color w:val="231F20"/>
                <w:spacing w:val="5"/>
                <w:sz w:val="16"/>
              </w:rPr>
              <w:t> </w:t>
            </w:r>
            <w:r>
              <w:rPr>
                <w:color w:val="231F20"/>
                <w:sz w:val="16"/>
              </w:rPr>
              <w:t>de</w:t>
            </w:r>
            <w:r>
              <w:rPr>
                <w:color w:val="231F20"/>
                <w:spacing w:val="5"/>
                <w:sz w:val="16"/>
              </w:rPr>
              <w:t> </w:t>
            </w:r>
            <w:r>
              <w:rPr>
                <w:color w:val="231F20"/>
                <w:sz w:val="16"/>
              </w:rPr>
              <w:t>permisos</w:t>
            </w:r>
            <w:r>
              <w:rPr>
                <w:color w:val="231F20"/>
                <w:spacing w:val="5"/>
                <w:sz w:val="16"/>
              </w:rPr>
              <w:t> </w:t>
            </w:r>
            <w:r>
              <w:rPr>
                <w:color w:val="231F20"/>
                <w:sz w:val="16"/>
              </w:rPr>
              <w:t>para</w:t>
            </w:r>
            <w:r>
              <w:rPr>
                <w:color w:val="231F20"/>
                <w:spacing w:val="4"/>
                <w:sz w:val="16"/>
              </w:rPr>
              <w:t> </w:t>
            </w:r>
            <w:r>
              <w:rPr>
                <w:color w:val="231F20"/>
                <w:sz w:val="16"/>
              </w:rPr>
              <w:t>ejecutar</w:t>
            </w:r>
            <w:r>
              <w:rPr>
                <w:color w:val="231F20"/>
                <w:spacing w:val="5"/>
                <w:sz w:val="16"/>
              </w:rPr>
              <w:t> </w:t>
            </w:r>
            <w:r>
              <w:rPr>
                <w:color w:val="231F20"/>
                <w:sz w:val="16"/>
              </w:rPr>
              <w:t>toda</w:t>
            </w:r>
            <w:r>
              <w:rPr>
                <w:color w:val="231F20"/>
                <w:spacing w:val="5"/>
                <w:sz w:val="16"/>
              </w:rPr>
              <w:t> </w:t>
            </w:r>
            <w:r>
              <w:rPr>
                <w:color w:val="231F20"/>
                <w:sz w:val="16"/>
              </w:rPr>
              <w:t>clase</w:t>
            </w:r>
            <w:r>
              <w:rPr>
                <w:color w:val="231F20"/>
                <w:spacing w:val="5"/>
                <w:sz w:val="16"/>
              </w:rPr>
              <w:t> </w:t>
            </w:r>
            <w:r>
              <w:rPr>
                <w:color w:val="231F20"/>
                <w:sz w:val="16"/>
              </w:rPr>
              <w:t>de</w:t>
            </w:r>
            <w:r>
              <w:rPr>
                <w:color w:val="231F20"/>
                <w:spacing w:val="5"/>
                <w:sz w:val="16"/>
              </w:rPr>
              <w:t> </w:t>
            </w:r>
            <w:r>
              <w:rPr>
                <w:color w:val="231F20"/>
                <w:sz w:val="16"/>
              </w:rPr>
              <w:t>trabajo</w:t>
            </w:r>
            <w:r>
              <w:rPr>
                <w:color w:val="231F20"/>
                <w:spacing w:val="5"/>
                <w:sz w:val="16"/>
              </w:rPr>
              <w:t> </w:t>
            </w:r>
            <w:r>
              <w:rPr>
                <w:color w:val="231F20"/>
                <w:sz w:val="16"/>
              </w:rPr>
              <w:t>en</w:t>
            </w:r>
            <w:r>
              <w:rPr>
                <w:color w:val="231F20"/>
                <w:spacing w:val="4"/>
                <w:sz w:val="16"/>
              </w:rPr>
              <w:t> </w:t>
            </w:r>
            <w:r>
              <w:rPr>
                <w:color w:val="231F20"/>
                <w:sz w:val="16"/>
              </w:rPr>
              <w:t>el</w:t>
            </w:r>
            <w:r>
              <w:rPr>
                <w:color w:val="231F20"/>
                <w:spacing w:val="5"/>
                <w:sz w:val="16"/>
              </w:rPr>
              <w:t> </w:t>
            </w:r>
            <w:r>
              <w:rPr>
                <w:color w:val="231F20"/>
                <w:sz w:val="16"/>
              </w:rPr>
              <w:t>Cementerio</w:t>
            </w:r>
            <w:r>
              <w:rPr>
                <w:color w:val="231F20"/>
                <w:spacing w:val="5"/>
                <w:sz w:val="16"/>
              </w:rPr>
              <w:t> </w:t>
            </w:r>
            <w:r>
              <w:rPr>
                <w:color w:val="231F20"/>
                <w:sz w:val="16"/>
              </w:rPr>
              <w:t>Municipal</w:t>
              <w:tab/>
              <w:t>$</w:t>
            </w:r>
          </w:p>
          <w:p>
            <w:pPr>
              <w:pStyle w:val="TableParagraph"/>
              <w:numPr>
                <w:ilvl w:val="1"/>
                <w:numId w:val="27"/>
              </w:numPr>
              <w:tabs>
                <w:tab w:pos="457" w:val="left" w:leader="none"/>
              </w:tabs>
              <w:spacing w:line="240" w:lineRule="auto" w:before="156" w:after="0"/>
              <w:ind w:left="456" w:right="0" w:hanging="406"/>
              <w:jc w:val="left"/>
              <w:rPr>
                <w:sz w:val="16"/>
              </w:rPr>
            </w:pPr>
            <w:r>
              <w:rPr>
                <w:color w:val="231F20"/>
                <w:sz w:val="16"/>
              </w:rPr>
              <w:t>Por</w:t>
            </w:r>
            <w:r>
              <w:rPr>
                <w:color w:val="231F20"/>
                <w:spacing w:val="2"/>
                <w:sz w:val="16"/>
              </w:rPr>
              <w:t> </w:t>
            </w:r>
            <w:r>
              <w:rPr>
                <w:color w:val="231F20"/>
                <w:sz w:val="16"/>
              </w:rPr>
              <w:t>construcciones</w:t>
            </w:r>
            <w:r>
              <w:rPr>
                <w:color w:val="231F20"/>
                <w:spacing w:val="2"/>
                <w:sz w:val="16"/>
              </w:rPr>
              <w:t> </w:t>
            </w:r>
            <w:r>
              <w:rPr>
                <w:color w:val="231F20"/>
                <w:sz w:val="16"/>
              </w:rPr>
              <w:t>de</w:t>
            </w:r>
            <w:r>
              <w:rPr>
                <w:color w:val="231F20"/>
                <w:spacing w:val="3"/>
                <w:sz w:val="16"/>
              </w:rPr>
              <w:t> </w:t>
            </w:r>
            <w:r>
              <w:rPr>
                <w:color w:val="231F20"/>
                <w:sz w:val="16"/>
              </w:rPr>
              <w:t>cualquier</w:t>
            </w:r>
            <w:r>
              <w:rPr>
                <w:color w:val="231F20"/>
                <w:spacing w:val="2"/>
                <w:sz w:val="16"/>
              </w:rPr>
              <w:t> </w:t>
            </w:r>
            <w:r>
              <w:rPr>
                <w:color w:val="231F20"/>
                <w:sz w:val="16"/>
              </w:rPr>
              <w:t>tipo,</w:t>
            </w:r>
            <w:r>
              <w:rPr>
                <w:color w:val="231F20"/>
                <w:spacing w:val="3"/>
                <w:sz w:val="16"/>
              </w:rPr>
              <w:t> </w:t>
            </w:r>
            <w:r>
              <w:rPr>
                <w:color w:val="231F20"/>
                <w:sz w:val="16"/>
              </w:rPr>
              <w:t>se</w:t>
            </w:r>
            <w:r>
              <w:rPr>
                <w:color w:val="231F20"/>
                <w:spacing w:val="2"/>
                <w:sz w:val="16"/>
              </w:rPr>
              <w:t> </w:t>
            </w:r>
            <w:r>
              <w:rPr>
                <w:color w:val="231F20"/>
                <w:sz w:val="16"/>
              </w:rPr>
              <w:t>pagará</w:t>
            </w:r>
            <w:r>
              <w:rPr>
                <w:color w:val="231F20"/>
                <w:spacing w:val="3"/>
                <w:sz w:val="16"/>
              </w:rPr>
              <w:t> </w:t>
            </w:r>
            <w:r>
              <w:rPr>
                <w:color w:val="231F20"/>
                <w:sz w:val="16"/>
              </w:rPr>
              <w:t>el</w:t>
            </w:r>
            <w:r>
              <w:rPr>
                <w:color w:val="231F20"/>
                <w:spacing w:val="2"/>
                <w:sz w:val="16"/>
              </w:rPr>
              <w:t> </w:t>
            </w:r>
            <w:r>
              <w:rPr>
                <w:color w:val="231F20"/>
                <w:sz w:val="16"/>
              </w:rPr>
              <w:t>15%</w:t>
            </w:r>
            <w:r>
              <w:rPr>
                <w:color w:val="231F20"/>
                <w:spacing w:val="6"/>
                <w:sz w:val="16"/>
              </w:rPr>
              <w:t> </w:t>
            </w:r>
            <w:r>
              <w:rPr>
                <w:color w:val="231F20"/>
                <w:sz w:val="16"/>
              </w:rPr>
              <w:t>sobre</w:t>
            </w:r>
            <w:r>
              <w:rPr>
                <w:color w:val="231F20"/>
                <w:spacing w:val="3"/>
                <w:sz w:val="16"/>
              </w:rPr>
              <w:t> </w:t>
            </w:r>
            <w:r>
              <w:rPr>
                <w:color w:val="231F20"/>
                <w:sz w:val="16"/>
              </w:rPr>
              <w:t>el</w:t>
            </w:r>
            <w:r>
              <w:rPr>
                <w:color w:val="231F20"/>
                <w:spacing w:val="2"/>
                <w:sz w:val="16"/>
              </w:rPr>
              <w:t> </w:t>
            </w:r>
            <w:r>
              <w:rPr>
                <w:color w:val="231F20"/>
                <w:sz w:val="16"/>
              </w:rPr>
              <w:t>valor</w:t>
            </w:r>
            <w:r>
              <w:rPr>
                <w:color w:val="231F20"/>
                <w:spacing w:val="2"/>
                <w:sz w:val="16"/>
              </w:rPr>
              <w:t> </w:t>
            </w:r>
            <w:r>
              <w:rPr>
                <w:color w:val="231F20"/>
                <w:sz w:val="16"/>
              </w:rPr>
              <w:t>de</w:t>
            </w:r>
            <w:r>
              <w:rPr>
                <w:color w:val="231F20"/>
                <w:spacing w:val="3"/>
                <w:sz w:val="16"/>
              </w:rPr>
              <w:t> </w:t>
            </w:r>
            <w:r>
              <w:rPr>
                <w:color w:val="231F20"/>
                <w:sz w:val="16"/>
              </w:rPr>
              <w:t>la</w:t>
            </w:r>
            <w:r>
              <w:rPr>
                <w:color w:val="231F20"/>
                <w:spacing w:val="2"/>
                <w:sz w:val="16"/>
              </w:rPr>
              <w:t> </w:t>
            </w:r>
            <w:r>
              <w:rPr>
                <w:color w:val="231F20"/>
                <w:sz w:val="16"/>
              </w:rPr>
              <w:t>obra,</w:t>
            </w:r>
            <w:r>
              <w:rPr>
                <w:color w:val="231F20"/>
                <w:spacing w:val="3"/>
                <w:sz w:val="16"/>
              </w:rPr>
              <w:t> </w:t>
            </w:r>
            <w:r>
              <w:rPr>
                <w:color w:val="231F20"/>
                <w:sz w:val="16"/>
              </w:rPr>
              <w:t>en</w:t>
            </w:r>
            <w:r>
              <w:rPr>
                <w:color w:val="231F20"/>
                <w:spacing w:val="6"/>
                <w:sz w:val="16"/>
              </w:rPr>
              <w:t> </w:t>
            </w:r>
            <w:r>
              <w:rPr>
                <w:color w:val="231F20"/>
                <w:sz w:val="16"/>
              </w:rPr>
              <w:t>antiguo</w:t>
            </w:r>
            <w:r>
              <w:rPr>
                <w:color w:val="231F20"/>
                <w:spacing w:val="2"/>
                <w:sz w:val="16"/>
              </w:rPr>
              <w:t> </w:t>
            </w:r>
            <w:r>
              <w:rPr>
                <w:color w:val="231F20"/>
                <w:sz w:val="16"/>
              </w:rPr>
              <w:t>y</w:t>
            </w:r>
            <w:r>
              <w:rPr>
                <w:color w:val="231F20"/>
                <w:spacing w:val="3"/>
                <w:sz w:val="16"/>
              </w:rPr>
              <w:t> </w:t>
            </w:r>
            <w:r>
              <w:rPr>
                <w:color w:val="231F20"/>
                <w:sz w:val="16"/>
              </w:rPr>
              <w:t>nuevo</w:t>
            </w:r>
            <w:r>
              <w:rPr>
                <w:color w:val="231F20"/>
                <w:spacing w:val="2"/>
                <w:sz w:val="16"/>
              </w:rPr>
              <w:t> </w:t>
            </w:r>
            <w:r>
              <w:rPr>
                <w:color w:val="231F20"/>
                <w:sz w:val="16"/>
              </w:rPr>
              <w:t>cementerio.</w:t>
            </w:r>
          </w:p>
        </w:tc>
        <w:tc>
          <w:tcPr>
            <w:tcW w:w="492" w:type="dxa"/>
          </w:tcPr>
          <w:p>
            <w:pPr>
              <w:pStyle w:val="TableParagraph"/>
              <w:ind w:left="58" w:right="29"/>
              <w:jc w:val="center"/>
              <w:rPr>
                <w:sz w:val="16"/>
              </w:rPr>
            </w:pPr>
            <w:r>
              <w:rPr>
                <w:color w:val="231F20"/>
                <w:sz w:val="16"/>
              </w:rPr>
              <w:t>30.00</w:t>
            </w:r>
          </w:p>
        </w:tc>
      </w:tr>
      <w:tr>
        <w:trPr>
          <w:trHeight w:val="850" w:hRule="atLeast"/>
        </w:trPr>
        <w:tc>
          <w:tcPr>
            <w:tcW w:w="8269" w:type="dxa"/>
          </w:tcPr>
          <w:p>
            <w:pPr>
              <w:pStyle w:val="TableParagraph"/>
              <w:spacing w:before="3"/>
              <w:rPr>
                <w:sz w:val="21"/>
              </w:rPr>
            </w:pPr>
          </w:p>
          <w:p>
            <w:pPr>
              <w:pStyle w:val="TableParagraph"/>
              <w:numPr>
                <w:ilvl w:val="0"/>
                <w:numId w:val="28"/>
              </w:numPr>
              <w:tabs>
                <w:tab w:pos="392" w:val="left" w:leader="none"/>
              </w:tabs>
              <w:spacing w:line="240" w:lineRule="auto" w:before="1" w:after="0"/>
              <w:ind w:left="391" w:right="0" w:hanging="341"/>
              <w:jc w:val="left"/>
              <w:rPr>
                <w:sz w:val="16"/>
              </w:rPr>
            </w:pPr>
            <w:r>
              <w:rPr>
                <w:color w:val="231F20"/>
                <w:sz w:val="16"/>
              </w:rPr>
              <w:t>SERVICIOS DE GANADO</w:t>
            </w:r>
          </w:p>
          <w:p>
            <w:pPr>
              <w:pStyle w:val="TableParagraph"/>
              <w:numPr>
                <w:ilvl w:val="1"/>
                <w:numId w:val="28"/>
              </w:numPr>
              <w:tabs>
                <w:tab w:pos="392" w:val="left" w:leader="none"/>
                <w:tab w:pos="8071" w:val="left" w:leader="dot"/>
              </w:tabs>
              <w:spacing w:line="240" w:lineRule="auto" w:before="156" w:after="0"/>
              <w:ind w:left="391" w:right="0" w:hanging="341"/>
              <w:jc w:val="left"/>
              <w:rPr>
                <w:sz w:val="16"/>
              </w:rPr>
            </w:pPr>
            <w:r>
              <w:rPr>
                <w:color w:val="231F20"/>
                <w:sz w:val="16"/>
              </w:rPr>
              <w:t>Por cada formulario de carta</w:t>
            </w:r>
            <w:r>
              <w:rPr>
                <w:color w:val="231F20"/>
                <w:spacing w:val="22"/>
                <w:sz w:val="16"/>
              </w:rPr>
              <w:t> </w:t>
            </w:r>
            <w:r>
              <w:rPr>
                <w:color w:val="231F20"/>
                <w:sz w:val="16"/>
              </w:rPr>
              <w:t>de</w:t>
            </w:r>
            <w:r>
              <w:rPr>
                <w:color w:val="231F20"/>
                <w:spacing w:val="5"/>
                <w:sz w:val="16"/>
              </w:rPr>
              <w:t> </w:t>
            </w:r>
            <w:r>
              <w:rPr>
                <w:color w:val="231F20"/>
                <w:sz w:val="16"/>
              </w:rPr>
              <w:t>venta</w:t>
              <w:tab/>
              <w:t>$</w:t>
            </w:r>
          </w:p>
        </w:tc>
        <w:tc>
          <w:tcPr>
            <w:tcW w:w="492" w:type="dxa"/>
          </w:tcPr>
          <w:p>
            <w:pPr>
              <w:pStyle w:val="TableParagraph"/>
              <w:spacing w:before="0"/>
              <w:rPr>
                <w:sz w:val="18"/>
              </w:rPr>
            </w:pPr>
          </w:p>
          <w:p>
            <w:pPr>
              <w:pStyle w:val="TableParagraph"/>
              <w:spacing w:before="0"/>
              <w:rPr>
                <w:sz w:val="18"/>
              </w:rPr>
            </w:pPr>
          </w:p>
          <w:p>
            <w:pPr>
              <w:pStyle w:val="TableParagraph"/>
              <w:spacing w:before="10"/>
              <w:rPr>
                <w:sz w:val="14"/>
              </w:rPr>
            </w:pPr>
          </w:p>
          <w:p>
            <w:pPr>
              <w:pStyle w:val="TableParagraph"/>
              <w:spacing w:before="0"/>
              <w:ind w:left="140" w:right="30"/>
              <w:jc w:val="center"/>
              <w:rPr>
                <w:sz w:val="16"/>
              </w:rPr>
            </w:pPr>
            <w:r>
              <w:rPr>
                <w:color w:val="231F20"/>
                <w:sz w:val="16"/>
              </w:rPr>
              <w:t>7.00</w:t>
            </w:r>
          </w:p>
        </w:tc>
      </w:tr>
      <w:tr>
        <w:trPr>
          <w:trHeight w:val="338" w:hRule="atLeast"/>
        </w:trPr>
        <w:tc>
          <w:tcPr>
            <w:tcW w:w="8269" w:type="dxa"/>
          </w:tcPr>
          <w:p>
            <w:pPr>
              <w:pStyle w:val="TableParagraph"/>
              <w:tabs>
                <w:tab w:pos="8071" w:val="left" w:leader="dot"/>
              </w:tabs>
              <w:ind w:left="51"/>
              <w:rPr>
                <w:sz w:val="16"/>
              </w:rPr>
            </w:pPr>
            <w:r>
              <w:rPr>
                <w:color w:val="231F20"/>
                <w:sz w:val="16"/>
              </w:rPr>
              <w:t>16.2  Por cada</w:t>
            </w:r>
            <w:r>
              <w:rPr>
                <w:color w:val="231F20"/>
                <w:spacing w:val="-15"/>
                <w:sz w:val="16"/>
              </w:rPr>
              <w:t> </w:t>
            </w:r>
            <w:r>
              <w:rPr>
                <w:color w:val="231F20"/>
                <w:sz w:val="16"/>
              </w:rPr>
              <w:t>visto</w:t>
            </w:r>
            <w:r>
              <w:rPr>
                <w:color w:val="231F20"/>
                <w:spacing w:val="3"/>
                <w:sz w:val="16"/>
              </w:rPr>
              <w:t> </w:t>
            </w:r>
            <w:r>
              <w:rPr>
                <w:color w:val="231F20"/>
                <w:sz w:val="16"/>
              </w:rPr>
              <w:t>bueno</w:t>
              <w:tab/>
              <w:t>$</w:t>
            </w:r>
          </w:p>
        </w:tc>
        <w:tc>
          <w:tcPr>
            <w:tcW w:w="492" w:type="dxa"/>
          </w:tcPr>
          <w:p>
            <w:pPr>
              <w:pStyle w:val="TableParagraph"/>
              <w:ind w:left="140" w:right="30"/>
              <w:jc w:val="center"/>
              <w:rPr>
                <w:sz w:val="16"/>
              </w:rPr>
            </w:pPr>
            <w:r>
              <w:rPr>
                <w:color w:val="231F20"/>
                <w:sz w:val="16"/>
              </w:rPr>
              <w:t>4.00</w:t>
            </w:r>
          </w:p>
        </w:tc>
      </w:tr>
      <w:tr>
        <w:trPr>
          <w:trHeight w:val="312" w:hRule="atLeast"/>
        </w:trPr>
        <w:tc>
          <w:tcPr>
            <w:tcW w:w="8269" w:type="dxa"/>
          </w:tcPr>
          <w:p>
            <w:pPr>
              <w:pStyle w:val="TableParagraph"/>
              <w:tabs>
                <w:tab w:pos="8112" w:val="left" w:leader="dot"/>
              </w:tabs>
              <w:spacing w:before="77"/>
              <w:ind w:left="51"/>
              <w:rPr>
                <w:sz w:val="16"/>
              </w:rPr>
            </w:pPr>
            <w:r>
              <w:rPr>
                <w:color w:val="231F20"/>
                <w:sz w:val="16"/>
              </w:rPr>
              <w:t>16.3  Por el cotejo de fierro,</w:t>
            </w:r>
            <w:r>
              <w:rPr>
                <w:color w:val="231F20"/>
                <w:spacing w:val="-17"/>
                <w:sz w:val="16"/>
              </w:rPr>
              <w:t> </w:t>
            </w:r>
            <w:r>
              <w:rPr>
                <w:color w:val="231F20"/>
                <w:sz w:val="16"/>
              </w:rPr>
              <w:t>por</w:t>
            </w:r>
            <w:r>
              <w:rPr>
                <w:color w:val="231F20"/>
                <w:spacing w:val="1"/>
                <w:sz w:val="16"/>
              </w:rPr>
              <w:t> </w:t>
            </w:r>
            <w:r>
              <w:rPr>
                <w:color w:val="231F20"/>
                <w:sz w:val="16"/>
              </w:rPr>
              <w:t>cabeza</w:t>
              <w:tab/>
              <w:t>$</w:t>
            </w:r>
          </w:p>
        </w:tc>
        <w:tc>
          <w:tcPr>
            <w:tcW w:w="492" w:type="dxa"/>
          </w:tcPr>
          <w:p>
            <w:pPr>
              <w:pStyle w:val="TableParagraph"/>
              <w:spacing w:before="77"/>
              <w:ind w:left="58" w:right="29"/>
              <w:jc w:val="center"/>
              <w:rPr>
                <w:sz w:val="16"/>
              </w:rPr>
            </w:pPr>
            <w:r>
              <w:rPr>
                <w:color w:val="231F20"/>
                <w:sz w:val="16"/>
              </w:rPr>
              <w:t>10.00</w:t>
            </w:r>
          </w:p>
        </w:tc>
      </w:tr>
    </w:tbl>
    <w:p>
      <w:pPr>
        <w:spacing w:after="0"/>
        <w:jc w:val="center"/>
        <w:rPr>
          <w:sz w:val="16"/>
        </w:rPr>
        <w:sectPr>
          <w:pgSz w:w="11960" w:h="15840"/>
          <w:pgMar w:header="720" w:footer="0" w:top="1140" w:bottom="280" w:left="940" w:right="0"/>
        </w:sectPr>
      </w:pPr>
    </w:p>
    <w:p>
      <w:pPr>
        <w:pStyle w:val="BodyText"/>
        <w:spacing w:before="5"/>
        <w:rPr>
          <w:sz w:val="5"/>
        </w:rPr>
      </w:pPr>
      <w:r>
        <w:rPr/>
        <w:pict>
          <v:shape style="position:absolute;margin-left:-7.336545pt;margin-top:359.634033pt;width:567.25pt;height:28pt;mso-position-horizontal-relative:page;mso-position-vertical-relative:page;z-index:-26109337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tbl>
      <w:tblPr>
        <w:tblW w:w="0" w:type="auto"/>
        <w:jc w:val="left"/>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289"/>
        <w:gridCol w:w="471"/>
      </w:tblGrid>
      <w:tr>
        <w:trPr>
          <w:trHeight w:val="312" w:hRule="atLeast"/>
        </w:trPr>
        <w:tc>
          <w:tcPr>
            <w:tcW w:w="8289" w:type="dxa"/>
          </w:tcPr>
          <w:p>
            <w:pPr>
              <w:pStyle w:val="TableParagraph"/>
              <w:spacing w:before="45"/>
              <w:ind w:left="50"/>
              <w:rPr>
                <w:sz w:val="16"/>
              </w:rPr>
            </w:pPr>
            <w:r>
              <w:rPr>
                <w:color w:val="231F20"/>
                <w:sz w:val="16"/>
              </w:rPr>
              <w:t>17 MATRICULAS DE FIERRO PARA HERRAR GANADO Y DESTACE</w:t>
            </w:r>
          </w:p>
        </w:tc>
        <w:tc>
          <w:tcPr>
            <w:tcW w:w="471" w:type="dxa"/>
          </w:tcPr>
          <w:p>
            <w:pPr>
              <w:pStyle w:val="TableParagraph"/>
              <w:spacing w:before="0"/>
              <w:rPr>
                <w:sz w:val="16"/>
              </w:rPr>
            </w:pPr>
          </w:p>
        </w:tc>
      </w:tr>
      <w:tr>
        <w:trPr>
          <w:trHeight w:val="348" w:hRule="atLeast"/>
        </w:trPr>
        <w:tc>
          <w:tcPr>
            <w:tcW w:w="8289" w:type="dxa"/>
          </w:tcPr>
          <w:p>
            <w:pPr>
              <w:pStyle w:val="TableParagraph"/>
              <w:tabs>
                <w:tab w:pos="8070" w:val="left" w:leader="dot"/>
              </w:tabs>
              <w:spacing w:before="81"/>
              <w:ind w:left="50"/>
              <w:rPr>
                <w:sz w:val="16"/>
              </w:rPr>
            </w:pPr>
            <w:r>
              <w:rPr>
                <w:color w:val="231F20"/>
                <w:sz w:val="16"/>
              </w:rPr>
              <w:t>17.1  Por el trámite de extensión de cada matrícula, sin perjuicio del</w:t>
            </w:r>
            <w:r>
              <w:rPr>
                <w:color w:val="231F20"/>
                <w:spacing w:val="8"/>
                <w:sz w:val="16"/>
              </w:rPr>
              <w:t> </w:t>
            </w:r>
            <w:r>
              <w:rPr>
                <w:color w:val="231F20"/>
                <w:sz w:val="16"/>
              </w:rPr>
              <w:t>impuesto</w:t>
            </w:r>
            <w:r>
              <w:rPr>
                <w:color w:val="231F20"/>
                <w:spacing w:val="2"/>
                <w:sz w:val="16"/>
              </w:rPr>
              <w:t> </w:t>
            </w:r>
            <w:r>
              <w:rPr>
                <w:color w:val="231F20"/>
                <w:sz w:val="16"/>
              </w:rPr>
              <w:t>fiscal.</w:t>
              <w:tab/>
              <w:t>$</w:t>
            </w:r>
          </w:p>
        </w:tc>
        <w:tc>
          <w:tcPr>
            <w:tcW w:w="471" w:type="dxa"/>
          </w:tcPr>
          <w:p>
            <w:pPr>
              <w:pStyle w:val="TableParagraph"/>
              <w:spacing w:before="81"/>
              <w:ind w:right="47"/>
              <w:jc w:val="right"/>
              <w:rPr>
                <w:sz w:val="16"/>
              </w:rPr>
            </w:pPr>
            <w:r>
              <w:rPr>
                <w:color w:val="231F20"/>
                <w:sz w:val="16"/>
              </w:rPr>
              <w:t>5.00</w:t>
            </w:r>
          </w:p>
        </w:tc>
      </w:tr>
      <w:tr>
        <w:trPr>
          <w:trHeight w:val="349" w:hRule="atLeast"/>
        </w:trPr>
        <w:tc>
          <w:tcPr>
            <w:tcW w:w="8289" w:type="dxa"/>
          </w:tcPr>
          <w:p>
            <w:pPr>
              <w:pStyle w:val="TableParagraph"/>
              <w:tabs>
                <w:tab w:pos="8070" w:val="left" w:leader="dot"/>
              </w:tabs>
              <w:spacing w:before="80"/>
              <w:ind w:left="50"/>
              <w:rPr>
                <w:sz w:val="16"/>
              </w:rPr>
            </w:pPr>
            <w:r>
              <w:rPr>
                <w:color w:val="231F20"/>
                <w:sz w:val="16"/>
              </w:rPr>
              <w:t>17.2  por el trámite de traspaso de cada matrícula  sin perjuicio del</w:t>
            </w:r>
            <w:r>
              <w:rPr>
                <w:color w:val="231F20"/>
                <w:spacing w:val="10"/>
                <w:sz w:val="16"/>
              </w:rPr>
              <w:t> </w:t>
            </w:r>
            <w:r>
              <w:rPr>
                <w:color w:val="231F20"/>
                <w:sz w:val="16"/>
              </w:rPr>
              <w:t>impuesto</w:t>
            </w:r>
            <w:r>
              <w:rPr>
                <w:color w:val="231F20"/>
                <w:spacing w:val="2"/>
                <w:sz w:val="16"/>
              </w:rPr>
              <w:t> </w:t>
            </w:r>
            <w:r>
              <w:rPr>
                <w:color w:val="231F20"/>
                <w:sz w:val="16"/>
              </w:rPr>
              <w:t>fiscal</w:t>
              <w:tab/>
              <w:t>$</w:t>
            </w:r>
          </w:p>
        </w:tc>
        <w:tc>
          <w:tcPr>
            <w:tcW w:w="471" w:type="dxa"/>
          </w:tcPr>
          <w:p>
            <w:pPr>
              <w:pStyle w:val="TableParagraph"/>
              <w:spacing w:before="80"/>
              <w:ind w:right="47"/>
              <w:jc w:val="right"/>
              <w:rPr>
                <w:sz w:val="16"/>
              </w:rPr>
            </w:pPr>
            <w:r>
              <w:rPr>
                <w:color w:val="231F20"/>
                <w:sz w:val="16"/>
              </w:rPr>
              <w:t>5.00</w:t>
            </w:r>
          </w:p>
        </w:tc>
      </w:tr>
      <w:tr>
        <w:trPr>
          <w:trHeight w:val="347" w:hRule="atLeast"/>
        </w:trPr>
        <w:tc>
          <w:tcPr>
            <w:tcW w:w="8289" w:type="dxa"/>
          </w:tcPr>
          <w:p>
            <w:pPr>
              <w:pStyle w:val="TableParagraph"/>
              <w:tabs>
                <w:tab w:pos="8070" w:val="left" w:leader="dot"/>
              </w:tabs>
              <w:spacing w:before="78"/>
              <w:ind w:left="50"/>
              <w:rPr>
                <w:sz w:val="16"/>
              </w:rPr>
            </w:pPr>
            <w:r>
              <w:rPr>
                <w:color w:val="231F20"/>
                <w:sz w:val="16"/>
              </w:rPr>
              <w:t>17.3  Por registro  o refrenda  de cada matrícula de matarife,</w:t>
            </w:r>
            <w:r>
              <w:rPr>
                <w:color w:val="231F20"/>
                <w:spacing w:val="17"/>
                <w:sz w:val="16"/>
              </w:rPr>
              <w:t> </w:t>
            </w:r>
            <w:r>
              <w:rPr>
                <w:color w:val="231F20"/>
                <w:sz w:val="16"/>
              </w:rPr>
              <w:t>cada</w:t>
            </w:r>
            <w:r>
              <w:rPr>
                <w:color w:val="231F20"/>
                <w:spacing w:val="3"/>
                <w:sz w:val="16"/>
              </w:rPr>
              <w:t> </w:t>
            </w:r>
            <w:r>
              <w:rPr>
                <w:color w:val="231F20"/>
                <w:sz w:val="16"/>
              </w:rPr>
              <w:t>año</w:t>
              <w:tab/>
              <w:t>$</w:t>
            </w:r>
          </w:p>
        </w:tc>
        <w:tc>
          <w:tcPr>
            <w:tcW w:w="471" w:type="dxa"/>
          </w:tcPr>
          <w:p>
            <w:pPr>
              <w:pStyle w:val="TableParagraph"/>
              <w:spacing w:before="78"/>
              <w:ind w:right="47"/>
              <w:jc w:val="right"/>
              <w:rPr>
                <w:sz w:val="16"/>
              </w:rPr>
            </w:pPr>
            <w:r>
              <w:rPr>
                <w:color w:val="231F20"/>
                <w:sz w:val="16"/>
              </w:rPr>
              <w:t>7.00</w:t>
            </w:r>
          </w:p>
        </w:tc>
      </w:tr>
      <w:tr>
        <w:trPr>
          <w:trHeight w:val="346" w:hRule="atLeast"/>
        </w:trPr>
        <w:tc>
          <w:tcPr>
            <w:tcW w:w="8289" w:type="dxa"/>
          </w:tcPr>
          <w:p>
            <w:pPr>
              <w:pStyle w:val="TableParagraph"/>
              <w:tabs>
                <w:tab w:pos="8070" w:val="left" w:leader="dot"/>
              </w:tabs>
              <w:spacing w:before="79"/>
              <w:ind w:left="50"/>
              <w:rPr>
                <w:sz w:val="16"/>
              </w:rPr>
            </w:pPr>
            <w:r>
              <w:rPr>
                <w:color w:val="231F20"/>
                <w:sz w:val="16"/>
              </w:rPr>
              <w:t>17.4  Por refrenda  de cada matrícula de herrar ganado,  cada una</w:t>
            </w:r>
            <w:r>
              <w:rPr>
                <w:color w:val="231F20"/>
                <w:spacing w:val="18"/>
                <w:sz w:val="16"/>
              </w:rPr>
              <w:t> </w:t>
            </w:r>
            <w:r>
              <w:rPr>
                <w:color w:val="231F20"/>
                <w:sz w:val="16"/>
              </w:rPr>
              <w:t>al</w:t>
            </w:r>
            <w:r>
              <w:rPr>
                <w:color w:val="231F20"/>
                <w:spacing w:val="3"/>
                <w:sz w:val="16"/>
              </w:rPr>
              <w:t> </w:t>
            </w:r>
            <w:r>
              <w:rPr>
                <w:color w:val="231F20"/>
                <w:sz w:val="16"/>
              </w:rPr>
              <w:t>año</w:t>
              <w:tab/>
              <w:t>$</w:t>
            </w:r>
          </w:p>
        </w:tc>
        <w:tc>
          <w:tcPr>
            <w:tcW w:w="471" w:type="dxa"/>
          </w:tcPr>
          <w:p>
            <w:pPr>
              <w:pStyle w:val="TableParagraph"/>
              <w:spacing w:before="79"/>
              <w:ind w:right="47"/>
              <w:jc w:val="right"/>
              <w:rPr>
                <w:sz w:val="16"/>
              </w:rPr>
            </w:pPr>
            <w:r>
              <w:rPr>
                <w:color w:val="231F20"/>
                <w:sz w:val="16"/>
              </w:rPr>
              <w:t>5.00</w:t>
            </w:r>
          </w:p>
        </w:tc>
      </w:tr>
      <w:tr>
        <w:trPr>
          <w:trHeight w:val="350" w:hRule="atLeast"/>
        </w:trPr>
        <w:tc>
          <w:tcPr>
            <w:tcW w:w="8289" w:type="dxa"/>
          </w:tcPr>
          <w:p>
            <w:pPr>
              <w:pStyle w:val="TableParagraph"/>
              <w:tabs>
                <w:tab w:pos="8070" w:val="left" w:leader="dot"/>
              </w:tabs>
              <w:spacing w:before="81"/>
              <w:ind w:left="50"/>
              <w:rPr>
                <w:sz w:val="16"/>
              </w:rPr>
            </w:pPr>
            <w:r>
              <w:rPr>
                <w:color w:val="231F20"/>
                <w:sz w:val="16"/>
              </w:rPr>
              <w:t>17.5  Por clisé de fierro para herrar  ganado sin perjuicio del</w:t>
            </w:r>
            <w:r>
              <w:rPr>
                <w:color w:val="231F20"/>
                <w:spacing w:val="-7"/>
                <w:sz w:val="16"/>
              </w:rPr>
              <w:t> </w:t>
            </w:r>
            <w:r>
              <w:rPr>
                <w:color w:val="231F20"/>
                <w:sz w:val="16"/>
              </w:rPr>
              <w:t>impuesto</w:t>
            </w:r>
            <w:r>
              <w:rPr>
                <w:color w:val="231F20"/>
                <w:spacing w:val="2"/>
                <w:sz w:val="16"/>
              </w:rPr>
              <w:t> </w:t>
            </w:r>
            <w:r>
              <w:rPr>
                <w:color w:val="231F20"/>
                <w:sz w:val="16"/>
              </w:rPr>
              <w:t>fiscal</w:t>
              <w:tab/>
              <w:t>$</w:t>
            </w:r>
          </w:p>
        </w:tc>
        <w:tc>
          <w:tcPr>
            <w:tcW w:w="471" w:type="dxa"/>
          </w:tcPr>
          <w:p>
            <w:pPr>
              <w:pStyle w:val="TableParagraph"/>
              <w:spacing w:before="81"/>
              <w:ind w:right="47"/>
              <w:jc w:val="right"/>
              <w:rPr>
                <w:sz w:val="16"/>
              </w:rPr>
            </w:pPr>
            <w:r>
              <w:rPr>
                <w:color w:val="231F20"/>
                <w:sz w:val="16"/>
              </w:rPr>
              <w:t>7.00</w:t>
            </w:r>
          </w:p>
        </w:tc>
      </w:tr>
      <w:tr>
        <w:trPr>
          <w:trHeight w:val="347" w:hRule="atLeast"/>
        </w:trPr>
        <w:tc>
          <w:tcPr>
            <w:tcW w:w="8289" w:type="dxa"/>
          </w:tcPr>
          <w:p>
            <w:pPr>
              <w:pStyle w:val="TableParagraph"/>
              <w:tabs>
                <w:tab w:pos="8070" w:val="left" w:leader="dot"/>
              </w:tabs>
              <w:spacing w:before="78"/>
              <w:ind w:left="50"/>
              <w:rPr>
                <w:sz w:val="16"/>
              </w:rPr>
            </w:pPr>
            <w:r>
              <w:rPr>
                <w:color w:val="231F20"/>
                <w:sz w:val="16"/>
              </w:rPr>
              <w:t>17.6  Guía para conducir ganado,</w:t>
            </w:r>
            <w:r>
              <w:rPr>
                <w:color w:val="231F20"/>
                <w:spacing w:val="-4"/>
                <w:sz w:val="16"/>
              </w:rPr>
              <w:t> </w:t>
            </w:r>
            <w:r>
              <w:rPr>
                <w:color w:val="231F20"/>
                <w:sz w:val="16"/>
              </w:rPr>
              <w:t>cada</w:t>
            </w:r>
            <w:r>
              <w:rPr>
                <w:color w:val="231F20"/>
                <w:spacing w:val="4"/>
                <w:sz w:val="16"/>
              </w:rPr>
              <w:t> </w:t>
            </w:r>
            <w:r>
              <w:rPr>
                <w:color w:val="231F20"/>
                <w:sz w:val="16"/>
              </w:rPr>
              <w:t>cabeza</w:t>
              <w:tab/>
              <w:t>$</w:t>
            </w:r>
          </w:p>
        </w:tc>
        <w:tc>
          <w:tcPr>
            <w:tcW w:w="471" w:type="dxa"/>
          </w:tcPr>
          <w:p>
            <w:pPr>
              <w:pStyle w:val="TableParagraph"/>
              <w:spacing w:before="78"/>
              <w:ind w:right="47"/>
              <w:jc w:val="right"/>
              <w:rPr>
                <w:sz w:val="16"/>
              </w:rPr>
            </w:pPr>
            <w:r>
              <w:rPr>
                <w:color w:val="231F20"/>
                <w:sz w:val="16"/>
              </w:rPr>
              <w:t>4.00</w:t>
            </w:r>
          </w:p>
        </w:tc>
      </w:tr>
      <w:tr>
        <w:trPr>
          <w:trHeight w:val="521" w:hRule="atLeast"/>
        </w:trPr>
        <w:tc>
          <w:tcPr>
            <w:tcW w:w="8289" w:type="dxa"/>
          </w:tcPr>
          <w:p>
            <w:pPr>
              <w:pStyle w:val="TableParagraph"/>
              <w:tabs>
                <w:tab w:pos="8070" w:val="left" w:leader="dot"/>
              </w:tabs>
              <w:spacing w:before="79"/>
              <w:ind w:left="50"/>
              <w:rPr>
                <w:sz w:val="16"/>
              </w:rPr>
            </w:pPr>
            <w:r>
              <w:rPr>
                <w:color w:val="231F20"/>
                <w:sz w:val="16"/>
              </w:rPr>
              <w:t>17.7  Poste de ganado mayor y menor, por cabeza al día</w:t>
            </w:r>
            <w:r>
              <w:rPr>
                <w:color w:val="231F20"/>
                <w:spacing w:val="12"/>
                <w:sz w:val="16"/>
              </w:rPr>
              <w:t> </w:t>
            </w:r>
            <w:r>
              <w:rPr>
                <w:color w:val="231F20"/>
                <w:sz w:val="16"/>
              </w:rPr>
              <w:t>o</w:t>
            </w:r>
            <w:r>
              <w:rPr>
                <w:color w:val="231F20"/>
                <w:spacing w:val="3"/>
                <w:sz w:val="16"/>
              </w:rPr>
              <w:t> </w:t>
            </w:r>
            <w:r>
              <w:rPr>
                <w:color w:val="231F20"/>
                <w:sz w:val="16"/>
              </w:rPr>
              <w:t>fracción</w:t>
              <w:tab/>
              <w:t>$</w:t>
            </w:r>
          </w:p>
        </w:tc>
        <w:tc>
          <w:tcPr>
            <w:tcW w:w="471" w:type="dxa"/>
          </w:tcPr>
          <w:p>
            <w:pPr>
              <w:pStyle w:val="TableParagraph"/>
              <w:spacing w:before="79"/>
              <w:ind w:right="47"/>
              <w:jc w:val="right"/>
              <w:rPr>
                <w:sz w:val="16"/>
              </w:rPr>
            </w:pPr>
            <w:r>
              <w:rPr>
                <w:color w:val="231F20"/>
                <w:sz w:val="16"/>
              </w:rPr>
              <w:t>1.75</w:t>
            </w:r>
          </w:p>
        </w:tc>
      </w:tr>
      <w:tr>
        <w:trPr>
          <w:trHeight w:val="521" w:hRule="atLeast"/>
        </w:trPr>
        <w:tc>
          <w:tcPr>
            <w:tcW w:w="8289" w:type="dxa"/>
          </w:tcPr>
          <w:p>
            <w:pPr>
              <w:pStyle w:val="TableParagraph"/>
              <w:spacing w:before="0"/>
              <w:rPr>
                <w:sz w:val="22"/>
              </w:rPr>
            </w:pPr>
          </w:p>
          <w:p>
            <w:pPr>
              <w:pStyle w:val="TableParagraph"/>
              <w:spacing w:before="0"/>
              <w:ind w:left="50"/>
              <w:rPr>
                <w:sz w:val="16"/>
              </w:rPr>
            </w:pPr>
            <w:r>
              <w:rPr>
                <w:color w:val="231F20"/>
                <w:sz w:val="16"/>
              </w:rPr>
              <w:t>18 SERVICIOS DEL REGISTRO DEL ESTADO FAMILIAR</w:t>
            </w:r>
          </w:p>
        </w:tc>
        <w:tc>
          <w:tcPr>
            <w:tcW w:w="471" w:type="dxa"/>
          </w:tcPr>
          <w:p>
            <w:pPr>
              <w:pStyle w:val="TableParagraph"/>
              <w:spacing w:before="0"/>
              <w:rPr>
                <w:sz w:val="16"/>
              </w:rPr>
            </w:pPr>
          </w:p>
        </w:tc>
      </w:tr>
      <w:tr>
        <w:trPr>
          <w:trHeight w:val="347" w:hRule="atLeast"/>
        </w:trPr>
        <w:tc>
          <w:tcPr>
            <w:tcW w:w="8289" w:type="dxa"/>
          </w:tcPr>
          <w:p>
            <w:pPr>
              <w:pStyle w:val="TableParagraph"/>
              <w:tabs>
                <w:tab w:pos="8070" w:val="left" w:leader="dot"/>
              </w:tabs>
              <w:spacing w:before="79"/>
              <w:ind w:left="50"/>
              <w:rPr>
                <w:sz w:val="16"/>
              </w:rPr>
            </w:pPr>
            <w:r>
              <w:rPr>
                <w:color w:val="231F20"/>
                <w:sz w:val="16"/>
              </w:rPr>
              <w:t>18.1  Por la expedición de constancias de natividad, soltería u otras,</w:t>
            </w:r>
            <w:r>
              <w:rPr>
                <w:color w:val="231F20"/>
                <w:spacing w:val="19"/>
                <w:sz w:val="16"/>
              </w:rPr>
              <w:t> </w:t>
            </w:r>
            <w:r>
              <w:rPr>
                <w:color w:val="231F20"/>
                <w:sz w:val="16"/>
              </w:rPr>
              <w:t>cada</w:t>
            </w:r>
            <w:r>
              <w:rPr>
                <w:color w:val="231F20"/>
                <w:spacing w:val="4"/>
                <w:sz w:val="16"/>
              </w:rPr>
              <w:t> </w:t>
            </w:r>
            <w:r>
              <w:rPr>
                <w:color w:val="231F20"/>
                <w:sz w:val="16"/>
              </w:rPr>
              <w:t>una</w:t>
              <w:tab/>
              <w:t>$</w:t>
            </w:r>
          </w:p>
        </w:tc>
        <w:tc>
          <w:tcPr>
            <w:tcW w:w="471" w:type="dxa"/>
          </w:tcPr>
          <w:p>
            <w:pPr>
              <w:pStyle w:val="TableParagraph"/>
              <w:spacing w:before="79"/>
              <w:ind w:right="47"/>
              <w:jc w:val="right"/>
              <w:rPr>
                <w:sz w:val="16"/>
              </w:rPr>
            </w:pPr>
            <w:r>
              <w:rPr>
                <w:color w:val="231F20"/>
                <w:sz w:val="16"/>
              </w:rPr>
              <w:t>3.00</w:t>
            </w:r>
          </w:p>
        </w:tc>
      </w:tr>
      <w:tr>
        <w:trPr>
          <w:trHeight w:val="347" w:hRule="atLeast"/>
        </w:trPr>
        <w:tc>
          <w:tcPr>
            <w:tcW w:w="8289" w:type="dxa"/>
          </w:tcPr>
          <w:p>
            <w:pPr>
              <w:pStyle w:val="TableParagraph"/>
              <w:tabs>
                <w:tab w:pos="8070" w:val="left" w:leader="dot"/>
              </w:tabs>
              <w:spacing w:before="79"/>
              <w:ind w:left="50"/>
              <w:rPr>
                <w:sz w:val="16"/>
              </w:rPr>
            </w:pPr>
            <w:r>
              <w:rPr>
                <w:color w:val="231F20"/>
                <w:sz w:val="16"/>
              </w:rPr>
              <w:t>18.2  Por la expedición de carnet de minoridad,</w:t>
            </w:r>
            <w:r>
              <w:rPr>
                <w:color w:val="231F20"/>
                <w:spacing w:val="5"/>
                <w:sz w:val="16"/>
              </w:rPr>
              <w:t> </w:t>
            </w:r>
            <w:r>
              <w:rPr>
                <w:color w:val="231F20"/>
                <w:sz w:val="16"/>
              </w:rPr>
              <w:t>cada</w:t>
            </w:r>
            <w:r>
              <w:rPr>
                <w:color w:val="231F20"/>
                <w:spacing w:val="3"/>
                <w:sz w:val="16"/>
              </w:rPr>
              <w:t> </w:t>
            </w:r>
            <w:r>
              <w:rPr>
                <w:color w:val="231F20"/>
                <w:sz w:val="16"/>
              </w:rPr>
              <w:t>uno</w:t>
              <w:tab/>
              <w:t>$</w:t>
            </w:r>
          </w:p>
        </w:tc>
        <w:tc>
          <w:tcPr>
            <w:tcW w:w="471" w:type="dxa"/>
          </w:tcPr>
          <w:p>
            <w:pPr>
              <w:pStyle w:val="TableParagraph"/>
              <w:spacing w:before="79"/>
              <w:ind w:right="47"/>
              <w:jc w:val="right"/>
              <w:rPr>
                <w:sz w:val="16"/>
              </w:rPr>
            </w:pPr>
            <w:r>
              <w:rPr>
                <w:color w:val="231F20"/>
                <w:sz w:val="16"/>
              </w:rPr>
              <w:t>1.00</w:t>
            </w:r>
          </w:p>
        </w:tc>
      </w:tr>
      <w:tr>
        <w:trPr>
          <w:trHeight w:val="347" w:hRule="atLeast"/>
        </w:trPr>
        <w:tc>
          <w:tcPr>
            <w:tcW w:w="8289" w:type="dxa"/>
          </w:tcPr>
          <w:p>
            <w:pPr>
              <w:pStyle w:val="TableParagraph"/>
              <w:tabs>
                <w:tab w:pos="8070" w:val="left" w:leader="dot"/>
              </w:tabs>
              <w:spacing w:before="79"/>
              <w:ind w:left="50"/>
              <w:rPr>
                <w:sz w:val="16"/>
              </w:rPr>
            </w:pPr>
            <w:r>
              <w:rPr>
                <w:color w:val="231F20"/>
                <w:sz w:val="16"/>
              </w:rPr>
              <w:t>18.3  Por la expedición  de partidas de: nacimiento, matrimonio, defunción u otras,</w:t>
            </w:r>
            <w:r>
              <w:rPr>
                <w:color w:val="231F20"/>
                <w:spacing w:val="31"/>
                <w:sz w:val="16"/>
              </w:rPr>
              <w:t> </w:t>
            </w:r>
            <w:r>
              <w:rPr>
                <w:color w:val="231F20"/>
                <w:sz w:val="16"/>
              </w:rPr>
              <w:t>cada</w:t>
            </w:r>
            <w:r>
              <w:rPr>
                <w:color w:val="231F20"/>
                <w:spacing w:val="4"/>
                <w:sz w:val="16"/>
              </w:rPr>
              <w:t> </w:t>
            </w:r>
            <w:r>
              <w:rPr>
                <w:color w:val="231F20"/>
                <w:sz w:val="16"/>
              </w:rPr>
              <w:t>una.</w:t>
              <w:tab/>
              <w:t>$</w:t>
            </w:r>
          </w:p>
        </w:tc>
        <w:tc>
          <w:tcPr>
            <w:tcW w:w="471" w:type="dxa"/>
          </w:tcPr>
          <w:p>
            <w:pPr>
              <w:pStyle w:val="TableParagraph"/>
              <w:spacing w:before="79"/>
              <w:ind w:right="47"/>
              <w:jc w:val="right"/>
              <w:rPr>
                <w:sz w:val="16"/>
              </w:rPr>
            </w:pPr>
            <w:r>
              <w:rPr>
                <w:color w:val="231F20"/>
                <w:sz w:val="16"/>
              </w:rPr>
              <w:t>3.00</w:t>
            </w:r>
          </w:p>
        </w:tc>
      </w:tr>
      <w:tr>
        <w:trPr>
          <w:trHeight w:val="347" w:hRule="atLeast"/>
        </w:trPr>
        <w:tc>
          <w:tcPr>
            <w:tcW w:w="8289" w:type="dxa"/>
          </w:tcPr>
          <w:p>
            <w:pPr>
              <w:pStyle w:val="TableParagraph"/>
              <w:tabs>
                <w:tab w:pos="8070" w:val="left" w:leader="dot"/>
              </w:tabs>
              <w:spacing w:before="79"/>
              <w:ind w:left="50"/>
              <w:rPr>
                <w:sz w:val="16"/>
              </w:rPr>
            </w:pPr>
            <w:r>
              <w:rPr>
                <w:color w:val="231F20"/>
                <w:sz w:val="16"/>
              </w:rPr>
              <w:t>18.4  Por la expedición de partidas autenticadas u</w:t>
            </w:r>
            <w:r>
              <w:rPr>
                <w:color w:val="231F20"/>
                <w:spacing w:val="11"/>
                <w:sz w:val="16"/>
              </w:rPr>
              <w:t> </w:t>
            </w:r>
            <w:r>
              <w:rPr>
                <w:color w:val="231F20"/>
                <w:sz w:val="16"/>
              </w:rPr>
              <w:t>otros</w:t>
            </w:r>
            <w:r>
              <w:rPr>
                <w:color w:val="231F20"/>
                <w:spacing w:val="5"/>
                <w:sz w:val="16"/>
              </w:rPr>
              <w:t> </w:t>
            </w:r>
            <w:r>
              <w:rPr>
                <w:color w:val="231F20"/>
                <w:sz w:val="16"/>
              </w:rPr>
              <w:t>documentos</w:t>
              <w:tab/>
              <w:t>$</w:t>
            </w:r>
          </w:p>
        </w:tc>
        <w:tc>
          <w:tcPr>
            <w:tcW w:w="471" w:type="dxa"/>
          </w:tcPr>
          <w:p>
            <w:pPr>
              <w:pStyle w:val="TableParagraph"/>
              <w:spacing w:before="79"/>
              <w:ind w:right="47"/>
              <w:jc w:val="right"/>
              <w:rPr>
                <w:sz w:val="16"/>
              </w:rPr>
            </w:pPr>
            <w:r>
              <w:rPr>
                <w:color w:val="231F20"/>
                <w:sz w:val="16"/>
              </w:rPr>
              <w:t>9.00</w:t>
            </w:r>
          </w:p>
        </w:tc>
      </w:tr>
      <w:tr>
        <w:trPr>
          <w:trHeight w:val="521" w:hRule="atLeast"/>
        </w:trPr>
        <w:tc>
          <w:tcPr>
            <w:tcW w:w="8289" w:type="dxa"/>
          </w:tcPr>
          <w:p>
            <w:pPr>
              <w:pStyle w:val="TableParagraph"/>
              <w:tabs>
                <w:tab w:pos="8070" w:val="left" w:leader="dot"/>
              </w:tabs>
              <w:spacing w:before="79"/>
              <w:ind w:left="50"/>
              <w:rPr>
                <w:sz w:val="16"/>
              </w:rPr>
            </w:pPr>
            <w:r>
              <w:rPr>
                <w:color w:val="231F20"/>
                <w:sz w:val="16"/>
              </w:rPr>
              <w:t>18.5  Por la impresión de cada marginación en partidas de cualquier naturaleza,</w:t>
            </w:r>
            <w:r>
              <w:rPr>
                <w:color w:val="231F20"/>
                <w:spacing w:val="27"/>
                <w:sz w:val="16"/>
              </w:rPr>
              <w:t> </w:t>
            </w:r>
            <w:r>
              <w:rPr>
                <w:color w:val="231F20"/>
                <w:sz w:val="16"/>
              </w:rPr>
              <w:t>cada</w:t>
            </w:r>
            <w:r>
              <w:rPr>
                <w:color w:val="231F20"/>
                <w:spacing w:val="4"/>
                <w:sz w:val="16"/>
              </w:rPr>
              <w:t> </w:t>
            </w:r>
            <w:r>
              <w:rPr>
                <w:color w:val="231F20"/>
                <w:sz w:val="16"/>
              </w:rPr>
              <w:t>una.</w:t>
              <w:tab/>
              <w:t>$</w:t>
            </w:r>
          </w:p>
        </w:tc>
        <w:tc>
          <w:tcPr>
            <w:tcW w:w="471" w:type="dxa"/>
          </w:tcPr>
          <w:p>
            <w:pPr>
              <w:pStyle w:val="TableParagraph"/>
              <w:spacing w:before="79"/>
              <w:ind w:right="47"/>
              <w:jc w:val="right"/>
              <w:rPr>
                <w:sz w:val="16"/>
              </w:rPr>
            </w:pPr>
            <w:r>
              <w:rPr>
                <w:color w:val="231F20"/>
                <w:sz w:val="16"/>
              </w:rPr>
              <w:t>0.50</w:t>
            </w:r>
          </w:p>
        </w:tc>
      </w:tr>
      <w:tr>
        <w:trPr>
          <w:trHeight w:val="487" w:hRule="atLeast"/>
        </w:trPr>
        <w:tc>
          <w:tcPr>
            <w:tcW w:w="8289" w:type="dxa"/>
          </w:tcPr>
          <w:p>
            <w:pPr>
              <w:pStyle w:val="TableParagraph"/>
              <w:spacing w:before="0"/>
              <w:rPr>
                <w:sz w:val="22"/>
              </w:rPr>
            </w:pPr>
          </w:p>
          <w:p>
            <w:pPr>
              <w:pStyle w:val="TableParagraph"/>
              <w:spacing w:before="0"/>
              <w:ind w:left="50"/>
              <w:rPr>
                <w:sz w:val="16"/>
              </w:rPr>
            </w:pPr>
            <w:r>
              <w:rPr>
                <w:color w:val="231F20"/>
                <w:sz w:val="16"/>
              </w:rPr>
              <w:t>19 SERVICIOS POR USO DE ESTACIONAMIENTO DE VEHICULOS PARA EL TRANSPORTE COLECTIVO</w:t>
            </w:r>
          </w:p>
        </w:tc>
        <w:tc>
          <w:tcPr>
            <w:tcW w:w="471" w:type="dxa"/>
          </w:tcPr>
          <w:p>
            <w:pPr>
              <w:pStyle w:val="TableParagraph"/>
              <w:spacing w:before="0"/>
              <w:rPr>
                <w:sz w:val="16"/>
              </w:rPr>
            </w:pPr>
          </w:p>
        </w:tc>
      </w:tr>
    </w:tbl>
    <w:p>
      <w:pPr>
        <w:pStyle w:val="BodyText"/>
        <w:spacing w:before="114"/>
        <w:ind w:left="928"/>
      </w:pPr>
      <w:r>
        <w:rPr>
          <w:color w:val="231F20"/>
        </w:rPr>
        <w:t>DE PASAJEROS EN SITIOS PERMITIDOS</w:t>
      </w:r>
    </w:p>
    <w:p>
      <w:pPr>
        <w:pStyle w:val="BodyText"/>
        <w:spacing w:before="3"/>
        <w:rPr>
          <w:sz w:val="14"/>
        </w:rPr>
      </w:pPr>
    </w:p>
    <w:p>
      <w:pPr>
        <w:pStyle w:val="BodyText"/>
        <w:ind w:left="588"/>
      </w:pPr>
      <w:r>
        <w:rPr/>
        <w:pict>
          <v:shape style="position:absolute;margin-left:116.50766pt;margin-top:7.767021pt;width:367.2pt;height:28pt;mso-position-horizontal-relative:page;mso-position-vertical-relative:paragraph;z-index:-26109235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19.1 Por el estacionamiento de microbuses, buses y demás vehículos automotores que transportan pasajeros en servicio</w:t>
      </w:r>
    </w:p>
    <w:p>
      <w:pPr>
        <w:pStyle w:val="BodyText"/>
        <w:spacing w:before="4"/>
        <w:rPr>
          <w:sz w:val="10"/>
        </w:rPr>
      </w:pPr>
    </w:p>
    <w:tbl>
      <w:tblPr>
        <w:tblW w:w="0" w:type="auto"/>
        <w:jc w:val="left"/>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249"/>
        <w:gridCol w:w="512"/>
      </w:tblGrid>
      <w:tr>
        <w:trPr>
          <w:trHeight w:val="313" w:hRule="atLeast"/>
        </w:trPr>
        <w:tc>
          <w:tcPr>
            <w:tcW w:w="8249" w:type="dxa"/>
          </w:tcPr>
          <w:p>
            <w:pPr>
              <w:pStyle w:val="TableParagraph"/>
              <w:tabs>
                <w:tab w:pos="7679" w:val="left" w:leader="dot"/>
              </w:tabs>
              <w:spacing w:before="45"/>
              <w:ind w:right="96"/>
              <w:jc w:val="right"/>
              <w:rPr>
                <w:sz w:val="16"/>
              </w:rPr>
            </w:pPr>
            <w:r>
              <w:rPr>
                <w:color w:val="231F20"/>
                <w:sz w:val="16"/>
              </w:rPr>
              <w:t>colectivo,  cada vez que ingresen</w:t>
            </w:r>
            <w:r>
              <w:rPr>
                <w:color w:val="231F20"/>
                <w:spacing w:val="23"/>
                <w:sz w:val="16"/>
              </w:rPr>
              <w:t> </w:t>
            </w:r>
            <w:r>
              <w:rPr>
                <w:color w:val="231F20"/>
                <w:sz w:val="16"/>
              </w:rPr>
              <w:t>cubriendo</w:t>
            </w:r>
            <w:r>
              <w:rPr>
                <w:color w:val="231F20"/>
                <w:spacing w:val="4"/>
                <w:sz w:val="16"/>
              </w:rPr>
              <w:t> </w:t>
            </w:r>
            <w:r>
              <w:rPr>
                <w:color w:val="231F20"/>
                <w:sz w:val="16"/>
              </w:rPr>
              <w:t>ruta</w:t>
              <w:tab/>
              <w:t>$</w:t>
            </w:r>
          </w:p>
        </w:tc>
        <w:tc>
          <w:tcPr>
            <w:tcW w:w="512" w:type="dxa"/>
          </w:tcPr>
          <w:p>
            <w:pPr>
              <w:pStyle w:val="TableParagraph"/>
              <w:spacing w:before="45"/>
              <w:ind w:left="159" w:right="33"/>
              <w:jc w:val="center"/>
              <w:rPr>
                <w:sz w:val="16"/>
              </w:rPr>
            </w:pPr>
            <w:r>
              <w:rPr>
                <w:color w:val="231F20"/>
                <w:sz w:val="16"/>
              </w:rPr>
              <w:t>0.50</w:t>
            </w:r>
          </w:p>
        </w:tc>
      </w:tr>
      <w:tr>
        <w:trPr>
          <w:trHeight w:val="347" w:hRule="atLeast"/>
        </w:trPr>
        <w:tc>
          <w:tcPr>
            <w:tcW w:w="8249" w:type="dxa"/>
          </w:tcPr>
          <w:p>
            <w:pPr>
              <w:pStyle w:val="TableParagraph"/>
              <w:tabs>
                <w:tab w:pos="8070" w:val="left" w:leader="dot"/>
              </w:tabs>
              <w:spacing w:before="79"/>
              <w:ind w:left="50"/>
              <w:rPr>
                <w:sz w:val="16"/>
              </w:rPr>
            </w:pPr>
            <w:r>
              <w:rPr>
                <w:color w:val="231F20"/>
                <w:sz w:val="16"/>
              </w:rPr>
              <w:t>19.2  Por el uso lugares ocupados como terminal en la vía pública, cada</w:t>
            </w:r>
            <w:r>
              <w:rPr>
                <w:color w:val="231F20"/>
                <w:spacing w:val="26"/>
                <w:sz w:val="16"/>
              </w:rPr>
              <w:t> </w:t>
            </w:r>
            <w:r>
              <w:rPr>
                <w:color w:val="231F20"/>
                <w:sz w:val="16"/>
              </w:rPr>
              <w:t>metro</w:t>
            </w:r>
            <w:r>
              <w:rPr>
                <w:color w:val="231F20"/>
                <w:spacing w:val="4"/>
                <w:sz w:val="16"/>
              </w:rPr>
              <w:t> </w:t>
            </w:r>
            <w:r>
              <w:rPr>
                <w:color w:val="231F20"/>
                <w:sz w:val="16"/>
              </w:rPr>
              <w:t>cuadrado</w:t>
              <w:tab/>
              <w:t>$</w:t>
            </w:r>
          </w:p>
        </w:tc>
        <w:tc>
          <w:tcPr>
            <w:tcW w:w="512" w:type="dxa"/>
          </w:tcPr>
          <w:p>
            <w:pPr>
              <w:pStyle w:val="TableParagraph"/>
              <w:spacing w:before="79"/>
              <w:ind w:left="159" w:right="33"/>
              <w:jc w:val="center"/>
              <w:rPr>
                <w:sz w:val="16"/>
              </w:rPr>
            </w:pPr>
            <w:r>
              <w:rPr>
                <w:color w:val="231F20"/>
                <w:sz w:val="16"/>
              </w:rPr>
              <w:t>5.00</w:t>
            </w:r>
          </w:p>
        </w:tc>
      </w:tr>
      <w:tr>
        <w:trPr>
          <w:trHeight w:val="347" w:hRule="atLeast"/>
        </w:trPr>
        <w:tc>
          <w:tcPr>
            <w:tcW w:w="8249" w:type="dxa"/>
          </w:tcPr>
          <w:p>
            <w:pPr>
              <w:pStyle w:val="TableParagraph"/>
              <w:tabs>
                <w:tab w:pos="8070" w:val="left" w:leader="dot"/>
              </w:tabs>
              <w:spacing w:before="79"/>
              <w:ind w:left="50"/>
              <w:rPr>
                <w:sz w:val="16"/>
              </w:rPr>
            </w:pPr>
            <w:r>
              <w:rPr>
                <w:color w:val="231F20"/>
                <w:sz w:val="16"/>
              </w:rPr>
              <w:t>19.3  Por terminal en lugares públicos dentro del municipio para buses, microbuses y otros, cada una  al</w:t>
            </w:r>
            <w:r>
              <w:rPr>
                <w:color w:val="231F20"/>
                <w:spacing w:val="4"/>
                <w:sz w:val="16"/>
              </w:rPr>
              <w:t> </w:t>
            </w:r>
            <w:r>
              <w:rPr>
                <w:color w:val="231F20"/>
                <w:sz w:val="16"/>
              </w:rPr>
              <w:t>mes</w:t>
              <w:tab/>
              <w:t>$</w:t>
            </w:r>
          </w:p>
        </w:tc>
        <w:tc>
          <w:tcPr>
            <w:tcW w:w="512" w:type="dxa"/>
          </w:tcPr>
          <w:p>
            <w:pPr>
              <w:pStyle w:val="TableParagraph"/>
              <w:spacing w:before="79"/>
              <w:ind w:left="79" w:right="33"/>
              <w:jc w:val="center"/>
              <w:rPr>
                <w:sz w:val="16"/>
              </w:rPr>
            </w:pPr>
            <w:r>
              <w:rPr>
                <w:color w:val="231F20"/>
                <w:sz w:val="16"/>
              </w:rPr>
              <w:t>75.00</w:t>
            </w:r>
          </w:p>
        </w:tc>
      </w:tr>
      <w:tr>
        <w:trPr>
          <w:trHeight w:val="346" w:hRule="atLeast"/>
        </w:trPr>
        <w:tc>
          <w:tcPr>
            <w:tcW w:w="8249" w:type="dxa"/>
          </w:tcPr>
          <w:p>
            <w:pPr>
              <w:pStyle w:val="TableParagraph"/>
              <w:spacing w:before="79"/>
              <w:ind w:left="50"/>
              <w:rPr>
                <w:sz w:val="16"/>
              </w:rPr>
            </w:pPr>
            <w:r>
              <w:rPr>
                <w:color w:val="231F20"/>
                <w:sz w:val="16"/>
              </w:rPr>
              <w:t>19.4 Por circulación de vehículos de transporte público dentro del municipio, tales como: microbuses, pick-ups, taxis,</w:t>
            </w:r>
          </w:p>
        </w:tc>
        <w:tc>
          <w:tcPr>
            <w:tcW w:w="512" w:type="dxa"/>
          </w:tcPr>
          <w:p>
            <w:pPr>
              <w:pStyle w:val="TableParagraph"/>
              <w:spacing w:before="0"/>
              <w:rPr>
                <w:sz w:val="16"/>
              </w:rPr>
            </w:pPr>
          </w:p>
        </w:tc>
      </w:tr>
      <w:tr>
        <w:trPr>
          <w:trHeight w:val="350" w:hRule="atLeast"/>
        </w:trPr>
        <w:tc>
          <w:tcPr>
            <w:tcW w:w="8249" w:type="dxa"/>
          </w:tcPr>
          <w:p>
            <w:pPr>
              <w:pStyle w:val="TableParagraph"/>
              <w:spacing w:before="81"/>
              <w:ind w:left="390"/>
              <w:rPr>
                <w:sz w:val="16"/>
              </w:rPr>
            </w:pPr>
            <w:r>
              <w:rPr>
                <w:color w:val="231F20"/>
                <w:sz w:val="16"/>
              </w:rPr>
              <w:t>moto taxis y otros, que desempeñen el mismo servicio y que no estén contemplados en la presente Ordenanza,</w:t>
            </w:r>
          </w:p>
        </w:tc>
        <w:tc>
          <w:tcPr>
            <w:tcW w:w="512" w:type="dxa"/>
          </w:tcPr>
          <w:p>
            <w:pPr>
              <w:pStyle w:val="TableParagraph"/>
              <w:spacing w:before="0"/>
              <w:rPr>
                <w:sz w:val="16"/>
              </w:rPr>
            </w:pPr>
          </w:p>
        </w:tc>
      </w:tr>
      <w:tr>
        <w:trPr>
          <w:trHeight w:val="313" w:hRule="atLeast"/>
        </w:trPr>
        <w:tc>
          <w:tcPr>
            <w:tcW w:w="8249" w:type="dxa"/>
          </w:tcPr>
          <w:p>
            <w:pPr>
              <w:pStyle w:val="TableParagraph"/>
              <w:tabs>
                <w:tab w:pos="7679" w:val="left" w:leader="dot"/>
              </w:tabs>
              <w:spacing w:before="78"/>
              <w:ind w:right="95"/>
              <w:jc w:val="right"/>
              <w:rPr>
                <w:sz w:val="16"/>
              </w:rPr>
            </w:pPr>
            <w:r>
              <w:rPr>
                <w:color w:val="231F20"/>
                <w:sz w:val="16"/>
              </w:rPr>
              <w:t>cancelará por cada uno,</w:t>
            </w:r>
            <w:r>
              <w:rPr>
                <w:color w:val="231F20"/>
                <w:spacing w:val="12"/>
                <w:sz w:val="16"/>
              </w:rPr>
              <w:t> </w:t>
            </w:r>
            <w:r>
              <w:rPr>
                <w:color w:val="231F20"/>
                <w:sz w:val="16"/>
              </w:rPr>
              <w:t>al</w:t>
            </w:r>
            <w:r>
              <w:rPr>
                <w:color w:val="231F20"/>
                <w:spacing w:val="3"/>
                <w:sz w:val="16"/>
              </w:rPr>
              <w:t> </w:t>
            </w:r>
            <w:r>
              <w:rPr>
                <w:color w:val="231F20"/>
                <w:sz w:val="16"/>
              </w:rPr>
              <w:t>mes</w:t>
              <w:tab/>
              <w:t>$</w:t>
            </w:r>
          </w:p>
        </w:tc>
        <w:tc>
          <w:tcPr>
            <w:tcW w:w="512" w:type="dxa"/>
          </w:tcPr>
          <w:p>
            <w:pPr>
              <w:pStyle w:val="TableParagraph"/>
              <w:spacing w:before="78"/>
              <w:ind w:left="79" w:right="33"/>
              <w:jc w:val="center"/>
              <w:rPr>
                <w:sz w:val="16"/>
              </w:rPr>
            </w:pPr>
            <w:r>
              <w:rPr>
                <w:color w:val="231F20"/>
                <w:sz w:val="16"/>
              </w:rPr>
              <w:t>30.00</w:t>
            </w:r>
          </w:p>
        </w:tc>
      </w:tr>
    </w:tbl>
    <w:p>
      <w:pPr>
        <w:pStyle w:val="ListParagraph"/>
        <w:numPr>
          <w:ilvl w:val="1"/>
          <w:numId w:val="29"/>
        </w:numPr>
        <w:tabs>
          <w:tab w:pos="929" w:val="left" w:leader="none"/>
        </w:tabs>
        <w:spacing w:line="240" w:lineRule="auto" w:before="113" w:after="0"/>
        <w:ind w:left="928" w:right="0" w:hanging="341"/>
        <w:jc w:val="left"/>
        <w:rPr>
          <w:sz w:val="16"/>
        </w:rPr>
      </w:pPr>
      <w:r>
        <w:rPr>
          <w:color w:val="231F20"/>
          <w:sz w:val="16"/>
        </w:rPr>
        <w:t>Por circulación, uso de estacionamiento y puntos de terminal en carreteras, calles y avenidas dentro del</w:t>
      </w:r>
      <w:r>
        <w:rPr>
          <w:color w:val="231F20"/>
          <w:spacing w:val="18"/>
          <w:sz w:val="16"/>
        </w:rPr>
        <w:t> </w:t>
      </w:r>
      <w:r>
        <w:rPr>
          <w:color w:val="231F20"/>
          <w:sz w:val="16"/>
        </w:rPr>
        <w:t>municipio,</w:t>
      </w:r>
    </w:p>
    <w:p>
      <w:pPr>
        <w:pStyle w:val="BodyText"/>
        <w:spacing w:before="3"/>
        <w:rPr>
          <w:sz w:val="14"/>
        </w:rPr>
      </w:pPr>
    </w:p>
    <w:p>
      <w:pPr>
        <w:pStyle w:val="BodyText"/>
        <w:ind w:left="969"/>
      </w:pPr>
      <w:r>
        <w:rPr>
          <w:color w:val="231F20"/>
        </w:rPr>
        <w:t>cada bus interdepartamental cancelarán por cada uno, al mes .......................................................................................... $ 100.00</w:t>
      </w:r>
    </w:p>
    <w:p>
      <w:pPr>
        <w:pStyle w:val="BodyText"/>
        <w:spacing w:before="3"/>
        <w:rPr>
          <w:sz w:val="14"/>
        </w:rPr>
      </w:pPr>
    </w:p>
    <w:p>
      <w:pPr>
        <w:pStyle w:val="ListParagraph"/>
        <w:numPr>
          <w:ilvl w:val="1"/>
          <w:numId w:val="29"/>
        </w:numPr>
        <w:tabs>
          <w:tab w:pos="929" w:val="left" w:leader="none"/>
        </w:tabs>
        <w:spacing w:line="240" w:lineRule="auto" w:before="0" w:after="0"/>
        <w:ind w:left="928" w:right="0" w:hanging="341"/>
        <w:jc w:val="left"/>
        <w:rPr>
          <w:sz w:val="16"/>
        </w:rPr>
      </w:pPr>
      <w:r>
        <w:rPr>
          <w:color w:val="231F20"/>
          <w:sz w:val="16"/>
        </w:rPr>
        <w:t>Por circulación de microbuses del servicio de transporte público de este municipio hacia otro y viceversa,</w:t>
      </w:r>
      <w:r>
        <w:rPr>
          <w:color w:val="231F20"/>
          <w:spacing w:val="17"/>
          <w:sz w:val="16"/>
        </w:rPr>
        <w:t> </w:t>
      </w:r>
      <w:r>
        <w:rPr>
          <w:color w:val="231F20"/>
          <w:sz w:val="16"/>
        </w:rPr>
        <w:t>cancelarán</w:t>
      </w:r>
    </w:p>
    <w:p>
      <w:pPr>
        <w:pStyle w:val="BodyText"/>
        <w:spacing w:before="3"/>
        <w:rPr>
          <w:sz w:val="14"/>
        </w:rPr>
      </w:pPr>
    </w:p>
    <w:p>
      <w:pPr>
        <w:pStyle w:val="BodyText"/>
        <w:ind w:left="928"/>
      </w:pPr>
      <w:r>
        <w:rPr>
          <w:color w:val="231F20"/>
        </w:rPr>
        <w:t>por cada uno al mes ............................................................................................................................................................ $ 40.00</w:t>
      </w:r>
    </w:p>
    <w:p>
      <w:pPr>
        <w:pStyle w:val="BodyText"/>
        <w:rPr>
          <w:sz w:val="18"/>
        </w:rPr>
      </w:pPr>
    </w:p>
    <w:p>
      <w:pPr>
        <w:pStyle w:val="BodyText"/>
        <w:spacing w:before="6"/>
        <w:rPr>
          <w:sz w:val="26"/>
        </w:rPr>
      </w:pPr>
    </w:p>
    <w:p>
      <w:pPr>
        <w:pStyle w:val="ListParagraph"/>
        <w:numPr>
          <w:ilvl w:val="0"/>
          <w:numId w:val="30"/>
        </w:numPr>
        <w:tabs>
          <w:tab w:pos="929" w:val="left" w:leader="none"/>
        </w:tabs>
        <w:spacing w:line="240" w:lineRule="auto" w:before="0" w:after="0"/>
        <w:ind w:left="928" w:right="0" w:hanging="341"/>
        <w:jc w:val="left"/>
        <w:rPr>
          <w:sz w:val="16"/>
        </w:rPr>
      </w:pPr>
      <w:r>
        <w:rPr>
          <w:color w:val="231F20"/>
          <w:sz w:val="16"/>
        </w:rPr>
        <w:t>ESTADIOS MUNICIPALES</w:t>
      </w:r>
    </w:p>
    <w:p>
      <w:pPr>
        <w:pStyle w:val="BodyText"/>
        <w:spacing w:before="3"/>
        <w:rPr>
          <w:sz w:val="14"/>
        </w:rPr>
      </w:pPr>
    </w:p>
    <w:p>
      <w:pPr>
        <w:pStyle w:val="BodyText"/>
        <w:ind w:left="588"/>
      </w:pPr>
      <w:r>
        <w:rPr>
          <w:color w:val="231F20"/>
        </w:rPr>
        <w:t>20.1  Espectáculos artísticos con fines comerciales, cada presentación. ..................................................................................... $    </w:t>
      </w:r>
      <w:r>
        <w:rPr>
          <w:color w:val="231F20"/>
          <w:spacing w:val="28"/>
        </w:rPr>
        <w:t> </w:t>
      </w:r>
      <w:r>
        <w:rPr>
          <w:color w:val="231F20"/>
        </w:rPr>
        <w:t>18.00</w:t>
      </w:r>
    </w:p>
    <w:p>
      <w:pPr>
        <w:pStyle w:val="BodyText"/>
        <w:spacing w:before="3"/>
        <w:rPr>
          <w:sz w:val="14"/>
        </w:rPr>
      </w:pPr>
    </w:p>
    <w:p>
      <w:pPr>
        <w:pStyle w:val="BodyText"/>
        <w:spacing w:line="453" w:lineRule="auto"/>
        <w:ind w:left="588" w:right="1760" w:hanging="1"/>
      </w:pPr>
      <w:r>
        <w:rPr>
          <w:color w:val="231F20"/>
        </w:rPr>
        <w:t>20.2 Transmisiones radiales o televisivas desde el interior del estadio, por cada evento. ......................................................... $ 200.00 20.3  Puestos para venta en el interior del estadio municipal, por cada evento...........................................................................</w:t>
      </w:r>
      <w:r>
        <w:rPr>
          <w:color w:val="231F20"/>
          <w:spacing w:val="22"/>
        </w:rPr>
        <w:t> </w:t>
      </w:r>
      <w:r>
        <w:rPr>
          <w:color w:val="231F20"/>
        </w:rPr>
        <w:t>$      15.00</w:t>
      </w:r>
    </w:p>
    <w:p>
      <w:pPr>
        <w:pStyle w:val="BodyText"/>
        <w:rPr>
          <w:sz w:val="18"/>
        </w:rPr>
      </w:pPr>
    </w:p>
    <w:p>
      <w:pPr>
        <w:pStyle w:val="ListParagraph"/>
        <w:numPr>
          <w:ilvl w:val="0"/>
          <w:numId w:val="30"/>
        </w:numPr>
        <w:tabs>
          <w:tab w:pos="929" w:val="left" w:leader="none"/>
        </w:tabs>
        <w:spacing w:line="240" w:lineRule="auto" w:before="142" w:after="0"/>
        <w:ind w:left="928" w:right="0" w:hanging="341"/>
        <w:jc w:val="left"/>
        <w:rPr>
          <w:sz w:val="16"/>
        </w:rPr>
      </w:pPr>
      <w:r>
        <w:rPr>
          <w:color w:val="231F20"/>
          <w:sz w:val="16"/>
        </w:rPr>
        <w:t>PERMISOS PARA CONSTRUCCION DE</w:t>
      </w:r>
      <w:r>
        <w:rPr>
          <w:color w:val="231F20"/>
          <w:spacing w:val="1"/>
          <w:sz w:val="16"/>
        </w:rPr>
        <w:t> </w:t>
      </w:r>
      <w:r>
        <w:rPr>
          <w:color w:val="231F20"/>
          <w:sz w:val="16"/>
        </w:rPr>
        <w:t>EDIFICACIONES</w:t>
      </w:r>
    </w:p>
    <w:p>
      <w:pPr>
        <w:pStyle w:val="BodyText"/>
        <w:spacing w:before="3"/>
        <w:rPr>
          <w:sz w:val="14"/>
        </w:rPr>
      </w:pPr>
    </w:p>
    <w:p>
      <w:pPr>
        <w:pStyle w:val="ListParagraph"/>
        <w:numPr>
          <w:ilvl w:val="1"/>
          <w:numId w:val="30"/>
        </w:numPr>
        <w:tabs>
          <w:tab w:pos="929" w:val="left" w:leader="none"/>
        </w:tabs>
        <w:spacing w:line="240" w:lineRule="auto" w:before="0" w:after="0"/>
        <w:ind w:left="928" w:right="0" w:hanging="341"/>
        <w:jc w:val="left"/>
        <w:rPr>
          <w:sz w:val="16"/>
        </w:rPr>
      </w:pPr>
      <w:r>
        <w:rPr>
          <w:color w:val="231F20"/>
          <w:sz w:val="16"/>
        </w:rPr>
        <w:t>Para mejoras o ampliaciones de edificaciones, cancelarán el 1.5% sobre el presupuesto de la</w:t>
      </w:r>
      <w:r>
        <w:rPr>
          <w:color w:val="231F20"/>
          <w:spacing w:val="9"/>
          <w:sz w:val="16"/>
        </w:rPr>
        <w:t> </w:t>
      </w:r>
      <w:r>
        <w:rPr>
          <w:color w:val="231F20"/>
          <w:sz w:val="16"/>
        </w:rPr>
        <w:t>misma.</w:t>
      </w:r>
    </w:p>
    <w:p>
      <w:pPr>
        <w:pStyle w:val="BodyText"/>
        <w:spacing w:before="3"/>
        <w:rPr>
          <w:sz w:val="14"/>
        </w:rPr>
      </w:pPr>
    </w:p>
    <w:p>
      <w:pPr>
        <w:pStyle w:val="BodyText"/>
        <w:ind w:left="588"/>
      </w:pPr>
      <w:r>
        <w:rPr>
          <w:color w:val="231F20"/>
        </w:rPr>
        <w:t>21.2 para construir chalet en sitios públicos, cada uno............................................................................................................... $ 30.00</w:t>
      </w:r>
    </w:p>
    <w:p>
      <w:pPr>
        <w:spacing w:after="0"/>
        <w:sectPr>
          <w:pgSz w:w="11960" w:h="15840"/>
          <w:pgMar w:header="720" w:footer="0" w:top="1140" w:bottom="280" w:left="940" w:right="0"/>
        </w:sectPr>
      </w:pPr>
    </w:p>
    <w:p>
      <w:pPr>
        <w:pStyle w:val="BodyText"/>
        <w:spacing w:before="5"/>
        <w:rPr>
          <w:sz w:val="4"/>
        </w:rPr>
      </w:pPr>
      <w:r>
        <w:rPr/>
        <w:pict>
          <v:shape style="position:absolute;margin-left:-7.336545pt;margin-top:359.634033pt;width:567.25pt;height:28pt;mso-position-horizontal-relative:page;mso-position-vertical-relative:page;z-index:-26109132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tbl>
      <w:tblPr>
        <w:tblW w:w="0" w:type="auto"/>
        <w:jc w:val="left"/>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228"/>
        <w:gridCol w:w="532"/>
      </w:tblGrid>
      <w:tr>
        <w:trPr>
          <w:trHeight w:val="308" w:hRule="atLeast"/>
        </w:trPr>
        <w:tc>
          <w:tcPr>
            <w:tcW w:w="8228" w:type="dxa"/>
          </w:tcPr>
          <w:p>
            <w:pPr>
              <w:pStyle w:val="TableParagraph"/>
              <w:spacing w:before="45"/>
              <w:ind w:left="50"/>
              <w:rPr>
                <w:sz w:val="16"/>
              </w:rPr>
            </w:pPr>
            <w:r>
              <w:rPr>
                <w:color w:val="231F20"/>
                <w:sz w:val="16"/>
              </w:rPr>
              <w:t>22 DERECHOS POR USO DEL SUELO</w:t>
            </w:r>
          </w:p>
        </w:tc>
        <w:tc>
          <w:tcPr>
            <w:tcW w:w="532" w:type="dxa"/>
          </w:tcPr>
          <w:p>
            <w:pPr>
              <w:pStyle w:val="TableParagraph"/>
              <w:spacing w:before="0"/>
              <w:rPr>
                <w:sz w:val="16"/>
              </w:rPr>
            </w:pPr>
          </w:p>
        </w:tc>
      </w:tr>
      <w:tr>
        <w:trPr>
          <w:trHeight w:val="342" w:hRule="atLeast"/>
        </w:trPr>
        <w:tc>
          <w:tcPr>
            <w:tcW w:w="8228" w:type="dxa"/>
          </w:tcPr>
          <w:p>
            <w:pPr>
              <w:pStyle w:val="TableParagraph"/>
              <w:tabs>
                <w:tab w:pos="8070" w:val="left" w:leader="dot"/>
              </w:tabs>
              <w:spacing w:before="77"/>
              <w:ind w:left="50"/>
              <w:rPr>
                <w:sz w:val="16"/>
              </w:rPr>
            </w:pPr>
            <w:r>
              <w:rPr>
                <w:color w:val="231F20"/>
                <w:sz w:val="16"/>
              </w:rPr>
              <w:t>22.1  Por la perforación de pozos para uso doméstico, previo permiso de la Dirección General de Salud</w:t>
            </w:r>
            <w:r>
              <w:rPr>
                <w:color w:val="231F20"/>
                <w:spacing w:val="23"/>
                <w:sz w:val="16"/>
              </w:rPr>
              <w:t> </w:t>
            </w:r>
            <w:r>
              <w:rPr>
                <w:color w:val="231F20"/>
                <w:sz w:val="16"/>
              </w:rPr>
              <w:t>y</w:t>
            </w:r>
            <w:r>
              <w:rPr>
                <w:color w:val="231F20"/>
                <w:spacing w:val="3"/>
                <w:sz w:val="16"/>
              </w:rPr>
              <w:t> </w:t>
            </w:r>
            <w:r>
              <w:rPr>
                <w:color w:val="231F20"/>
                <w:sz w:val="16"/>
              </w:rPr>
              <w:t>ANDA</w:t>
              <w:tab/>
              <w:t>$</w:t>
            </w:r>
          </w:p>
        </w:tc>
        <w:tc>
          <w:tcPr>
            <w:tcW w:w="532" w:type="dxa"/>
          </w:tcPr>
          <w:p>
            <w:pPr>
              <w:pStyle w:val="TableParagraph"/>
              <w:spacing w:before="77"/>
              <w:ind w:left="20" w:right="31"/>
              <w:jc w:val="center"/>
              <w:rPr>
                <w:sz w:val="16"/>
              </w:rPr>
            </w:pPr>
            <w:r>
              <w:rPr>
                <w:color w:val="231F20"/>
                <w:sz w:val="16"/>
              </w:rPr>
              <w:t>700.00</w:t>
            </w:r>
          </w:p>
        </w:tc>
      </w:tr>
      <w:tr>
        <w:trPr>
          <w:trHeight w:val="339" w:hRule="atLeast"/>
        </w:trPr>
        <w:tc>
          <w:tcPr>
            <w:tcW w:w="8228" w:type="dxa"/>
          </w:tcPr>
          <w:p>
            <w:pPr>
              <w:pStyle w:val="TableParagraph"/>
              <w:tabs>
                <w:tab w:pos="8070" w:val="left" w:leader="dot"/>
              </w:tabs>
              <w:spacing w:before="74"/>
              <w:ind w:left="50"/>
              <w:rPr>
                <w:sz w:val="16"/>
              </w:rPr>
            </w:pPr>
            <w:r>
              <w:rPr>
                <w:color w:val="231F20"/>
                <w:sz w:val="16"/>
              </w:rPr>
              <w:t>22.2  Por la perforación de pozos para uso industrial, previo permiso de la Dirección General de Salud </w:t>
            </w:r>
            <w:r>
              <w:rPr>
                <w:color w:val="231F20"/>
                <w:spacing w:val="3"/>
                <w:sz w:val="16"/>
              </w:rPr>
              <w:t> </w:t>
            </w:r>
            <w:r>
              <w:rPr>
                <w:color w:val="231F20"/>
                <w:sz w:val="16"/>
              </w:rPr>
              <w:t>y</w:t>
            </w:r>
            <w:r>
              <w:rPr>
                <w:color w:val="231F20"/>
                <w:spacing w:val="4"/>
                <w:sz w:val="16"/>
              </w:rPr>
              <w:t> </w:t>
            </w:r>
            <w:r>
              <w:rPr>
                <w:color w:val="231F20"/>
                <w:sz w:val="16"/>
              </w:rPr>
              <w:t>ANDA</w:t>
              <w:tab/>
              <w:t>$</w:t>
            </w:r>
          </w:p>
        </w:tc>
        <w:tc>
          <w:tcPr>
            <w:tcW w:w="532" w:type="dxa"/>
          </w:tcPr>
          <w:p>
            <w:pPr>
              <w:pStyle w:val="TableParagraph"/>
              <w:spacing w:before="74"/>
              <w:ind w:left="20" w:right="30"/>
              <w:jc w:val="center"/>
              <w:rPr>
                <w:sz w:val="16"/>
              </w:rPr>
            </w:pPr>
            <w:r>
              <w:rPr>
                <w:color w:val="231F20"/>
                <w:sz w:val="16"/>
              </w:rPr>
              <w:t>700.00</w:t>
            </w:r>
          </w:p>
        </w:tc>
      </w:tr>
      <w:tr>
        <w:trPr>
          <w:trHeight w:val="340" w:hRule="atLeast"/>
        </w:trPr>
        <w:tc>
          <w:tcPr>
            <w:tcW w:w="8228" w:type="dxa"/>
          </w:tcPr>
          <w:p>
            <w:pPr>
              <w:pStyle w:val="TableParagraph"/>
              <w:tabs>
                <w:tab w:pos="8070" w:val="left" w:leader="dot"/>
              </w:tabs>
              <w:ind w:left="50"/>
              <w:rPr>
                <w:sz w:val="16"/>
              </w:rPr>
            </w:pPr>
            <w:r>
              <w:rPr>
                <w:color w:val="231F20"/>
                <w:sz w:val="16"/>
              </w:rPr>
              <w:t>22.3  Por uso de suelo  con tanques de combustible en gasolineras, cada uno</w:t>
            </w:r>
            <w:r>
              <w:rPr>
                <w:color w:val="231F20"/>
                <w:spacing w:val="25"/>
                <w:sz w:val="16"/>
              </w:rPr>
              <w:t> </w:t>
            </w:r>
            <w:r>
              <w:rPr>
                <w:color w:val="231F20"/>
                <w:sz w:val="16"/>
              </w:rPr>
              <w:t>al</w:t>
            </w:r>
            <w:r>
              <w:rPr>
                <w:color w:val="231F20"/>
                <w:spacing w:val="3"/>
                <w:sz w:val="16"/>
              </w:rPr>
              <w:t> </w:t>
            </w:r>
            <w:r>
              <w:rPr>
                <w:color w:val="231F20"/>
                <w:sz w:val="16"/>
              </w:rPr>
              <w:t>mes.</w:t>
              <w:tab/>
              <w:t>$</w:t>
            </w:r>
          </w:p>
        </w:tc>
        <w:tc>
          <w:tcPr>
            <w:tcW w:w="532" w:type="dxa"/>
          </w:tcPr>
          <w:p>
            <w:pPr>
              <w:pStyle w:val="TableParagraph"/>
              <w:ind w:left="20" w:right="30"/>
              <w:jc w:val="center"/>
              <w:rPr>
                <w:sz w:val="16"/>
              </w:rPr>
            </w:pPr>
            <w:r>
              <w:rPr>
                <w:color w:val="231F20"/>
                <w:sz w:val="16"/>
              </w:rPr>
              <w:t>100.00</w:t>
            </w:r>
          </w:p>
        </w:tc>
      </w:tr>
      <w:tr>
        <w:trPr>
          <w:trHeight w:val="340" w:hRule="atLeast"/>
        </w:trPr>
        <w:tc>
          <w:tcPr>
            <w:tcW w:w="8228" w:type="dxa"/>
          </w:tcPr>
          <w:p>
            <w:pPr>
              <w:pStyle w:val="TableParagraph"/>
              <w:ind w:left="50"/>
              <w:rPr>
                <w:sz w:val="16"/>
              </w:rPr>
            </w:pPr>
            <w:r>
              <w:rPr>
                <w:color w:val="231F20"/>
                <w:sz w:val="16"/>
              </w:rPr>
              <w:t>22.4 Por tener postes destinados al tendido telefónico, sean estos de concreto, metal, madera, tubo o cualquier otro, cada</w:t>
            </w:r>
          </w:p>
        </w:tc>
        <w:tc>
          <w:tcPr>
            <w:tcW w:w="532" w:type="dxa"/>
          </w:tcPr>
          <w:p>
            <w:pPr>
              <w:pStyle w:val="TableParagraph"/>
              <w:spacing w:before="0"/>
              <w:rPr>
                <w:sz w:val="16"/>
              </w:rPr>
            </w:pPr>
          </w:p>
        </w:tc>
      </w:tr>
      <w:tr>
        <w:trPr>
          <w:trHeight w:val="340" w:hRule="atLeast"/>
        </w:trPr>
        <w:tc>
          <w:tcPr>
            <w:tcW w:w="8228" w:type="dxa"/>
          </w:tcPr>
          <w:p>
            <w:pPr>
              <w:pStyle w:val="TableParagraph"/>
              <w:tabs>
                <w:tab w:pos="7679" w:val="left" w:leader="dot"/>
              </w:tabs>
              <w:ind w:right="74"/>
              <w:jc w:val="right"/>
              <w:rPr>
                <w:sz w:val="16"/>
              </w:rPr>
            </w:pPr>
            <w:r>
              <w:rPr>
                <w:color w:val="231F20"/>
                <w:sz w:val="16"/>
              </w:rPr>
              <w:t>uno</w:t>
            </w:r>
            <w:r>
              <w:rPr>
                <w:color w:val="231F20"/>
                <w:spacing w:val="1"/>
                <w:sz w:val="16"/>
              </w:rPr>
              <w:t> </w:t>
            </w:r>
            <w:r>
              <w:rPr>
                <w:color w:val="231F20"/>
                <w:sz w:val="16"/>
              </w:rPr>
              <w:t>al</w:t>
            </w:r>
            <w:r>
              <w:rPr>
                <w:color w:val="231F20"/>
                <w:spacing w:val="2"/>
                <w:sz w:val="16"/>
              </w:rPr>
              <w:t> </w:t>
            </w:r>
            <w:r>
              <w:rPr>
                <w:color w:val="231F20"/>
                <w:sz w:val="16"/>
              </w:rPr>
              <w:t>mes</w:t>
              <w:tab/>
              <w:t>$</w:t>
            </w:r>
          </w:p>
        </w:tc>
        <w:tc>
          <w:tcPr>
            <w:tcW w:w="532" w:type="dxa"/>
          </w:tcPr>
          <w:p>
            <w:pPr>
              <w:pStyle w:val="TableParagraph"/>
              <w:ind w:left="180" w:right="31"/>
              <w:jc w:val="center"/>
              <w:rPr>
                <w:sz w:val="16"/>
              </w:rPr>
            </w:pPr>
            <w:r>
              <w:rPr>
                <w:color w:val="231F20"/>
                <w:sz w:val="16"/>
              </w:rPr>
              <w:t>3.00</w:t>
            </w:r>
          </w:p>
        </w:tc>
      </w:tr>
      <w:tr>
        <w:trPr>
          <w:trHeight w:val="338" w:hRule="atLeast"/>
        </w:trPr>
        <w:tc>
          <w:tcPr>
            <w:tcW w:w="8228" w:type="dxa"/>
          </w:tcPr>
          <w:p>
            <w:pPr>
              <w:pStyle w:val="TableParagraph"/>
              <w:tabs>
                <w:tab w:pos="8070" w:val="left" w:leader="dot"/>
              </w:tabs>
              <w:ind w:left="50"/>
              <w:rPr>
                <w:sz w:val="16"/>
              </w:rPr>
            </w:pPr>
            <w:r>
              <w:rPr>
                <w:color w:val="231F20"/>
                <w:sz w:val="16"/>
              </w:rPr>
              <w:t>22.5  Por derecho de permanencia  de antenas  o torres de telecomunicaciones, cada uno</w:t>
            </w:r>
            <w:r>
              <w:rPr>
                <w:color w:val="231F20"/>
                <w:spacing w:val="34"/>
                <w:sz w:val="16"/>
              </w:rPr>
              <w:t> </w:t>
            </w:r>
            <w:r>
              <w:rPr>
                <w:color w:val="231F20"/>
                <w:sz w:val="16"/>
              </w:rPr>
              <w:t>al</w:t>
            </w:r>
            <w:r>
              <w:rPr>
                <w:color w:val="231F20"/>
                <w:spacing w:val="4"/>
                <w:sz w:val="16"/>
              </w:rPr>
              <w:t> </w:t>
            </w:r>
            <w:r>
              <w:rPr>
                <w:color w:val="231F20"/>
                <w:sz w:val="16"/>
              </w:rPr>
              <w:t>mes</w:t>
              <w:tab/>
              <w:t>$</w:t>
            </w:r>
          </w:p>
        </w:tc>
        <w:tc>
          <w:tcPr>
            <w:tcW w:w="532" w:type="dxa"/>
          </w:tcPr>
          <w:p>
            <w:pPr>
              <w:pStyle w:val="TableParagraph"/>
              <w:ind w:left="20" w:right="30"/>
              <w:jc w:val="center"/>
              <w:rPr>
                <w:sz w:val="16"/>
              </w:rPr>
            </w:pPr>
            <w:r>
              <w:rPr>
                <w:color w:val="231F20"/>
                <w:sz w:val="16"/>
              </w:rPr>
              <w:t>250.00</w:t>
            </w:r>
          </w:p>
        </w:tc>
      </w:tr>
      <w:tr>
        <w:trPr>
          <w:trHeight w:val="342" w:hRule="atLeast"/>
        </w:trPr>
        <w:tc>
          <w:tcPr>
            <w:tcW w:w="8228" w:type="dxa"/>
          </w:tcPr>
          <w:p>
            <w:pPr>
              <w:pStyle w:val="TableParagraph"/>
              <w:spacing w:before="77"/>
              <w:ind w:left="50"/>
              <w:rPr>
                <w:sz w:val="16"/>
              </w:rPr>
            </w:pPr>
            <w:r>
              <w:rPr>
                <w:color w:val="231F20"/>
                <w:sz w:val="16"/>
              </w:rPr>
              <w:t>22.6 Para mantener cable subterráneo dentro del área geográfica del municipio por parte de la institución suministrante,</w:t>
            </w:r>
          </w:p>
        </w:tc>
        <w:tc>
          <w:tcPr>
            <w:tcW w:w="532" w:type="dxa"/>
          </w:tcPr>
          <w:p>
            <w:pPr>
              <w:pStyle w:val="TableParagraph"/>
              <w:spacing w:before="0"/>
              <w:rPr>
                <w:sz w:val="16"/>
              </w:rPr>
            </w:pPr>
          </w:p>
        </w:tc>
      </w:tr>
      <w:tr>
        <w:trPr>
          <w:trHeight w:val="339" w:hRule="atLeast"/>
        </w:trPr>
        <w:tc>
          <w:tcPr>
            <w:tcW w:w="8228" w:type="dxa"/>
          </w:tcPr>
          <w:p>
            <w:pPr>
              <w:pStyle w:val="TableParagraph"/>
              <w:tabs>
                <w:tab w:pos="7679" w:val="left" w:leader="dot"/>
              </w:tabs>
              <w:spacing w:before="74"/>
              <w:ind w:right="74"/>
              <w:jc w:val="right"/>
              <w:rPr>
                <w:sz w:val="16"/>
              </w:rPr>
            </w:pPr>
            <w:r>
              <w:rPr>
                <w:color w:val="231F20"/>
                <w:sz w:val="16"/>
              </w:rPr>
              <w:t>cada metro lineal</w:t>
            </w:r>
            <w:r>
              <w:rPr>
                <w:color w:val="231F20"/>
                <w:spacing w:val="8"/>
                <w:sz w:val="16"/>
              </w:rPr>
              <w:t> </w:t>
            </w:r>
            <w:r>
              <w:rPr>
                <w:color w:val="231F20"/>
                <w:sz w:val="16"/>
              </w:rPr>
              <w:t>al</w:t>
            </w:r>
            <w:r>
              <w:rPr>
                <w:color w:val="231F20"/>
                <w:spacing w:val="3"/>
                <w:sz w:val="16"/>
              </w:rPr>
              <w:t> </w:t>
            </w:r>
            <w:r>
              <w:rPr>
                <w:color w:val="231F20"/>
                <w:sz w:val="16"/>
              </w:rPr>
              <w:t>mes</w:t>
              <w:tab/>
              <w:t>$</w:t>
            </w:r>
          </w:p>
        </w:tc>
        <w:tc>
          <w:tcPr>
            <w:tcW w:w="532" w:type="dxa"/>
          </w:tcPr>
          <w:p>
            <w:pPr>
              <w:pStyle w:val="TableParagraph"/>
              <w:spacing w:before="74"/>
              <w:ind w:left="180" w:right="31"/>
              <w:jc w:val="center"/>
              <w:rPr>
                <w:sz w:val="16"/>
              </w:rPr>
            </w:pPr>
            <w:r>
              <w:rPr>
                <w:color w:val="231F20"/>
                <w:sz w:val="16"/>
              </w:rPr>
              <w:t>0.36</w:t>
            </w:r>
          </w:p>
        </w:tc>
      </w:tr>
      <w:tr>
        <w:trPr>
          <w:trHeight w:val="338" w:hRule="atLeast"/>
        </w:trPr>
        <w:tc>
          <w:tcPr>
            <w:tcW w:w="8228" w:type="dxa"/>
          </w:tcPr>
          <w:p>
            <w:pPr>
              <w:pStyle w:val="TableParagraph"/>
              <w:tabs>
                <w:tab w:pos="8070" w:val="left" w:leader="dot"/>
              </w:tabs>
              <w:ind w:left="50"/>
              <w:rPr>
                <w:sz w:val="16"/>
              </w:rPr>
            </w:pPr>
            <w:r>
              <w:rPr>
                <w:color w:val="231F20"/>
                <w:sz w:val="16"/>
              </w:rPr>
              <w:t>22.7  Por  tener  caja telefónica bajo tierra, dentro del municipio cada uno</w:t>
            </w:r>
            <w:r>
              <w:rPr>
                <w:color w:val="231F20"/>
                <w:spacing w:val="24"/>
                <w:sz w:val="16"/>
              </w:rPr>
              <w:t> </w:t>
            </w:r>
            <w:r>
              <w:rPr>
                <w:color w:val="231F20"/>
                <w:sz w:val="16"/>
              </w:rPr>
              <w:t>al</w:t>
            </w:r>
            <w:r>
              <w:rPr>
                <w:color w:val="231F20"/>
                <w:spacing w:val="3"/>
                <w:sz w:val="16"/>
              </w:rPr>
              <w:t> </w:t>
            </w:r>
            <w:r>
              <w:rPr>
                <w:color w:val="231F20"/>
                <w:sz w:val="16"/>
              </w:rPr>
              <w:t>mes</w:t>
              <w:tab/>
              <w:t>$</w:t>
            </w:r>
          </w:p>
        </w:tc>
        <w:tc>
          <w:tcPr>
            <w:tcW w:w="532" w:type="dxa"/>
          </w:tcPr>
          <w:p>
            <w:pPr>
              <w:pStyle w:val="TableParagraph"/>
              <w:ind w:left="99" w:right="31"/>
              <w:jc w:val="center"/>
              <w:rPr>
                <w:sz w:val="16"/>
              </w:rPr>
            </w:pPr>
            <w:r>
              <w:rPr>
                <w:color w:val="231F20"/>
                <w:sz w:val="16"/>
              </w:rPr>
              <w:t>15.00</w:t>
            </w:r>
          </w:p>
        </w:tc>
      </w:tr>
      <w:tr>
        <w:trPr>
          <w:trHeight w:val="342" w:hRule="atLeast"/>
        </w:trPr>
        <w:tc>
          <w:tcPr>
            <w:tcW w:w="8228" w:type="dxa"/>
          </w:tcPr>
          <w:p>
            <w:pPr>
              <w:pStyle w:val="TableParagraph"/>
              <w:tabs>
                <w:tab w:pos="8070" w:val="left" w:leader="dot"/>
              </w:tabs>
              <w:spacing w:before="77"/>
              <w:ind w:left="50"/>
              <w:rPr>
                <w:sz w:val="16"/>
              </w:rPr>
            </w:pPr>
            <w:r>
              <w:rPr>
                <w:color w:val="231F20"/>
                <w:sz w:val="16"/>
              </w:rPr>
              <w:t>22.8  Por  tener  caja telefónica superficial dentro del municipio cada uno</w:t>
            </w:r>
            <w:r>
              <w:rPr>
                <w:color w:val="231F20"/>
                <w:spacing w:val="5"/>
                <w:sz w:val="16"/>
              </w:rPr>
              <w:t> </w:t>
            </w:r>
            <w:r>
              <w:rPr>
                <w:color w:val="231F20"/>
                <w:sz w:val="16"/>
              </w:rPr>
              <w:t>al</w:t>
            </w:r>
            <w:r>
              <w:rPr>
                <w:color w:val="231F20"/>
                <w:spacing w:val="3"/>
                <w:sz w:val="16"/>
              </w:rPr>
              <w:t> </w:t>
            </w:r>
            <w:r>
              <w:rPr>
                <w:color w:val="231F20"/>
                <w:sz w:val="16"/>
              </w:rPr>
              <w:t>mes</w:t>
              <w:tab/>
              <w:t>$</w:t>
            </w:r>
          </w:p>
        </w:tc>
        <w:tc>
          <w:tcPr>
            <w:tcW w:w="532" w:type="dxa"/>
          </w:tcPr>
          <w:p>
            <w:pPr>
              <w:pStyle w:val="TableParagraph"/>
              <w:spacing w:before="77"/>
              <w:ind w:left="99" w:right="31"/>
              <w:jc w:val="center"/>
              <w:rPr>
                <w:sz w:val="16"/>
              </w:rPr>
            </w:pPr>
            <w:r>
              <w:rPr>
                <w:color w:val="231F20"/>
                <w:sz w:val="16"/>
              </w:rPr>
              <w:t>15.00</w:t>
            </w:r>
          </w:p>
        </w:tc>
      </w:tr>
      <w:tr>
        <w:trPr>
          <w:trHeight w:val="339" w:hRule="atLeast"/>
        </w:trPr>
        <w:tc>
          <w:tcPr>
            <w:tcW w:w="8228" w:type="dxa"/>
          </w:tcPr>
          <w:p>
            <w:pPr>
              <w:pStyle w:val="TableParagraph"/>
              <w:tabs>
                <w:tab w:pos="8070" w:val="left" w:leader="dot"/>
              </w:tabs>
              <w:spacing w:before="74"/>
              <w:ind w:left="50"/>
              <w:rPr>
                <w:sz w:val="16"/>
              </w:rPr>
            </w:pPr>
            <w:r>
              <w:rPr>
                <w:color w:val="231F20"/>
                <w:sz w:val="16"/>
              </w:rPr>
              <w:t>22.9   La instalación de cada poste destinado al tendido telefónico</w:t>
            </w:r>
            <w:r>
              <w:rPr>
                <w:color w:val="231F20"/>
                <w:spacing w:val="19"/>
                <w:sz w:val="16"/>
              </w:rPr>
              <w:t> </w:t>
            </w:r>
            <w:r>
              <w:rPr>
                <w:color w:val="231F20"/>
                <w:sz w:val="16"/>
              </w:rPr>
              <w:t>cada</w:t>
            </w:r>
            <w:r>
              <w:rPr>
                <w:color w:val="231F20"/>
                <w:spacing w:val="4"/>
                <w:sz w:val="16"/>
              </w:rPr>
              <w:t> </w:t>
            </w:r>
            <w:r>
              <w:rPr>
                <w:color w:val="231F20"/>
                <w:sz w:val="16"/>
              </w:rPr>
              <w:t>uno</w:t>
              <w:tab/>
              <w:t>$</w:t>
            </w:r>
          </w:p>
        </w:tc>
        <w:tc>
          <w:tcPr>
            <w:tcW w:w="532" w:type="dxa"/>
          </w:tcPr>
          <w:p>
            <w:pPr>
              <w:pStyle w:val="TableParagraph"/>
              <w:spacing w:before="74"/>
              <w:ind w:left="180" w:right="31"/>
              <w:jc w:val="center"/>
              <w:rPr>
                <w:sz w:val="16"/>
              </w:rPr>
            </w:pPr>
            <w:r>
              <w:rPr>
                <w:color w:val="231F20"/>
                <w:sz w:val="16"/>
              </w:rPr>
              <w:t>5.00</w:t>
            </w:r>
          </w:p>
        </w:tc>
      </w:tr>
      <w:tr>
        <w:trPr>
          <w:trHeight w:val="309" w:hRule="atLeast"/>
        </w:trPr>
        <w:tc>
          <w:tcPr>
            <w:tcW w:w="8228" w:type="dxa"/>
          </w:tcPr>
          <w:p>
            <w:pPr>
              <w:pStyle w:val="TableParagraph"/>
              <w:ind w:left="50"/>
              <w:rPr>
                <w:sz w:val="16"/>
              </w:rPr>
            </w:pPr>
            <w:r>
              <w:rPr>
                <w:color w:val="231F20"/>
                <w:sz w:val="16"/>
              </w:rPr>
              <w:t>22.10 Por tener o instalar antenas de captación, comunicación, televisión, radio base y señal satelital dentro del área</w:t>
            </w:r>
          </w:p>
        </w:tc>
        <w:tc>
          <w:tcPr>
            <w:tcW w:w="532" w:type="dxa"/>
          </w:tcPr>
          <w:p>
            <w:pPr>
              <w:pStyle w:val="TableParagraph"/>
              <w:spacing w:before="0"/>
              <w:rPr>
                <w:sz w:val="16"/>
              </w:rPr>
            </w:pPr>
          </w:p>
        </w:tc>
      </w:tr>
      <w:tr>
        <w:trPr>
          <w:trHeight w:val="370" w:hRule="atLeast"/>
        </w:trPr>
        <w:tc>
          <w:tcPr>
            <w:tcW w:w="8760" w:type="dxa"/>
            <w:gridSpan w:val="2"/>
          </w:tcPr>
          <w:p>
            <w:pPr>
              <w:pStyle w:val="TableParagraph"/>
              <w:tabs>
                <w:tab w:pos="8111" w:val="left" w:leader="dot"/>
              </w:tabs>
              <w:spacing w:before="105"/>
              <w:ind w:left="390"/>
              <w:rPr>
                <w:sz w:val="16"/>
              </w:rPr>
            </w:pPr>
            <w:r>
              <w:rPr>
                <w:color w:val="231F20"/>
                <w:sz w:val="16"/>
              </w:rPr>
              <w:t>geográfica de este municipio, por parte de la institución suministrante del servicio, cada una</w:t>
            </w:r>
            <w:r>
              <w:rPr>
                <w:color w:val="231F20"/>
                <w:spacing w:val="34"/>
                <w:sz w:val="16"/>
              </w:rPr>
              <w:t> </w:t>
            </w:r>
            <w:r>
              <w:rPr>
                <w:color w:val="231F20"/>
                <w:sz w:val="16"/>
              </w:rPr>
              <w:t>al</w:t>
            </w:r>
            <w:r>
              <w:rPr>
                <w:color w:val="231F20"/>
                <w:spacing w:val="3"/>
                <w:sz w:val="16"/>
              </w:rPr>
              <w:t> </w:t>
            </w:r>
            <w:r>
              <w:rPr>
                <w:color w:val="231F20"/>
                <w:sz w:val="16"/>
              </w:rPr>
              <w:t>mes</w:t>
              <w:tab/>
              <w:t>$</w:t>
            </w:r>
            <w:r>
              <w:rPr>
                <w:color w:val="231F20"/>
                <w:spacing w:val="37"/>
                <w:sz w:val="16"/>
              </w:rPr>
              <w:t> </w:t>
            </w:r>
            <w:r>
              <w:rPr>
                <w:color w:val="231F20"/>
                <w:sz w:val="16"/>
              </w:rPr>
              <w:t>200.00</w:t>
            </w:r>
          </w:p>
        </w:tc>
      </w:tr>
      <w:tr>
        <w:trPr>
          <w:trHeight w:val="337" w:hRule="atLeast"/>
        </w:trPr>
        <w:tc>
          <w:tcPr>
            <w:tcW w:w="8228" w:type="dxa"/>
          </w:tcPr>
          <w:p>
            <w:pPr>
              <w:pStyle w:val="TableParagraph"/>
              <w:tabs>
                <w:tab w:pos="8111" w:val="left" w:leader="dot"/>
              </w:tabs>
              <w:spacing w:before="74"/>
              <w:ind w:left="50"/>
              <w:rPr>
                <w:sz w:val="16"/>
              </w:rPr>
            </w:pPr>
            <w:r>
              <w:rPr>
                <w:color w:val="231F20"/>
                <w:sz w:val="16"/>
              </w:rPr>
              <w:t>22.11</w:t>
            </w:r>
            <w:r>
              <w:rPr>
                <w:color w:val="231F20"/>
                <w:spacing w:val="3"/>
                <w:sz w:val="16"/>
              </w:rPr>
              <w:t> </w:t>
            </w:r>
            <w:r>
              <w:rPr>
                <w:color w:val="231F20"/>
                <w:sz w:val="16"/>
              </w:rPr>
              <w:t>Por</w:t>
            </w:r>
            <w:r>
              <w:rPr>
                <w:color w:val="231F20"/>
                <w:spacing w:val="4"/>
                <w:sz w:val="16"/>
              </w:rPr>
              <w:t> </w:t>
            </w:r>
            <w:r>
              <w:rPr>
                <w:color w:val="231F20"/>
                <w:sz w:val="16"/>
              </w:rPr>
              <w:t>el</w:t>
            </w:r>
            <w:r>
              <w:rPr>
                <w:color w:val="231F20"/>
                <w:spacing w:val="4"/>
                <w:sz w:val="16"/>
              </w:rPr>
              <w:t> </w:t>
            </w:r>
            <w:r>
              <w:rPr>
                <w:color w:val="231F20"/>
                <w:sz w:val="16"/>
              </w:rPr>
              <w:t>uso</w:t>
            </w:r>
            <w:r>
              <w:rPr>
                <w:color w:val="231F20"/>
                <w:spacing w:val="4"/>
                <w:sz w:val="16"/>
              </w:rPr>
              <w:t> </w:t>
            </w:r>
            <w:r>
              <w:rPr>
                <w:color w:val="231F20"/>
                <w:sz w:val="16"/>
              </w:rPr>
              <w:t>de</w:t>
            </w:r>
            <w:r>
              <w:rPr>
                <w:color w:val="231F20"/>
                <w:spacing w:val="4"/>
                <w:sz w:val="16"/>
              </w:rPr>
              <w:t> </w:t>
            </w:r>
            <w:r>
              <w:rPr>
                <w:color w:val="231F20"/>
                <w:sz w:val="16"/>
              </w:rPr>
              <w:t>postes</w:t>
            </w:r>
            <w:r>
              <w:rPr>
                <w:color w:val="231F20"/>
                <w:spacing w:val="4"/>
                <w:sz w:val="16"/>
              </w:rPr>
              <w:t> </w:t>
            </w:r>
            <w:r>
              <w:rPr>
                <w:color w:val="231F20"/>
                <w:sz w:val="16"/>
              </w:rPr>
              <w:t>municipales</w:t>
            </w:r>
            <w:r>
              <w:rPr>
                <w:color w:val="231F20"/>
                <w:spacing w:val="3"/>
                <w:sz w:val="16"/>
              </w:rPr>
              <w:t> </w:t>
            </w:r>
            <w:r>
              <w:rPr>
                <w:color w:val="231F20"/>
                <w:sz w:val="16"/>
              </w:rPr>
              <w:t>por</w:t>
            </w:r>
            <w:r>
              <w:rPr>
                <w:color w:val="231F20"/>
                <w:spacing w:val="4"/>
                <w:sz w:val="16"/>
              </w:rPr>
              <w:t> </w:t>
            </w:r>
            <w:r>
              <w:rPr>
                <w:color w:val="231F20"/>
                <w:sz w:val="16"/>
              </w:rPr>
              <w:t>parte</w:t>
            </w:r>
            <w:r>
              <w:rPr>
                <w:color w:val="231F20"/>
                <w:spacing w:val="4"/>
                <w:sz w:val="16"/>
              </w:rPr>
              <w:t> </w:t>
            </w:r>
            <w:r>
              <w:rPr>
                <w:color w:val="231F20"/>
                <w:sz w:val="16"/>
              </w:rPr>
              <w:t>de</w:t>
            </w:r>
            <w:r>
              <w:rPr>
                <w:color w:val="231F20"/>
                <w:spacing w:val="4"/>
                <w:sz w:val="16"/>
              </w:rPr>
              <w:t> </w:t>
            </w:r>
            <w:r>
              <w:rPr>
                <w:color w:val="231F20"/>
                <w:sz w:val="16"/>
              </w:rPr>
              <w:t>las</w:t>
            </w:r>
            <w:r>
              <w:rPr>
                <w:color w:val="231F20"/>
                <w:spacing w:val="4"/>
                <w:sz w:val="16"/>
              </w:rPr>
              <w:t> </w:t>
            </w:r>
            <w:r>
              <w:rPr>
                <w:color w:val="231F20"/>
                <w:sz w:val="16"/>
              </w:rPr>
              <w:t>instituciones</w:t>
            </w:r>
            <w:r>
              <w:rPr>
                <w:color w:val="231F20"/>
                <w:spacing w:val="4"/>
                <w:sz w:val="16"/>
              </w:rPr>
              <w:t> </w:t>
            </w:r>
            <w:r>
              <w:rPr>
                <w:color w:val="231F20"/>
                <w:sz w:val="16"/>
              </w:rPr>
              <w:t>suministrantes </w:t>
            </w:r>
            <w:r>
              <w:rPr>
                <w:color w:val="231F20"/>
                <w:spacing w:val="8"/>
                <w:sz w:val="16"/>
              </w:rPr>
              <w:t> </w:t>
            </w:r>
            <w:r>
              <w:rPr>
                <w:color w:val="231F20"/>
                <w:sz w:val="16"/>
              </w:rPr>
              <w:t>del</w:t>
            </w:r>
            <w:r>
              <w:rPr>
                <w:color w:val="231F20"/>
                <w:spacing w:val="4"/>
                <w:sz w:val="16"/>
              </w:rPr>
              <w:t> </w:t>
            </w:r>
            <w:r>
              <w:rPr>
                <w:color w:val="231F20"/>
                <w:sz w:val="16"/>
              </w:rPr>
              <w:t>servicio,</w:t>
            </w:r>
            <w:r>
              <w:rPr>
                <w:color w:val="231F20"/>
                <w:spacing w:val="4"/>
                <w:sz w:val="16"/>
              </w:rPr>
              <w:t> </w:t>
            </w:r>
            <w:r>
              <w:rPr>
                <w:color w:val="231F20"/>
                <w:sz w:val="16"/>
              </w:rPr>
              <w:t>cada</w:t>
            </w:r>
            <w:r>
              <w:rPr>
                <w:color w:val="231F20"/>
                <w:spacing w:val="4"/>
                <w:sz w:val="16"/>
              </w:rPr>
              <w:t> </w:t>
            </w:r>
            <w:r>
              <w:rPr>
                <w:color w:val="231F20"/>
                <w:sz w:val="16"/>
              </w:rPr>
              <w:t>uno</w:t>
            </w:r>
            <w:r>
              <w:rPr>
                <w:color w:val="231F20"/>
                <w:spacing w:val="4"/>
                <w:sz w:val="16"/>
              </w:rPr>
              <w:t> </w:t>
            </w:r>
            <w:r>
              <w:rPr>
                <w:color w:val="231F20"/>
                <w:sz w:val="16"/>
              </w:rPr>
              <w:t>al</w:t>
            </w:r>
            <w:r>
              <w:rPr>
                <w:color w:val="231F20"/>
                <w:spacing w:val="4"/>
                <w:sz w:val="16"/>
              </w:rPr>
              <w:t> </w:t>
            </w:r>
            <w:r>
              <w:rPr>
                <w:color w:val="231F20"/>
                <w:sz w:val="16"/>
              </w:rPr>
              <w:t>mes</w:t>
              <w:tab/>
              <w:t>$</w:t>
            </w:r>
          </w:p>
        </w:tc>
        <w:tc>
          <w:tcPr>
            <w:tcW w:w="532" w:type="dxa"/>
          </w:tcPr>
          <w:p>
            <w:pPr>
              <w:pStyle w:val="TableParagraph"/>
              <w:spacing w:before="74"/>
              <w:ind w:left="180" w:right="30"/>
              <w:jc w:val="center"/>
              <w:rPr>
                <w:sz w:val="16"/>
              </w:rPr>
            </w:pPr>
            <w:r>
              <w:rPr>
                <w:color w:val="231F20"/>
                <w:sz w:val="16"/>
              </w:rPr>
              <w:t>5.00</w:t>
            </w:r>
          </w:p>
        </w:tc>
      </w:tr>
      <w:tr>
        <w:trPr>
          <w:trHeight w:val="342" w:hRule="atLeast"/>
        </w:trPr>
        <w:tc>
          <w:tcPr>
            <w:tcW w:w="8228" w:type="dxa"/>
          </w:tcPr>
          <w:p>
            <w:pPr>
              <w:pStyle w:val="TableParagraph"/>
              <w:spacing w:before="77"/>
              <w:ind w:left="50"/>
              <w:rPr>
                <w:sz w:val="16"/>
              </w:rPr>
            </w:pPr>
            <w:r>
              <w:rPr>
                <w:color w:val="231F20"/>
                <w:sz w:val="16"/>
              </w:rPr>
              <w:t>22.12 Por tener o instalar medidores de agua potable dentro de área geográfica de este municipio, por parte de las</w:t>
            </w:r>
          </w:p>
        </w:tc>
        <w:tc>
          <w:tcPr>
            <w:tcW w:w="532" w:type="dxa"/>
          </w:tcPr>
          <w:p>
            <w:pPr>
              <w:pStyle w:val="TableParagraph"/>
              <w:spacing w:before="0"/>
              <w:rPr>
                <w:sz w:val="16"/>
              </w:rPr>
            </w:pPr>
          </w:p>
        </w:tc>
      </w:tr>
      <w:tr>
        <w:trPr>
          <w:trHeight w:val="309" w:hRule="atLeast"/>
        </w:trPr>
        <w:tc>
          <w:tcPr>
            <w:tcW w:w="8228" w:type="dxa"/>
          </w:tcPr>
          <w:p>
            <w:pPr>
              <w:pStyle w:val="TableParagraph"/>
              <w:tabs>
                <w:tab w:pos="7720" w:val="left" w:leader="dot"/>
              </w:tabs>
              <w:spacing w:before="74"/>
              <w:ind w:right="33"/>
              <w:jc w:val="right"/>
              <w:rPr>
                <w:sz w:val="16"/>
              </w:rPr>
            </w:pPr>
            <w:r>
              <w:rPr>
                <w:color w:val="231F20"/>
                <w:sz w:val="16"/>
              </w:rPr>
              <w:t>instituciones suministrantes del servicio, cada uno</w:t>
            </w:r>
            <w:r>
              <w:rPr>
                <w:color w:val="231F20"/>
                <w:spacing w:val="27"/>
                <w:sz w:val="16"/>
              </w:rPr>
              <w:t> </w:t>
            </w:r>
            <w:r>
              <w:rPr>
                <w:color w:val="231F20"/>
                <w:sz w:val="16"/>
              </w:rPr>
              <w:t>al</w:t>
            </w:r>
            <w:r>
              <w:rPr>
                <w:color w:val="231F20"/>
                <w:spacing w:val="5"/>
                <w:sz w:val="16"/>
              </w:rPr>
              <w:t> </w:t>
            </w:r>
            <w:r>
              <w:rPr>
                <w:color w:val="231F20"/>
                <w:sz w:val="16"/>
              </w:rPr>
              <w:t>mes</w:t>
              <w:tab/>
              <w:t>$</w:t>
            </w:r>
          </w:p>
        </w:tc>
        <w:tc>
          <w:tcPr>
            <w:tcW w:w="532" w:type="dxa"/>
          </w:tcPr>
          <w:p>
            <w:pPr>
              <w:pStyle w:val="TableParagraph"/>
              <w:spacing w:before="74"/>
              <w:ind w:left="180" w:right="30"/>
              <w:jc w:val="center"/>
              <w:rPr>
                <w:sz w:val="16"/>
              </w:rPr>
            </w:pPr>
            <w:r>
              <w:rPr>
                <w:color w:val="231F20"/>
                <w:sz w:val="16"/>
              </w:rPr>
              <w:t>3.00</w:t>
            </w:r>
          </w:p>
        </w:tc>
      </w:tr>
    </w:tbl>
    <w:p>
      <w:pPr>
        <w:pStyle w:val="BodyText"/>
        <w:spacing w:before="106"/>
        <w:ind w:left="588"/>
      </w:pPr>
      <w:r>
        <w:rPr>
          <w:color w:val="231F20"/>
        </w:rPr>
        <w:t>22.13 Por tener postes del tendido eléctrico sean estas de concreto, metal o cualquier otro material con fines comerciales</w:t>
      </w:r>
    </w:p>
    <w:p>
      <w:pPr>
        <w:pStyle w:val="BodyText"/>
        <w:spacing w:before="156"/>
        <w:ind w:left="969"/>
      </w:pPr>
      <w:r>
        <w:rPr/>
        <w:pict>
          <v:shape style="position:absolute;margin-left:116.50766pt;margin-top:23.261204pt;width:367.2pt;height:28pt;mso-position-horizontal-relative:page;mso-position-vertical-relative:paragraph;z-index:-26109030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cada uno al mes.................................................................................................................................................................. $ 13.00</w:t>
      </w:r>
    </w:p>
    <w:p>
      <w:pPr>
        <w:pStyle w:val="BodyText"/>
        <w:rPr>
          <w:sz w:val="18"/>
        </w:rPr>
      </w:pPr>
    </w:p>
    <w:p>
      <w:pPr>
        <w:pStyle w:val="BodyText"/>
        <w:spacing w:before="2"/>
        <w:rPr>
          <w:sz w:val="25"/>
        </w:rPr>
      </w:pPr>
    </w:p>
    <w:p>
      <w:pPr>
        <w:pStyle w:val="ListParagraph"/>
        <w:numPr>
          <w:ilvl w:val="0"/>
          <w:numId w:val="31"/>
        </w:numPr>
        <w:tabs>
          <w:tab w:pos="929" w:val="left" w:leader="none"/>
        </w:tabs>
        <w:spacing w:line="240" w:lineRule="auto" w:before="0" w:after="0"/>
        <w:ind w:left="928" w:right="0" w:hanging="341"/>
        <w:jc w:val="left"/>
        <w:rPr>
          <w:sz w:val="16"/>
        </w:rPr>
      </w:pPr>
      <w:r>
        <w:rPr>
          <w:color w:val="231F20"/>
          <w:sz w:val="16"/>
        </w:rPr>
        <w:t>LICENCIAS Y PERMISOS</w:t>
      </w:r>
    </w:p>
    <w:p>
      <w:pPr>
        <w:pStyle w:val="ListParagraph"/>
        <w:numPr>
          <w:ilvl w:val="1"/>
          <w:numId w:val="31"/>
        </w:numPr>
        <w:tabs>
          <w:tab w:pos="929" w:val="left" w:leader="none"/>
        </w:tabs>
        <w:spacing w:line="240" w:lineRule="auto" w:before="156" w:after="0"/>
        <w:ind w:left="928" w:right="0" w:hanging="341"/>
        <w:jc w:val="left"/>
        <w:rPr>
          <w:sz w:val="16"/>
        </w:rPr>
      </w:pPr>
      <w:r>
        <w:rPr>
          <w:color w:val="231F20"/>
          <w:sz w:val="16"/>
        </w:rPr>
        <w:t>Para tener colocar vallas o rótulos publicitarios en calles y carreteras, cada una al mes .................................................. $</w:t>
      </w:r>
      <w:r>
        <w:rPr>
          <w:color w:val="231F20"/>
          <w:spacing w:val="3"/>
          <w:sz w:val="16"/>
        </w:rPr>
        <w:t> </w:t>
      </w:r>
      <w:r>
        <w:rPr>
          <w:color w:val="231F20"/>
          <w:sz w:val="16"/>
        </w:rPr>
        <w:t>50.00</w:t>
      </w:r>
    </w:p>
    <w:p>
      <w:pPr>
        <w:pStyle w:val="ListParagraph"/>
        <w:numPr>
          <w:ilvl w:val="1"/>
          <w:numId w:val="31"/>
        </w:numPr>
        <w:tabs>
          <w:tab w:pos="929" w:val="left" w:leader="none"/>
        </w:tabs>
        <w:spacing w:line="240" w:lineRule="auto" w:before="156" w:after="0"/>
        <w:ind w:left="928" w:right="0" w:hanging="341"/>
        <w:jc w:val="left"/>
        <w:rPr>
          <w:sz w:val="16"/>
        </w:rPr>
      </w:pPr>
      <w:r>
        <w:rPr>
          <w:color w:val="231F20"/>
          <w:sz w:val="16"/>
        </w:rPr>
        <w:t>por colocar anuncios temporales que atraviesen la calle, en manta o en cualquier otro material, cada una al mes</w:t>
      </w:r>
      <w:r>
        <w:rPr>
          <w:color w:val="231F20"/>
          <w:spacing w:val="19"/>
          <w:sz w:val="16"/>
        </w:rPr>
        <w:t> </w:t>
      </w:r>
      <w:r>
        <w:rPr>
          <w:color w:val="231F20"/>
          <w:sz w:val="16"/>
        </w:rPr>
        <w:t>o</w:t>
      </w:r>
    </w:p>
    <w:p>
      <w:pPr>
        <w:pStyle w:val="BodyText"/>
        <w:spacing w:before="156"/>
        <w:ind w:left="928"/>
      </w:pPr>
      <w:r>
        <w:rPr>
          <w:color w:val="231F20"/>
        </w:rPr>
        <w:t>fracción ............................................................................................................................................................................... $ 10.00</w:t>
      </w:r>
    </w:p>
    <w:p>
      <w:pPr>
        <w:pStyle w:val="ListParagraph"/>
        <w:numPr>
          <w:ilvl w:val="1"/>
          <w:numId w:val="31"/>
        </w:numPr>
        <w:tabs>
          <w:tab w:pos="929" w:val="left" w:leader="none"/>
        </w:tabs>
        <w:spacing w:line="240" w:lineRule="auto" w:before="156" w:after="0"/>
        <w:ind w:left="928" w:right="0" w:hanging="341"/>
        <w:jc w:val="left"/>
        <w:rPr>
          <w:sz w:val="16"/>
        </w:rPr>
      </w:pPr>
      <w:r>
        <w:rPr>
          <w:color w:val="231F20"/>
          <w:sz w:val="16"/>
        </w:rPr>
        <w:t>Por tener aparatos electrónicos que funcionen mediante depósito de monedas, cada una al mes.....................................</w:t>
      </w:r>
      <w:r>
        <w:rPr>
          <w:color w:val="231F20"/>
          <w:spacing w:val="21"/>
          <w:sz w:val="16"/>
        </w:rPr>
        <w:t> </w:t>
      </w:r>
      <w:r>
        <w:rPr>
          <w:color w:val="231F20"/>
          <w:sz w:val="16"/>
        </w:rPr>
        <w:t>$ 15.00</w:t>
      </w:r>
    </w:p>
    <w:p>
      <w:pPr>
        <w:pStyle w:val="ListParagraph"/>
        <w:numPr>
          <w:ilvl w:val="1"/>
          <w:numId w:val="31"/>
        </w:numPr>
        <w:tabs>
          <w:tab w:pos="930" w:val="left" w:leader="none"/>
        </w:tabs>
        <w:spacing w:line="240" w:lineRule="auto" w:before="156" w:after="0"/>
        <w:ind w:left="929" w:right="0" w:hanging="341"/>
        <w:jc w:val="left"/>
        <w:rPr>
          <w:sz w:val="16"/>
        </w:rPr>
      </w:pPr>
      <w:r>
        <w:rPr>
          <w:color w:val="231F20"/>
          <w:sz w:val="16"/>
        </w:rPr>
        <w:t>Rótulos en postes, paredes o cualquier otro lugar, hasta de 50 centímetros de ancho y un máximo de 1 metro de</w:t>
      </w:r>
      <w:r>
        <w:rPr>
          <w:color w:val="231F20"/>
          <w:spacing w:val="25"/>
          <w:sz w:val="16"/>
        </w:rPr>
        <w:t> </w:t>
      </w:r>
      <w:r>
        <w:rPr>
          <w:color w:val="231F20"/>
          <w:sz w:val="16"/>
        </w:rPr>
        <w:t>largo.</w:t>
      </w:r>
    </w:p>
    <w:p>
      <w:pPr>
        <w:pStyle w:val="BodyText"/>
        <w:spacing w:before="156"/>
        <w:ind w:left="929"/>
      </w:pPr>
      <w:r>
        <w:rPr>
          <w:color w:val="231F20"/>
        </w:rPr>
        <w:t>Cada uno al año o fracción ................................................................................................................................................. $ 24.00</w:t>
      </w:r>
    </w:p>
    <w:p>
      <w:pPr>
        <w:pStyle w:val="ListParagraph"/>
        <w:numPr>
          <w:ilvl w:val="1"/>
          <w:numId w:val="31"/>
        </w:numPr>
        <w:tabs>
          <w:tab w:pos="930" w:val="left" w:leader="none"/>
        </w:tabs>
        <w:spacing w:line="240" w:lineRule="auto" w:before="156" w:after="0"/>
        <w:ind w:left="929" w:right="0" w:hanging="341"/>
        <w:jc w:val="left"/>
        <w:rPr>
          <w:sz w:val="16"/>
        </w:rPr>
      </w:pPr>
      <w:r>
        <w:rPr>
          <w:color w:val="231F20"/>
          <w:sz w:val="16"/>
        </w:rPr>
        <w:t>Rótulos</w:t>
      </w:r>
      <w:r>
        <w:rPr>
          <w:color w:val="231F20"/>
          <w:spacing w:val="-4"/>
          <w:sz w:val="16"/>
        </w:rPr>
        <w:t> </w:t>
      </w:r>
      <w:r>
        <w:rPr>
          <w:color w:val="231F20"/>
          <w:sz w:val="16"/>
        </w:rPr>
        <w:t>en</w:t>
      </w:r>
      <w:r>
        <w:rPr>
          <w:color w:val="231F20"/>
          <w:spacing w:val="-4"/>
          <w:sz w:val="16"/>
        </w:rPr>
        <w:t> </w:t>
      </w:r>
      <w:r>
        <w:rPr>
          <w:color w:val="231F20"/>
          <w:sz w:val="16"/>
        </w:rPr>
        <w:t>postes,</w:t>
      </w:r>
      <w:r>
        <w:rPr>
          <w:color w:val="231F20"/>
          <w:spacing w:val="-3"/>
          <w:sz w:val="16"/>
        </w:rPr>
        <w:t> </w:t>
      </w:r>
      <w:r>
        <w:rPr>
          <w:color w:val="231F20"/>
          <w:sz w:val="16"/>
        </w:rPr>
        <w:t>paredes</w:t>
      </w:r>
      <w:r>
        <w:rPr>
          <w:color w:val="231F20"/>
          <w:spacing w:val="-4"/>
          <w:sz w:val="16"/>
        </w:rPr>
        <w:t> </w:t>
      </w:r>
      <w:r>
        <w:rPr>
          <w:color w:val="231F20"/>
          <w:sz w:val="16"/>
        </w:rPr>
        <w:t>o</w:t>
      </w:r>
      <w:r>
        <w:rPr>
          <w:color w:val="231F20"/>
          <w:spacing w:val="-3"/>
          <w:sz w:val="16"/>
        </w:rPr>
        <w:t> </w:t>
      </w:r>
      <w:r>
        <w:rPr>
          <w:color w:val="231F20"/>
          <w:sz w:val="16"/>
        </w:rPr>
        <w:t>cualquier</w:t>
      </w:r>
      <w:r>
        <w:rPr>
          <w:color w:val="231F20"/>
          <w:spacing w:val="-4"/>
          <w:sz w:val="16"/>
        </w:rPr>
        <w:t> </w:t>
      </w:r>
      <w:r>
        <w:rPr>
          <w:color w:val="231F20"/>
          <w:sz w:val="16"/>
        </w:rPr>
        <w:t>otro</w:t>
      </w:r>
      <w:r>
        <w:rPr>
          <w:color w:val="231F20"/>
          <w:spacing w:val="-4"/>
          <w:sz w:val="16"/>
        </w:rPr>
        <w:t> </w:t>
      </w:r>
      <w:r>
        <w:rPr>
          <w:color w:val="231F20"/>
          <w:sz w:val="16"/>
        </w:rPr>
        <w:t>lugar,</w:t>
      </w:r>
      <w:r>
        <w:rPr>
          <w:color w:val="231F20"/>
          <w:spacing w:val="-3"/>
          <w:sz w:val="16"/>
        </w:rPr>
        <w:t> </w:t>
      </w:r>
      <w:r>
        <w:rPr>
          <w:color w:val="231F20"/>
          <w:sz w:val="16"/>
        </w:rPr>
        <w:t>de</w:t>
      </w:r>
      <w:r>
        <w:rPr>
          <w:color w:val="231F20"/>
          <w:spacing w:val="-4"/>
          <w:sz w:val="16"/>
        </w:rPr>
        <w:t> </w:t>
      </w:r>
      <w:r>
        <w:rPr>
          <w:color w:val="231F20"/>
          <w:sz w:val="16"/>
        </w:rPr>
        <w:t>más</w:t>
      </w:r>
      <w:r>
        <w:rPr>
          <w:color w:val="231F20"/>
          <w:spacing w:val="-3"/>
          <w:sz w:val="16"/>
        </w:rPr>
        <w:t> </w:t>
      </w:r>
      <w:r>
        <w:rPr>
          <w:color w:val="231F20"/>
          <w:sz w:val="16"/>
        </w:rPr>
        <w:t>de</w:t>
      </w:r>
      <w:r>
        <w:rPr>
          <w:color w:val="231F20"/>
          <w:spacing w:val="-4"/>
          <w:sz w:val="16"/>
        </w:rPr>
        <w:t> </w:t>
      </w:r>
      <w:r>
        <w:rPr>
          <w:color w:val="231F20"/>
          <w:sz w:val="16"/>
        </w:rPr>
        <w:t>50</w:t>
      </w:r>
      <w:r>
        <w:rPr>
          <w:color w:val="231F20"/>
          <w:spacing w:val="-3"/>
          <w:sz w:val="16"/>
        </w:rPr>
        <w:t> </w:t>
      </w:r>
      <w:r>
        <w:rPr>
          <w:color w:val="231F20"/>
          <w:sz w:val="16"/>
        </w:rPr>
        <w:t>centímetros</w:t>
      </w:r>
      <w:r>
        <w:rPr>
          <w:color w:val="231F20"/>
          <w:spacing w:val="-4"/>
          <w:sz w:val="16"/>
        </w:rPr>
        <w:t> </w:t>
      </w:r>
      <w:r>
        <w:rPr>
          <w:color w:val="231F20"/>
          <w:sz w:val="16"/>
        </w:rPr>
        <w:t>hasta</w:t>
      </w:r>
      <w:r>
        <w:rPr>
          <w:color w:val="231F20"/>
          <w:spacing w:val="-4"/>
          <w:sz w:val="16"/>
        </w:rPr>
        <w:t> </w:t>
      </w:r>
      <w:r>
        <w:rPr>
          <w:color w:val="231F20"/>
          <w:sz w:val="16"/>
        </w:rPr>
        <w:t>2</w:t>
      </w:r>
      <w:r>
        <w:rPr>
          <w:color w:val="231F20"/>
          <w:spacing w:val="-3"/>
          <w:sz w:val="16"/>
        </w:rPr>
        <w:t> </w:t>
      </w:r>
      <w:r>
        <w:rPr>
          <w:color w:val="231F20"/>
          <w:sz w:val="16"/>
        </w:rPr>
        <w:t>metros</w:t>
      </w:r>
      <w:r>
        <w:rPr>
          <w:color w:val="231F20"/>
          <w:spacing w:val="-4"/>
          <w:sz w:val="16"/>
        </w:rPr>
        <w:t> </w:t>
      </w:r>
      <w:r>
        <w:rPr>
          <w:color w:val="231F20"/>
          <w:sz w:val="16"/>
        </w:rPr>
        <w:t>de</w:t>
      </w:r>
      <w:r>
        <w:rPr>
          <w:color w:val="231F20"/>
          <w:spacing w:val="-3"/>
          <w:sz w:val="16"/>
        </w:rPr>
        <w:t> </w:t>
      </w:r>
      <w:r>
        <w:rPr>
          <w:color w:val="231F20"/>
          <w:sz w:val="16"/>
        </w:rPr>
        <w:t>ancho,</w:t>
      </w:r>
      <w:r>
        <w:rPr>
          <w:color w:val="231F20"/>
          <w:spacing w:val="-4"/>
          <w:sz w:val="16"/>
        </w:rPr>
        <w:t> </w:t>
      </w:r>
      <w:r>
        <w:rPr>
          <w:color w:val="231F20"/>
          <w:sz w:val="16"/>
        </w:rPr>
        <w:t>Por</w:t>
      </w:r>
      <w:r>
        <w:rPr>
          <w:color w:val="231F20"/>
          <w:spacing w:val="-3"/>
          <w:sz w:val="16"/>
        </w:rPr>
        <w:t> </w:t>
      </w:r>
      <w:r>
        <w:rPr>
          <w:color w:val="231F20"/>
          <w:sz w:val="16"/>
        </w:rPr>
        <w:t>más</w:t>
      </w:r>
      <w:r>
        <w:rPr>
          <w:color w:val="231F20"/>
          <w:spacing w:val="-4"/>
          <w:sz w:val="16"/>
        </w:rPr>
        <w:t> </w:t>
      </w:r>
      <w:r>
        <w:rPr>
          <w:color w:val="231F20"/>
          <w:sz w:val="16"/>
        </w:rPr>
        <w:t>de</w:t>
      </w:r>
      <w:r>
        <w:rPr>
          <w:color w:val="231F20"/>
          <w:spacing w:val="-4"/>
          <w:sz w:val="16"/>
        </w:rPr>
        <w:t> </w:t>
      </w:r>
      <w:r>
        <w:rPr>
          <w:color w:val="231F20"/>
          <w:sz w:val="16"/>
        </w:rPr>
        <w:t>1</w:t>
      </w:r>
      <w:r>
        <w:rPr>
          <w:color w:val="231F20"/>
          <w:spacing w:val="-3"/>
          <w:sz w:val="16"/>
        </w:rPr>
        <w:t> </w:t>
      </w:r>
      <w:r>
        <w:rPr>
          <w:color w:val="231F20"/>
          <w:spacing w:val="-2"/>
          <w:sz w:val="16"/>
        </w:rPr>
        <w:t>metro,</w:t>
      </w:r>
    </w:p>
    <w:p>
      <w:pPr>
        <w:pStyle w:val="BodyText"/>
        <w:spacing w:before="8"/>
        <w:rPr>
          <w:sz w:val="9"/>
        </w:rPr>
      </w:pPr>
    </w:p>
    <w:tbl>
      <w:tblPr>
        <w:tblW w:w="0" w:type="auto"/>
        <w:jc w:val="left"/>
        <w:tblInd w:w="5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208"/>
        <w:gridCol w:w="552"/>
      </w:tblGrid>
      <w:tr>
        <w:trPr>
          <w:trHeight w:val="309" w:hRule="atLeast"/>
        </w:trPr>
        <w:tc>
          <w:tcPr>
            <w:tcW w:w="8208" w:type="dxa"/>
          </w:tcPr>
          <w:p>
            <w:pPr>
              <w:pStyle w:val="TableParagraph"/>
              <w:tabs>
                <w:tab w:pos="7679" w:val="left" w:leader="dot"/>
              </w:tabs>
              <w:spacing w:before="45"/>
              <w:ind w:right="55"/>
              <w:jc w:val="right"/>
              <w:rPr>
                <w:sz w:val="16"/>
              </w:rPr>
            </w:pPr>
            <w:r>
              <w:rPr>
                <w:color w:val="231F20"/>
                <w:sz w:val="16"/>
              </w:rPr>
              <w:t>hasta 3 de largo, cada uno al año</w:t>
            </w:r>
            <w:r>
              <w:rPr>
                <w:color w:val="231F20"/>
                <w:spacing w:val="21"/>
                <w:sz w:val="16"/>
              </w:rPr>
              <w:t> </w:t>
            </w:r>
            <w:r>
              <w:rPr>
                <w:color w:val="231F20"/>
                <w:sz w:val="16"/>
              </w:rPr>
              <w:t>o</w:t>
            </w:r>
            <w:r>
              <w:rPr>
                <w:color w:val="231F20"/>
                <w:spacing w:val="3"/>
                <w:sz w:val="16"/>
              </w:rPr>
              <w:t> </w:t>
            </w:r>
            <w:r>
              <w:rPr>
                <w:color w:val="231F20"/>
                <w:sz w:val="16"/>
              </w:rPr>
              <w:t>fracción</w:t>
              <w:tab/>
              <w:t>$</w:t>
            </w:r>
          </w:p>
        </w:tc>
        <w:tc>
          <w:tcPr>
            <w:tcW w:w="552" w:type="dxa"/>
          </w:tcPr>
          <w:p>
            <w:pPr>
              <w:pStyle w:val="TableParagraph"/>
              <w:spacing w:before="45"/>
              <w:ind w:left="119" w:right="32"/>
              <w:jc w:val="center"/>
              <w:rPr>
                <w:sz w:val="16"/>
              </w:rPr>
            </w:pPr>
            <w:r>
              <w:rPr>
                <w:color w:val="231F20"/>
                <w:sz w:val="16"/>
              </w:rPr>
              <w:t>48.00</w:t>
            </w:r>
          </w:p>
        </w:tc>
      </w:tr>
      <w:tr>
        <w:trPr>
          <w:trHeight w:val="340" w:hRule="atLeast"/>
        </w:trPr>
        <w:tc>
          <w:tcPr>
            <w:tcW w:w="8208" w:type="dxa"/>
          </w:tcPr>
          <w:p>
            <w:pPr>
              <w:pStyle w:val="TableParagraph"/>
              <w:tabs>
                <w:tab w:pos="8019" w:val="left" w:leader="dot"/>
              </w:tabs>
              <w:ind w:right="55"/>
              <w:jc w:val="right"/>
              <w:rPr>
                <w:sz w:val="16"/>
              </w:rPr>
            </w:pPr>
            <w:r>
              <w:rPr>
                <w:color w:val="231F20"/>
                <w:sz w:val="16"/>
              </w:rPr>
              <w:t>23.6  Rótulos circulares hasta de 1 metro de diámetro, cada uno al año</w:t>
            </w:r>
            <w:r>
              <w:rPr>
                <w:color w:val="231F20"/>
                <w:spacing w:val="22"/>
                <w:sz w:val="16"/>
              </w:rPr>
              <w:t> </w:t>
            </w:r>
            <w:r>
              <w:rPr>
                <w:color w:val="231F20"/>
                <w:sz w:val="16"/>
              </w:rPr>
              <w:t>o</w:t>
            </w:r>
            <w:r>
              <w:rPr>
                <w:color w:val="231F20"/>
                <w:spacing w:val="3"/>
                <w:sz w:val="16"/>
              </w:rPr>
              <w:t> </w:t>
            </w:r>
            <w:r>
              <w:rPr>
                <w:color w:val="231F20"/>
                <w:sz w:val="16"/>
              </w:rPr>
              <w:t>fracción</w:t>
              <w:tab/>
              <w:t>$</w:t>
            </w:r>
          </w:p>
        </w:tc>
        <w:tc>
          <w:tcPr>
            <w:tcW w:w="552" w:type="dxa"/>
          </w:tcPr>
          <w:p>
            <w:pPr>
              <w:pStyle w:val="TableParagraph"/>
              <w:ind w:left="119" w:right="32"/>
              <w:jc w:val="center"/>
              <w:rPr>
                <w:sz w:val="16"/>
              </w:rPr>
            </w:pPr>
            <w:r>
              <w:rPr>
                <w:color w:val="231F20"/>
                <w:sz w:val="16"/>
              </w:rPr>
              <w:t>54.00</w:t>
            </w:r>
          </w:p>
        </w:tc>
      </w:tr>
      <w:tr>
        <w:trPr>
          <w:trHeight w:val="340" w:hRule="atLeast"/>
        </w:trPr>
        <w:tc>
          <w:tcPr>
            <w:tcW w:w="8208" w:type="dxa"/>
          </w:tcPr>
          <w:p>
            <w:pPr>
              <w:pStyle w:val="TableParagraph"/>
              <w:tabs>
                <w:tab w:pos="8020" w:val="left" w:leader="dot"/>
              </w:tabs>
              <w:ind w:right="54"/>
              <w:jc w:val="right"/>
              <w:rPr>
                <w:sz w:val="16"/>
              </w:rPr>
            </w:pPr>
            <w:r>
              <w:rPr>
                <w:color w:val="231F20"/>
                <w:sz w:val="16"/>
              </w:rPr>
              <w:t>23.7  Rótulos circulares  de más de 1 metro hasta 3 de diámetro, cada uno año</w:t>
            </w:r>
            <w:r>
              <w:rPr>
                <w:color w:val="231F20"/>
                <w:spacing w:val="29"/>
                <w:sz w:val="16"/>
              </w:rPr>
              <w:t> </w:t>
            </w:r>
            <w:r>
              <w:rPr>
                <w:color w:val="231F20"/>
                <w:sz w:val="16"/>
              </w:rPr>
              <w:t>o</w:t>
            </w:r>
            <w:r>
              <w:rPr>
                <w:color w:val="231F20"/>
                <w:spacing w:val="3"/>
                <w:sz w:val="16"/>
              </w:rPr>
              <w:t> </w:t>
            </w:r>
            <w:r>
              <w:rPr>
                <w:color w:val="231F20"/>
                <w:sz w:val="16"/>
              </w:rPr>
              <w:t>fracción</w:t>
              <w:tab/>
              <w:t>$</w:t>
            </w:r>
          </w:p>
        </w:tc>
        <w:tc>
          <w:tcPr>
            <w:tcW w:w="552" w:type="dxa"/>
          </w:tcPr>
          <w:p>
            <w:pPr>
              <w:pStyle w:val="TableParagraph"/>
              <w:ind w:left="119" w:right="32"/>
              <w:jc w:val="center"/>
              <w:rPr>
                <w:sz w:val="16"/>
              </w:rPr>
            </w:pPr>
            <w:r>
              <w:rPr>
                <w:color w:val="231F20"/>
                <w:sz w:val="16"/>
              </w:rPr>
              <w:t>48.00</w:t>
            </w:r>
          </w:p>
        </w:tc>
      </w:tr>
      <w:tr>
        <w:trPr>
          <w:trHeight w:val="338" w:hRule="atLeast"/>
        </w:trPr>
        <w:tc>
          <w:tcPr>
            <w:tcW w:w="8208" w:type="dxa"/>
          </w:tcPr>
          <w:p>
            <w:pPr>
              <w:pStyle w:val="TableParagraph"/>
              <w:tabs>
                <w:tab w:pos="8019" w:val="left" w:leader="dot"/>
              </w:tabs>
              <w:ind w:right="54"/>
              <w:jc w:val="right"/>
              <w:rPr>
                <w:sz w:val="16"/>
              </w:rPr>
            </w:pPr>
            <w:r>
              <w:rPr>
                <w:color w:val="231F20"/>
                <w:sz w:val="16"/>
              </w:rPr>
              <w:t>23.8  Rótulos circulares  de más de 3 metros  de diámetro, cada uno año</w:t>
            </w:r>
            <w:r>
              <w:rPr>
                <w:color w:val="231F20"/>
                <w:spacing w:val="26"/>
                <w:sz w:val="16"/>
              </w:rPr>
              <w:t> </w:t>
            </w:r>
            <w:r>
              <w:rPr>
                <w:color w:val="231F20"/>
                <w:sz w:val="16"/>
              </w:rPr>
              <w:t>o</w:t>
            </w:r>
            <w:r>
              <w:rPr>
                <w:color w:val="231F20"/>
                <w:spacing w:val="3"/>
                <w:sz w:val="16"/>
              </w:rPr>
              <w:t> </w:t>
            </w:r>
            <w:r>
              <w:rPr>
                <w:color w:val="231F20"/>
                <w:sz w:val="16"/>
              </w:rPr>
              <w:t>fracción.</w:t>
              <w:tab/>
              <w:t>$</w:t>
            </w:r>
          </w:p>
        </w:tc>
        <w:tc>
          <w:tcPr>
            <w:tcW w:w="552" w:type="dxa"/>
          </w:tcPr>
          <w:p>
            <w:pPr>
              <w:pStyle w:val="TableParagraph"/>
              <w:ind w:left="119" w:right="32"/>
              <w:jc w:val="center"/>
              <w:rPr>
                <w:sz w:val="16"/>
              </w:rPr>
            </w:pPr>
            <w:r>
              <w:rPr>
                <w:color w:val="231F20"/>
                <w:sz w:val="16"/>
              </w:rPr>
              <w:t>54.00</w:t>
            </w:r>
          </w:p>
        </w:tc>
      </w:tr>
      <w:tr>
        <w:trPr>
          <w:trHeight w:val="340" w:hRule="atLeast"/>
        </w:trPr>
        <w:tc>
          <w:tcPr>
            <w:tcW w:w="8208" w:type="dxa"/>
          </w:tcPr>
          <w:p>
            <w:pPr>
              <w:pStyle w:val="TableParagraph"/>
              <w:tabs>
                <w:tab w:pos="8020" w:val="left" w:leader="dot"/>
              </w:tabs>
              <w:spacing w:before="77"/>
              <w:ind w:right="54"/>
              <w:jc w:val="right"/>
              <w:rPr>
                <w:sz w:val="16"/>
              </w:rPr>
            </w:pPr>
            <w:r>
              <w:rPr>
                <w:color w:val="231F20"/>
                <w:sz w:val="16"/>
              </w:rPr>
              <w:t>23.9  Para el funcionamiento de aparatos de sonido con fines comerciales  en cualquier establecimiento, cada uno</w:t>
            </w:r>
            <w:r>
              <w:rPr>
                <w:color w:val="231F20"/>
                <w:spacing w:val="32"/>
                <w:sz w:val="16"/>
              </w:rPr>
              <w:t> </w:t>
            </w:r>
            <w:r>
              <w:rPr>
                <w:color w:val="231F20"/>
                <w:sz w:val="16"/>
              </w:rPr>
              <w:t>al</w:t>
            </w:r>
            <w:r>
              <w:rPr>
                <w:color w:val="231F20"/>
                <w:spacing w:val="3"/>
                <w:sz w:val="16"/>
              </w:rPr>
              <w:t> </w:t>
            </w:r>
            <w:r>
              <w:rPr>
                <w:color w:val="231F20"/>
                <w:sz w:val="16"/>
              </w:rPr>
              <w:t>mes</w:t>
              <w:tab/>
              <w:t>$</w:t>
            </w:r>
          </w:p>
        </w:tc>
        <w:tc>
          <w:tcPr>
            <w:tcW w:w="552" w:type="dxa"/>
          </w:tcPr>
          <w:p>
            <w:pPr>
              <w:pStyle w:val="TableParagraph"/>
              <w:spacing w:before="77"/>
              <w:ind w:left="119" w:right="31"/>
              <w:jc w:val="center"/>
              <w:rPr>
                <w:sz w:val="16"/>
              </w:rPr>
            </w:pPr>
            <w:r>
              <w:rPr>
                <w:color w:val="231F20"/>
                <w:sz w:val="16"/>
              </w:rPr>
              <w:t>30.00</w:t>
            </w:r>
          </w:p>
        </w:tc>
      </w:tr>
      <w:tr>
        <w:trPr>
          <w:trHeight w:val="341" w:hRule="atLeast"/>
        </w:trPr>
        <w:tc>
          <w:tcPr>
            <w:tcW w:w="8208" w:type="dxa"/>
          </w:tcPr>
          <w:p>
            <w:pPr>
              <w:pStyle w:val="TableParagraph"/>
              <w:tabs>
                <w:tab w:pos="8020" w:val="left" w:leader="dot"/>
              </w:tabs>
              <w:spacing w:before="76"/>
              <w:ind w:right="54"/>
              <w:jc w:val="right"/>
              <w:rPr>
                <w:sz w:val="16"/>
              </w:rPr>
            </w:pPr>
            <w:r>
              <w:rPr>
                <w:color w:val="231F20"/>
                <w:sz w:val="16"/>
              </w:rPr>
              <w:t>23.10 Para el funcionamiento de aparatos de sonido con fines comerciales  </w:t>
            </w:r>
            <w:r>
              <w:rPr>
                <w:color w:val="231F20"/>
                <w:spacing w:val="8"/>
                <w:sz w:val="16"/>
              </w:rPr>
              <w:t> </w:t>
            </w:r>
            <w:r>
              <w:rPr>
                <w:color w:val="231F20"/>
                <w:sz w:val="16"/>
              </w:rPr>
              <w:t>en vías públicas, cada uno al</w:t>
            </w:r>
            <w:r>
              <w:rPr>
                <w:color w:val="231F20"/>
                <w:spacing w:val="3"/>
                <w:sz w:val="16"/>
              </w:rPr>
              <w:t> </w:t>
            </w:r>
            <w:r>
              <w:rPr>
                <w:color w:val="231F20"/>
                <w:sz w:val="16"/>
              </w:rPr>
              <w:t>mes</w:t>
              <w:tab/>
              <w:t>$</w:t>
            </w:r>
          </w:p>
        </w:tc>
        <w:tc>
          <w:tcPr>
            <w:tcW w:w="552" w:type="dxa"/>
          </w:tcPr>
          <w:p>
            <w:pPr>
              <w:pStyle w:val="TableParagraph"/>
              <w:spacing w:before="76"/>
              <w:ind w:left="119" w:right="31"/>
              <w:jc w:val="center"/>
              <w:rPr>
                <w:sz w:val="16"/>
              </w:rPr>
            </w:pPr>
            <w:r>
              <w:rPr>
                <w:color w:val="231F20"/>
                <w:sz w:val="16"/>
              </w:rPr>
              <w:t>15.00</w:t>
            </w:r>
          </w:p>
        </w:tc>
      </w:tr>
      <w:tr>
        <w:trPr>
          <w:trHeight w:val="339" w:hRule="atLeast"/>
        </w:trPr>
        <w:tc>
          <w:tcPr>
            <w:tcW w:w="8208" w:type="dxa"/>
          </w:tcPr>
          <w:p>
            <w:pPr>
              <w:pStyle w:val="TableParagraph"/>
              <w:tabs>
                <w:tab w:pos="8019" w:val="left" w:leader="dot"/>
              </w:tabs>
              <w:spacing w:before="74"/>
              <w:ind w:right="54"/>
              <w:jc w:val="right"/>
              <w:rPr>
                <w:sz w:val="16"/>
              </w:rPr>
            </w:pPr>
            <w:r>
              <w:rPr>
                <w:color w:val="231F20"/>
                <w:sz w:val="16"/>
              </w:rPr>
              <w:t>23.11Por la instalación de circos nacionales,</w:t>
            </w:r>
            <w:r>
              <w:rPr>
                <w:color w:val="231F20"/>
                <w:spacing w:val="26"/>
                <w:sz w:val="16"/>
              </w:rPr>
              <w:t> </w:t>
            </w:r>
            <w:r>
              <w:rPr>
                <w:color w:val="231F20"/>
                <w:sz w:val="16"/>
              </w:rPr>
              <w:t>cada</w:t>
            </w:r>
            <w:r>
              <w:rPr>
                <w:color w:val="231F20"/>
                <w:spacing w:val="4"/>
                <w:sz w:val="16"/>
              </w:rPr>
              <w:t> </w:t>
            </w:r>
            <w:r>
              <w:rPr>
                <w:color w:val="231F20"/>
                <w:sz w:val="16"/>
              </w:rPr>
              <w:t>uno.</w:t>
              <w:tab/>
              <w:t>$</w:t>
            </w:r>
          </w:p>
        </w:tc>
        <w:tc>
          <w:tcPr>
            <w:tcW w:w="552" w:type="dxa"/>
          </w:tcPr>
          <w:p>
            <w:pPr>
              <w:pStyle w:val="TableParagraph"/>
              <w:spacing w:before="74"/>
              <w:ind w:left="119" w:right="31"/>
              <w:jc w:val="center"/>
              <w:rPr>
                <w:sz w:val="16"/>
              </w:rPr>
            </w:pPr>
            <w:r>
              <w:rPr>
                <w:color w:val="231F20"/>
                <w:sz w:val="16"/>
              </w:rPr>
              <w:t>40.00</w:t>
            </w:r>
          </w:p>
        </w:tc>
      </w:tr>
      <w:tr>
        <w:trPr>
          <w:trHeight w:val="309" w:hRule="atLeast"/>
        </w:trPr>
        <w:tc>
          <w:tcPr>
            <w:tcW w:w="8208" w:type="dxa"/>
          </w:tcPr>
          <w:p>
            <w:pPr>
              <w:pStyle w:val="TableParagraph"/>
              <w:tabs>
                <w:tab w:pos="8019" w:val="left" w:leader="dot"/>
              </w:tabs>
              <w:ind w:right="54"/>
              <w:jc w:val="right"/>
              <w:rPr>
                <w:sz w:val="16"/>
              </w:rPr>
            </w:pPr>
            <w:r>
              <w:rPr>
                <w:color w:val="231F20"/>
                <w:sz w:val="16"/>
              </w:rPr>
              <w:t>23.12 Por la instalación de circos extranjeros,</w:t>
            </w:r>
            <w:r>
              <w:rPr>
                <w:color w:val="231F20"/>
                <w:spacing w:val="27"/>
                <w:sz w:val="16"/>
              </w:rPr>
              <w:t> </w:t>
            </w:r>
            <w:r>
              <w:rPr>
                <w:color w:val="231F20"/>
                <w:sz w:val="16"/>
              </w:rPr>
              <w:t>cada</w:t>
            </w:r>
            <w:r>
              <w:rPr>
                <w:color w:val="231F20"/>
                <w:spacing w:val="4"/>
                <w:sz w:val="16"/>
              </w:rPr>
              <w:t> </w:t>
            </w:r>
            <w:r>
              <w:rPr>
                <w:color w:val="231F20"/>
                <w:sz w:val="16"/>
              </w:rPr>
              <w:t>uno.</w:t>
              <w:tab/>
              <w:t>$</w:t>
            </w:r>
          </w:p>
        </w:tc>
        <w:tc>
          <w:tcPr>
            <w:tcW w:w="552" w:type="dxa"/>
          </w:tcPr>
          <w:p>
            <w:pPr>
              <w:pStyle w:val="TableParagraph"/>
              <w:ind w:left="39" w:right="32"/>
              <w:jc w:val="center"/>
              <w:rPr>
                <w:sz w:val="16"/>
              </w:rPr>
            </w:pPr>
            <w:r>
              <w:rPr>
                <w:color w:val="231F20"/>
                <w:sz w:val="16"/>
              </w:rPr>
              <w:t>100.00</w:t>
            </w:r>
          </w:p>
        </w:tc>
      </w:tr>
      <w:tr>
        <w:trPr>
          <w:trHeight w:val="370" w:hRule="atLeast"/>
        </w:trPr>
        <w:tc>
          <w:tcPr>
            <w:tcW w:w="8760" w:type="dxa"/>
            <w:gridSpan w:val="2"/>
          </w:tcPr>
          <w:p>
            <w:pPr>
              <w:pStyle w:val="TableParagraph"/>
              <w:spacing w:before="105"/>
              <w:ind w:left="50"/>
              <w:rPr>
                <w:sz w:val="16"/>
              </w:rPr>
            </w:pPr>
            <w:r>
              <w:rPr>
                <w:color w:val="231F20"/>
                <w:sz w:val="16"/>
              </w:rPr>
              <w:t>23.13 Para ventas de bebidas embriagantes, cada uno al mes .................................................................................................... $ 35.00</w:t>
            </w:r>
          </w:p>
        </w:tc>
      </w:tr>
      <w:tr>
        <w:trPr>
          <w:trHeight w:val="340" w:hRule="atLeast"/>
        </w:trPr>
        <w:tc>
          <w:tcPr>
            <w:tcW w:w="8208" w:type="dxa"/>
          </w:tcPr>
          <w:p>
            <w:pPr>
              <w:pStyle w:val="TableParagraph"/>
              <w:tabs>
                <w:tab w:pos="8019" w:val="left" w:leader="dot"/>
              </w:tabs>
              <w:ind w:right="54"/>
              <w:jc w:val="right"/>
              <w:rPr>
                <w:sz w:val="16"/>
              </w:rPr>
            </w:pPr>
            <w:r>
              <w:rPr>
                <w:color w:val="231F20"/>
                <w:sz w:val="16"/>
              </w:rPr>
              <w:t>23.14 Por locales o instalaciones de venta de cervezas, cada una  al</w:t>
            </w:r>
            <w:r>
              <w:rPr>
                <w:color w:val="231F20"/>
                <w:spacing w:val="3"/>
                <w:sz w:val="16"/>
              </w:rPr>
              <w:t> </w:t>
            </w:r>
            <w:r>
              <w:rPr>
                <w:color w:val="231F20"/>
                <w:sz w:val="16"/>
              </w:rPr>
              <w:t>mes:</w:t>
              <w:tab/>
              <w:t>$</w:t>
            </w:r>
          </w:p>
        </w:tc>
        <w:tc>
          <w:tcPr>
            <w:tcW w:w="552" w:type="dxa"/>
          </w:tcPr>
          <w:p>
            <w:pPr>
              <w:pStyle w:val="TableParagraph"/>
              <w:ind w:left="119" w:right="31"/>
              <w:jc w:val="center"/>
              <w:rPr>
                <w:sz w:val="16"/>
              </w:rPr>
            </w:pPr>
            <w:r>
              <w:rPr>
                <w:color w:val="231F20"/>
                <w:sz w:val="16"/>
              </w:rPr>
              <w:t>25.00</w:t>
            </w:r>
          </w:p>
        </w:tc>
      </w:tr>
      <w:tr>
        <w:trPr>
          <w:trHeight w:val="338" w:hRule="atLeast"/>
        </w:trPr>
        <w:tc>
          <w:tcPr>
            <w:tcW w:w="8208" w:type="dxa"/>
          </w:tcPr>
          <w:p>
            <w:pPr>
              <w:pStyle w:val="TableParagraph"/>
              <w:tabs>
                <w:tab w:pos="8020" w:val="left" w:leader="dot"/>
              </w:tabs>
              <w:ind w:right="54"/>
              <w:jc w:val="right"/>
              <w:rPr>
                <w:sz w:val="16"/>
              </w:rPr>
            </w:pPr>
            <w:r>
              <w:rPr>
                <w:color w:val="231F20"/>
                <w:sz w:val="16"/>
              </w:rPr>
              <w:t>23.15</w:t>
            </w:r>
            <w:r>
              <w:rPr>
                <w:color w:val="231F20"/>
                <w:spacing w:val="4"/>
                <w:sz w:val="16"/>
              </w:rPr>
              <w:t> </w:t>
            </w:r>
            <w:r>
              <w:rPr>
                <w:color w:val="231F20"/>
                <w:sz w:val="16"/>
              </w:rPr>
              <w:t>Para</w:t>
            </w:r>
            <w:r>
              <w:rPr>
                <w:color w:val="231F20"/>
                <w:spacing w:val="4"/>
                <w:sz w:val="16"/>
              </w:rPr>
              <w:t> </w:t>
            </w:r>
            <w:r>
              <w:rPr>
                <w:color w:val="231F20"/>
                <w:sz w:val="16"/>
              </w:rPr>
              <w:t>cualquier</w:t>
            </w:r>
            <w:r>
              <w:rPr>
                <w:color w:val="231F20"/>
                <w:spacing w:val="4"/>
                <w:sz w:val="16"/>
              </w:rPr>
              <w:t> </w:t>
            </w:r>
            <w:r>
              <w:rPr>
                <w:color w:val="231F20"/>
                <w:sz w:val="16"/>
              </w:rPr>
              <w:t>actividad</w:t>
            </w:r>
            <w:r>
              <w:rPr>
                <w:color w:val="231F20"/>
                <w:spacing w:val="4"/>
                <w:sz w:val="16"/>
              </w:rPr>
              <w:t> </w:t>
            </w:r>
            <w:r>
              <w:rPr>
                <w:color w:val="231F20"/>
                <w:sz w:val="16"/>
              </w:rPr>
              <w:t>o</w:t>
            </w:r>
            <w:r>
              <w:rPr>
                <w:color w:val="231F20"/>
                <w:spacing w:val="4"/>
                <w:sz w:val="16"/>
              </w:rPr>
              <w:t> </w:t>
            </w:r>
            <w:r>
              <w:rPr>
                <w:color w:val="231F20"/>
                <w:sz w:val="16"/>
              </w:rPr>
              <w:t>actos</w:t>
            </w:r>
            <w:r>
              <w:rPr>
                <w:color w:val="231F20"/>
                <w:spacing w:val="4"/>
                <w:sz w:val="16"/>
              </w:rPr>
              <w:t> </w:t>
            </w:r>
            <w:r>
              <w:rPr>
                <w:color w:val="231F20"/>
                <w:sz w:val="16"/>
              </w:rPr>
              <w:t>no</w:t>
            </w:r>
            <w:r>
              <w:rPr>
                <w:color w:val="231F20"/>
                <w:spacing w:val="4"/>
                <w:sz w:val="16"/>
              </w:rPr>
              <w:t> </w:t>
            </w:r>
            <w:r>
              <w:rPr>
                <w:color w:val="231F20"/>
                <w:sz w:val="16"/>
              </w:rPr>
              <w:t>comprendidos </w:t>
            </w:r>
            <w:r>
              <w:rPr>
                <w:color w:val="231F20"/>
                <w:spacing w:val="9"/>
                <w:sz w:val="16"/>
              </w:rPr>
              <w:t> </w:t>
            </w:r>
            <w:r>
              <w:rPr>
                <w:color w:val="231F20"/>
                <w:sz w:val="16"/>
              </w:rPr>
              <w:t>en</w:t>
            </w:r>
            <w:r>
              <w:rPr>
                <w:color w:val="231F20"/>
                <w:spacing w:val="4"/>
                <w:sz w:val="16"/>
              </w:rPr>
              <w:t> </w:t>
            </w:r>
            <w:r>
              <w:rPr>
                <w:color w:val="231F20"/>
                <w:sz w:val="16"/>
              </w:rPr>
              <w:t>los</w:t>
            </w:r>
            <w:r>
              <w:rPr>
                <w:color w:val="231F20"/>
                <w:spacing w:val="4"/>
                <w:sz w:val="16"/>
              </w:rPr>
              <w:t> </w:t>
            </w:r>
            <w:r>
              <w:rPr>
                <w:color w:val="231F20"/>
                <w:sz w:val="16"/>
              </w:rPr>
              <w:t>numerales</w:t>
            </w:r>
            <w:r>
              <w:rPr>
                <w:color w:val="231F20"/>
                <w:spacing w:val="4"/>
                <w:sz w:val="16"/>
              </w:rPr>
              <w:t> </w:t>
            </w:r>
            <w:r>
              <w:rPr>
                <w:color w:val="231F20"/>
                <w:sz w:val="16"/>
              </w:rPr>
              <w:t>anteriores</w:t>
            </w:r>
            <w:r>
              <w:rPr>
                <w:color w:val="231F20"/>
                <w:spacing w:val="4"/>
                <w:sz w:val="16"/>
              </w:rPr>
              <w:t> </w:t>
            </w:r>
            <w:r>
              <w:rPr>
                <w:color w:val="231F20"/>
                <w:sz w:val="16"/>
              </w:rPr>
              <w:t>cada</w:t>
            </w:r>
            <w:r>
              <w:rPr>
                <w:color w:val="231F20"/>
                <w:spacing w:val="4"/>
                <w:sz w:val="16"/>
              </w:rPr>
              <w:t> </w:t>
            </w:r>
            <w:r>
              <w:rPr>
                <w:color w:val="231F20"/>
                <w:sz w:val="16"/>
              </w:rPr>
              <w:t>una</w:t>
            </w:r>
            <w:r>
              <w:rPr>
                <w:color w:val="231F20"/>
                <w:spacing w:val="4"/>
                <w:sz w:val="16"/>
              </w:rPr>
              <w:t> </w:t>
            </w:r>
            <w:r>
              <w:rPr>
                <w:color w:val="231F20"/>
                <w:sz w:val="16"/>
              </w:rPr>
              <w:t>al</w:t>
            </w:r>
            <w:r>
              <w:rPr>
                <w:color w:val="231F20"/>
                <w:spacing w:val="4"/>
                <w:sz w:val="16"/>
              </w:rPr>
              <w:t> </w:t>
            </w:r>
            <w:r>
              <w:rPr>
                <w:color w:val="231F20"/>
                <w:sz w:val="16"/>
              </w:rPr>
              <w:t>mes.</w:t>
              <w:tab/>
              <w:t>$</w:t>
            </w:r>
          </w:p>
        </w:tc>
        <w:tc>
          <w:tcPr>
            <w:tcW w:w="552" w:type="dxa"/>
          </w:tcPr>
          <w:p>
            <w:pPr>
              <w:pStyle w:val="TableParagraph"/>
              <w:ind w:left="119" w:right="31"/>
              <w:jc w:val="center"/>
              <w:rPr>
                <w:sz w:val="16"/>
              </w:rPr>
            </w:pPr>
            <w:r>
              <w:rPr>
                <w:color w:val="231F20"/>
                <w:sz w:val="16"/>
              </w:rPr>
              <w:t>15.00</w:t>
            </w:r>
          </w:p>
        </w:tc>
      </w:tr>
      <w:tr>
        <w:trPr>
          <w:trHeight w:val="312" w:hRule="atLeast"/>
        </w:trPr>
        <w:tc>
          <w:tcPr>
            <w:tcW w:w="8208" w:type="dxa"/>
          </w:tcPr>
          <w:p>
            <w:pPr>
              <w:pStyle w:val="TableParagraph"/>
              <w:tabs>
                <w:tab w:pos="8019" w:val="left" w:leader="dot"/>
              </w:tabs>
              <w:spacing w:before="77"/>
              <w:ind w:right="54"/>
              <w:jc w:val="right"/>
              <w:rPr>
                <w:sz w:val="16"/>
              </w:rPr>
            </w:pPr>
            <w:r>
              <w:rPr>
                <w:color w:val="231F20"/>
                <w:sz w:val="16"/>
              </w:rPr>
              <w:t>23.16 Venta de pólvora pirotécnica, cada uno por año</w:t>
            </w:r>
            <w:r>
              <w:rPr>
                <w:color w:val="231F20"/>
                <w:spacing w:val="31"/>
                <w:sz w:val="16"/>
              </w:rPr>
              <w:t> </w:t>
            </w:r>
            <w:r>
              <w:rPr>
                <w:color w:val="231F20"/>
                <w:sz w:val="16"/>
              </w:rPr>
              <w:t>o</w:t>
            </w:r>
            <w:r>
              <w:rPr>
                <w:color w:val="231F20"/>
                <w:spacing w:val="3"/>
                <w:sz w:val="16"/>
              </w:rPr>
              <w:t> </w:t>
            </w:r>
            <w:r>
              <w:rPr>
                <w:color w:val="231F20"/>
                <w:sz w:val="16"/>
              </w:rPr>
              <w:t>fracción</w:t>
              <w:tab/>
              <w:t>$</w:t>
            </w:r>
          </w:p>
        </w:tc>
        <w:tc>
          <w:tcPr>
            <w:tcW w:w="552" w:type="dxa"/>
          </w:tcPr>
          <w:p>
            <w:pPr>
              <w:pStyle w:val="TableParagraph"/>
              <w:spacing w:before="77"/>
              <w:ind w:left="119" w:right="31"/>
              <w:jc w:val="center"/>
              <w:rPr>
                <w:sz w:val="16"/>
              </w:rPr>
            </w:pPr>
            <w:r>
              <w:rPr>
                <w:color w:val="231F20"/>
                <w:sz w:val="16"/>
              </w:rPr>
              <w:t>50.00</w:t>
            </w:r>
          </w:p>
        </w:tc>
      </w:tr>
    </w:tbl>
    <w:p>
      <w:pPr>
        <w:spacing w:after="0"/>
        <w:jc w:val="center"/>
        <w:rPr>
          <w:sz w:val="16"/>
        </w:rPr>
        <w:sectPr>
          <w:pgSz w:w="11960" w:h="15840"/>
          <w:pgMar w:header="720" w:footer="0" w:top="1140" w:bottom="280" w:left="940" w:right="0"/>
        </w:sectPr>
      </w:pPr>
    </w:p>
    <w:p>
      <w:pPr>
        <w:pStyle w:val="BodyText"/>
        <w:spacing w:before="97"/>
        <w:ind w:left="587"/>
      </w:pPr>
      <w:r>
        <w:rPr/>
        <w:pict>
          <v:shape style="position:absolute;margin-left:-7.336545pt;margin-top:359.634033pt;width:567.25pt;height:28pt;mso-position-horizontal-relative:page;mso-position-vertical-relative:page;z-index:-26108928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23.17 Por operar empresas de comercialización de servicios de señal de telefonía fija y móvil dentro del municipio, cada</w:t>
      </w:r>
    </w:p>
    <w:p>
      <w:pPr>
        <w:pStyle w:val="BodyText"/>
        <w:tabs>
          <w:tab w:pos="7679" w:val="left" w:leader="dot"/>
        </w:tabs>
        <w:spacing w:before="156"/>
        <w:ind w:right="1754"/>
        <w:jc w:val="right"/>
      </w:pPr>
      <w:r>
        <w:rPr>
          <w:color w:val="231F20"/>
        </w:rPr>
        <w:t>al</w:t>
      </w:r>
      <w:r>
        <w:rPr>
          <w:color w:val="231F20"/>
          <w:spacing w:val="1"/>
        </w:rPr>
        <w:t> </w:t>
      </w:r>
      <w:r>
        <w:rPr>
          <w:color w:val="231F20"/>
        </w:rPr>
        <w:t>año</w:t>
        <w:tab/>
        <w:t>$3,000.00</w:t>
      </w:r>
    </w:p>
    <w:p>
      <w:pPr>
        <w:pStyle w:val="BodyText"/>
        <w:rPr>
          <w:sz w:val="18"/>
        </w:rPr>
      </w:pPr>
    </w:p>
    <w:p>
      <w:pPr>
        <w:pStyle w:val="BodyText"/>
        <w:spacing w:before="1"/>
        <w:rPr>
          <w:sz w:val="25"/>
        </w:rPr>
      </w:pPr>
    </w:p>
    <w:p>
      <w:pPr>
        <w:pStyle w:val="ListParagraph"/>
        <w:numPr>
          <w:ilvl w:val="0"/>
          <w:numId w:val="31"/>
        </w:numPr>
        <w:tabs>
          <w:tab w:pos="928" w:val="left" w:leader="none"/>
        </w:tabs>
        <w:spacing w:line="240" w:lineRule="auto" w:before="0" w:after="0"/>
        <w:ind w:left="928" w:right="0" w:hanging="341"/>
        <w:jc w:val="left"/>
        <w:rPr>
          <w:sz w:val="16"/>
        </w:rPr>
      </w:pPr>
      <w:r>
        <w:rPr>
          <w:color w:val="231F20"/>
          <w:sz w:val="16"/>
        </w:rPr>
        <w:t>MATRICULAS</w:t>
      </w:r>
    </w:p>
    <w:p>
      <w:pPr>
        <w:pStyle w:val="BodyText"/>
        <w:tabs>
          <w:tab w:pos="8295" w:val="left" w:leader="none"/>
        </w:tabs>
        <w:spacing w:before="156"/>
        <w:ind w:right="1762"/>
        <w:jc w:val="right"/>
      </w:pPr>
      <w:r>
        <w:rPr>
          <w:color w:val="231F20"/>
        </w:rPr>
        <w:t>24.1  Para anunciadoras ambulantes con altos parlantes   cada unidad al año</w:t>
      </w:r>
      <w:r>
        <w:rPr>
          <w:color w:val="231F20"/>
          <w:spacing w:val="-4"/>
        </w:rPr>
        <w:t> </w:t>
      </w:r>
      <w:r>
        <w:rPr>
          <w:color w:val="231F20"/>
        </w:rPr>
        <w:t>.............................................................................</w:t>
      </w:r>
      <w:r>
        <w:rPr>
          <w:color w:val="231F20"/>
          <w:spacing w:val="1"/>
        </w:rPr>
        <w:t> </w:t>
      </w:r>
      <w:r>
        <w:rPr>
          <w:color w:val="231F20"/>
        </w:rPr>
        <w:t>$</w:t>
        <w:tab/>
      </w:r>
      <w:r>
        <w:rPr>
          <w:color w:val="231F20"/>
          <w:spacing w:val="-1"/>
        </w:rPr>
        <w:t>50.00</w:t>
      </w:r>
    </w:p>
    <w:p>
      <w:pPr>
        <w:pStyle w:val="BodyText"/>
        <w:tabs>
          <w:tab w:pos="8214" w:val="left" w:leader="none"/>
        </w:tabs>
        <w:spacing w:before="156"/>
        <w:ind w:right="1762"/>
        <w:jc w:val="right"/>
      </w:pPr>
      <w:r>
        <w:rPr>
          <w:color w:val="231F20"/>
        </w:rPr>
        <w:t>24.2  Para expendios de bebidas alcohólicas, cada</w:t>
      </w:r>
      <w:r>
        <w:rPr>
          <w:color w:val="231F20"/>
          <w:spacing w:val="14"/>
        </w:rPr>
        <w:t> </w:t>
      </w:r>
      <w:r>
        <w:rPr>
          <w:color w:val="231F20"/>
        </w:rPr>
        <w:t>año ...............................................................................................................</w:t>
      </w:r>
      <w:r>
        <w:rPr>
          <w:color w:val="231F20"/>
          <w:spacing w:val="4"/>
        </w:rPr>
        <w:t> </w:t>
      </w:r>
      <w:r>
        <w:rPr>
          <w:color w:val="231F20"/>
        </w:rPr>
        <w:t>$</w:t>
        <w:tab/>
        <w:t>300.00</w:t>
      </w:r>
    </w:p>
    <w:p>
      <w:pPr>
        <w:pStyle w:val="BodyText"/>
        <w:tabs>
          <w:tab w:pos="8214" w:val="left" w:leader="none"/>
        </w:tabs>
        <w:spacing w:before="156"/>
        <w:ind w:right="1762"/>
        <w:jc w:val="right"/>
      </w:pPr>
      <w:r>
        <w:rPr>
          <w:color w:val="231F20"/>
        </w:rPr>
        <w:t>24.3  Para venta de cervecerías, cada </w:t>
      </w:r>
      <w:r>
        <w:rPr>
          <w:color w:val="231F20"/>
          <w:spacing w:val="2"/>
        </w:rPr>
        <w:t> </w:t>
      </w:r>
      <w:r>
        <w:rPr>
          <w:color w:val="231F20"/>
        </w:rPr>
        <w:t>año....................................................................................................................................</w:t>
      </w:r>
      <w:r>
        <w:rPr>
          <w:color w:val="231F20"/>
          <w:spacing w:val="5"/>
        </w:rPr>
        <w:t> </w:t>
      </w:r>
      <w:r>
        <w:rPr>
          <w:color w:val="231F20"/>
        </w:rPr>
        <w:t>$</w:t>
        <w:tab/>
        <w:t>100.00</w:t>
      </w:r>
    </w:p>
    <w:p>
      <w:pPr>
        <w:pStyle w:val="ListParagraph"/>
        <w:numPr>
          <w:ilvl w:val="1"/>
          <w:numId w:val="32"/>
        </w:numPr>
        <w:tabs>
          <w:tab w:pos="928" w:val="left" w:leader="none"/>
          <w:tab w:pos="8802" w:val="left" w:leader="none"/>
        </w:tabs>
        <w:spacing w:line="240" w:lineRule="auto" w:before="157" w:after="0"/>
        <w:ind w:left="928" w:right="0" w:hanging="341"/>
        <w:jc w:val="left"/>
        <w:rPr>
          <w:sz w:val="16"/>
        </w:rPr>
      </w:pPr>
      <w:r>
        <w:rPr>
          <w:color w:val="231F20"/>
          <w:sz w:val="16"/>
        </w:rPr>
        <w:t>De</w:t>
      </w:r>
      <w:r>
        <w:rPr>
          <w:color w:val="231F20"/>
          <w:spacing w:val="5"/>
          <w:sz w:val="16"/>
        </w:rPr>
        <w:t> </w:t>
      </w:r>
      <w:r>
        <w:rPr>
          <w:color w:val="231F20"/>
          <w:sz w:val="16"/>
        </w:rPr>
        <w:t>aparatos</w:t>
      </w:r>
      <w:r>
        <w:rPr>
          <w:color w:val="231F20"/>
          <w:spacing w:val="5"/>
          <w:sz w:val="16"/>
        </w:rPr>
        <w:t> </w:t>
      </w:r>
      <w:r>
        <w:rPr>
          <w:color w:val="231F20"/>
          <w:sz w:val="16"/>
        </w:rPr>
        <w:t>eléctricos</w:t>
      </w:r>
      <w:r>
        <w:rPr>
          <w:color w:val="231F20"/>
          <w:spacing w:val="5"/>
          <w:sz w:val="16"/>
        </w:rPr>
        <w:t> </w:t>
      </w:r>
      <w:r>
        <w:rPr>
          <w:color w:val="231F20"/>
          <w:sz w:val="16"/>
        </w:rPr>
        <w:t>o</w:t>
      </w:r>
      <w:r>
        <w:rPr>
          <w:color w:val="231F20"/>
          <w:spacing w:val="5"/>
          <w:sz w:val="16"/>
        </w:rPr>
        <w:t> </w:t>
      </w:r>
      <w:r>
        <w:rPr>
          <w:color w:val="231F20"/>
          <w:sz w:val="16"/>
        </w:rPr>
        <w:t>electrónicos </w:t>
      </w:r>
      <w:r>
        <w:rPr>
          <w:color w:val="231F20"/>
          <w:spacing w:val="11"/>
          <w:sz w:val="16"/>
        </w:rPr>
        <w:t> </w:t>
      </w:r>
      <w:r>
        <w:rPr>
          <w:color w:val="231F20"/>
          <w:sz w:val="16"/>
        </w:rPr>
        <w:t>que</w:t>
      </w:r>
      <w:r>
        <w:rPr>
          <w:color w:val="231F20"/>
          <w:spacing w:val="5"/>
          <w:sz w:val="16"/>
        </w:rPr>
        <w:t> </w:t>
      </w:r>
      <w:r>
        <w:rPr>
          <w:color w:val="231F20"/>
          <w:sz w:val="16"/>
        </w:rPr>
        <w:t>funcionan</w:t>
      </w:r>
      <w:r>
        <w:rPr>
          <w:color w:val="231F20"/>
          <w:spacing w:val="6"/>
          <w:sz w:val="16"/>
        </w:rPr>
        <w:t> </w:t>
      </w:r>
      <w:r>
        <w:rPr>
          <w:color w:val="231F20"/>
          <w:sz w:val="16"/>
        </w:rPr>
        <w:t>mediante</w:t>
      </w:r>
      <w:r>
        <w:rPr>
          <w:color w:val="231F20"/>
          <w:spacing w:val="5"/>
          <w:sz w:val="16"/>
        </w:rPr>
        <w:t> </w:t>
      </w:r>
      <w:r>
        <w:rPr>
          <w:color w:val="231F20"/>
          <w:sz w:val="16"/>
        </w:rPr>
        <w:t>el</w:t>
      </w:r>
      <w:r>
        <w:rPr>
          <w:color w:val="231F20"/>
          <w:spacing w:val="5"/>
          <w:sz w:val="16"/>
        </w:rPr>
        <w:t> </w:t>
      </w:r>
      <w:r>
        <w:rPr>
          <w:color w:val="231F20"/>
          <w:sz w:val="16"/>
        </w:rPr>
        <w:t>depósito</w:t>
      </w:r>
      <w:r>
        <w:rPr>
          <w:color w:val="231F20"/>
          <w:spacing w:val="5"/>
          <w:sz w:val="16"/>
        </w:rPr>
        <w:t> </w:t>
      </w:r>
      <w:r>
        <w:rPr>
          <w:color w:val="231F20"/>
          <w:sz w:val="16"/>
        </w:rPr>
        <w:t>de</w:t>
      </w:r>
      <w:r>
        <w:rPr>
          <w:color w:val="231F20"/>
          <w:spacing w:val="5"/>
          <w:sz w:val="16"/>
        </w:rPr>
        <w:t> </w:t>
      </w:r>
      <w:r>
        <w:rPr>
          <w:color w:val="231F20"/>
          <w:sz w:val="16"/>
        </w:rPr>
        <w:t>monedas,</w:t>
      </w:r>
      <w:r>
        <w:rPr>
          <w:color w:val="231F20"/>
          <w:spacing w:val="5"/>
          <w:sz w:val="16"/>
        </w:rPr>
        <w:t> </w:t>
      </w:r>
      <w:r>
        <w:rPr>
          <w:color w:val="231F20"/>
          <w:sz w:val="16"/>
        </w:rPr>
        <w:t>cada</w:t>
      </w:r>
      <w:r>
        <w:rPr>
          <w:color w:val="231F20"/>
          <w:spacing w:val="5"/>
          <w:sz w:val="16"/>
        </w:rPr>
        <w:t> </w:t>
      </w:r>
      <w:r>
        <w:rPr>
          <w:color w:val="231F20"/>
          <w:sz w:val="16"/>
        </w:rPr>
        <w:t>año...................................</w:t>
      </w:r>
      <w:r>
        <w:rPr>
          <w:color w:val="231F20"/>
          <w:spacing w:val="2"/>
          <w:sz w:val="16"/>
        </w:rPr>
        <w:t> </w:t>
      </w:r>
      <w:r>
        <w:rPr>
          <w:color w:val="231F20"/>
          <w:sz w:val="16"/>
        </w:rPr>
        <w:t>$</w:t>
        <w:tab/>
        <w:t>100.00</w:t>
      </w:r>
    </w:p>
    <w:p>
      <w:pPr>
        <w:pStyle w:val="ListParagraph"/>
        <w:numPr>
          <w:ilvl w:val="1"/>
          <w:numId w:val="32"/>
        </w:numPr>
        <w:tabs>
          <w:tab w:pos="341" w:val="left" w:leader="none"/>
          <w:tab w:pos="8019" w:val="left" w:leader="dot"/>
        </w:tabs>
        <w:spacing w:line="240" w:lineRule="auto" w:before="156" w:after="0"/>
        <w:ind w:left="928" w:right="1753" w:hanging="929"/>
        <w:jc w:val="right"/>
        <w:rPr>
          <w:sz w:val="16"/>
        </w:rPr>
      </w:pPr>
      <w:r>
        <w:rPr>
          <w:color w:val="231F20"/>
          <w:sz w:val="16"/>
        </w:rPr>
        <w:t>Para la instalación de gasolineras en el municipio, cada una</w:t>
      </w:r>
      <w:r>
        <w:rPr>
          <w:color w:val="231F20"/>
          <w:spacing w:val="36"/>
          <w:sz w:val="16"/>
        </w:rPr>
        <w:t> </w:t>
      </w:r>
      <w:r>
        <w:rPr>
          <w:color w:val="231F20"/>
          <w:sz w:val="16"/>
        </w:rPr>
        <w:t>al</w:t>
      </w:r>
      <w:r>
        <w:rPr>
          <w:color w:val="231F20"/>
          <w:spacing w:val="3"/>
          <w:sz w:val="16"/>
        </w:rPr>
        <w:t> </w:t>
      </w:r>
      <w:r>
        <w:rPr>
          <w:color w:val="231F20"/>
          <w:sz w:val="16"/>
        </w:rPr>
        <w:t>año</w:t>
        <w:tab/>
        <w:t>$5,000.00</w:t>
      </w:r>
    </w:p>
    <w:p>
      <w:pPr>
        <w:pStyle w:val="BodyText"/>
        <w:tabs>
          <w:tab w:pos="8295" w:val="left" w:leader="none"/>
        </w:tabs>
        <w:spacing w:before="156"/>
        <w:ind w:right="1761"/>
        <w:jc w:val="right"/>
      </w:pPr>
      <w:r>
        <w:rPr>
          <w:color w:val="231F20"/>
        </w:rPr>
        <w:t>24.6  Para anunciadoras ambulantes con alto parlantes, cada unidad al </w:t>
      </w:r>
      <w:r>
        <w:rPr>
          <w:color w:val="231F20"/>
          <w:spacing w:val="13"/>
        </w:rPr>
        <w:t> </w:t>
      </w:r>
      <w:r>
        <w:rPr>
          <w:color w:val="231F20"/>
        </w:rPr>
        <w:t>año...............................................................................</w:t>
      </w:r>
      <w:r>
        <w:rPr>
          <w:color w:val="231F20"/>
          <w:spacing w:val="3"/>
        </w:rPr>
        <w:t> </w:t>
      </w:r>
      <w:r>
        <w:rPr>
          <w:color w:val="231F20"/>
        </w:rPr>
        <w:t>$</w:t>
        <w:tab/>
      </w:r>
      <w:r>
        <w:rPr>
          <w:color w:val="231F20"/>
          <w:spacing w:val="-1"/>
        </w:rPr>
        <w:t>30.00</w:t>
      </w:r>
    </w:p>
    <w:p>
      <w:pPr>
        <w:pStyle w:val="ListParagraph"/>
        <w:numPr>
          <w:ilvl w:val="1"/>
          <w:numId w:val="33"/>
        </w:numPr>
        <w:tabs>
          <w:tab w:pos="929" w:val="left" w:leader="none"/>
          <w:tab w:pos="8608" w:val="left" w:leader="dot"/>
        </w:tabs>
        <w:spacing w:line="240" w:lineRule="auto" w:before="156" w:after="0"/>
        <w:ind w:left="928" w:right="0" w:hanging="341"/>
        <w:jc w:val="left"/>
        <w:rPr>
          <w:sz w:val="16"/>
        </w:rPr>
      </w:pPr>
      <w:r>
        <w:rPr>
          <w:color w:val="231F20"/>
          <w:sz w:val="16"/>
        </w:rPr>
        <w:t>Para</w:t>
      </w:r>
      <w:r>
        <w:rPr>
          <w:color w:val="231F20"/>
          <w:spacing w:val="5"/>
          <w:sz w:val="16"/>
        </w:rPr>
        <w:t> </w:t>
      </w:r>
      <w:r>
        <w:rPr>
          <w:color w:val="231F20"/>
          <w:sz w:val="16"/>
        </w:rPr>
        <w:t>comercialización</w:t>
      </w:r>
      <w:r>
        <w:rPr>
          <w:color w:val="231F20"/>
          <w:spacing w:val="6"/>
          <w:sz w:val="16"/>
        </w:rPr>
        <w:t> </w:t>
      </w:r>
      <w:r>
        <w:rPr>
          <w:color w:val="231F20"/>
          <w:sz w:val="16"/>
        </w:rPr>
        <w:t>de</w:t>
      </w:r>
      <w:r>
        <w:rPr>
          <w:color w:val="231F20"/>
          <w:spacing w:val="5"/>
          <w:sz w:val="16"/>
        </w:rPr>
        <w:t> </w:t>
      </w:r>
      <w:r>
        <w:rPr>
          <w:color w:val="231F20"/>
          <w:sz w:val="16"/>
        </w:rPr>
        <w:t>energía</w:t>
      </w:r>
      <w:r>
        <w:rPr>
          <w:color w:val="231F20"/>
          <w:spacing w:val="6"/>
          <w:sz w:val="16"/>
        </w:rPr>
        <w:t> </w:t>
      </w:r>
      <w:r>
        <w:rPr>
          <w:color w:val="231F20"/>
          <w:sz w:val="16"/>
        </w:rPr>
        <w:t>eléctrica</w:t>
      </w:r>
      <w:r>
        <w:rPr>
          <w:color w:val="231F20"/>
          <w:spacing w:val="6"/>
          <w:sz w:val="16"/>
        </w:rPr>
        <w:t> </w:t>
      </w:r>
      <w:r>
        <w:rPr>
          <w:color w:val="231F20"/>
          <w:sz w:val="16"/>
        </w:rPr>
        <w:t>dentro</w:t>
      </w:r>
      <w:r>
        <w:rPr>
          <w:color w:val="231F20"/>
          <w:spacing w:val="5"/>
          <w:sz w:val="16"/>
        </w:rPr>
        <w:t> </w:t>
      </w:r>
      <w:r>
        <w:rPr>
          <w:color w:val="231F20"/>
          <w:sz w:val="16"/>
        </w:rPr>
        <w:t>del</w:t>
      </w:r>
      <w:r>
        <w:rPr>
          <w:color w:val="231F20"/>
          <w:spacing w:val="6"/>
          <w:sz w:val="16"/>
        </w:rPr>
        <w:t> </w:t>
      </w:r>
      <w:r>
        <w:rPr>
          <w:color w:val="231F20"/>
          <w:sz w:val="16"/>
        </w:rPr>
        <w:t>municipio,</w:t>
      </w:r>
      <w:r>
        <w:rPr>
          <w:color w:val="231F20"/>
          <w:spacing w:val="5"/>
          <w:sz w:val="16"/>
        </w:rPr>
        <w:t> </w:t>
      </w:r>
      <w:r>
        <w:rPr>
          <w:color w:val="231F20"/>
          <w:sz w:val="16"/>
        </w:rPr>
        <w:t>cada</w:t>
      </w:r>
      <w:r>
        <w:rPr>
          <w:color w:val="231F20"/>
          <w:spacing w:val="6"/>
          <w:sz w:val="16"/>
        </w:rPr>
        <w:t> </w:t>
      </w:r>
      <w:r>
        <w:rPr>
          <w:color w:val="231F20"/>
          <w:sz w:val="16"/>
        </w:rPr>
        <w:t>empresa</w:t>
      </w:r>
      <w:r>
        <w:rPr>
          <w:color w:val="231F20"/>
          <w:spacing w:val="6"/>
          <w:sz w:val="16"/>
        </w:rPr>
        <w:t> </w:t>
      </w:r>
      <w:r>
        <w:rPr>
          <w:color w:val="231F20"/>
          <w:sz w:val="16"/>
        </w:rPr>
        <w:t>cada</w:t>
      </w:r>
      <w:r>
        <w:rPr>
          <w:color w:val="231F20"/>
          <w:spacing w:val="5"/>
          <w:sz w:val="16"/>
        </w:rPr>
        <w:t> </w:t>
      </w:r>
      <w:r>
        <w:rPr>
          <w:color w:val="231F20"/>
          <w:sz w:val="16"/>
        </w:rPr>
        <w:t>año</w:t>
        <w:tab/>
        <w:t>$3,500.00</w:t>
      </w:r>
    </w:p>
    <w:p>
      <w:pPr>
        <w:pStyle w:val="ListParagraph"/>
        <w:numPr>
          <w:ilvl w:val="1"/>
          <w:numId w:val="33"/>
        </w:numPr>
        <w:tabs>
          <w:tab w:pos="929" w:val="left" w:leader="none"/>
          <w:tab w:pos="8608" w:val="left" w:leader="dot"/>
        </w:tabs>
        <w:spacing w:line="240" w:lineRule="auto" w:before="156" w:after="0"/>
        <w:ind w:left="928" w:right="0" w:hanging="341"/>
        <w:jc w:val="left"/>
        <w:rPr>
          <w:sz w:val="16"/>
        </w:rPr>
      </w:pPr>
      <w:r>
        <w:rPr/>
        <w:pict>
          <v:shape style="position:absolute;margin-left:116.50766pt;margin-top:142.274506pt;width:367.2pt;height:28pt;mso-position-horizontal-relative:page;mso-position-vertical-relative:paragraph;z-index:-26108825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Para</w:t>
      </w:r>
      <w:r>
        <w:rPr>
          <w:color w:val="231F20"/>
          <w:spacing w:val="4"/>
          <w:sz w:val="16"/>
        </w:rPr>
        <w:t> </w:t>
      </w:r>
      <w:r>
        <w:rPr>
          <w:color w:val="231F20"/>
          <w:sz w:val="16"/>
        </w:rPr>
        <w:t>la</w:t>
      </w:r>
      <w:r>
        <w:rPr>
          <w:color w:val="231F20"/>
          <w:spacing w:val="3"/>
          <w:sz w:val="16"/>
        </w:rPr>
        <w:t> </w:t>
      </w:r>
      <w:r>
        <w:rPr>
          <w:color w:val="231F20"/>
          <w:sz w:val="16"/>
        </w:rPr>
        <w:t>instalación</w:t>
      </w:r>
      <w:r>
        <w:rPr>
          <w:color w:val="231F20"/>
          <w:spacing w:val="4"/>
          <w:sz w:val="16"/>
        </w:rPr>
        <w:t> </w:t>
      </w:r>
      <w:r>
        <w:rPr>
          <w:color w:val="231F20"/>
          <w:sz w:val="16"/>
        </w:rPr>
        <w:t>de</w:t>
      </w:r>
      <w:r>
        <w:rPr>
          <w:color w:val="231F20"/>
          <w:spacing w:val="4"/>
          <w:sz w:val="16"/>
        </w:rPr>
        <w:t> </w:t>
      </w:r>
      <w:r>
        <w:rPr>
          <w:color w:val="231F20"/>
          <w:sz w:val="16"/>
        </w:rPr>
        <w:t>torres</w:t>
      </w:r>
      <w:r>
        <w:rPr>
          <w:color w:val="231F20"/>
          <w:spacing w:val="4"/>
          <w:sz w:val="16"/>
        </w:rPr>
        <w:t> </w:t>
      </w:r>
      <w:r>
        <w:rPr>
          <w:color w:val="231F20"/>
          <w:sz w:val="16"/>
        </w:rPr>
        <w:t>del</w:t>
      </w:r>
      <w:r>
        <w:rPr>
          <w:color w:val="231F20"/>
          <w:spacing w:val="4"/>
          <w:sz w:val="16"/>
        </w:rPr>
        <w:t> </w:t>
      </w:r>
      <w:r>
        <w:rPr>
          <w:color w:val="231F20"/>
          <w:sz w:val="16"/>
        </w:rPr>
        <w:t>tendido</w:t>
      </w:r>
      <w:r>
        <w:rPr>
          <w:color w:val="231F20"/>
          <w:spacing w:val="4"/>
          <w:sz w:val="16"/>
        </w:rPr>
        <w:t> </w:t>
      </w:r>
      <w:r>
        <w:rPr>
          <w:color w:val="231F20"/>
          <w:sz w:val="16"/>
        </w:rPr>
        <w:t>eléctrico</w:t>
      </w:r>
      <w:r>
        <w:rPr>
          <w:color w:val="231F20"/>
          <w:spacing w:val="4"/>
          <w:sz w:val="16"/>
        </w:rPr>
        <w:t> </w:t>
      </w:r>
      <w:r>
        <w:rPr>
          <w:color w:val="231F20"/>
          <w:sz w:val="16"/>
        </w:rPr>
        <w:t>en</w:t>
      </w:r>
      <w:r>
        <w:rPr>
          <w:color w:val="231F20"/>
          <w:spacing w:val="4"/>
          <w:sz w:val="16"/>
        </w:rPr>
        <w:t> </w:t>
      </w:r>
      <w:r>
        <w:rPr>
          <w:color w:val="231F20"/>
          <w:sz w:val="16"/>
        </w:rPr>
        <w:t>el</w:t>
      </w:r>
      <w:r>
        <w:rPr>
          <w:color w:val="231F20"/>
          <w:spacing w:val="4"/>
          <w:sz w:val="16"/>
        </w:rPr>
        <w:t> </w:t>
      </w:r>
      <w:r>
        <w:rPr>
          <w:color w:val="231F20"/>
          <w:sz w:val="16"/>
        </w:rPr>
        <w:t>municipio,</w:t>
      </w:r>
      <w:r>
        <w:rPr>
          <w:color w:val="231F20"/>
          <w:spacing w:val="4"/>
          <w:sz w:val="16"/>
        </w:rPr>
        <w:t> </w:t>
      </w:r>
      <w:r>
        <w:rPr>
          <w:color w:val="231F20"/>
          <w:sz w:val="16"/>
        </w:rPr>
        <w:t>telefonía</w:t>
      </w:r>
      <w:r>
        <w:rPr>
          <w:color w:val="231F20"/>
          <w:spacing w:val="4"/>
          <w:sz w:val="16"/>
        </w:rPr>
        <w:t> </w:t>
      </w:r>
      <w:r>
        <w:rPr>
          <w:color w:val="231F20"/>
          <w:sz w:val="16"/>
        </w:rPr>
        <w:t>y</w:t>
      </w:r>
      <w:r>
        <w:rPr>
          <w:color w:val="231F20"/>
          <w:spacing w:val="4"/>
          <w:sz w:val="16"/>
        </w:rPr>
        <w:t> </w:t>
      </w:r>
      <w:r>
        <w:rPr>
          <w:color w:val="231F20"/>
          <w:sz w:val="16"/>
        </w:rPr>
        <w:t>cable,</w:t>
      </w:r>
      <w:r>
        <w:rPr>
          <w:color w:val="231F20"/>
          <w:spacing w:val="4"/>
          <w:sz w:val="16"/>
        </w:rPr>
        <w:t> </w:t>
      </w:r>
      <w:r>
        <w:rPr>
          <w:color w:val="231F20"/>
          <w:sz w:val="16"/>
        </w:rPr>
        <w:t>cada</w:t>
      </w:r>
      <w:r>
        <w:rPr>
          <w:color w:val="231F20"/>
          <w:spacing w:val="4"/>
          <w:sz w:val="16"/>
        </w:rPr>
        <w:t> </w:t>
      </w:r>
      <w:r>
        <w:rPr>
          <w:color w:val="231F20"/>
          <w:sz w:val="16"/>
        </w:rPr>
        <w:t>una</w:t>
      </w:r>
      <w:r>
        <w:rPr>
          <w:color w:val="231F20"/>
          <w:spacing w:val="4"/>
          <w:sz w:val="16"/>
        </w:rPr>
        <w:t> </w:t>
      </w:r>
      <w:r>
        <w:rPr>
          <w:color w:val="231F20"/>
          <w:sz w:val="16"/>
        </w:rPr>
        <w:t>al</w:t>
      </w:r>
      <w:r>
        <w:rPr>
          <w:color w:val="231F20"/>
          <w:spacing w:val="4"/>
          <w:sz w:val="16"/>
        </w:rPr>
        <w:t> </w:t>
      </w:r>
      <w:r>
        <w:rPr>
          <w:color w:val="231F20"/>
          <w:sz w:val="16"/>
        </w:rPr>
        <w:t>año</w:t>
        <w:tab/>
        <w:t>$3,000.00</w:t>
      </w:r>
    </w:p>
    <w:p>
      <w:pPr>
        <w:pStyle w:val="BodyText"/>
        <w:spacing w:before="4"/>
        <w:rPr>
          <w:sz w:val="9"/>
        </w:rPr>
      </w:pPr>
    </w:p>
    <w:tbl>
      <w:tblPr>
        <w:tblW w:w="0" w:type="auto"/>
        <w:jc w:val="left"/>
        <w:tblInd w:w="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254"/>
        <w:gridCol w:w="507"/>
      </w:tblGrid>
      <w:tr>
        <w:trPr>
          <w:trHeight w:val="313" w:hRule="atLeast"/>
        </w:trPr>
        <w:tc>
          <w:tcPr>
            <w:tcW w:w="8254" w:type="dxa"/>
          </w:tcPr>
          <w:p>
            <w:pPr>
              <w:pStyle w:val="TableParagraph"/>
              <w:tabs>
                <w:tab w:pos="8070" w:val="left" w:leader="dot"/>
              </w:tabs>
              <w:spacing w:before="48"/>
              <w:ind w:left="50"/>
              <w:rPr>
                <w:sz w:val="16"/>
              </w:rPr>
            </w:pPr>
            <w:r>
              <w:rPr>
                <w:color w:val="231F20"/>
                <w:sz w:val="16"/>
              </w:rPr>
              <w:t>24.9  Para la instalación de postes para televisión por cable, del tendido eléctrico, telefonía y otros, cada uno </w:t>
            </w:r>
            <w:r>
              <w:rPr>
                <w:color w:val="231F20"/>
                <w:spacing w:val="3"/>
                <w:sz w:val="16"/>
              </w:rPr>
              <w:t> </w:t>
            </w:r>
            <w:r>
              <w:rPr>
                <w:color w:val="231F20"/>
                <w:sz w:val="16"/>
              </w:rPr>
              <w:t>al</w:t>
            </w:r>
            <w:r>
              <w:rPr>
                <w:color w:val="231F20"/>
                <w:spacing w:val="4"/>
                <w:sz w:val="16"/>
              </w:rPr>
              <w:t> </w:t>
            </w:r>
            <w:r>
              <w:rPr>
                <w:color w:val="231F20"/>
                <w:sz w:val="16"/>
              </w:rPr>
              <w:t>año.</w:t>
              <w:tab/>
              <w:t>$</w:t>
            </w:r>
          </w:p>
        </w:tc>
        <w:tc>
          <w:tcPr>
            <w:tcW w:w="507" w:type="dxa"/>
          </w:tcPr>
          <w:p>
            <w:pPr>
              <w:pStyle w:val="TableParagraph"/>
              <w:spacing w:before="48"/>
              <w:ind w:right="48"/>
              <w:jc w:val="right"/>
              <w:rPr>
                <w:sz w:val="16"/>
              </w:rPr>
            </w:pPr>
            <w:r>
              <w:rPr>
                <w:color w:val="231F20"/>
                <w:sz w:val="16"/>
              </w:rPr>
              <w:t>50.00</w:t>
            </w:r>
          </w:p>
        </w:tc>
      </w:tr>
      <w:tr>
        <w:trPr>
          <w:trHeight w:val="509" w:hRule="atLeast"/>
        </w:trPr>
        <w:tc>
          <w:tcPr>
            <w:tcW w:w="8254" w:type="dxa"/>
          </w:tcPr>
          <w:p>
            <w:pPr>
              <w:pStyle w:val="TableParagraph"/>
              <w:tabs>
                <w:tab w:pos="8070" w:val="left" w:leader="dot"/>
              </w:tabs>
              <w:spacing w:before="74"/>
              <w:ind w:left="50"/>
              <w:rPr>
                <w:sz w:val="16"/>
              </w:rPr>
            </w:pPr>
            <w:r>
              <w:rPr>
                <w:color w:val="231F20"/>
                <w:sz w:val="16"/>
              </w:rPr>
              <w:t>24.10 Para instalación de antenas de radio en el municipio cada una </w:t>
            </w:r>
            <w:r>
              <w:rPr>
                <w:color w:val="231F20"/>
                <w:spacing w:val="2"/>
                <w:sz w:val="16"/>
              </w:rPr>
              <w:t> </w:t>
            </w:r>
            <w:r>
              <w:rPr>
                <w:color w:val="231F20"/>
                <w:sz w:val="16"/>
              </w:rPr>
              <w:t>al</w:t>
            </w:r>
            <w:r>
              <w:rPr>
                <w:color w:val="231F20"/>
                <w:spacing w:val="3"/>
                <w:sz w:val="16"/>
              </w:rPr>
              <w:t> </w:t>
            </w:r>
            <w:r>
              <w:rPr>
                <w:color w:val="231F20"/>
                <w:sz w:val="16"/>
              </w:rPr>
              <w:t>año</w:t>
              <w:tab/>
              <w:t>$</w:t>
            </w:r>
          </w:p>
        </w:tc>
        <w:tc>
          <w:tcPr>
            <w:tcW w:w="507" w:type="dxa"/>
          </w:tcPr>
          <w:p>
            <w:pPr>
              <w:pStyle w:val="TableParagraph"/>
              <w:spacing w:before="74"/>
              <w:ind w:right="48"/>
              <w:jc w:val="right"/>
              <w:rPr>
                <w:sz w:val="16"/>
              </w:rPr>
            </w:pPr>
            <w:r>
              <w:rPr>
                <w:color w:val="231F20"/>
                <w:sz w:val="16"/>
              </w:rPr>
              <w:t>300.00</w:t>
            </w:r>
          </w:p>
        </w:tc>
      </w:tr>
      <w:tr>
        <w:trPr>
          <w:trHeight w:val="508" w:hRule="atLeast"/>
        </w:trPr>
        <w:tc>
          <w:tcPr>
            <w:tcW w:w="8254" w:type="dxa"/>
          </w:tcPr>
          <w:p>
            <w:pPr>
              <w:pStyle w:val="TableParagraph"/>
              <w:spacing w:before="3"/>
              <w:rPr>
                <w:sz w:val="21"/>
              </w:rPr>
            </w:pPr>
          </w:p>
          <w:p>
            <w:pPr>
              <w:pStyle w:val="TableParagraph"/>
              <w:spacing w:before="1"/>
              <w:ind w:left="50"/>
              <w:rPr>
                <w:sz w:val="16"/>
              </w:rPr>
            </w:pPr>
            <w:r>
              <w:rPr>
                <w:color w:val="231F20"/>
                <w:sz w:val="16"/>
              </w:rPr>
              <w:t>25 LOTIFICACIONES Y PARCELACIONES Y CONSTRUCCIONES</w:t>
            </w:r>
          </w:p>
        </w:tc>
        <w:tc>
          <w:tcPr>
            <w:tcW w:w="507" w:type="dxa"/>
          </w:tcPr>
          <w:p>
            <w:pPr>
              <w:pStyle w:val="TableParagraph"/>
              <w:spacing w:before="0"/>
              <w:rPr>
                <w:sz w:val="16"/>
              </w:rPr>
            </w:pPr>
          </w:p>
        </w:tc>
      </w:tr>
      <w:tr>
        <w:trPr>
          <w:trHeight w:val="342" w:hRule="atLeast"/>
        </w:trPr>
        <w:tc>
          <w:tcPr>
            <w:tcW w:w="8254" w:type="dxa"/>
          </w:tcPr>
          <w:p>
            <w:pPr>
              <w:pStyle w:val="TableParagraph"/>
              <w:tabs>
                <w:tab w:pos="8070" w:val="left" w:leader="dot"/>
              </w:tabs>
              <w:spacing w:before="77"/>
              <w:ind w:left="50"/>
              <w:rPr>
                <w:sz w:val="16"/>
              </w:rPr>
            </w:pPr>
            <w:r>
              <w:rPr>
                <w:color w:val="231F20"/>
                <w:sz w:val="16"/>
              </w:rPr>
              <w:t>25.1  Calificación del lugar, metro cuadrado sobre el área total del terreno, cada</w:t>
            </w:r>
            <w:r>
              <w:rPr>
                <w:color w:val="231F20"/>
                <w:spacing w:val="21"/>
                <w:sz w:val="16"/>
              </w:rPr>
              <w:t> </w:t>
            </w:r>
            <w:r>
              <w:rPr>
                <w:color w:val="231F20"/>
                <w:sz w:val="16"/>
              </w:rPr>
              <w:t>metro</w:t>
            </w:r>
            <w:r>
              <w:rPr>
                <w:color w:val="231F20"/>
                <w:spacing w:val="3"/>
                <w:sz w:val="16"/>
              </w:rPr>
              <w:t> </w:t>
            </w:r>
            <w:r>
              <w:rPr>
                <w:color w:val="231F20"/>
                <w:sz w:val="16"/>
              </w:rPr>
              <w:t>cuadrado</w:t>
              <w:tab/>
              <w:t>$</w:t>
            </w:r>
          </w:p>
        </w:tc>
        <w:tc>
          <w:tcPr>
            <w:tcW w:w="507" w:type="dxa"/>
          </w:tcPr>
          <w:p>
            <w:pPr>
              <w:pStyle w:val="TableParagraph"/>
              <w:spacing w:before="77"/>
              <w:ind w:right="48"/>
              <w:jc w:val="right"/>
              <w:rPr>
                <w:sz w:val="16"/>
              </w:rPr>
            </w:pPr>
            <w:r>
              <w:rPr>
                <w:color w:val="231F20"/>
                <w:sz w:val="16"/>
              </w:rPr>
              <w:t>0.50</w:t>
            </w:r>
          </w:p>
        </w:tc>
      </w:tr>
      <w:tr>
        <w:trPr>
          <w:trHeight w:val="337" w:hRule="atLeast"/>
        </w:trPr>
        <w:tc>
          <w:tcPr>
            <w:tcW w:w="8254" w:type="dxa"/>
          </w:tcPr>
          <w:p>
            <w:pPr>
              <w:pStyle w:val="TableParagraph"/>
              <w:tabs>
                <w:tab w:pos="8070" w:val="left" w:leader="dot"/>
              </w:tabs>
              <w:spacing w:before="74"/>
              <w:ind w:left="50"/>
              <w:rPr>
                <w:sz w:val="16"/>
              </w:rPr>
            </w:pPr>
            <w:r>
              <w:rPr>
                <w:color w:val="231F20"/>
                <w:sz w:val="16"/>
              </w:rPr>
              <w:t>25.2  Línea de construcción área total del terreno,</w:t>
            </w:r>
            <w:r>
              <w:rPr>
                <w:color w:val="231F20"/>
                <w:spacing w:val="11"/>
                <w:sz w:val="16"/>
              </w:rPr>
              <w:t> </w:t>
            </w:r>
            <w:r>
              <w:rPr>
                <w:color w:val="231F20"/>
                <w:sz w:val="16"/>
              </w:rPr>
              <w:t>metro</w:t>
            </w:r>
            <w:r>
              <w:rPr>
                <w:color w:val="231F20"/>
                <w:spacing w:val="4"/>
                <w:sz w:val="16"/>
              </w:rPr>
              <w:t> </w:t>
            </w:r>
            <w:r>
              <w:rPr>
                <w:color w:val="231F20"/>
                <w:sz w:val="16"/>
              </w:rPr>
              <w:t>cuadrado.</w:t>
              <w:tab/>
              <w:t>$</w:t>
            </w:r>
          </w:p>
        </w:tc>
        <w:tc>
          <w:tcPr>
            <w:tcW w:w="507" w:type="dxa"/>
          </w:tcPr>
          <w:p>
            <w:pPr>
              <w:pStyle w:val="TableParagraph"/>
              <w:spacing w:before="74"/>
              <w:ind w:right="48"/>
              <w:jc w:val="right"/>
              <w:rPr>
                <w:sz w:val="16"/>
              </w:rPr>
            </w:pPr>
            <w:r>
              <w:rPr>
                <w:color w:val="231F20"/>
                <w:sz w:val="16"/>
              </w:rPr>
              <w:t>1.00</w:t>
            </w:r>
          </w:p>
        </w:tc>
      </w:tr>
      <w:tr>
        <w:trPr>
          <w:trHeight w:val="342" w:hRule="atLeast"/>
        </w:trPr>
        <w:tc>
          <w:tcPr>
            <w:tcW w:w="8254" w:type="dxa"/>
          </w:tcPr>
          <w:p>
            <w:pPr>
              <w:pStyle w:val="TableParagraph"/>
              <w:tabs>
                <w:tab w:pos="8070" w:val="left" w:leader="dot"/>
              </w:tabs>
              <w:spacing w:before="77"/>
              <w:ind w:left="50"/>
              <w:rPr>
                <w:sz w:val="16"/>
              </w:rPr>
            </w:pPr>
            <w:r>
              <w:rPr>
                <w:color w:val="231F20"/>
                <w:sz w:val="16"/>
              </w:rPr>
              <w:t>25.3  Revisión vial y zonificación, metro cuadrado del área total</w:t>
            </w:r>
            <w:r>
              <w:rPr>
                <w:color w:val="231F20"/>
                <w:spacing w:val="10"/>
                <w:sz w:val="16"/>
              </w:rPr>
              <w:t> </w:t>
            </w:r>
            <w:r>
              <w:rPr>
                <w:color w:val="231F20"/>
                <w:sz w:val="16"/>
              </w:rPr>
              <w:t>del</w:t>
            </w:r>
            <w:r>
              <w:rPr>
                <w:color w:val="231F20"/>
                <w:spacing w:val="4"/>
                <w:sz w:val="16"/>
              </w:rPr>
              <w:t> </w:t>
            </w:r>
            <w:r>
              <w:rPr>
                <w:color w:val="231F20"/>
                <w:sz w:val="16"/>
              </w:rPr>
              <w:t>terreno.</w:t>
              <w:tab/>
              <w:t>$</w:t>
            </w:r>
          </w:p>
        </w:tc>
        <w:tc>
          <w:tcPr>
            <w:tcW w:w="507" w:type="dxa"/>
          </w:tcPr>
          <w:p>
            <w:pPr>
              <w:pStyle w:val="TableParagraph"/>
              <w:spacing w:before="77"/>
              <w:ind w:right="48"/>
              <w:jc w:val="right"/>
              <w:rPr>
                <w:sz w:val="16"/>
              </w:rPr>
            </w:pPr>
            <w:r>
              <w:rPr>
                <w:color w:val="231F20"/>
                <w:sz w:val="16"/>
              </w:rPr>
              <w:t>2.00</w:t>
            </w:r>
          </w:p>
        </w:tc>
      </w:tr>
      <w:tr>
        <w:trPr>
          <w:trHeight w:val="339" w:hRule="atLeast"/>
        </w:trPr>
        <w:tc>
          <w:tcPr>
            <w:tcW w:w="8254" w:type="dxa"/>
          </w:tcPr>
          <w:p>
            <w:pPr>
              <w:pStyle w:val="TableParagraph"/>
              <w:tabs>
                <w:tab w:pos="8070" w:val="left" w:leader="dot"/>
              </w:tabs>
              <w:spacing w:before="74"/>
              <w:ind w:left="50"/>
              <w:rPr>
                <w:sz w:val="16"/>
              </w:rPr>
            </w:pPr>
            <w:r>
              <w:rPr>
                <w:color w:val="231F20"/>
                <w:sz w:val="16"/>
              </w:rPr>
              <w:t>25.4  Permiso de parcelación cada metro cuadrado del área total</w:t>
            </w:r>
            <w:r>
              <w:rPr>
                <w:color w:val="231F20"/>
                <w:spacing w:val="18"/>
                <w:sz w:val="16"/>
              </w:rPr>
              <w:t> </w:t>
            </w:r>
            <w:r>
              <w:rPr>
                <w:color w:val="231F20"/>
                <w:sz w:val="16"/>
              </w:rPr>
              <w:t>del</w:t>
            </w:r>
            <w:r>
              <w:rPr>
                <w:color w:val="231F20"/>
                <w:spacing w:val="4"/>
                <w:sz w:val="16"/>
              </w:rPr>
              <w:t> </w:t>
            </w:r>
            <w:r>
              <w:rPr>
                <w:color w:val="231F20"/>
                <w:sz w:val="16"/>
              </w:rPr>
              <w:t>terreno.</w:t>
              <w:tab/>
              <w:t>$</w:t>
            </w:r>
          </w:p>
        </w:tc>
        <w:tc>
          <w:tcPr>
            <w:tcW w:w="507" w:type="dxa"/>
          </w:tcPr>
          <w:p>
            <w:pPr>
              <w:pStyle w:val="TableParagraph"/>
              <w:spacing w:before="74"/>
              <w:ind w:right="48"/>
              <w:jc w:val="right"/>
              <w:rPr>
                <w:sz w:val="16"/>
              </w:rPr>
            </w:pPr>
            <w:r>
              <w:rPr>
                <w:color w:val="231F20"/>
                <w:sz w:val="16"/>
              </w:rPr>
              <w:t>15.00</w:t>
            </w:r>
          </w:p>
        </w:tc>
      </w:tr>
      <w:tr>
        <w:trPr>
          <w:trHeight w:val="340" w:hRule="atLeast"/>
        </w:trPr>
        <w:tc>
          <w:tcPr>
            <w:tcW w:w="8254" w:type="dxa"/>
          </w:tcPr>
          <w:p>
            <w:pPr>
              <w:pStyle w:val="TableParagraph"/>
              <w:tabs>
                <w:tab w:pos="8070" w:val="left" w:leader="dot"/>
              </w:tabs>
              <w:ind w:left="50"/>
              <w:rPr>
                <w:sz w:val="16"/>
              </w:rPr>
            </w:pPr>
            <w:r>
              <w:rPr>
                <w:color w:val="231F20"/>
                <w:sz w:val="16"/>
              </w:rPr>
              <w:t>25.5  Recepción de obra de construcción, metro cuadrado área total</w:t>
            </w:r>
            <w:r>
              <w:rPr>
                <w:color w:val="231F20"/>
                <w:spacing w:val="23"/>
                <w:sz w:val="16"/>
              </w:rPr>
              <w:t> </w:t>
            </w:r>
            <w:r>
              <w:rPr>
                <w:color w:val="231F20"/>
                <w:sz w:val="16"/>
              </w:rPr>
              <w:t>de</w:t>
            </w:r>
            <w:r>
              <w:rPr>
                <w:color w:val="231F20"/>
                <w:spacing w:val="4"/>
                <w:sz w:val="16"/>
              </w:rPr>
              <w:t> </w:t>
            </w:r>
            <w:r>
              <w:rPr>
                <w:color w:val="231F20"/>
                <w:sz w:val="16"/>
              </w:rPr>
              <w:t>construcción.</w:t>
              <w:tab/>
              <w:t>$</w:t>
            </w:r>
          </w:p>
        </w:tc>
        <w:tc>
          <w:tcPr>
            <w:tcW w:w="507" w:type="dxa"/>
          </w:tcPr>
          <w:p>
            <w:pPr>
              <w:pStyle w:val="TableParagraph"/>
              <w:ind w:right="48"/>
              <w:jc w:val="right"/>
              <w:rPr>
                <w:sz w:val="16"/>
              </w:rPr>
            </w:pPr>
            <w:r>
              <w:rPr>
                <w:color w:val="231F20"/>
                <w:sz w:val="16"/>
              </w:rPr>
              <w:t>8.00</w:t>
            </w:r>
          </w:p>
        </w:tc>
      </w:tr>
      <w:tr>
        <w:trPr>
          <w:trHeight w:val="340" w:hRule="atLeast"/>
        </w:trPr>
        <w:tc>
          <w:tcPr>
            <w:tcW w:w="8254" w:type="dxa"/>
          </w:tcPr>
          <w:p>
            <w:pPr>
              <w:pStyle w:val="TableParagraph"/>
              <w:tabs>
                <w:tab w:pos="8070" w:val="left" w:leader="dot"/>
              </w:tabs>
              <w:ind w:left="50"/>
              <w:rPr>
                <w:sz w:val="16"/>
              </w:rPr>
            </w:pPr>
            <w:r>
              <w:rPr>
                <w:color w:val="231F20"/>
                <w:sz w:val="16"/>
              </w:rPr>
              <w:t>25.6  Permiso de construcción, metro cuadrado  del área total del</w:t>
            </w:r>
            <w:r>
              <w:rPr>
                <w:color w:val="231F20"/>
                <w:spacing w:val="20"/>
                <w:sz w:val="16"/>
              </w:rPr>
              <w:t> </w:t>
            </w:r>
            <w:r>
              <w:rPr>
                <w:color w:val="231F20"/>
                <w:sz w:val="16"/>
              </w:rPr>
              <w:t>terreno</w:t>
            </w:r>
            <w:r>
              <w:rPr>
                <w:color w:val="231F20"/>
                <w:spacing w:val="4"/>
                <w:sz w:val="16"/>
              </w:rPr>
              <w:t> </w:t>
            </w:r>
            <w:r>
              <w:rPr>
                <w:color w:val="231F20"/>
                <w:sz w:val="16"/>
              </w:rPr>
              <w:t>PTU</w:t>
              <w:tab/>
              <w:t>$</w:t>
            </w:r>
          </w:p>
        </w:tc>
        <w:tc>
          <w:tcPr>
            <w:tcW w:w="507" w:type="dxa"/>
          </w:tcPr>
          <w:p>
            <w:pPr>
              <w:pStyle w:val="TableParagraph"/>
              <w:ind w:right="48"/>
              <w:jc w:val="right"/>
              <w:rPr>
                <w:sz w:val="16"/>
              </w:rPr>
            </w:pPr>
            <w:r>
              <w:rPr>
                <w:color w:val="231F20"/>
                <w:sz w:val="16"/>
              </w:rPr>
              <w:t>15.00</w:t>
            </w:r>
          </w:p>
        </w:tc>
      </w:tr>
      <w:tr>
        <w:trPr>
          <w:trHeight w:val="510" w:hRule="atLeast"/>
        </w:trPr>
        <w:tc>
          <w:tcPr>
            <w:tcW w:w="8254" w:type="dxa"/>
          </w:tcPr>
          <w:p>
            <w:pPr>
              <w:pStyle w:val="TableParagraph"/>
              <w:tabs>
                <w:tab w:pos="8070" w:val="left" w:leader="dot"/>
              </w:tabs>
              <w:ind w:left="50"/>
              <w:rPr>
                <w:sz w:val="16"/>
              </w:rPr>
            </w:pPr>
            <w:r>
              <w:rPr>
                <w:color w:val="231F20"/>
                <w:sz w:val="16"/>
              </w:rPr>
              <w:t>25.7  Recepción de obra de parcelación, metro cuadrado área total</w:t>
            </w:r>
            <w:r>
              <w:rPr>
                <w:color w:val="231F20"/>
                <w:spacing w:val="16"/>
                <w:sz w:val="16"/>
              </w:rPr>
              <w:t> </w:t>
            </w:r>
            <w:r>
              <w:rPr>
                <w:color w:val="231F20"/>
                <w:sz w:val="16"/>
              </w:rPr>
              <w:t>del </w:t>
            </w:r>
            <w:r>
              <w:rPr>
                <w:color w:val="231F20"/>
                <w:spacing w:val="8"/>
                <w:sz w:val="16"/>
              </w:rPr>
              <w:t> </w:t>
            </w:r>
            <w:r>
              <w:rPr>
                <w:color w:val="231F20"/>
                <w:sz w:val="16"/>
              </w:rPr>
              <w:t>terreno</w:t>
              <w:tab/>
              <w:t>$</w:t>
            </w:r>
          </w:p>
        </w:tc>
        <w:tc>
          <w:tcPr>
            <w:tcW w:w="507" w:type="dxa"/>
          </w:tcPr>
          <w:p>
            <w:pPr>
              <w:pStyle w:val="TableParagraph"/>
              <w:ind w:right="48"/>
              <w:jc w:val="right"/>
              <w:rPr>
                <w:sz w:val="16"/>
              </w:rPr>
            </w:pPr>
            <w:r>
              <w:rPr>
                <w:color w:val="231F20"/>
                <w:sz w:val="16"/>
              </w:rPr>
              <w:t>1.00</w:t>
            </w:r>
          </w:p>
        </w:tc>
      </w:tr>
      <w:tr>
        <w:trPr>
          <w:trHeight w:val="850" w:hRule="atLeast"/>
        </w:trPr>
        <w:tc>
          <w:tcPr>
            <w:tcW w:w="8254" w:type="dxa"/>
          </w:tcPr>
          <w:p>
            <w:pPr>
              <w:pStyle w:val="TableParagraph"/>
              <w:spacing w:line="340" w:lineRule="atLeast" w:before="89"/>
              <w:ind w:left="390" w:right="53" w:hanging="341"/>
              <w:rPr>
                <w:sz w:val="16"/>
              </w:rPr>
            </w:pPr>
            <w:r>
              <w:rPr>
                <w:color w:val="231F20"/>
                <w:sz w:val="16"/>
              </w:rPr>
              <w:t>26   COSTOS DE PRODUCCION DE DOCUMENTOS DE LA UNIDAD DE ACCESO A LA INFORMACION PÚBLICA  Y OTRAS</w:t>
            </w:r>
          </w:p>
        </w:tc>
        <w:tc>
          <w:tcPr>
            <w:tcW w:w="507" w:type="dxa"/>
          </w:tcPr>
          <w:p>
            <w:pPr>
              <w:pStyle w:val="TableParagraph"/>
              <w:spacing w:before="0"/>
              <w:rPr>
                <w:sz w:val="16"/>
              </w:rPr>
            </w:pPr>
          </w:p>
        </w:tc>
      </w:tr>
      <w:tr>
        <w:trPr>
          <w:trHeight w:val="340" w:hRule="atLeast"/>
        </w:trPr>
        <w:tc>
          <w:tcPr>
            <w:tcW w:w="8254" w:type="dxa"/>
          </w:tcPr>
          <w:p>
            <w:pPr>
              <w:pStyle w:val="TableParagraph"/>
              <w:tabs>
                <w:tab w:pos="8070" w:val="left" w:leader="dot"/>
              </w:tabs>
              <w:ind w:left="50"/>
              <w:rPr>
                <w:sz w:val="16"/>
              </w:rPr>
            </w:pPr>
            <w:r>
              <w:rPr>
                <w:color w:val="231F20"/>
                <w:sz w:val="16"/>
              </w:rPr>
              <w:t>26.1  Fotocopia simples blanco y negro cada</w:t>
            </w:r>
            <w:r>
              <w:rPr>
                <w:color w:val="231F20"/>
                <w:spacing w:val="4"/>
                <w:sz w:val="16"/>
              </w:rPr>
              <w:t> </w:t>
            </w:r>
            <w:r>
              <w:rPr>
                <w:color w:val="231F20"/>
                <w:sz w:val="16"/>
              </w:rPr>
              <w:t>página</w:t>
              <w:tab/>
              <w:t>$</w:t>
            </w:r>
          </w:p>
        </w:tc>
        <w:tc>
          <w:tcPr>
            <w:tcW w:w="507" w:type="dxa"/>
          </w:tcPr>
          <w:p>
            <w:pPr>
              <w:pStyle w:val="TableParagraph"/>
              <w:ind w:right="48"/>
              <w:jc w:val="right"/>
              <w:rPr>
                <w:sz w:val="16"/>
              </w:rPr>
            </w:pPr>
            <w:r>
              <w:rPr>
                <w:color w:val="231F20"/>
                <w:sz w:val="16"/>
              </w:rPr>
              <w:t>0.05</w:t>
            </w:r>
          </w:p>
        </w:tc>
      </w:tr>
      <w:tr>
        <w:trPr>
          <w:trHeight w:val="340" w:hRule="atLeast"/>
        </w:trPr>
        <w:tc>
          <w:tcPr>
            <w:tcW w:w="8254" w:type="dxa"/>
          </w:tcPr>
          <w:p>
            <w:pPr>
              <w:pStyle w:val="TableParagraph"/>
              <w:tabs>
                <w:tab w:pos="8070" w:val="left" w:leader="dot"/>
              </w:tabs>
              <w:ind w:left="50"/>
              <w:rPr>
                <w:sz w:val="16"/>
              </w:rPr>
            </w:pPr>
            <w:r>
              <w:rPr>
                <w:color w:val="231F20"/>
                <w:sz w:val="16"/>
              </w:rPr>
              <w:t>26.2  Fotocopia simple blanco y negro reducido</w:t>
            </w:r>
            <w:r>
              <w:rPr>
                <w:color w:val="231F20"/>
                <w:spacing w:val="6"/>
                <w:sz w:val="16"/>
              </w:rPr>
              <w:t> </w:t>
            </w:r>
            <w:r>
              <w:rPr>
                <w:color w:val="231F20"/>
                <w:sz w:val="16"/>
              </w:rPr>
              <w:t>cada</w:t>
            </w:r>
            <w:r>
              <w:rPr>
                <w:color w:val="231F20"/>
                <w:spacing w:val="4"/>
                <w:sz w:val="16"/>
              </w:rPr>
              <w:t> </w:t>
            </w:r>
            <w:r>
              <w:rPr>
                <w:color w:val="231F20"/>
                <w:sz w:val="16"/>
              </w:rPr>
              <w:t>página</w:t>
              <w:tab/>
              <w:t>$</w:t>
            </w:r>
          </w:p>
        </w:tc>
        <w:tc>
          <w:tcPr>
            <w:tcW w:w="507" w:type="dxa"/>
          </w:tcPr>
          <w:p>
            <w:pPr>
              <w:pStyle w:val="TableParagraph"/>
              <w:ind w:right="48"/>
              <w:jc w:val="right"/>
              <w:rPr>
                <w:sz w:val="16"/>
              </w:rPr>
            </w:pPr>
            <w:r>
              <w:rPr>
                <w:color w:val="231F20"/>
                <w:sz w:val="16"/>
              </w:rPr>
              <w:t>0.10</w:t>
            </w:r>
          </w:p>
        </w:tc>
      </w:tr>
      <w:tr>
        <w:trPr>
          <w:trHeight w:val="340" w:hRule="atLeast"/>
        </w:trPr>
        <w:tc>
          <w:tcPr>
            <w:tcW w:w="8254" w:type="dxa"/>
          </w:tcPr>
          <w:p>
            <w:pPr>
              <w:pStyle w:val="TableParagraph"/>
              <w:tabs>
                <w:tab w:pos="8070" w:val="left" w:leader="dot"/>
              </w:tabs>
              <w:ind w:left="50"/>
              <w:rPr>
                <w:sz w:val="16"/>
              </w:rPr>
            </w:pPr>
            <w:r>
              <w:rPr>
                <w:color w:val="231F20"/>
                <w:sz w:val="16"/>
              </w:rPr>
              <w:t>26.3  Fotocopia blanco y negro ampliado</w:t>
            </w:r>
            <w:r>
              <w:rPr>
                <w:color w:val="231F20"/>
                <w:spacing w:val="1"/>
                <w:sz w:val="16"/>
              </w:rPr>
              <w:t> </w:t>
            </w:r>
            <w:r>
              <w:rPr>
                <w:color w:val="231F20"/>
                <w:sz w:val="16"/>
              </w:rPr>
              <w:t>cada</w:t>
            </w:r>
            <w:r>
              <w:rPr>
                <w:color w:val="231F20"/>
                <w:spacing w:val="4"/>
                <w:sz w:val="16"/>
              </w:rPr>
              <w:t> </w:t>
            </w:r>
            <w:r>
              <w:rPr>
                <w:color w:val="231F20"/>
                <w:sz w:val="16"/>
              </w:rPr>
              <w:t>página</w:t>
              <w:tab/>
              <w:t>$</w:t>
            </w:r>
          </w:p>
        </w:tc>
        <w:tc>
          <w:tcPr>
            <w:tcW w:w="507" w:type="dxa"/>
          </w:tcPr>
          <w:p>
            <w:pPr>
              <w:pStyle w:val="TableParagraph"/>
              <w:ind w:right="48"/>
              <w:jc w:val="right"/>
              <w:rPr>
                <w:sz w:val="16"/>
              </w:rPr>
            </w:pPr>
            <w:r>
              <w:rPr>
                <w:color w:val="231F20"/>
                <w:sz w:val="16"/>
              </w:rPr>
              <w:t>0.15</w:t>
            </w:r>
          </w:p>
        </w:tc>
      </w:tr>
      <w:tr>
        <w:trPr>
          <w:trHeight w:val="340" w:hRule="atLeast"/>
        </w:trPr>
        <w:tc>
          <w:tcPr>
            <w:tcW w:w="8254" w:type="dxa"/>
          </w:tcPr>
          <w:p>
            <w:pPr>
              <w:pStyle w:val="TableParagraph"/>
              <w:tabs>
                <w:tab w:pos="8070" w:val="left" w:leader="dot"/>
              </w:tabs>
              <w:ind w:left="50"/>
              <w:rPr>
                <w:sz w:val="16"/>
              </w:rPr>
            </w:pPr>
            <w:r>
              <w:rPr>
                <w:color w:val="231F20"/>
                <w:sz w:val="16"/>
              </w:rPr>
              <w:t>26.4  Documento emitido por funcionarios competentes dentro de sus atribuciones de la Administración </w:t>
            </w:r>
            <w:r>
              <w:rPr>
                <w:color w:val="231F20"/>
                <w:spacing w:val="3"/>
                <w:sz w:val="16"/>
              </w:rPr>
              <w:t> </w:t>
            </w:r>
            <w:r>
              <w:rPr>
                <w:color w:val="231F20"/>
                <w:sz w:val="16"/>
              </w:rPr>
              <w:t>cada</w:t>
            </w:r>
            <w:r>
              <w:rPr>
                <w:color w:val="231F20"/>
                <w:spacing w:val="5"/>
                <w:sz w:val="16"/>
              </w:rPr>
              <w:t> </w:t>
            </w:r>
            <w:r>
              <w:rPr>
                <w:color w:val="231F20"/>
                <w:sz w:val="16"/>
              </w:rPr>
              <w:t>uno</w:t>
              <w:tab/>
              <w:t>$</w:t>
            </w:r>
          </w:p>
        </w:tc>
        <w:tc>
          <w:tcPr>
            <w:tcW w:w="507" w:type="dxa"/>
          </w:tcPr>
          <w:p>
            <w:pPr>
              <w:pStyle w:val="TableParagraph"/>
              <w:ind w:right="48"/>
              <w:jc w:val="right"/>
              <w:rPr>
                <w:sz w:val="16"/>
              </w:rPr>
            </w:pPr>
            <w:r>
              <w:rPr>
                <w:color w:val="231F20"/>
                <w:sz w:val="16"/>
              </w:rPr>
              <w:t>2.20</w:t>
            </w:r>
          </w:p>
        </w:tc>
      </w:tr>
      <w:tr>
        <w:trPr>
          <w:trHeight w:val="340" w:hRule="atLeast"/>
        </w:trPr>
        <w:tc>
          <w:tcPr>
            <w:tcW w:w="8254" w:type="dxa"/>
          </w:tcPr>
          <w:p>
            <w:pPr>
              <w:pStyle w:val="TableParagraph"/>
              <w:tabs>
                <w:tab w:pos="8070" w:val="left" w:leader="dot"/>
              </w:tabs>
              <w:ind w:left="50"/>
              <w:rPr>
                <w:sz w:val="16"/>
              </w:rPr>
            </w:pPr>
            <w:r>
              <w:rPr>
                <w:color w:val="231F20"/>
                <w:sz w:val="16"/>
              </w:rPr>
              <w:t>26.5  Impresiones en blanco y negro,  cada</w:t>
            </w:r>
            <w:r>
              <w:rPr>
                <w:color w:val="231F20"/>
                <w:spacing w:val="3"/>
                <w:sz w:val="16"/>
              </w:rPr>
              <w:t> </w:t>
            </w:r>
            <w:r>
              <w:rPr>
                <w:color w:val="231F20"/>
                <w:sz w:val="16"/>
              </w:rPr>
              <w:t>una</w:t>
              <w:tab/>
              <w:t>$</w:t>
            </w:r>
          </w:p>
        </w:tc>
        <w:tc>
          <w:tcPr>
            <w:tcW w:w="507" w:type="dxa"/>
          </w:tcPr>
          <w:p>
            <w:pPr>
              <w:pStyle w:val="TableParagraph"/>
              <w:ind w:right="48"/>
              <w:jc w:val="right"/>
              <w:rPr>
                <w:sz w:val="16"/>
              </w:rPr>
            </w:pPr>
            <w:r>
              <w:rPr>
                <w:color w:val="231F20"/>
                <w:sz w:val="16"/>
              </w:rPr>
              <w:t>0.10</w:t>
            </w:r>
          </w:p>
        </w:tc>
      </w:tr>
      <w:tr>
        <w:trPr>
          <w:trHeight w:val="309" w:hRule="atLeast"/>
        </w:trPr>
        <w:tc>
          <w:tcPr>
            <w:tcW w:w="8254" w:type="dxa"/>
          </w:tcPr>
          <w:p>
            <w:pPr>
              <w:pStyle w:val="TableParagraph"/>
              <w:tabs>
                <w:tab w:pos="8070" w:val="left" w:leader="dot"/>
              </w:tabs>
              <w:ind w:left="50"/>
              <w:rPr>
                <w:sz w:val="16"/>
              </w:rPr>
            </w:pPr>
            <w:r>
              <w:rPr>
                <w:color w:val="231F20"/>
                <w:sz w:val="16"/>
              </w:rPr>
              <w:t>26.6  Impresiones a color</w:t>
            </w:r>
            <w:r>
              <w:rPr>
                <w:color w:val="231F20"/>
                <w:spacing w:val="-10"/>
                <w:sz w:val="16"/>
              </w:rPr>
              <w:t> </w:t>
            </w:r>
            <w:r>
              <w:rPr>
                <w:color w:val="231F20"/>
                <w:sz w:val="16"/>
              </w:rPr>
              <w:t>cada</w:t>
            </w:r>
            <w:r>
              <w:rPr>
                <w:color w:val="231F20"/>
                <w:spacing w:val="3"/>
                <w:sz w:val="16"/>
              </w:rPr>
              <w:t> </w:t>
            </w:r>
            <w:r>
              <w:rPr>
                <w:color w:val="231F20"/>
                <w:sz w:val="16"/>
              </w:rPr>
              <w:t>una</w:t>
              <w:tab/>
              <w:t>$</w:t>
            </w:r>
          </w:p>
        </w:tc>
        <w:tc>
          <w:tcPr>
            <w:tcW w:w="507" w:type="dxa"/>
          </w:tcPr>
          <w:p>
            <w:pPr>
              <w:pStyle w:val="TableParagraph"/>
              <w:ind w:right="48"/>
              <w:jc w:val="right"/>
              <w:rPr>
                <w:sz w:val="16"/>
              </w:rPr>
            </w:pPr>
            <w:r>
              <w:rPr>
                <w:color w:val="231F20"/>
                <w:sz w:val="16"/>
              </w:rPr>
              <w:t>0.15</w:t>
            </w:r>
          </w:p>
        </w:tc>
      </w:tr>
    </w:tbl>
    <w:p>
      <w:pPr>
        <w:pStyle w:val="BodyText"/>
        <w:rPr>
          <w:sz w:val="18"/>
        </w:rPr>
      </w:pPr>
    </w:p>
    <w:p>
      <w:pPr>
        <w:pStyle w:val="BodyText"/>
        <w:spacing w:before="8"/>
        <w:rPr>
          <w:sz w:val="20"/>
        </w:rPr>
      </w:pPr>
    </w:p>
    <w:p>
      <w:pPr>
        <w:pStyle w:val="Heading6"/>
        <w:ind w:left="3258" w:right="4194"/>
        <w:jc w:val="center"/>
      </w:pPr>
      <w:r>
        <w:rPr>
          <w:color w:val="231F20"/>
        </w:rPr>
        <w:t>CAPITULO III</w:t>
      </w:r>
    </w:p>
    <w:p>
      <w:pPr>
        <w:pStyle w:val="BodyText"/>
        <w:spacing w:line="312" w:lineRule="auto" w:before="156"/>
        <w:ind w:left="228" w:right="1161" w:firstLine="359"/>
        <w:jc w:val="both"/>
      </w:pPr>
      <w:r>
        <w:rPr>
          <w:color w:val="231F20"/>
        </w:rPr>
        <w:t>Art. 8. Se entenderá que el sujeto pasivo, cae en mora hasta la fecha de su cancelación. La tasa de interés moratorio deberá ser equivalente al interés de mercado para las deudas contraídas por el sector comercial, aplicándose el tipo de interés vigente al momento del pago de la obligación tributaria, cualesquiera que fuere la fecha en que hubiese ocurrido el hecho generador de la misma.</w:t>
      </w:r>
    </w:p>
    <w:p>
      <w:pPr>
        <w:pStyle w:val="BodyText"/>
        <w:spacing w:line="312" w:lineRule="auto" w:before="103"/>
        <w:ind w:left="228" w:right="1160" w:firstLine="359"/>
        <w:jc w:val="both"/>
      </w:pPr>
      <w:r>
        <w:rPr>
          <w:color w:val="231F20"/>
        </w:rPr>
        <w:t>Los</w:t>
      </w:r>
      <w:r>
        <w:rPr>
          <w:color w:val="231F20"/>
          <w:spacing w:val="-5"/>
        </w:rPr>
        <w:t> </w:t>
      </w:r>
      <w:r>
        <w:rPr>
          <w:color w:val="231F20"/>
        </w:rPr>
        <w:t>intereses</w:t>
      </w:r>
      <w:r>
        <w:rPr>
          <w:color w:val="231F20"/>
          <w:spacing w:val="-5"/>
        </w:rPr>
        <w:t> </w:t>
      </w:r>
      <w:r>
        <w:rPr>
          <w:color w:val="231F20"/>
        </w:rPr>
        <w:t>se</w:t>
      </w:r>
      <w:r>
        <w:rPr>
          <w:color w:val="231F20"/>
          <w:spacing w:val="-5"/>
        </w:rPr>
        <w:t> </w:t>
      </w:r>
      <w:r>
        <w:rPr>
          <w:color w:val="231F20"/>
        </w:rPr>
        <w:t>pagarán</w:t>
      </w:r>
      <w:r>
        <w:rPr>
          <w:color w:val="231F20"/>
          <w:spacing w:val="-5"/>
        </w:rPr>
        <w:t> </w:t>
      </w:r>
      <w:r>
        <w:rPr>
          <w:color w:val="231F20"/>
        </w:rPr>
        <w:t>juntamente</w:t>
      </w:r>
      <w:r>
        <w:rPr>
          <w:color w:val="231F20"/>
          <w:spacing w:val="-4"/>
        </w:rPr>
        <w:t> </w:t>
      </w:r>
      <w:r>
        <w:rPr>
          <w:color w:val="231F20"/>
        </w:rPr>
        <w:t>con</w:t>
      </w:r>
      <w:r>
        <w:rPr>
          <w:color w:val="231F20"/>
          <w:spacing w:val="-5"/>
        </w:rPr>
        <w:t> </w:t>
      </w:r>
      <w:r>
        <w:rPr>
          <w:color w:val="231F20"/>
        </w:rPr>
        <w:t>el</w:t>
      </w:r>
      <w:r>
        <w:rPr>
          <w:color w:val="231F20"/>
          <w:spacing w:val="-5"/>
        </w:rPr>
        <w:t> </w:t>
      </w:r>
      <w:r>
        <w:rPr>
          <w:color w:val="231F20"/>
        </w:rPr>
        <w:t>tributo</w:t>
      </w:r>
      <w:r>
        <w:rPr>
          <w:color w:val="231F20"/>
          <w:spacing w:val="-5"/>
        </w:rPr>
        <w:t> </w:t>
      </w:r>
      <w:r>
        <w:rPr>
          <w:color w:val="231F20"/>
        </w:rPr>
        <w:t>sin</w:t>
      </w:r>
      <w:r>
        <w:rPr>
          <w:color w:val="231F20"/>
          <w:spacing w:val="-5"/>
        </w:rPr>
        <w:t> </w:t>
      </w:r>
      <w:r>
        <w:rPr>
          <w:color w:val="231F20"/>
        </w:rPr>
        <w:t>resolución</w:t>
      </w:r>
      <w:r>
        <w:rPr>
          <w:color w:val="231F20"/>
          <w:spacing w:val="-4"/>
        </w:rPr>
        <w:t> </w:t>
      </w:r>
      <w:r>
        <w:rPr>
          <w:color w:val="231F20"/>
        </w:rPr>
        <w:t>o</w:t>
      </w:r>
      <w:r>
        <w:rPr>
          <w:color w:val="231F20"/>
          <w:spacing w:val="-5"/>
        </w:rPr>
        <w:t> </w:t>
      </w:r>
      <w:r>
        <w:rPr>
          <w:color w:val="231F20"/>
        </w:rPr>
        <w:t>requerimiento.</w:t>
      </w:r>
      <w:r>
        <w:rPr>
          <w:color w:val="231F20"/>
          <w:spacing w:val="-5"/>
        </w:rPr>
        <w:t> </w:t>
      </w:r>
      <w:r>
        <w:rPr>
          <w:color w:val="231F20"/>
        </w:rPr>
        <w:t>En</w:t>
      </w:r>
      <w:r>
        <w:rPr>
          <w:color w:val="231F20"/>
          <w:spacing w:val="-5"/>
        </w:rPr>
        <w:t> </w:t>
      </w:r>
      <w:r>
        <w:rPr>
          <w:color w:val="231F20"/>
        </w:rPr>
        <w:t>consecuencia</w:t>
      </w:r>
      <w:r>
        <w:rPr>
          <w:color w:val="231F20"/>
          <w:spacing w:val="-4"/>
        </w:rPr>
        <w:t> </w:t>
      </w:r>
      <w:r>
        <w:rPr>
          <w:color w:val="231F20"/>
        </w:rPr>
        <w:t>la</w:t>
      </w:r>
      <w:r>
        <w:rPr>
          <w:color w:val="231F20"/>
          <w:spacing w:val="-5"/>
        </w:rPr>
        <w:t> </w:t>
      </w:r>
      <w:r>
        <w:rPr>
          <w:color w:val="231F20"/>
        </w:rPr>
        <w:t>obligación</w:t>
      </w:r>
      <w:r>
        <w:rPr>
          <w:color w:val="231F20"/>
          <w:spacing w:val="-5"/>
        </w:rPr>
        <w:t> </w:t>
      </w:r>
      <w:r>
        <w:rPr>
          <w:color w:val="231F20"/>
        </w:rPr>
        <w:t>de</w:t>
      </w:r>
      <w:r>
        <w:rPr>
          <w:color w:val="231F20"/>
          <w:spacing w:val="-5"/>
        </w:rPr>
        <w:t> </w:t>
      </w:r>
      <w:r>
        <w:rPr>
          <w:color w:val="231F20"/>
        </w:rPr>
        <w:t>pagarlo</w:t>
      </w:r>
      <w:r>
        <w:rPr>
          <w:color w:val="231F20"/>
          <w:spacing w:val="-5"/>
        </w:rPr>
        <w:t> </w:t>
      </w:r>
      <w:r>
        <w:rPr>
          <w:color w:val="231F20"/>
        </w:rPr>
        <w:t>subsistirá</w:t>
      </w:r>
      <w:r>
        <w:rPr>
          <w:color w:val="231F20"/>
          <w:spacing w:val="-4"/>
        </w:rPr>
        <w:t> </w:t>
      </w:r>
      <w:r>
        <w:rPr>
          <w:color w:val="231F20"/>
        </w:rPr>
        <w:t>aun</w:t>
      </w:r>
      <w:r>
        <w:rPr>
          <w:color w:val="231F20"/>
          <w:spacing w:val="-5"/>
        </w:rPr>
        <w:t> </w:t>
      </w:r>
      <w:r>
        <w:rPr>
          <w:color w:val="231F20"/>
        </w:rPr>
        <w:t>cuando no hubiere sido exigido por el colector, banco, financiera o cualquiera otra institución autorizada para recibir dicho pago. Estos intereses se aplicarán desde el vencimiento del plazo en que debió pagarse la tasa, hasta el día de la extinción total de la obligación tributaria, excepto lo expuesto en el inciso último del artículo 45 de la Ley General Tributaria</w:t>
      </w:r>
      <w:r>
        <w:rPr>
          <w:color w:val="231F20"/>
          <w:spacing w:val="3"/>
        </w:rPr>
        <w:t> </w:t>
      </w:r>
      <w:r>
        <w:rPr>
          <w:color w:val="231F20"/>
        </w:rPr>
        <w:t>Municipal.</w:t>
      </w:r>
    </w:p>
    <w:p>
      <w:pPr>
        <w:spacing w:after="0" w:line="312" w:lineRule="auto"/>
        <w:jc w:val="both"/>
        <w:sectPr>
          <w:pgSz w:w="11960" w:h="15840"/>
          <w:pgMar w:header="720" w:footer="0" w:top="1140" w:bottom="280" w:left="940" w:right="0"/>
        </w:sectPr>
      </w:pPr>
    </w:p>
    <w:p>
      <w:pPr>
        <w:pStyle w:val="Heading6"/>
        <w:spacing w:before="97"/>
        <w:jc w:val="both"/>
      </w:pPr>
      <w:r>
        <w:rPr/>
        <w:pict>
          <v:shape style="position:absolute;margin-left:-7.336545pt;margin-top:359.634033pt;width:567.25pt;height:28pt;mso-position-horizontal-relative:page;mso-position-vertical-relative:page;z-index:-26108723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DEL PAGO EN EXCESO:</w:t>
      </w:r>
    </w:p>
    <w:p>
      <w:pPr>
        <w:pStyle w:val="BodyText"/>
        <w:spacing w:before="156"/>
        <w:ind w:left="587"/>
        <w:jc w:val="both"/>
      </w:pPr>
      <w:r>
        <w:rPr>
          <w:color w:val="231F20"/>
        </w:rPr>
        <w:t>Art. 9. Si un contribuyente pagare una cantidad en exceso indebidamente, cualesquiera que esta fuere, tendrá derecho a que la Municipalidad le</w:t>
      </w:r>
    </w:p>
    <w:p>
      <w:pPr>
        <w:pStyle w:val="BodyText"/>
        <w:spacing w:before="56"/>
        <w:ind w:left="227"/>
        <w:jc w:val="both"/>
      </w:pPr>
      <w:r>
        <w:rPr>
          <w:color w:val="231F20"/>
        </w:rPr>
        <w:t>haga la devolución del saldo a su favor o a que se le abone ésta a deudas tributarias futuras.</w:t>
      </w:r>
    </w:p>
    <w:p>
      <w:pPr>
        <w:pStyle w:val="BodyText"/>
        <w:rPr>
          <w:sz w:val="18"/>
        </w:rPr>
      </w:pPr>
    </w:p>
    <w:p>
      <w:pPr>
        <w:pStyle w:val="BodyText"/>
        <w:spacing w:before="1"/>
        <w:rPr>
          <w:sz w:val="25"/>
        </w:rPr>
      </w:pPr>
    </w:p>
    <w:p>
      <w:pPr>
        <w:pStyle w:val="Heading6"/>
        <w:jc w:val="both"/>
      </w:pPr>
      <w:r>
        <w:rPr>
          <w:color w:val="231F20"/>
        </w:rPr>
        <w:t>OTRAS REGULACIONES EN COBRO DE TASAS:</w:t>
      </w:r>
    </w:p>
    <w:p>
      <w:pPr>
        <w:pStyle w:val="BodyText"/>
        <w:spacing w:before="156"/>
        <w:ind w:left="587"/>
        <w:jc w:val="both"/>
      </w:pPr>
      <w:r>
        <w:rPr>
          <w:color w:val="231F20"/>
        </w:rPr>
        <w:t>Art. 10. Cuando en un mismo inmueble se desarrollen dos o más actividades, servirá de base para las tasas correspondientes al servicio de aseo,</w:t>
      </w:r>
    </w:p>
    <w:p>
      <w:pPr>
        <w:pStyle w:val="BodyText"/>
        <w:spacing w:before="56"/>
        <w:ind w:left="227"/>
        <w:jc w:val="both"/>
      </w:pPr>
      <w:r>
        <w:rPr>
          <w:color w:val="231F20"/>
        </w:rPr>
        <w:t>aquella actividad que esté gravada con un mayor tributo, siempre que el área dedicada a la misma, sea mayor de treinta metros cuadrados.</w:t>
      </w:r>
    </w:p>
    <w:p>
      <w:pPr>
        <w:pStyle w:val="BodyText"/>
        <w:rPr>
          <w:sz w:val="18"/>
        </w:rPr>
      </w:pPr>
    </w:p>
    <w:p>
      <w:pPr>
        <w:pStyle w:val="BodyText"/>
        <w:spacing w:before="2"/>
        <w:rPr>
          <w:sz w:val="25"/>
        </w:rPr>
      </w:pPr>
    </w:p>
    <w:p>
      <w:pPr>
        <w:pStyle w:val="BodyText"/>
        <w:spacing w:line="312" w:lineRule="auto"/>
        <w:ind w:left="227" w:right="1166" w:firstLine="359"/>
        <w:jc w:val="both"/>
      </w:pPr>
      <w:r>
        <w:rPr>
          <w:color w:val="231F20"/>
        </w:rPr>
        <w:t>Art. 11. Para efectos de esta ordenanza se entenderá prestado el servicio de aseo, siempre que el inmueble reciba cualquiera de las prestaciones siguientes:</w:t>
      </w:r>
    </w:p>
    <w:p>
      <w:pPr>
        <w:pStyle w:val="ListParagraph"/>
        <w:numPr>
          <w:ilvl w:val="0"/>
          <w:numId w:val="34"/>
        </w:numPr>
        <w:tabs>
          <w:tab w:pos="948" w:val="left" w:leader="none"/>
        </w:tabs>
        <w:spacing w:line="240" w:lineRule="auto" w:before="101" w:after="0"/>
        <w:ind w:left="947" w:right="0" w:hanging="306"/>
        <w:jc w:val="left"/>
        <w:rPr>
          <w:sz w:val="16"/>
        </w:rPr>
      </w:pPr>
      <w:r>
        <w:rPr>
          <w:color w:val="231F20"/>
          <w:sz w:val="16"/>
        </w:rPr>
        <w:t>Recolección de desechos</w:t>
      </w:r>
    </w:p>
    <w:p>
      <w:pPr>
        <w:pStyle w:val="ListParagraph"/>
        <w:numPr>
          <w:ilvl w:val="0"/>
          <w:numId w:val="34"/>
        </w:numPr>
        <w:tabs>
          <w:tab w:pos="948" w:val="left" w:leader="none"/>
        </w:tabs>
        <w:spacing w:line="240" w:lineRule="auto" w:before="157" w:after="0"/>
        <w:ind w:left="947" w:right="0" w:hanging="315"/>
        <w:jc w:val="left"/>
        <w:rPr>
          <w:sz w:val="16"/>
        </w:rPr>
      </w:pPr>
      <w:r>
        <w:rPr>
          <w:color w:val="231F20"/>
          <w:sz w:val="16"/>
        </w:rPr>
        <w:t>Barrido de calles</w:t>
      </w:r>
    </w:p>
    <w:p>
      <w:pPr>
        <w:pStyle w:val="ListParagraph"/>
        <w:numPr>
          <w:ilvl w:val="0"/>
          <w:numId w:val="34"/>
        </w:numPr>
        <w:tabs>
          <w:tab w:pos="948" w:val="left" w:leader="none"/>
        </w:tabs>
        <w:spacing w:line="240" w:lineRule="auto" w:before="156" w:after="0"/>
        <w:ind w:left="948" w:right="0" w:hanging="306"/>
        <w:jc w:val="left"/>
        <w:rPr>
          <w:sz w:val="16"/>
        </w:rPr>
      </w:pPr>
      <w:r>
        <w:rPr>
          <w:color w:val="231F20"/>
          <w:sz w:val="16"/>
        </w:rPr>
        <w:t>Disposición final de desechos</w:t>
      </w:r>
      <w:r>
        <w:rPr>
          <w:color w:val="231F20"/>
          <w:spacing w:val="-1"/>
          <w:sz w:val="16"/>
        </w:rPr>
        <w:t> </w:t>
      </w:r>
      <w:r>
        <w:rPr>
          <w:color w:val="231F20"/>
          <w:sz w:val="16"/>
        </w:rPr>
        <w:t>sólidos.</w:t>
      </w:r>
    </w:p>
    <w:p>
      <w:pPr>
        <w:pStyle w:val="BodyText"/>
        <w:spacing w:line="312" w:lineRule="auto" w:before="156"/>
        <w:ind w:left="227" w:right="1162" w:firstLine="359"/>
        <w:jc w:val="both"/>
      </w:pPr>
      <w:r>
        <w:rPr>
          <w:color w:val="231F20"/>
        </w:rPr>
        <w:t>Se entenderá prestado el servicio de aseo a todos aquellos inmuebles que tengan uno de sus linderos adyacentes a una vía pública en donde se preste</w:t>
      </w:r>
      <w:r>
        <w:rPr>
          <w:color w:val="231F20"/>
          <w:spacing w:val="-3"/>
        </w:rPr>
        <w:t> </w:t>
      </w:r>
      <w:r>
        <w:rPr>
          <w:color w:val="231F20"/>
        </w:rPr>
        <w:t>el</w:t>
      </w:r>
      <w:r>
        <w:rPr>
          <w:color w:val="231F20"/>
          <w:spacing w:val="-2"/>
        </w:rPr>
        <w:t> </w:t>
      </w:r>
      <w:r>
        <w:rPr>
          <w:color w:val="231F20"/>
        </w:rPr>
        <w:t>servicio</w:t>
      </w:r>
      <w:r>
        <w:rPr>
          <w:color w:val="231F20"/>
          <w:spacing w:val="-2"/>
        </w:rPr>
        <w:t> </w:t>
      </w:r>
      <w:r>
        <w:rPr>
          <w:color w:val="231F20"/>
        </w:rPr>
        <w:t>o</w:t>
      </w:r>
      <w:r>
        <w:rPr>
          <w:color w:val="231F20"/>
          <w:spacing w:val="-2"/>
        </w:rPr>
        <w:t> </w:t>
      </w:r>
      <w:r>
        <w:rPr>
          <w:color w:val="231F20"/>
        </w:rPr>
        <w:t>que</w:t>
      </w:r>
      <w:r>
        <w:rPr>
          <w:color w:val="231F20"/>
          <w:spacing w:val="-2"/>
        </w:rPr>
        <w:t> </w:t>
      </w:r>
      <w:r>
        <w:rPr>
          <w:color w:val="231F20"/>
        </w:rPr>
        <w:t>tenga</w:t>
      </w:r>
      <w:r>
        <w:rPr>
          <w:color w:val="231F20"/>
          <w:spacing w:val="-2"/>
        </w:rPr>
        <w:t> </w:t>
      </w:r>
      <w:r>
        <w:rPr>
          <w:color w:val="231F20"/>
        </w:rPr>
        <w:t>acceso</w:t>
      </w:r>
      <w:r>
        <w:rPr>
          <w:color w:val="231F20"/>
          <w:spacing w:val="-2"/>
        </w:rPr>
        <w:t> </w:t>
      </w:r>
      <w:r>
        <w:rPr>
          <w:color w:val="231F20"/>
        </w:rPr>
        <w:t>a</w:t>
      </w:r>
      <w:r>
        <w:rPr>
          <w:color w:val="231F20"/>
          <w:spacing w:val="-2"/>
        </w:rPr>
        <w:t> </w:t>
      </w:r>
      <w:r>
        <w:rPr>
          <w:color w:val="231F20"/>
        </w:rPr>
        <w:t>la</w:t>
      </w:r>
      <w:r>
        <w:rPr>
          <w:color w:val="231F20"/>
          <w:spacing w:val="-2"/>
        </w:rPr>
        <w:t> </w:t>
      </w:r>
      <w:r>
        <w:rPr>
          <w:color w:val="231F20"/>
        </w:rPr>
        <w:t>misma</w:t>
      </w:r>
      <w:r>
        <w:rPr>
          <w:color w:val="231F20"/>
          <w:spacing w:val="-2"/>
        </w:rPr>
        <w:t> </w:t>
      </w:r>
      <w:r>
        <w:rPr>
          <w:color w:val="231F20"/>
        </w:rPr>
        <w:t>por</w:t>
      </w:r>
      <w:r>
        <w:rPr>
          <w:color w:val="231F20"/>
          <w:spacing w:val="-2"/>
        </w:rPr>
        <w:t> </w:t>
      </w:r>
      <w:r>
        <w:rPr>
          <w:color w:val="231F20"/>
        </w:rPr>
        <w:t>calle,</w:t>
      </w:r>
      <w:r>
        <w:rPr>
          <w:color w:val="231F20"/>
          <w:spacing w:val="-2"/>
        </w:rPr>
        <w:t> </w:t>
      </w:r>
      <w:r>
        <w:rPr>
          <w:color w:val="231F20"/>
        </w:rPr>
        <w:t>por</w:t>
      </w:r>
      <w:r>
        <w:rPr>
          <w:color w:val="231F20"/>
          <w:spacing w:val="-2"/>
        </w:rPr>
        <w:t> </w:t>
      </w:r>
      <w:r>
        <w:rPr>
          <w:color w:val="231F20"/>
        </w:rPr>
        <w:t>medio</w:t>
      </w:r>
      <w:r>
        <w:rPr>
          <w:color w:val="231F20"/>
          <w:spacing w:val="-2"/>
        </w:rPr>
        <w:t> </w:t>
      </w:r>
      <w:r>
        <w:rPr>
          <w:color w:val="231F20"/>
        </w:rPr>
        <w:t>de</w:t>
      </w:r>
      <w:r>
        <w:rPr>
          <w:color w:val="231F20"/>
          <w:spacing w:val="-2"/>
        </w:rPr>
        <w:t> </w:t>
      </w:r>
      <w:r>
        <w:rPr>
          <w:color w:val="231F20"/>
        </w:rPr>
        <w:t>un</w:t>
      </w:r>
      <w:r>
        <w:rPr>
          <w:color w:val="231F20"/>
          <w:spacing w:val="-2"/>
        </w:rPr>
        <w:t> </w:t>
      </w:r>
      <w:r>
        <w:rPr>
          <w:color w:val="231F20"/>
        </w:rPr>
        <w:t>portón</w:t>
      </w:r>
      <w:r>
        <w:rPr>
          <w:color w:val="231F20"/>
          <w:spacing w:val="-3"/>
        </w:rPr>
        <w:t> </w:t>
      </w:r>
      <w:r>
        <w:rPr>
          <w:color w:val="231F20"/>
        </w:rPr>
        <w:t>u</w:t>
      </w:r>
      <w:r>
        <w:rPr>
          <w:color w:val="231F20"/>
          <w:spacing w:val="-2"/>
        </w:rPr>
        <w:t> </w:t>
      </w:r>
      <w:r>
        <w:rPr>
          <w:color w:val="231F20"/>
        </w:rPr>
        <w:t>otro</w:t>
      </w:r>
      <w:r>
        <w:rPr>
          <w:color w:val="231F20"/>
          <w:spacing w:val="-2"/>
        </w:rPr>
        <w:t> </w:t>
      </w:r>
      <w:r>
        <w:rPr>
          <w:color w:val="231F20"/>
        </w:rPr>
        <w:t>de</w:t>
      </w:r>
      <w:r>
        <w:rPr>
          <w:color w:val="231F20"/>
          <w:spacing w:val="-2"/>
        </w:rPr>
        <w:t> </w:t>
      </w:r>
      <w:r>
        <w:rPr>
          <w:color w:val="231F20"/>
        </w:rPr>
        <w:t>cualquier</w:t>
      </w:r>
      <w:r>
        <w:rPr>
          <w:color w:val="231F20"/>
          <w:spacing w:val="-2"/>
        </w:rPr>
        <w:t> </w:t>
      </w:r>
      <w:r>
        <w:rPr>
          <w:color w:val="231F20"/>
        </w:rPr>
        <w:t>naturaleza,</w:t>
      </w:r>
      <w:r>
        <w:rPr>
          <w:color w:val="231F20"/>
          <w:spacing w:val="-2"/>
        </w:rPr>
        <w:t> </w:t>
      </w:r>
      <w:r>
        <w:rPr>
          <w:color w:val="231F20"/>
        </w:rPr>
        <w:t>siempre</w:t>
      </w:r>
      <w:r>
        <w:rPr>
          <w:color w:val="231F20"/>
          <w:spacing w:val="-2"/>
        </w:rPr>
        <w:t> </w:t>
      </w:r>
      <w:r>
        <w:rPr>
          <w:color w:val="231F20"/>
        </w:rPr>
        <w:t>que</w:t>
      </w:r>
      <w:r>
        <w:rPr>
          <w:color w:val="231F20"/>
          <w:spacing w:val="-2"/>
        </w:rPr>
        <w:t> </w:t>
      </w:r>
      <w:r>
        <w:rPr>
          <w:color w:val="231F20"/>
        </w:rPr>
        <w:t>el</w:t>
      </w:r>
      <w:r>
        <w:rPr>
          <w:color w:val="231F20"/>
          <w:spacing w:val="-2"/>
        </w:rPr>
        <w:t> </w:t>
      </w:r>
      <w:r>
        <w:rPr>
          <w:color w:val="231F20"/>
        </w:rPr>
        <w:t>lindero</w:t>
      </w:r>
      <w:r>
        <w:rPr>
          <w:color w:val="231F20"/>
          <w:spacing w:val="-2"/>
        </w:rPr>
        <w:t> </w:t>
      </w:r>
      <w:r>
        <w:rPr>
          <w:color w:val="231F20"/>
        </w:rPr>
        <w:t>más</w:t>
      </w:r>
      <w:r>
        <w:rPr>
          <w:color w:val="231F20"/>
          <w:spacing w:val="-2"/>
        </w:rPr>
        <w:t> </w:t>
      </w:r>
      <w:r>
        <w:rPr>
          <w:color w:val="231F20"/>
        </w:rPr>
        <w:t>inmediato estuviere a una distancia de cincuenta metros de colindancia con la vía</w:t>
      </w:r>
      <w:r>
        <w:rPr>
          <w:color w:val="231F20"/>
          <w:spacing w:val="5"/>
        </w:rPr>
        <w:t> </w:t>
      </w:r>
      <w:r>
        <w:rPr>
          <w:color w:val="231F20"/>
        </w:rPr>
        <w:t>pública.</w:t>
      </w:r>
    </w:p>
    <w:p>
      <w:pPr>
        <w:pStyle w:val="BodyText"/>
        <w:spacing w:line="312" w:lineRule="auto" w:before="102"/>
        <w:ind w:left="227" w:right="1164" w:firstLine="359"/>
        <w:jc w:val="both"/>
      </w:pPr>
      <w:r>
        <w:rPr>
          <w:color w:val="231F20"/>
        </w:rPr>
        <w:t>Asimismo, se entenderá prestado el servicio a todos aquellos inmuebles, que no teniendo linderos adyacentes a una vía pública ni acceso a la misma, por medio de calles o entradas de cualquier naturaleza, tengan algún lindero a menos de cincuenta metros de lindero colindante a la calle del inmueble interpuesto, salvo que estuviere separada totalmente por muros u otra división similar.</w:t>
      </w:r>
    </w:p>
    <w:p>
      <w:pPr>
        <w:pStyle w:val="BodyText"/>
        <w:spacing w:before="102"/>
        <w:ind w:left="587"/>
        <w:jc w:val="both"/>
      </w:pPr>
      <w:r>
        <w:rPr>
          <w:color w:val="231F20"/>
        </w:rPr>
        <w:t>Los inmuebles situados a orillas del radio urbano, en donde se preste el servicio, están afectos al pago de tasas según las reglas anteriores, hasta</w:t>
      </w:r>
    </w:p>
    <w:p>
      <w:pPr>
        <w:pStyle w:val="BodyText"/>
        <w:spacing w:before="56"/>
        <w:ind w:left="227"/>
        <w:jc w:val="both"/>
      </w:pPr>
      <w:r>
        <w:rPr>
          <w:color w:val="231F20"/>
        </w:rPr>
        <w:t>una distancia de cincuenta metros de la línea de villa o edificación.</w:t>
      </w:r>
    </w:p>
    <w:p>
      <w:pPr>
        <w:pStyle w:val="BodyText"/>
        <w:spacing w:before="156"/>
        <w:ind w:left="587"/>
        <w:jc w:val="both"/>
      </w:pPr>
      <w:r>
        <w:rPr/>
        <w:pict>
          <v:shape style="position:absolute;margin-left:116.50766pt;margin-top:12.301915pt;width:367.2pt;height:28pt;mso-position-horizontal-relative:page;mso-position-vertical-relative:paragraph;z-index:-2610862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En este último caso los cincuenta metros relacionados, se multiplicarán por el número de metros que mide el inmueble en su frente para fijar el</w:t>
      </w:r>
    </w:p>
    <w:p>
      <w:pPr>
        <w:pStyle w:val="BodyText"/>
        <w:spacing w:before="56"/>
        <w:ind w:left="227"/>
        <w:jc w:val="both"/>
      </w:pPr>
      <w:r>
        <w:rPr>
          <w:color w:val="231F20"/>
        </w:rPr>
        <w:t>área imponible."</w:t>
      </w:r>
    </w:p>
    <w:p>
      <w:pPr>
        <w:pStyle w:val="BodyText"/>
        <w:rPr>
          <w:sz w:val="18"/>
        </w:rPr>
      </w:pPr>
    </w:p>
    <w:p>
      <w:pPr>
        <w:pStyle w:val="BodyText"/>
        <w:spacing w:before="2"/>
        <w:rPr>
          <w:sz w:val="25"/>
        </w:rPr>
      </w:pPr>
    </w:p>
    <w:p>
      <w:pPr>
        <w:pStyle w:val="BodyText"/>
        <w:ind w:left="587"/>
        <w:jc w:val="both"/>
      </w:pPr>
      <w:r>
        <w:rPr>
          <w:color w:val="231F20"/>
        </w:rPr>
        <w:t>Art. 12. La tasa por servicio de aseo se aplicará al total de metros cuadrados que mida el inmueble.</w:t>
      </w:r>
    </w:p>
    <w:p>
      <w:pPr>
        <w:pStyle w:val="BodyText"/>
        <w:rPr>
          <w:sz w:val="18"/>
        </w:rPr>
      </w:pPr>
    </w:p>
    <w:p>
      <w:pPr>
        <w:pStyle w:val="BodyText"/>
        <w:spacing w:before="1"/>
        <w:rPr>
          <w:sz w:val="25"/>
        </w:rPr>
      </w:pPr>
    </w:p>
    <w:p>
      <w:pPr>
        <w:pStyle w:val="BodyText"/>
        <w:spacing w:before="1"/>
        <w:ind w:left="587"/>
        <w:jc w:val="both"/>
      </w:pPr>
      <w:r>
        <w:rPr>
          <w:color w:val="231F20"/>
        </w:rPr>
        <w:t>Art. 13. El barrido de calles se aplicará a los metros lineales que mida el inmueble frente a la calle o avenida.</w:t>
      </w:r>
    </w:p>
    <w:p>
      <w:pPr>
        <w:pStyle w:val="BodyText"/>
        <w:rPr>
          <w:sz w:val="18"/>
        </w:rPr>
      </w:pPr>
    </w:p>
    <w:p>
      <w:pPr>
        <w:pStyle w:val="BodyText"/>
        <w:spacing w:before="1"/>
        <w:rPr>
          <w:sz w:val="25"/>
        </w:rPr>
      </w:pPr>
    </w:p>
    <w:p>
      <w:pPr>
        <w:pStyle w:val="BodyText"/>
        <w:spacing w:line="312" w:lineRule="auto"/>
        <w:ind w:left="227" w:right="1163" w:firstLine="359"/>
        <w:jc w:val="both"/>
      </w:pPr>
      <w:r>
        <w:rPr>
          <w:color w:val="231F20"/>
        </w:rPr>
        <w:t>Art. 14. La pavimentación se aplicará los metros cuadrados de la manera siguiente: lo que mida el frente del inmueble por la mitad  del ancho  de la calle o</w:t>
      </w:r>
      <w:r>
        <w:rPr>
          <w:color w:val="231F20"/>
          <w:spacing w:val="1"/>
        </w:rPr>
        <w:t> </w:t>
      </w:r>
      <w:r>
        <w:rPr>
          <w:color w:val="231F20"/>
        </w:rPr>
        <w:t>avenida.</w:t>
      </w:r>
    </w:p>
    <w:p>
      <w:pPr>
        <w:pStyle w:val="BodyText"/>
        <w:rPr>
          <w:sz w:val="18"/>
        </w:rPr>
      </w:pPr>
    </w:p>
    <w:p>
      <w:pPr>
        <w:pStyle w:val="BodyText"/>
        <w:spacing w:before="5"/>
        <w:rPr>
          <w:sz w:val="20"/>
        </w:rPr>
      </w:pPr>
    </w:p>
    <w:p>
      <w:pPr>
        <w:pStyle w:val="BodyText"/>
        <w:spacing w:line="312" w:lineRule="auto"/>
        <w:ind w:left="227" w:right="1163" w:firstLine="359"/>
        <w:jc w:val="both"/>
      </w:pPr>
      <w:r>
        <w:rPr>
          <w:color w:val="231F20"/>
        </w:rPr>
        <w:t>Art. 15. Las áreas verdes y de servicio comunal de urbanizaciones que no hayan sido legalmente traspasadas a la municipalidad, están afectas al pago de tasas por servicios municipales, en tanto no se efectúe el traspaso respectivo.</w:t>
      </w:r>
    </w:p>
    <w:p>
      <w:pPr>
        <w:pStyle w:val="BodyText"/>
        <w:rPr>
          <w:sz w:val="18"/>
        </w:rPr>
      </w:pPr>
    </w:p>
    <w:p>
      <w:pPr>
        <w:pStyle w:val="BodyText"/>
        <w:spacing w:before="4"/>
        <w:rPr>
          <w:sz w:val="20"/>
        </w:rPr>
      </w:pPr>
    </w:p>
    <w:p>
      <w:pPr>
        <w:pStyle w:val="BodyText"/>
        <w:spacing w:before="1"/>
        <w:ind w:left="587"/>
        <w:jc w:val="both"/>
      </w:pPr>
      <w:r>
        <w:rPr>
          <w:color w:val="231F20"/>
        </w:rPr>
        <w:t>Art. 16. Los sujetos pasivos señalados en los artículos 5 y 6 de esta ordenanza, están obligados al pago de tasas correspondientes.</w:t>
      </w:r>
    </w:p>
    <w:p>
      <w:pPr>
        <w:pStyle w:val="BodyText"/>
        <w:rPr>
          <w:sz w:val="18"/>
        </w:rPr>
      </w:pPr>
    </w:p>
    <w:p>
      <w:pPr>
        <w:pStyle w:val="BodyText"/>
        <w:spacing w:before="1"/>
        <w:rPr>
          <w:sz w:val="25"/>
        </w:rPr>
      </w:pPr>
    </w:p>
    <w:p>
      <w:pPr>
        <w:pStyle w:val="BodyText"/>
        <w:spacing w:line="312" w:lineRule="auto"/>
        <w:ind w:left="227" w:right="1164" w:firstLine="359"/>
        <w:jc w:val="both"/>
      </w:pPr>
      <w:r>
        <w:rPr>
          <w:color w:val="231F20"/>
        </w:rPr>
        <w:t>Art. 17. Se entenderá que un inmueble recibe el servicio de alumbrado público, cuando alguno de sus linderos estuviere dentro del radio de cincuenta metros de un poste de iluminación, cualquiera que fuere el tipo de alumbrado.</w:t>
      </w:r>
    </w:p>
    <w:p>
      <w:pPr>
        <w:pStyle w:val="BodyText"/>
        <w:rPr>
          <w:sz w:val="18"/>
        </w:rPr>
      </w:pPr>
    </w:p>
    <w:p>
      <w:pPr>
        <w:pStyle w:val="BodyText"/>
        <w:spacing w:before="5"/>
        <w:rPr>
          <w:sz w:val="20"/>
        </w:rPr>
      </w:pPr>
    </w:p>
    <w:p>
      <w:pPr>
        <w:pStyle w:val="BodyText"/>
        <w:spacing w:line="312" w:lineRule="auto"/>
        <w:ind w:left="227" w:right="1166" w:firstLine="359"/>
        <w:jc w:val="both"/>
      </w:pPr>
      <w:r>
        <w:rPr>
          <w:color w:val="231F20"/>
        </w:rPr>
        <w:t>Art. 18. La renovación de licencias, matrículas, permisos o patentes, si fueren anuales, deberá realizarse en los primeros tres meses de cada año; la expedición fuera del período señalado se hará previo el pago de las tasas respectivas, sin perjuicio de la multa a que hubiere lugar.</w:t>
      </w:r>
    </w:p>
    <w:p>
      <w:pPr>
        <w:pStyle w:val="BodyText"/>
        <w:rPr>
          <w:sz w:val="18"/>
        </w:rPr>
      </w:pPr>
    </w:p>
    <w:p>
      <w:pPr>
        <w:pStyle w:val="BodyText"/>
        <w:spacing w:before="4"/>
        <w:rPr>
          <w:sz w:val="20"/>
        </w:rPr>
      </w:pPr>
    </w:p>
    <w:p>
      <w:pPr>
        <w:pStyle w:val="BodyText"/>
        <w:spacing w:before="1"/>
        <w:ind w:left="587"/>
        <w:jc w:val="both"/>
      </w:pPr>
      <w:r>
        <w:rPr>
          <w:color w:val="231F20"/>
        </w:rPr>
        <w:t>Art. 19. Se presume que una persona continúa ejerciendo actividades sujeto a licencia, matrícula, permiso o patente, mientras no dé aviso por</w:t>
      </w:r>
    </w:p>
    <w:p>
      <w:pPr>
        <w:pStyle w:val="BodyText"/>
        <w:spacing w:before="55"/>
        <w:ind w:left="227"/>
        <w:jc w:val="both"/>
      </w:pPr>
      <w:r>
        <w:rPr>
          <w:color w:val="231F20"/>
        </w:rPr>
        <w:t>escrito y se compruebe el cese de la actividad respectiva.</w:t>
      </w:r>
    </w:p>
    <w:p>
      <w:pPr>
        <w:spacing w:after="0"/>
        <w:jc w:val="both"/>
        <w:sectPr>
          <w:pgSz w:w="11960" w:h="15840"/>
          <w:pgMar w:header="720" w:footer="0" w:top="1140" w:bottom="280" w:left="940" w:right="0"/>
        </w:sectPr>
      </w:pPr>
    </w:p>
    <w:p>
      <w:pPr>
        <w:pStyle w:val="BodyText"/>
        <w:spacing w:line="326" w:lineRule="auto" w:before="97"/>
        <w:ind w:left="227" w:right="1165" w:firstLine="359"/>
        <w:jc w:val="both"/>
      </w:pPr>
      <w:r>
        <w:rPr/>
        <w:pict>
          <v:shape style="position:absolute;margin-left:-7.336545pt;margin-top:359.634033pt;width:567.25pt;height:28pt;mso-position-horizontal-relative:page;mso-position-vertical-relative:page;z-index:-26108518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Art. 20. Para el otorgamiento de licencias, matrículas, permisos o patentes, la Municipalidad podrá establecer los requisitos que considere con- venientes.</w:t>
      </w:r>
    </w:p>
    <w:p>
      <w:pPr>
        <w:pStyle w:val="BodyText"/>
        <w:rPr>
          <w:sz w:val="18"/>
        </w:rPr>
      </w:pPr>
    </w:p>
    <w:p>
      <w:pPr>
        <w:pStyle w:val="BodyText"/>
        <w:spacing w:before="1"/>
        <w:rPr>
          <w:sz w:val="21"/>
        </w:rPr>
      </w:pPr>
    </w:p>
    <w:p>
      <w:pPr>
        <w:pStyle w:val="BodyText"/>
        <w:spacing w:line="326" w:lineRule="auto"/>
        <w:ind w:left="227" w:right="1166" w:firstLine="359"/>
        <w:jc w:val="both"/>
      </w:pPr>
      <w:r>
        <w:rPr>
          <w:color w:val="231F20"/>
        </w:rPr>
        <w:t>Art. 21. Para obtener solvencia municipal es necesario estar al día con el pago de las diferentes cuentas que se hayan registrado a nombre del solicitante, inclusive multas e intereses moratorios.</w:t>
      </w:r>
    </w:p>
    <w:p>
      <w:pPr>
        <w:pStyle w:val="BodyText"/>
        <w:rPr>
          <w:sz w:val="18"/>
        </w:rPr>
      </w:pPr>
    </w:p>
    <w:p>
      <w:pPr>
        <w:pStyle w:val="BodyText"/>
        <w:spacing w:before="1"/>
        <w:rPr>
          <w:sz w:val="21"/>
        </w:rPr>
      </w:pPr>
    </w:p>
    <w:p>
      <w:pPr>
        <w:pStyle w:val="BodyText"/>
        <w:ind w:left="587"/>
      </w:pPr>
      <w:r>
        <w:rPr>
          <w:color w:val="231F20"/>
        </w:rPr>
        <w:t>Art. 22. El Alcalde deberá solicitar a la Inspectoría General de Servicios Eléctricos, Administración Nacional de Acueductos y Alcantarillados</w:t>
      </w:r>
    </w:p>
    <w:p>
      <w:pPr>
        <w:pStyle w:val="BodyText"/>
        <w:spacing w:before="66"/>
        <w:ind w:left="227"/>
      </w:pPr>
      <w:r>
        <w:rPr>
          <w:color w:val="231F20"/>
        </w:rPr>
        <w:t>y servicios de telefonía, la exigencia de la solvencia municipal para cualquier solicitud de sus servicios.</w:t>
      </w:r>
    </w:p>
    <w:p>
      <w:pPr>
        <w:pStyle w:val="BodyText"/>
        <w:rPr>
          <w:sz w:val="18"/>
        </w:rPr>
      </w:pPr>
    </w:p>
    <w:p>
      <w:pPr>
        <w:pStyle w:val="BodyText"/>
        <w:spacing w:before="10"/>
        <w:rPr>
          <w:sz w:val="26"/>
        </w:rPr>
      </w:pPr>
    </w:p>
    <w:p>
      <w:pPr>
        <w:pStyle w:val="BodyText"/>
        <w:ind w:left="587"/>
      </w:pPr>
      <w:r>
        <w:rPr>
          <w:color w:val="231F20"/>
        </w:rPr>
        <w:t>Art. 23. La Municipalidad exigirá la solvencia municipal, previa a la extensión de cualquier licencia o permiso que le corresponda extender.</w:t>
      </w:r>
    </w:p>
    <w:p>
      <w:pPr>
        <w:pStyle w:val="BodyText"/>
        <w:rPr>
          <w:sz w:val="18"/>
        </w:rPr>
      </w:pPr>
    </w:p>
    <w:p>
      <w:pPr>
        <w:pStyle w:val="BodyText"/>
        <w:spacing w:before="2"/>
        <w:rPr>
          <w:sz w:val="18"/>
        </w:rPr>
      </w:pPr>
    </w:p>
    <w:p>
      <w:pPr>
        <w:pStyle w:val="BodyText"/>
        <w:ind w:left="587"/>
      </w:pPr>
      <w:r>
        <w:rPr>
          <w:color w:val="231F20"/>
        </w:rPr>
        <w:t>Art. 24. Toda exposición, solicitud o actuación relacionada con la presente ordenanza, deberá dirigirse a la municipalidad en forma escrita.</w:t>
      </w:r>
    </w:p>
    <w:p>
      <w:pPr>
        <w:pStyle w:val="BodyText"/>
        <w:rPr>
          <w:sz w:val="18"/>
        </w:rPr>
      </w:pPr>
    </w:p>
    <w:p>
      <w:pPr>
        <w:pStyle w:val="BodyText"/>
        <w:spacing w:before="10"/>
        <w:rPr>
          <w:sz w:val="26"/>
        </w:rPr>
      </w:pPr>
    </w:p>
    <w:p>
      <w:pPr>
        <w:pStyle w:val="BodyText"/>
        <w:ind w:left="587"/>
      </w:pPr>
      <w:r>
        <w:rPr>
          <w:color w:val="231F20"/>
        </w:rPr>
        <w:t>Art. 25. La obligación para todo propietario de inmuebles de pagar las tasas por los servicios municipales que reciba, se originan desde el mo-</w:t>
      </w:r>
    </w:p>
    <w:p>
      <w:pPr>
        <w:pStyle w:val="BodyText"/>
        <w:spacing w:before="66"/>
        <w:ind w:left="227"/>
      </w:pPr>
      <w:r>
        <w:rPr>
          <w:color w:val="231F20"/>
        </w:rPr>
        <w:t>mento en que adquiere el inmueble, esté o no registrado en el Registro de la Propiedad Raíz e Hipotecas.</w:t>
      </w:r>
    </w:p>
    <w:p>
      <w:pPr>
        <w:pStyle w:val="BodyText"/>
        <w:rPr>
          <w:sz w:val="18"/>
        </w:rPr>
      </w:pPr>
    </w:p>
    <w:p>
      <w:pPr>
        <w:pStyle w:val="BodyText"/>
        <w:spacing w:before="10"/>
        <w:rPr>
          <w:sz w:val="26"/>
        </w:rPr>
      </w:pPr>
    </w:p>
    <w:p>
      <w:pPr>
        <w:pStyle w:val="Heading6"/>
        <w:ind w:left="3258" w:right="4196"/>
        <w:jc w:val="center"/>
      </w:pPr>
      <w:r>
        <w:rPr>
          <w:color w:val="231F20"/>
        </w:rPr>
        <w:t>CAPITULO IV</w:t>
      </w:r>
    </w:p>
    <w:p>
      <w:pPr>
        <w:pStyle w:val="BodyText"/>
        <w:spacing w:before="5"/>
        <w:rPr>
          <w:b/>
          <w:sz w:val="14"/>
        </w:rPr>
      </w:pPr>
    </w:p>
    <w:p>
      <w:pPr>
        <w:spacing w:before="0"/>
        <w:ind w:left="411" w:right="1349" w:firstLine="0"/>
        <w:jc w:val="center"/>
        <w:rPr>
          <w:b/>
          <w:sz w:val="16"/>
        </w:rPr>
      </w:pPr>
      <w:r>
        <w:rPr>
          <w:b/>
          <w:color w:val="231F20"/>
          <w:sz w:val="16"/>
        </w:rPr>
        <w:t>DE LAS INfRACCIONES, CLASES DE SANCIONES, PROCEDIMIENTOS Y RECURSOS</w:t>
      </w:r>
    </w:p>
    <w:p>
      <w:pPr>
        <w:pStyle w:val="BodyText"/>
        <w:spacing w:before="5"/>
        <w:rPr>
          <w:b/>
          <w:sz w:val="14"/>
        </w:rPr>
      </w:pPr>
    </w:p>
    <w:p>
      <w:pPr>
        <w:pStyle w:val="BodyText"/>
        <w:ind w:left="587"/>
      </w:pPr>
      <w:r>
        <w:rPr>
          <w:color w:val="231F20"/>
        </w:rPr>
        <w:t>Art. 26. Se establecen las siguientes sanciones por contravenciones tributarias:</w:t>
      </w:r>
    </w:p>
    <w:p>
      <w:pPr>
        <w:pStyle w:val="BodyText"/>
        <w:spacing w:before="5"/>
        <w:rPr>
          <w:sz w:val="14"/>
        </w:rPr>
      </w:pPr>
    </w:p>
    <w:p>
      <w:pPr>
        <w:pStyle w:val="ListParagraph"/>
        <w:numPr>
          <w:ilvl w:val="1"/>
          <w:numId w:val="34"/>
        </w:numPr>
        <w:tabs>
          <w:tab w:pos="948" w:val="left" w:leader="none"/>
        </w:tabs>
        <w:spacing w:line="240" w:lineRule="auto" w:before="0" w:after="0"/>
        <w:ind w:left="947" w:right="0" w:hanging="316"/>
        <w:jc w:val="left"/>
        <w:rPr>
          <w:sz w:val="16"/>
        </w:rPr>
      </w:pPr>
      <w:r>
        <w:rPr>
          <w:color w:val="231F20"/>
          <w:sz w:val="16"/>
        </w:rPr>
        <w:t>Multa</w:t>
      </w:r>
    </w:p>
    <w:p>
      <w:pPr>
        <w:pStyle w:val="BodyText"/>
        <w:spacing w:before="5"/>
        <w:rPr>
          <w:sz w:val="14"/>
        </w:rPr>
      </w:pPr>
    </w:p>
    <w:p>
      <w:pPr>
        <w:pStyle w:val="ListParagraph"/>
        <w:numPr>
          <w:ilvl w:val="1"/>
          <w:numId w:val="34"/>
        </w:numPr>
        <w:tabs>
          <w:tab w:pos="948" w:val="left" w:leader="none"/>
        </w:tabs>
        <w:spacing w:line="240" w:lineRule="auto" w:before="0" w:after="0"/>
        <w:ind w:left="947" w:right="0" w:hanging="316"/>
        <w:jc w:val="left"/>
        <w:rPr>
          <w:sz w:val="16"/>
        </w:rPr>
      </w:pPr>
      <w:r>
        <w:rPr/>
        <w:pict>
          <v:shape style="position:absolute;margin-left:116.50766pt;margin-top:-3.484688pt;width:367.2pt;height:28pt;mso-position-horizontal-relative:page;mso-position-vertical-relative:paragraph;z-index:-26108416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Comiso de especie que hayan sido el objeto o el medio para cometer la contravención o infracción</w:t>
      </w:r>
      <w:r>
        <w:rPr>
          <w:color w:val="231F20"/>
          <w:spacing w:val="11"/>
          <w:sz w:val="16"/>
        </w:rPr>
        <w:t> </w:t>
      </w:r>
      <w:r>
        <w:rPr>
          <w:color w:val="231F20"/>
          <w:sz w:val="16"/>
        </w:rPr>
        <w:t>y,</w:t>
      </w:r>
    </w:p>
    <w:p>
      <w:pPr>
        <w:pStyle w:val="BodyText"/>
        <w:spacing w:before="5"/>
        <w:rPr>
          <w:sz w:val="14"/>
        </w:rPr>
      </w:pPr>
    </w:p>
    <w:p>
      <w:pPr>
        <w:pStyle w:val="ListParagraph"/>
        <w:numPr>
          <w:ilvl w:val="1"/>
          <w:numId w:val="34"/>
        </w:numPr>
        <w:tabs>
          <w:tab w:pos="948" w:val="left" w:leader="none"/>
        </w:tabs>
        <w:spacing w:line="240" w:lineRule="auto" w:before="0" w:after="0"/>
        <w:ind w:left="947" w:right="0" w:hanging="316"/>
        <w:jc w:val="left"/>
        <w:rPr>
          <w:sz w:val="16"/>
        </w:rPr>
      </w:pPr>
      <w:r>
        <w:rPr>
          <w:color w:val="231F20"/>
          <w:sz w:val="16"/>
        </w:rPr>
        <w:t>Clausura del establecimiento.</w:t>
      </w:r>
    </w:p>
    <w:p>
      <w:pPr>
        <w:pStyle w:val="BodyText"/>
        <w:rPr>
          <w:sz w:val="18"/>
        </w:rPr>
      </w:pPr>
    </w:p>
    <w:p>
      <w:pPr>
        <w:pStyle w:val="BodyText"/>
        <w:spacing w:before="10"/>
        <w:rPr>
          <w:sz w:val="26"/>
        </w:rPr>
      </w:pPr>
    </w:p>
    <w:p>
      <w:pPr>
        <w:pStyle w:val="BodyText"/>
        <w:spacing w:line="326" w:lineRule="auto"/>
        <w:ind w:left="227" w:right="1164" w:firstLine="359"/>
        <w:jc w:val="both"/>
      </w:pPr>
      <w:r>
        <w:rPr>
          <w:color w:val="231F20"/>
        </w:rPr>
        <w:t>Art. 27. Para efectos de esta ordenanza, se considerará contravención o infracción a la obligación de pagar las tasas por los servicios municipa- les respectivos, el hecho de omitir los pagos o hacerlos fuera de los plazos establecidos. La contravención o infracción señalada anteriormente, será sancionada con una multa del 5% del tributo si pagare en los tres primeros meses de mora, si pagare en los meses posteriores, la multa será del 10%, en ambos casos la multa mínima será de $2.86, de acuerdo al Art. 65 de la Ley General Tributaria Municipal.</w:t>
      </w:r>
    </w:p>
    <w:p>
      <w:pPr>
        <w:pStyle w:val="BodyText"/>
        <w:rPr>
          <w:sz w:val="18"/>
        </w:rPr>
      </w:pPr>
    </w:p>
    <w:p>
      <w:pPr>
        <w:pStyle w:val="BodyText"/>
        <w:rPr>
          <w:sz w:val="21"/>
        </w:rPr>
      </w:pPr>
    </w:p>
    <w:p>
      <w:pPr>
        <w:pStyle w:val="BodyText"/>
        <w:spacing w:line="326" w:lineRule="auto"/>
        <w:ind w:left="227" w:right="1163" w:firstLine="359"/>
        <w:jc w:val="both"/>
      </w:pPr>
      <w:r>
        <w:rPr>
          <w:color w:val="231F20"/>
        </w:rPr>
        <w:t>Art. 28. Toda contravención o infracción en que incurrieren los contribuyentes responsables a terceros que consista en violaciones a las obliga- ciones tributarias previstas en la Ley General Tributaria Municipal, en esta ordenanza y que estuviere tipificada expresamente en el presente Capítulo, será sancionado con una multa que oscilará entre $5.00 y $50.00, según la gravedad del caso y la condición económica del infractor.</w:t>
      </w:r>
    </w:p>
    <w:p>
      <w:pPr>
        <w:pStyle w:val="BodyText"/>
        <w:rPr>
          <w:sz w:val="18"/>
        </w:rPr>
      </w:pPr>
    </w:p>
    <w:p>
      <w:pPr>
        <w:pStyle w:val="BodyText"/>
        <w:spacing w:before="1"/>
        <w:rPr>
          <w:sz w:val="21"/>
        </w:rPr>
      </w:pPr>
    </w:p>
    <w:p>
      <w:pPr>
        <w:pStyle w:val="BodyText"/>
        <w:spacing w:line="326" w:lineRule="auto"/>
        <w:ind w:left="227" w:right="1164" w:firstLine="359"/>
        <w:jc w:val="both"/>
      </w:pPr>
      <w:r>
        <w:rPr>
          <w:color w:val="231F20"/>
        </w:rPr>
        <w:t>Art. 29. El ejercicio de actividades sin licencia, matrícula, permiso o patente, hará incurrir al infractor en una multa de $5.00 y $50.00, según la gravedad del caso y la condición económica del infractor; sin perjuicio de lo anterior, y si el caso lo amerita, se aplicará otras sanciones, tales como  el comiso de especies, cierre del establecimiento y</w:t>
      </w:r>
      <w:r>
        <w:rPr>
          <w:color w:val="231F20"/>
          <w:spacing w:val="2"/>
        </w:rPr>
        <w:t> </w:t>
      </w:r>
      <w:r>
        <w:rPr>
          <w:color w:val="231F20"/>
        </w:rPr>
        <w:t>otros.</w:t>
      </w:r>
    </w:p>
    <w:p>
      <w:pPr>
        <w:pStyle w:val="BodyText"/>
        <w:rPr>
          <w:sz w:val="18"/>
        </w:rPr>
      </w:pPr>
    </w:p>
    <w:p>
      <w:pPr>
        <w:pStyle w:val="BodyText"/>
        <w:spacing w:before="1"/>
        <w:rPr>
          <w:sz w:val="21"/>
        </w:rPr>
      </w:pPr>
    </w:p>
    <w:p>
      <w:pPr>
        <w:pStyle w:val="Heading6"/>
      </w:pPr>
      <w:r>
        <w:rPr>
          <w:color w:val="231F20"/>
        </w:rPr>
        <w:t>DE LOS PROCEDIMIENTOS PARA APLICAR SANCIONES:</w:t>
      </w:r>
    </w:p>
    <w:p>
      <w:pPr>
        <w:pStyle w:val="BodyText"/>
        <w:spacing w:before="5"/>
        <w:rPr>
          <w:b/>
          <w:sz w:val="14"/>
        </w:rPr>
      </w:pPr>
    </w:p>
    <w:p>
      <w:pPr>
        <w:pStyle w:val="BodyText"/>
        <w:spacing w:line="326" w:lineRule="auto"/>
        <w:ind w:left="227" w:right="1165" w:firstLine="359"/>
        <w:jc w:val="both"/>
      </w:pPr>
      <w:r>
        <w:rPr>
          <w:color w:val="231F20"/>
        </w:rPr>
        <w:t>Art. 30. El conocimiento de las contravenciones o infracciones y las sanciones correspondientes, será competencia del Alcalde Municipal o del funcionario autorizado al efecto.</w:t>
      </w:r>
    </w:p>
    <w:p>
      <w:pPr>
        <w:pStyle w:val="BodyText"/>
        <w:rPr>
          <w:sz w:val="18"/>
        </w:rPr>
      </w:pPr>
    </w:p>
    <w:p>
      <w:pPr>
        <w:pStyle w:val="BodyText"/>
        <w:spacing w:before="1"/>
        <w:rPr>
          <w:sz w:val="21"/>
        </w:rPr>
      </w:pPr>
    </w:p>
    <w:p>
      <w:pPr>
        <w:pStyle w:val="BodyText"/>
        <w:ind w:left="587"/>
      </w:pPr>
      <w:r>
        <w:rPr>
          <w:color w:val="231F20"/>
        </w:rPr>
        <w:t>Art. 31. Cuando no se trate de la contravención o infracción a que se refiere el Art. 27 de esta ordenanza. El procedimiento a seguir para aplicar</w:t>
      </w:r>
    </w:p>
    <w:p>
      <w:pPr>
        <w:pStyle w:val="BodyText"/>
        <w:spacing w:before="66"/>
        <w:ind w:left="227"/>
      </w:pPr>
      <w:r>
        <w:rPr>
          <w:color w:val="231F20"/>
        </w:rPr>
        <w:t>sanciones, es el que establecen los Artículos 112 inciso 2o. y 3o. 113 y 114 de la Ley General Tributaria Municipal.</w:t>
      </w:r>
    </w:p>
    <w:p>
      <w:pPr>
        <w:spacing w:after="0"/>
        <w:sectPr>
          <w:pgSz w:w="11960" w:h="15840"/>
          <w:pgMar w:header="720" w:footer="0" w:top="1140" w:bottom="280" w:left="940" w:right="0"/>
        </w:sectPr>
      </w:pPr>
    </w:p>
    <w:p>
      <w:pPr>
        <w:pStyle w:val="Heading6"/>
        <w:spacing w:before="97"/>
      </w:pPr>
      <w:r>
        <w:rPr/>
        <w:pict>
          <v:shape style="position:absolute;margin-left:-7.336545pt;margin-top:359.634033pt;width:567.25pt;height:28pt;mso-position-horizontal-relative:page;mso-position-vertical-relative:page;z-index:-26108313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DE LOS RECURSOS:</w:t>
      </w:r>
    </w:p>
    <w:p>
      <w:pPr>
        <w:pStyle w:val="BodyText"/>
        <w:spacing w:before="4"/>
        <w:rPr>
          <w:b/>
          <w:sz w:val="14"/>
        </w:rPr>
      </w:pPr>
    </w:p>
    <w:p>
      <w:pPr>
        <w:pStyle w:val="BodyText"/>
        <w:spacing w:line="326" w:lineRule="auto" w:before="1"/>
        <w:ind w:left="227" w:right="1163" w:firstLine="359"/>
        <w:jc w:val="both"/>
      </w:pPr>
      <w:r>
        <w:rPr>
          <w:color w:val="231F20"/>
        </w:rPr>
        <w:t>Art.</w:t>
      </w:r>
      <w:r>
        <w:rPr>
          <w:color w:val="231F20"/>
          <w:spacing w:val="-3"/>
        </w:rPr>
        <w:t> </w:t>
      </w:r>
      <w:r>
        <w:rPr>
          <w:color w:val="231F20"/>
        </w:rPr>
        <w:t>32.</w:t>
      </w:r>
      <w:r>
        <w:rPr>
          <w:color w:val="231F20"/>
          <w:spacing w:val="-2"/>
        </w:rPr>
        <w:t> </w:t>
      </w:r>
      <w:r>
        <w:rPr>
          <w:color w:val="231F20"/>
        </w:rPr>
        <w:t>De</w:t>
      </w:r>
      <w:r>
        <w:rPr>
          <w:color w:val="231F20"/>
          <w:spacing w:val="-2"/>
        </w:rPr>
        <w:t> </w:t>
      </w:r>
      <w:r>
        <w:rPr>
          <w:color w:val="231F20"/>
        </w:rPr>
        <w:t>la</w:t>
      </w:r>
      <w:r>
        <w:rPr>
          <w:color w:val="231F20"/>
          <w:spacing w:val="-3"/>
        </w:rPr>
        <w:t> </w:t>
      </w:r>
      <w:r>
        <w:rPr>
          <w:color w:val="231F20"/>
        </w:rPr>
        <w:t>determinación</w:t>
      </w:r>
      <w:r>
        <w:rPr>
          <w:color w:val="231F20"/>
          <w:spacing w:val="-2"/>
        </w:rPr>
        <w:t> </w:t>
      </w:r>
      <w:r>
        <w:rPr>
          <w:color w:val="231F20"/>
        </w:rPr>
        <w:t>de</w:t>
      </w:r>
      <w:r>
        <w:rPr>
          <w:color w:val="231F20"/>
          <w:spacing w:val="-2"/>
        </w:rPr>
        <w:t> </w:t>
      </w:r>
      <w:r>
        <w:rPr>
          <w:color w:val="231F20"/>
        </w:rPr>
        <w:t>tributos</w:t>
      </w:r>
      <w:r>
        <w:rPr>
          <w:color w:val="231F20"/>
          <w:spacing w:val="-2"/>
        </w:rPr>
        <w:t> </w:t>
      </w:r>
      <w:r>
        <w:rPr>
          <w:color w:val="231F20"/>
        </w:rPr>
        <w:t>y</w:t>
      </w:r>
      <w:r>
        <w:rPr>
          <w:color w:val="231F20"/>
          <w:spacing w:val="-3"/>
        </w:rPr>
        <w:t> </w:t>
      </w:r>
      <w:r>
        <w:rPr>
          <w:color w:val="231F20"/>
        </w:rPr>
        <w:t>de</w:t>
      </w:r>
      <w:r>
        <w:rPr>
          <w:color w:val="231F20"/>
          <w:spacing w:val="-2"/>
        </w:rPr>
        <w:t> </w:t>
      </w:r>
      <w:r>
        <w:rPr>
          <w:color w:val="231F20"/>
        </w:rPr>
        <w:t>la</w:t>
      </w:r>
      <w:r>
        <w:rPr>
          <w:color w:val="231F20"/>
          <w:spacing w:val="-2"/>
        </w:rPr>
        <w:t> </w:t>
      </w:r>
      <w:r>
        <w:rPr>
          <w:color w:val="231F20"/>
        </w:rPr>
        <w:t>aplicación</w:t>
      </w:r>
      <w:r>
        <w:rPr>
          <w:color w:val="231F20"/>
          <w:spacing w:val="-3"/>
        </w:rPr>
        <w:t> </w:t>
      </w:r>
      <w:r>
        <w:rPr>
          <w:color w:val="231F20"/>
        </w:rPr>
        <w:t>de</w:t>
      </w:r>
      <w:r>
        <w:rPr>
          <w:color w:val="231F20"/>
          <w:spacing w:val="-2"/>
        </w:rPr>
        <w:t> </w:t>
      </w:r>
      <w:r>
        <w:rPr>
          <w:color w:val="231F20"/>
        </w:rPr>
        <w:t>sanciones</w:t>
      </w:r>
      <w:r>
        <w:rPr>
          <w:color w:val="231F20"/>
          <w:spacing w:val="-2"/>
        </w:rPr>
        <w:t> </w:t>
      </w:r>
      <w:r>
        <w:rPr>
          <w:color w:val="231F20"/>
        </w:rPr>
        <w:t>hecho</w:t>
      </w:r>
      <w:r>
        <w:rPr>
          <w:color w:val="231F20"/>
          <w:spacing w:val="-2"/>
        </w:rPr>
        <w:t> </w:t>
      </w:r>
      <w:r>
        <w:rPr>
          <w:color w:val="231F20"/>
        </w:rPr>
        <w:t>por</w:t>
      </w:r>
      <w:r>
        <w:rPr>
          <w:color w:val="231F20"/>
          <w:spacing w:val="-3"/>
        </w:rPr>
        <w:t> </w:t>
      </w:r>
      <w:r>
        <w:rPr>
          <w:color w:val="231F20"/>
        </w:rPr>
        <w:t>la</w:t>
      </w:r>
      <w:r>
        <w:rPr>
          <w:color w:val="231F20"/>
          <w:spacing w:val="-2"/>
        </w:rPr>
        <w:t> </w:t>
      </w:r>
      <w:r>
        <w:rPr>
          <w:color w:val="231F20"/>
        </w:rPr>
        <w:t>Administración</w:t>
      </w:r>
      <w:r>
        <w:rPr>
          <w:color w:val="231F20"/>
          <w:spacing w:val="-2"/>
        </w:rPr>
        <w:t> </w:t>
      </w:r>
      <w:r>
        <w:rPr>
          <w:color w:val="231F20"/>
        </w:rPr>
        <w:t>Tributaria</w:t>
      </w:r>
      <w:r>
        <w:rPr>
          <w:color w:val="231F20"/>
          <w:spacing w:val="-3"/>
        </w:rPr>
        <w:t> </w:t>
      </w:r>
      <w:r>
        <w:rPr>
          <w:color w:val="231F20"/>
        </w:rPr>
        <w:t>Municipal,</w:t>
      </w:r>
      <w:r>
        <w:rPr>
          <w:color w:val="231F20"/>
          <w:spacing w:val="-2"/>
        </w:rPr>
        <w:t> </w:t>
      </w:r>
      <w:r>
        <w:rPr>
          <w:color w:val="231F20"/>
        </w:rPr>
        <w:t>se</w:t>
      </w:r>
      <w:r>
        <w:rPr>
          <w:color w:val="231F20"/>
          <w:spacing w:val="-2"/>
        </w:rPr>
        <w:t> </w:t>
      </w:r>
      <w:r>
        <w:rPr>
          <w:color w:val="231F20"/>
        </w:rPr>
        <w:t>admitirá</w:t>
      </w:r>
      <w:r>
        <w:rPr>
          <w:color w:val="231F20"/>
          <w:spacing w:val="-2"/>
        </w:rPr>
        <w:t> </w:t>
      </w:r>
      <w:r>
        <w:rPr>
          <w:color w:val="231F20"/>
        </w:rPr>
        <w:t>recurso</w:t>
      </w:r>
      <w:r>
        <w:rPr>
          <w:color w:val="231F20"/>
          <w:spacing w:val="-3"/>
        </w:rPr>
        <w:t> </w:t>
      </w:r>
      <w:r>
        <w:rPr>
          <w:color w:val="231F20"/>
        </w:rPr>
        <w:t>de apelación para ante el Concejo Municipal, el cual deberá interponer ante el funcionario que haya pronunciado la resolución correspondiente en plazo de tres días, después de su notificación.</w:t>
      </w:r>
    </w:p>
    <w:p>
      <w:pPr>
        <w:pStyle w:val="BodyText"/>
        <w:rPr>
          <w:sz w:val="18"/>
        </w:rPr>
      </w:pPr>
    </w:p>
    <w:p>
      <w:pPr>
        <w:pStyle w:val="BodyText"/>
        <w:rPr>
          <w:sz w:val="21"/>
        </w:rPr>
      </w:pPr>
    </w:p>
    <w:p>
      <w:pPr>
        <w:pStyle w:val="BodyText"/>
        <w:ind w:left="587"/>
      </w:pPr>
      <w:r>
        <w:rPr>
          <w:color w:val="231F20"/>
        </w:rPr>
        <w:t>La tramitación del recurso especificado en el inciso anterior, seguirá las reglas que para el mismo se han establecido en el artículo 123 inciso 3o.</w:t>
      </w:r>
    </w:p>
    <w:p>
      <w:pPr>
        <w:pStyle w:val="BodyText"/>
        <w:spacing w:before="66"/>
        <w:ind w:left="227"/>
      </w:pPr>
      <w:r>
        <w:rPr>
          <w:color w:val="231F20"/>
        </w:rPr>
        <w:t>y siguiente de la Ley General Tributaria Municipal.</w:t>
      </w:r>
    </w:p>
    <w:p>
      <w:pPr>
        <w:pStyle w:val="BodyText"/>
        <w:rPr>
          <w:sz w:val="18"/>
        </w:rPr>
      </w:pPr>
    </w:p>
    <w:p>
      <w:pPr>
        <w:pStyle w:val="BodyText"/>
        <w:spacing w:before="10"/>
        <w:rPr>
          <w:sz w:val="26"/>
        </w:rPr>
      </w:pPr>
    </w:p>
    <w:p>
      <w:pPr>
        <w:pStyle w:val="Heading6"/>
        <w:spacing w:line="456" w:lineRule="auto"/>
        <w:ind w:left="3881" w:right="4819"/>
        <w:jc w:val="center"/>
      </w:pPr>
      <w:r>
        <w:rPr>
          <w:color w:val="231F20"/>
        </w:rPr>
        <w:t>CAPITULO V  DISPOSICIONES</w:t>
      </w:r>
      <w:r>
        <w:rPr>
          <w:color w:val="231F20"/>
          <w:spacing w:val="8"/>
        </w:rPr>
        <w:t> </w:t>
      </w:r>
      <w:r>
        <w:rPr>
          <w:color w:val="231F20"/>
        </w:rPr>
        <w:t>GENERALES</w:t>
      </w:r>
    </w:p>
    <w:p>
      <w:pPr>
        <w:pStyle w:val="BodyText"/>
        <w:spacing w:line="326" w:lineRule="auto" w:before="1"/>
        <w:ind w:left="227" w:right="1163" w:firstLine="359"/>
        <w:jc w:val="both"/>
      </w:pPr>
      <w:r>
        <w:rPr>
          <w:color w:val="231F20"/>
        </w:rPr>
        <w:t>Art. 33. La determinación, verificación, control y recaudación de tasas como función básica de la Administración Tributaria Municipal, serán ejercidos por el Concejo Municipal, el Alcalde y sus organismos dependientes, quienes estarán en la obligación de hacer cumplir lo que en esta orde- nanza se prescribe.</w:t>
      </w:r>
    </w:p>
    <w:p>
      <w:pPr>
        <w:pStyle w:val="BodyText"/>
        <w:rPr>
          <w:sz w:val="18"/>
        </w:rPr>
      </w:pPr>
    </w:p>
    <w:p>
      <w:pPr>
        <w:pStyle w:val="BodyText"/>
        <w:spacing w:before="1"/>
        <w:rPr>
          <w:sz w:val="21"/>
        </w:rPr>
      </w:pPr>
    </w:p>
    <w:p>
      <w:pPr>
        <w:pStyle w:val="BodyText"/>
        <w:ind w:left="587"/>
      </w:pPr>
      <w:r>
        <w:rPr>
          <w:color w:val="231F20"/>
        </w:rPr>
        <w:t>Art. 34. Por todo ingreso al fondo municipal se aplicará un 5% para celebración de Fiestas Patronales.</w:t>
      </w:r>
    </w:p>
    <w:p>
      <w:pPr>
        <w:pStyle w:val="BodyText"/>
        <w:rPr>
          <w:sz w:val="18"/>
        </w:rPr>
      </w:pPr>
    </w:p>
    <w:p>
      <w:pPr>
        <w:pStyle w:val="BodyText"/>
        <w:spacing w:before="10"/>
        <w:rPr>
          <w:sz w:val="26"/>
        </w:rPr>
      </w:pPr>
    </w:p>
    <w:p>
      <w:pPr>
        <w:pStyle w:val="BodyText"/>
        <w:spacing w:line="326" w:lineRule="auto"/>
        <w:ind w:left="227" w:right="1166" w:firstLine="359"/>
        <w:jc w:val="both"/>
      </w:pPr>
      <w:r>
        <w:rPr>
          <w:color w:val="231F20"/>
        </w:rPr>
        <w:t>Art. 35. Lo no previsto en esta ordenanza estará sujeto a lo que dispone el Título Cuarto de la Ley General Tributaria Municipal, en lo que fuere pertinente.</w:t>
      </w:r>
    </w:p>
    <w:p>
      <w:pPr>
        <w:pStyle w:val="BodyText"/>
        <w:spacing w:line="326" w:lineRule="auto" w:before="99"/>
        <w:ind w:left="227" w:right="1164" w:firstLine="359"/>
        <w:jc w:val="both"/>
      </w:pPr>
      <w:r>
        <w:rPr>
          <w:color w:val="231F20"/>
        </w:rPr>
        <w:t>Las tasas que no se estipulan en la presente ordenanza podrán ser reguladas en otras ordenanzas municipales, de acuerdo a las disposiciones de la Ley General Tributaria Municipal.</w:t>
      </w:r>
    </w:p>
    <w:p>
      <w:pPr>
        <w:pStyle w:val="BodyText"/>
        <w:rPr>
          <w:sz w:val="18"/>
        </w:rPr>
      </w:pPr>
    </w:p>
    <w:p>
      <w:pPr>
        <w:pStyle w:val="BodyText"/>
        <w:spacing w:before="1"/>
        <w:rPr>
          <w:sz w:val="21"/>
        </w:rPr>
      </w:pPr>
    </w:p>
    <w:p>
      <w:pPr>
        <w:pStyle w:val="BodyText"/>
        <w:spacing w:line="326" w:lineRule="auto" w:before="1"/>
        <w:ind w:left="227" w:right="1168" w:firstLine="359"/>
        <w:jc w:val="both"/>
      </w:pPr>
      <w:r>
        <w:rPr/>
        <w:pict>
          <v:shape style="position:absolute;margin-left:116.50766pt;margin-top:-10.92718pt;width:367.2pt;height:28pt;mso-position-horizontal-relative:page;mso-position-vertical-relative:paragraph;z-index:-26108211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Art. 36. DEROGASE la Ordenanza de Tasas por Servicios Municipales emitida por Decreto Número 10, publicada en el Diario Oficial Número 236; Tomo Nº 317 de fecha 22 de Diciembre de 1992, inclusive sus REFORMAS.</w:t>
      </w:r>
    </w:p>
    <w:p>
      <w:pPr>
        <w:pStyle w:val="BodyText"/>
        <w:rPr>
          <w:sz w:val="18"/>
        </w:rPr>
      </w:pPr>
    </w:p>
    <w:p>
      <w:pPr>
        <w:pStyle w:val="BodyText"/>
        <w:rPr>
          <w:sz w:val="21"/>
        </w:rPr>
      </w:pPr>
    </w:p>
    <w:p>
      <w:pPr>
        <w:pStyle w:val="BodyText"/>
        <w:spacing w:before="1"/>
        <w:ind w:left="587"/>
      </w:pPr>
      <w:r>
        <w:rPr>
          <w:color w:val="231F20"/>
        </w:rPr>
        <w:t>Art. 37. La presente Ordenanza entrará en vigencia ocho días después de su publicación en el Diario Oficial.</w:t>
      </w:r>
    </w:p>
    <w:p>
      <w:pPr>
        <w:pStyle w:val="BodyText"/>
        <w:rPr>
          <w:sz w:val="18"/>
        </w:rPr>
      </w:pPr>
    </w:p>
    <w:p>
      <w:pPr>
        <w:pStyle w:val="BodyText"/>
        <w:spacing w:before="9"/>
        <w:rPr>
          <w:sz w:val="26"/>
        </w:rPr>
      </w:pPr>
    </w:p>
    <w:p>
      <w:pPr>
        <w:pStyle w:val="BodyText"/>
        <w:spacing w:before="1"/>
        <w:ind w:left="587"/>
      </w:pPr>
      <w:r>
        <w:rPr>
          <w:color w:val="231F20"/>
        </w:rPr>
        <w:t>DADO en la Alcaldía Municipal de Santiago de María, departamento de Usulután, a los dos días del mes de Mayo de dos mil diecinueve.</w:t>
      </w:r>
    </w:p>
    <w:p>
      <w:pPr>
        <w:pStyle w:val="BodyText"/>
        <w:rPr>
          <w:sz w:val="18"/>
        </w:rPr>
      </w:pPr>
    </w:p>
    <w:p>
      <w:pPr>
        <w:pStyle w:val="BodyText"/>
        <w:spacing w:before="10"/>
        <w:rPr>
          <w:sz w:val="26"/>
        </w:rPr>
      </w:pPr>
    </w:p>
    <w:p>
      <w:pPr>
        <w:pStyle w:val="BodyText"/>
        <w:spacing w:line="456" w:lineRule="auto"/>
        <w:ind w:left="3881" w:right="4818"/>
        <w:jc w:val="center"/>
      </w:pPr>
      <w:r>
        <w:rPr>
          <w:color w:val="231F20"/>
        </w:rPr>
        <w:t>Roberto Edmundo González Lara Alcalde Municipal</w:t>
      </w:r>
    </w:p>
    <w:p>
      <w:pPr>
        <w:pStyle w:val="BodyText"/>
        <w:spacing w:before="9"/>
        <w:rPr>
          <w:sz w:val="21"/>
        </w:rPr>
      </w:pPr>
    </w:p>
    <w:p>
      <w:pPr>
        <w:pStyle w:val="BodyText"/>
        <w:tabs>
          <w:tab w:pos="5913" w:val="left" w:leader="none"/>
          <w:tab w:pos="6347" w:val="left" w:leader="none"/>
        </w:tabs>
        <w:spacing w:line="326" w:lineRule="auto"/>
        <w:ind w:left="1746" w:right="2946" w:firstLine="288"/>
      </w:pPr>
      <w:r>
        <w:rPr>
          <w:color w:val="231F20"/>
        </w:rPr>
        <w:t>Ricardo</w:t>
      </w:r>
      <w:r>
        <w:rPr>
          <w:color w:val="231F20"/>
          <w:spacing w:val="4"/>
        </w:rPr>
        <w:t> </w:t>
      </w:r>
      <w:r>
        <w:rPr>
          <w:color w:val="231F20"/>
        </w:rPr>
        <w:t>Rodríguez</w:t>
        <w:tab/>
        <w:t>Nery Carmelina Iraheta de </w:t>
      </w:r>
      <w:r>
        <w:rPr>
          <w:color w:val="231F20"/>
          <w:spacing w:val="-4"/>
        </w:rPr>
        <w:t>Ayala </w:t>
      </w:r>
      <w:r>
        <w:rPr>
          <w:color w:val="231F20"/>
        </w:rPr>
        <w:t>Primer</w:t>
      </w:r>
      <w:r>
        <w:rPr>
          <w:color w:val="231F20"/>
          <w:spacing w:val="4"/>
        </w:rPr>
        <w:t> </w:t>
      </w:r>
      <w:r>
        <w:rPr>
          <w:color w:val="231F20"/>
        </w:rPr>
        <w:t>Regidor</w:t>
      </w:r>
      <w:r>
        <w:rPr>
          <w:color w:val="231F20"/>
          <w:spacing w:val="5"/>
        </w:rPr>
        <w:t> </w:t>
      </w:r>
      <w:r>
        <w:rPr>
          <w:color w:val="231F20"/>
        </w:rPr>
        <w:t>Propietario</w:t>
        <w:tab/>
        <w:tab/>
        <w:t>Síndico</w:t>
      </w:r>
      <w:r>
        <w:rPr>
          <w:color w:val="231F20"/>
          <w:spacing w:val="1"/>
        </w:rPr>
        <w:t> </w:t>
      </w:r>
      <w:r>
        <w:rPr>
          <w:color w:val="231F20"/>
        </w:rPr>
        <w:t>Municipal</w:t>
      </w:r>
    </w:p>
    <w:p>
      <w:pPr>
        <w:pStyle w:val="BodyText"/>
        <w:spacing w:before="8"/>
        <w:rPr>
          <w:sz w:val="21"/>
        </w:rPr>
      </w:pPr>
    </w:p>
    <w:p>
      <w:pPr>
        <w:pStyle w:val="BodyText"/>
        <w:tabs>
          <w:tab w:pos="4429" w:val="left" w:leader="none"/>
        </w:tabs>
        <w:ind w:right="1543"/>
        <w:jc w:val="center"/>
      </w:pPr>
      <w:r>
        <w:rPr>
          <w:color w:val="231F20"/>
        </w:rPr>
        <w:t>Ana Vilma González</w:t>
      </w:r>
      <w:r>
        <w:rPr>
          <w:color w:val="231F20"/>
          <w:spacing w:val="11"/>
        </w:rPr>
        <w:t> </w:t>
      </w:r>
      <w:r>
        <w:rPr>
          <w:color w:val="231F20"/>
        </w:rPr>
        <w:t>de</w:t>
      </w:r>
      <w:r>
        <w:rPr>
          <w:color w:val="231F20"/>
          <w:spacing w:val="4"/>
        </w:rPr>
        <w:t> </w:t>
      </w:r>
      <w:r>
        <w:rPr>
          <w:color w:val="231F20"/>
        </w:rPr>
        <w:t>Romero</w:t>
        <w:tab/>
        <w:t>Mario Ernesto Mejía</w:t>
      </w:r>
      <w:r>
        <w:rPr>
          <w:color w:val="231F20"/>
          <w:spacing w:val="2"/>
        </w:rPr>
        <w:t> </w:t>
      </w:r>
      <w:r>
        <w:rPr>
          <w:color w:val="231F20"/>
        </w:rPr>
        <w:t>Moreno</w:t>
      </w:r>
    </w:p>
    <w:p>
      <w:pPr>
        <w:pStyle w:val="BodyText"/>
        <w:tabs>
          <w:tab w:pos="4392" w:val="left" w:leader="none"/>
        </w:tabs>
        <w:spacing w:before="66"/>
        <w:ind w:right="1506"/>
        <w:jc w:val="center"/>
      </w:pPr>
      <w:r>
        <w:rPr>
          <w:color w:val="231F20"/>
        </w:rPr>
        <w:t>Segundo</w:t>
      </w:r>
      <w:r>
        <w:rPr>
          <w:color w:val="231F20"/>
          <w:spacing w:val="5"/>
        </w:rPr>
        <w:t> </w:t>
      </w:r>
      <w:r>
        <w:rPr>
          <w:color w:val="231F20"/>
        </w:rPr>
        <w:t>Regidor</w:t>
      </w:r>
      <w:r>
        <w:rPr>
          <w:color w:val="231F20"/>
          <w:spacing w:val="5"/>
        </w:rPr>
        <w:t> </w:t>
      </w:r>
      <w:r>
        <w:rPr>
          <w:color w:val="231F20"/>
        </w:rPr>
        <w:t>Propietario</w:t>
        <w:tab/>
        <w:t>Tercer Regidor</w:t>
      </w:r>
      <w:r>
        <w:rPr>
          <w:color w:val="231F20"/>
          <w:spacing w:val="1"/>
        </w:rPr>
        <w:t> </w:t>
      </w:r>
      <w:r>
        <w:rPr>
          <w:color w:val="231F20"/>
        </w:rPr>
        <w:t>Propietario</w:t>
      </w:r>
    </w:p>
    <w:p>
      <w:pPr>
        <w:pStyle w:val="BodyText"/>
        <w:rPr>
          <w:sz w:val="18"/>
        </w:rPr>
      </w:pPr>
    </w:p>
    <w:p>
      <w:pPr>
        <w:pStyle w:val="BodyText"/>
        <w:tabs>
          <w:tab w:pos="5998" w:val="left" w:leader="none"/>
        </w:tabs>
        <w:spacing w:before="109"/>
        <w:ind w:left="1712"/>
      </w:pPr>
      <w:r>
        <w:rPr>
          <w:color w:val="231F20"/>
        </w:rPr>
        <w:t>Fidel Antonio</w:t>
      </w:r>
      <w:r>
        <w:rPr>
          <w:color w:val="231F20"/>
          <w:spacing w:val="2"/>
        </w:rPr>
        <w:t> </w:t>
      </w:r>
      <w:r>
        <w:rPr>
          <w:color w:val="231F20"/>
        </w:rPr>
        <w:t>Araujo</w:t>
      </w:r>
      <w:r>
        <w:rPr>
          <w:color w:val="231F20"/>
          <w:spacing w:val="1"/>
        </w:rPr>
        <w:t> </w:t>
      </w:r>
      <w:r>
        <w:rPr>
          <w:color w:val="231F20"/>
        </w:rPr>
        <w:t>Reyes</w:t>
        <w:tab/>
        <w:t>Alex Romeo Rodríguez</w:t>
      </w:r>
      <w:r>
        <w:rPr>
          <w:color w:val="231F20"/>
          <w:spacing w:val="1"/>
        </w:rPr>
        <w:t> </w:t>
      </w:r>
      <w:r>
        <w:rPr>
          <w:color w:val="231F20"/>
        </w:rPr>
        <w:t>Pérez</w:t>
      </w:r>
    </w:p>
    <w:p>
      <w:pPr>
        <w:pStyle w:val="BodyText"/>
        <w:tabs>
          <w:tab w:pos="6061" w:val="left" w:leader="none"/>
        </w:tabs>
        <w:spacing w:before="66"/>
        <w:ind w:left="1745"/>
      </w:pPr>
      <w:r>
        <w:rPr>
          <w:color w:val="231F20"/>
        </w:rPr>
        <w:t>Cuarto</w:t>
      </w:r>
      <w:r>
        <w:rPr>
          <w:color w:val="231F20"/>
          <w:spacing w:val="4"/>
        </w:rPr>
        <w:t> </w:t>
      </w:r>
      <w:r>
        <w:rPr>
          <w:color w:val="231F20"/>
        </w:rPr>
        <w:t>Regidor</w:t>
      </w:r>
      <w:r>
        <w:rPr>
          <w:color w:val="231F20"/>
          <w:spacing w:val="5"/>
        </w:rPr>
        <w:t> </w:t>
      </w:r>
      <w:r>
        <w:rPr>
          <w:color w:val="231F20"/>
        </w:rPr>
        <w:t>Propietario</w:t>
        <w:tab/>
        <w:t>Quinto Regidor</w:t>
      </w:r>
      <w:r>
        <w:rPr>
          <w:color w:val="231F20"/>
          <w:spacing w:val="1"/>
        </w:rPr>
        <w:t> </w:t>
      </w:r>
      <w:r>
        <w:rPr>
          <w:color w:val="231F20"/>
        </w:rPr>
        <w:t>Propietario</w:t>
      </w:r>
    </w:p>
    <w:p>
      <w:pPr>
        <w:pStyle w:val="BodyText"/>
        <w:rPr>
          <w:sz w:val="18"/>
        </w:rPr>
      </w:pPr>
    </w:p>
    <w:p>
      <w:pPr>
        <w:pStyle w:val="BodyText"/>
        <w:tabs>
          <w:tab w:pos="5762" w:val="left" w:leader="none"/>
          <w:tab w:pos="6266" w:val="left" w:leader="none"/>
        </w:tabs>
        <w:spacing w:line="326" w:lineRule="auto" w:before="109"/>
        <w:ind w:left="1781" w:right="2876" w:hanging="245"/>
      </w:pPr>
      <w:r>
        <w:rPr>
          <w:color w:val="231F20"/>
        </w:rPr>
        <w:t>Dagoberto Ernesto</w:t>
      </w:r>
      <w:r>
        <w:rPr>
          <w:color w:val="231F20"/>
          <w:spacing w:val="9"/>
        </w:rPr>
        <w:t> </w:t>
      </w:r>
      <w:r>
        <w:rPr>
          <w:color w:val="231F20"/>
        </w:rPr>
        <w:t>Guerra</w:t>
      </w:r>
      <w:r>
        <w:rPr>
          <w:color w:val="231F20"/>
          <w:spacing w:val="5"/>
        </w:rPr>
        <w:t> </w:t>
      </w:r>
      <w:r>
        <w:rPr>
          <w:color w:val="231F20"/>
        </w:rPr>
        <w:t>García</w:t>
        <w:tab/>
        <w:t>Roberto E. Baltazar Mitjavila </w:t>
      </w:r>
      <w:r>
        <w:rPr>
          <w:color w:val="231F20"/>
          <w:spacing w:val="-3"/>
        </w:rPr>
        <w:t>Juárez </w:t>
      </w:r>
      <w:r>
        <w:rPr>
          <w:color w:val="231F20"/>
        </w:rPr>
        <w:t>Sexto</w:t>
      </w:r>
      <w:r>
        <w:rPr>
          <w:color w:val="231F20"/>
          <w:spacing w:val="4"/>
        </w:rPr>
        <w:t> </w:t>
      </w:r>
      <w:r>
        <w:rPr>
          <w:color w:val="231F20"/>
        </w:rPr>
        <w:t>Regidor</w:t>
      </w:r>
      <w:r>
        <w:rPr>
          <w:color w:val="231F20"/>
          <w:spacing w:val="5"/>
        </w:rPr>
        <w:t> </w:t>
      </w:r>
      <w:r>
        <w:rPr>
          <w:color w:val="231F20"/>
        </w:rPr>
        <w:t>Propietario</w:t>
        <w:tab/>
        <w:tab/>
        <w:t>Secretario</w:t>
      </w:r>
      <w:r>
        <w:rPr>
          <w:color w:val="231F20"/>
          <w:spacing w:val="1"/>
        </w:rPr>
        <w:t> </w:t>
      </w:r>
      <w:r>
        <w:rPr>
          <w:color w:val="231F20"/>
        </w:rPr>
        <w:t>Municipal</w:t>
      </w:r>
    </w:p>
    <w:p>
      <w:pPr>
        <w:pStyle w:val="BodyText"/>
        <w:rPr>
          <w:sz w:val="18"/>
        </w:rPr>
      </w:pPr>
    </w:p>
    <w:p>
      <w:pPr>
        <w:pStyle w:val="BodyText"/>
        <w:spacing w:before="4"/>
        <w:rPr>
          <w:sz w:val="19"/>
        </w:rPr>
      </w:pPr>
    </w:p>
    <w:p>
      <w:pPr>
        <w:pStyle w:val="BodyText"/>
        <w:ind w:left="3258" w:right="4196"/>
        <w:jc w:val="center"/>
      </w:pPr>
      <w:r>
        <w:rPr>
          <w:color w:val="231F20"/>
        </w:rPr>
        <w:t>(Registro No. F000959)</w:t>
      </w:r>
    </w:p>
    <w:p>
      <w:pPr>
        <w:spacing w:after="0"/>
        <w:jc w:val="center"/>
        <w:sectPr>
          <w:pgSz w:w="11960" w:h="15840"/>
          <w:pgMar w:header="720" w:footer="0" w:top="1140" w:bottom="280" w:left="940" w:right="0"/>
        </w:sectPr>
      </w:pPr>
    </w:p>
    <w:p>
      <w:pPr>
        <w:pStyle w:val="BodyText"/>
        <w:ind w:left="233"/>
        <w:rPr>
          <w:sz w:val="20"/>
        </w:rPr>
      </w:pP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bookmarkStart w:name="SECCIÓN CARTELES OFICIALES-DE Primera Pu" w:id="9"/>
                  <w:bookmarkEnd w:id="9"/>
                  <w:r>
                    <w:rPr/>
                  </w: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164" w:right="0" w:firstLine="0"/>
                    <w:jc w:val="left"/>
                    <w:rPr>
                      <w:b/>
                      <w:sz w:val="24"/>
                    </w:rPr>
                  </w:pPr>
                  <w:r>
                    <w:rPr>
                      <w:b/>
                      <w:color w:val="231F20"/>
                      <w:sz w:val="24"/>
                    </w:rPr>
                    <w:t>69</w:t>
                  </w:r>
                </w:p>
              </w:txbxContent>
            </v:textbox>
            <v:fill type="solid"/>
            <v:stroke dashstyle="solid"/>
          </v:shape>
        </w:pict>
      </w:r>
      <w:r>
        <w:rPr>
          <w:position w:val="0"/>
          <w:sz w:val="20"/>
        </w:rPr>
      </w:r>
    </w:p>
    <w:p>
      <w:pPr>
        <w:pStyle w:val="BodyText"/>
        <w:rPr>
          <w:sz w:val="20"/>
        </w:rPr>
      </w:pPr>
    </w:p>
    <w:p>
      <w:pPr>
        <w:pStyle w:val="BodyText"/>
        <w:spacing w:before="9"/>
        <w:rPr>
          <w:sz w:val="22"/>
        </w:rPr>
      </w:pPr>
    </w:p>
    <w:p>
      <w:pPr>
        <w:pStyle w:val="Heading3"/>
        <w:ind w:left="3185"/>
        <w:rPr>
          <w:i/>
        </w:rPr>
      </w:pPr>
      <w:r>
        <w:rPr/>
        <w:pict>
          <v:group style="position:absolute;margin-left:133.600006pt;margin-top:-18.676701pt;width:332pt;height:25pt;mso-position-horizontal-relative:page;mso-position-vertical-relative:paragraph;z-index:-261076992" coordorigin="2672,-374" coordsize="6640,500">
            <v:shape style="position:absolute;left:2677;top:-369;width:6630;height:490" coordorigin="2677,-369" coordsize="6630,490" path="m9037,-369l2947,-369,2791,-365,2711,-338,2681,-265,2677,-124,2681,18,2711,91,2791,118,2947,121,9037,121,9193,118,9273,91,9303,18,9307,-124,9303,-265,9273,-338,9193,-365,9037,-369xe" filled="true" fillcolor="#d1d3d4" stroked="false">
              <v:path arrowok="t"/>
              <v:fill type="solid"/>
            </v:shape>
            <v:shape style="position:absolute;left:2677;top:-369;width:6630;height:490" coordorigin="2677,-369" coordsize="6630,490" path="m2947,-369l2791,-365,2711,-338,2681,-265,2677,-124,2681,18,2711,91,2791,118,2947,121,9037,121,9193,118,9273,91,9303,18,9307,-124,9303,-265,9273,-338,9193,-365,9037,-369,2947,-369xe" filled="false" stroked="true" strokeweight=".5pt" strokecolor="#231f20">
              <v:path arrowok="t"/>
              <v:stroke dashstyle="solid"/>
            </v:shape>
            <v:shape style="position:absolute;left:2672;top:-374;width:6640;height:500" type="#_x0000_t202" filled="false" stroked="false">
              <v:textbox inset="0,0,0,0">
                <w:txbxContent>
                  <w:p>
                    <w:pPr>
                      <w:spacing w:before="0"/>
                      <w:ind w:left="129" w:right="0" w:firstLine="0"/>
                      <w:jc w:val="left"/>
                      <w:rPr>
                        <w:rFonts w:ascii="Arial"/>
                        <w:b/>
                        <w:i/>
                        <w:sz w:val="40"/>
                      </w:rPr>
                    </w:pPr>
                    <w:r>
                      <w:rPr>
                        <w:rFonts w:ascii="Arial"/>
                        <w:b/>
                        <w:i/>
                        <w:color w:val="231F20"/>
                        <w:sz w:val="40"/>
                      </w:rPr>
                      <w:t>SECCION CARTELES OFICIALES</w:t>
                    </w:r>
                  </w:p>
                </w:txbxContent>
              </v:textbox>
              <w10:wrap type="none"/>
            </v:shape>
            <w10:wrap type="none"/>
          </v:group>
        </w:pict>
      </w:r>
      <w:r>
        <w:rPr/>
        <w:pict>
          <v:rect style="position:absolute;margin-left:395.600006pt;margin-top:15.123303pt;width:143.2pt;height:9pt;mso-position-horizontal-relative:page;mso-position-vertical-relative:paragraph;z-index:-261075968" filled="true" fillcolor="#d1d3d4" stroked="false">
            <v:fill type="solid"/>
            <w10:wrap type="none"/>
          </v:rect>
        </w:pict>
      </w:r>
      <w:r>
        <w:rPr/>
        <w:pict>
          <v:rect style="position:absolute;margin-left:58pt;margin-top:15.123303pt;width:143.2pt;height:9pt;mso-position-horizontal-relative:page;mso-position-vertical-relative:paragraph;z-index:251961344" filled="true" fillcolor="#d1d3d4" stroked="false">
            <v:fill type="solid"/>
            <w10:wrap type="none"/>
          </v:rect>
        </w:pict>
      </w:r>
      <w:r>
        <w:rPr>
          <w:i/>
          <w:color w:val="231F20"/>
          <w:w w:val="118"/>
          <w:sz w:val="36"/>
        </w:rPr>
        <w:t>d</w:t>
      </w:r>
      <w:r>
        <w:rPr>
          <w:i/>
          <w:color w:val="231F20"/>
          <w:w w:val="120"/>
        </w:rPr>
        <w:t>e</w:t>
      </w:r>
      <w:r>
        <w:rPr>
          <w:i/>
          <w:color w:val="231F20"/>
          <w:spacing w:val="30"/>
        </w:rPr>
        <w:t> </w:t>
      </w:r>
      <w:r>
        <w:rPr>
          <w:i/>
          <w:color w:val="231F20"/>
          <w:spacing w:val="-1"/>
          <w:w w:val="109"/>
          <w:sz w:val="36"/>
        </w:rPr>
        <w:t>p</w:t>
      </w:r>
      <w:r>
        <w:rPr>
          <w:i/>
          <w:color w:val="231F20"/>
          <w:spacing w:val="-1"/>
          <w:w w:val="187"/>
        </w:rPr>
        <w:t>r</w:t>
      </w:r>
      <w:r>
        <w:rPr>
          <w:i/>
          <w:color w:val="231F20"/>
          <w:w w:val="100"/>
        </w:rPr>
        <w:t>iM</w:t>
      </w:r>
      <w:r>
        <w:rPr>
          <w:i/>
          <w:color w:val="231F20"/>
          <w:w w:val="120"/>
        </w:rPr>
        <w:t>e</w:t>
      </w:r>
      <w:r>
        <w:rPr>
          <w:i/>
          <w:color w:val="231F20"/>
          <w:spacing w:val="-1"/>
          <w:w w:val="187"/>
        </w:rPr>
        <w:t>r</w:t>
      </w:r>
      <w:r>
        <w:rPr>
          <w:i/>
          <w:color w:val="231F20"/>
          <w:w w:val="130"/>
        </w:rPr>
        <w:t>a</w:t>
      </w:r>
      <w:r>
        <w:rPr>
          <w:i/>
          <w:color w:val="231F20"/>
          <w:spacing w:val="30"/>
        </w:rPr>
        <w:t> </w:t>
      </w:r>
      <w:r>
        <w:rPr>
          <w:i/>
          <w:color w:val="231F20"/>
          <w:spacing w:val="-1"/>
          <w:w w:val="109"/>
          <w:sz w:val="36"/>
        </w:rPr>
        <w:t>p</w:t>
      </w:r>
      <w:r>
        <w:rPr>
          <w:i/>
          <w:color w:val="231F20"/>
          <w:spacing w:val="-1"/>
          <w:w w:val="119"/>
        </w:rPr>
        <w:t>ub</w:t>
      </w:r>
      <w:r>
        <w:rPr>
          <w:i/>
          <w:color w:val="231F20"/>
          <w:w w:val="221"/>
        </w:rPr>
        <w:t>l</w:t>
      </w:r>
      <w:r>
        <w:rPr>
          <w:i/>
          <w:color w:val="231F20"/>
          <w:w w:val="100"/>
        </w:rPr>
        <w:t>i</w:t>
      </w:r>
      <w:r>
        <w:rPr>
          <w:i/>
          <w:color w:val="231F20"/>
          <w:spacing w:val="-1"/>
          <w:w w:val="130"/>
        </w:rPr>
        <w:t>cac</w:t>
      </w:r>
      <w:r>
        <w:rPr>
          <w:i/>
          <w:color w:val="231F20"/>
          <w:w w:val="100"/>
        </w:rPr>
        <w:t>i</w:t>
      </w:r>
      <w:r>
        <w:rPr>
          <w:i/>
          <w:color w:val="231F20"/>
          <w:w w:val="128"/>
        </w:rPr>
        <w:t>ó</w:t>
      </w:r>
      <w:r>
        <w:rPr>
          <w:i/>
          <w:color w:val="231F20"/>
          <w:w w:val="119"/>
        </w:rPr>
        <w:t>n</w:t>
      </w:r>
    </w:p>
    <w:p>
      <w:pPr>
        <w:pStyle w:val="BodyText"/>
        <w:spacing w:before="9"/>
        <w:rPr>
          <w:rFonts w:ascii="Arial"/>
          <w:b/>
          <w:i/>
          <w:sz w:val="8"/>
        </w:rPr>
      </w:pPr>
    </w:p>
    <w:p>
      <w:pPr>
        <w:spacing w:after="0"/>
        <w:rPr>
          <w:rFonts w:ascii="Arial"/>
          <w:sz w:val="8"/>
        </w:rPr>
        <w:sectPr>
          <w:headerReference w:type="default" r:id="rId100"/>
          <w:pgSz w:w="11960" w:h="15840"/>
          <w:pgMar w:header="0" w:footer="0" w:top="720" w:bottom="280" w:left="940" w:right="0"/>
        </w:sectPr>
      </w:pPr>
    </w:p>
    <w:p>
      <w:pPr>
        <w:pStyle w:val="Heading6"/>
        <w:spacing w:before="95"/>
        <w:ind w:left="225"/>
      </w:pPr>
      <w:r>
        <w:rPr>
          <w:color w:val="231F20"/>
          <w:u w:val="single" w:color="231F20"/>
        </w:rPr>
        <w:t>ACEPTACION DE HERENCIA</w:t>
      </w:r>
    </w:p>
    <w:p>
      <w:pPr>
        <w:pStyle w:val="BodyText"/>
        <w:rPr>
          <w:b/>
          <w:sz w:val="18"/>
        </w:rPr>
      </w:pPr>
    </w:p>
    <w:p>
      <w:pPr>
        <w:pStyle w:val="BodyText"/>
        <w:spacing w:before="8"/>
        <w:rPr>
          <w:b/>
          <w:sz w:val="14"/>
        </w:rPr>
      </w:pPr>
    </w:p>
    <w:p>
      <w:pPr>
        <w:pStyle w:val="BodyText"/>
        <w:spacing w:line="338" w:lineRule="auto"/>
        <w:ind w:left="225"/>
      </w:pPr>
      <w:r>
        <w:rPr>
          <w:color w:val="231F20"/>
        </w:rPr>
        <w:t>GENNY SHILA RAMÍREZ DE ARÉVALO, JUEZA DE LO CIVIL DEL DISTRITO JUDICIAL DE SOYAPANGO.</w:t>
      </w:r>
    </w:p>
    <w:p>
      <w:pPr>
        <w:pStyle w:val="BodyText"/>
        <w:spacing w:line="338" w:lineRule="auto" w:before="101"/>
        <w:ind w:left="225" w:right="38" w:firstLine="359"/>
        <w:jc w:val="both"/>
      </w:pPr>
      <w:r>
        <w:rPr>
          <w:color w:val="231F20"/>
        </w:rPr>
        <w:t>HACE SABER: Que por resolución pronunciada en este</w:t>
      </w:r>
      <w:r>
        <w:rPr>
          <w:color w:val="231F20"/>
          <w:spacing w:val="-25"/>
        </w:rPr>
        <w:t> </w:t>
      </w:r>
      <w:r>
        <w:rPr>
          <w:color w:val="231F20"/>
        </w:rPr>
        <w:t>Juzgado, a</w:t>
      </w:r>
      <w:r>
        <w:rPr>
          <w:color w:val="231F20"/>
          <w:spacing w:val="-6"/>
        </w:rPr>
        <w:t> </w:t>
      </w:r>
      <w:r>
        <w:rPr>
          <w:color w:val="231F20"/>
        </w:rPr>
        <w:t>las</w:t>
      </w:r>
      <w:r>
        <w:rPr>
          <w:color w:val="231F20"/>
          <w:spacing w:val="-6"/>
        </w:rPr>
        <w:t> </w:t>
      </w:r>
      <w:r>
        <w:rPr>
          <w:color w:val="231F20"/>
        </w:rPr>
        <w:t>quince</w:t>
      </w:r>
      <w:r>
        <w:rPr>
          <w:color w:val="231F20"/>
          <w:spacing w:val="-6"/>
        </w:rPr>
        <w:t> </w:t>
      </w:r>
      <w:r>
        <w:rPr>
          <w:color w:val="231F20"/>
        </w:rPr>
        <w:t>horas</w:t>
      </w:r>
      <w:r>
        <w:rPr>
          <w:color w:val="231F20"/>
          <w:spacing w:val="-5"/>
        </w:rPr>
        <w:t> </w:t>
      </w:r>
      <w:r>
        <w:rPr>
          <w:color w:val="231F20"/>
        </w:rPr>
        <w:t>trece</w:t>
      </w:r>
      <w:r>
        <w:rPr>
          <w:color w:val="231F20"/>
          <w:spacing w:val="-6"/>
        </w:rPr>
        <w:t> </w:t>
      </w:r>
      <w:r>
        <w:rPr>
          <w:color w:val="231F20"/>
        </w:rPr>
        <w:t>minutos</w:t>
      </w:r>
      <w:r>
        <w:rPr>
          <w:color w:val="231F20"/>
          <w:spacing w:val="-6"/>
        </w:rPr>
        <w:t> </w:t>
      </w:r>
      <w:r>
        <w:rPr>
          <w:color w:val="231F20"/>
        </w:rPr>
        <w:t>del</w:t>
      </w:r>
      <w:r>
        <w:rPr>
          <w:color w:val="231F20"/>
          <w:spacing w:val="-5"/>
        </w:rPr>
        <w:t> </w:t>
      </w:r>
      <w:r>
        <w:rPr>
          <w:color w:val="231F20"/>
        </w:rPr>
        <w:t>día</w:t>
      </w:r>
      <w:r>
        <w:rPr>
          <w:color w:val="231F20"/>
          <w:spacing w:val="-6"/>
        </w:rPr>
        <w:t> </w:t>
      </w:r>
      <w:r>
        <w:rPr>
          <w:color w:val="231F20"/>
        </w:rPr>
        <w:t>dieciocho</w:t>
      </w:r>
      <w:r>
        <w:rPr>
          <w:color w:val="231F20"/>
          <w:spacing w:val="-6"/>
        </w:rPr>
        <w:t> </w:t>
      </w:r>
      <w:r>
        <w:rPr>
          <w:color w:val="231F20"/>
        </w:rPr>
        <w:t>de</w:t>
      </w:r>
      <w:r>
        <w:rPr>
          <w:color w:val="231F20"/>
          <w:spacing w:val="-6"/>
        </w:rPr>
        <w:t> </w:t>
      </w:r>
      <w:r>
        <w:rPr>
          <w:color w:val="231F20"/>
        </w:rPr>
        <w:t>marzo</w:t>
      </w:r>
      <w:r>
        <w:rPr>
          <w:color w:val="231F20"/>
          <w:spacing w:val="-5"/>
        </w:rPr>
        <w:t> </w:t>
      </w:r>
      <w:r>
        <w:rPr>
          <w:color w:val="231F20"/>
        </w:rPr>
        <w:t>del</w:t>
      </w:r>
      <w:r>
        <w:rPr>
          <w:color w:val="231F20"/>
          <w:spacing w:val="-6"/>
        </w:rPr>
        <w:t> </w:t>
      </w:r>
      <w:r>
        <w:rPr>
          <w:color w:val="231F20"/>
        </w:rPr>
        <w:t>presente año, se HA DECLARADO HEREDERO INTERINO con beneficio de inventario</w:t>
      </w:r>
      <w:r>
        <w:rPr>
          <w:color w:val="231F20"/>
          <w:spacing w:val="-9"/>
        </w:rPr>
        <w:t> </w:t>
      </w:r>
      <w:r>
        <w:rPr>
          <w:color w:val="231F20"/>
        </w:rPr>
        <w:t>de</w:t>
      </w:r>
      <w:r>
        <w:rPr>
          <w:color w:val="231F20"/>
          <w:spacing w:val="-8"/>
        </w:rPr>
        <w:t> </w:t>
      </w:r>
      <w:r>
        <w:rPr>
          <w:color w:val="231F20"/>
        </w:rPr>
        <w:t>la</w:t>
      </w:r>
      <w:r>
        <w:rPr>
          <w:color w:val="231F20"/>
          <w:spacing w:val="-8"/>
        </w:rPr>
        <w:t> </w:t>
      </w:r>
      <w:r>
        <w:rPr>
          <w:color w:val="231F20"/>
        </w:rPr>
        <w:t>herencia</w:t>
      </w:r>
      <w:r>
        <w:rPr>
          <w:color w:val="231F20"/>
          <w:spacing w:val="-8"/>
        </w:rPr>
        <w:t> </w:t>
      </w:r>
      <w:r>
        <w:rPr>
          <w:color w:val="231F20"/>
        </w:rPr>
        <w:t>intestada</w:t>
      </w:r>
      <w:r>
        <w:rPr>
          <w:color w:val="231F20"/>
          <w:spacing w:val="-9"/>
        </w:rPr>
        <w:t> </w:t>
      </w:r>
      <w:r>
        <w:rPr>
          <w:color w:val="231F20"/>
        </w:rPr>
        <w:t>que</w:t>
      </w:r>
      <w:r>
        <w:rPr>
          <w:color w:val="231F20"/>
          <w:spacing w:val="-8"/>
        </w:rPr>
        <w:t> </w:t>
      </w:r>
      <w:r>
        <w:rPr>
          <w:color w:val="231F20"/>
        </w:rPr>
        <w:t>a</w:t>
      </w:r>
      <w:r>
        <w:rPr>
          <w:color w:val="231F20"/>
          <w:spacing w:val="-8"/>
        </w:rPr>
        <w:t> </w:t>
      </w:r>
      <w:r>
        <w:rPr>
          <w:color w:val="231F20"/>
        </w:rPr>
        <w:t>su</w:t>
      </w:r>
      <w:r>
        <w:rPr>
          <w:color w:val="231F20"/>
          <w:spacing w:val="-8"/>
        </w:rPr>
        <w:t> </w:t>
      </w:r>
      <w:r>
        <w:rPr>
          <w:color w:val="231F20"/>
        </w:rPr>
        <w:t>defunción</w:t>
      </w:r>
      <w:r>
        <w:rPr>
          <w:color w:val="231F20"/>
          <w:spacing w:val="-8"/>
        </w:rPr>
        <w:t> </w:t>
      </w:r>
      <w:r>
        <w:rPr>
          <w:color w:val="231F20"/>
        </w:rPr>
        <w:t>defirió</w:t>
      </w:r>
      <w:r>
        <w:rPr>
          <w:color w:val="231F20"/>
          <w:spacing w:val="-9"/>
        </w:rPr>
        <w:t> </w:t>
      </w:r>
      <w:r>
        <w:rPr>
          <w:color w:val="231F20"/>
        </w:rPr>
        <w:t>el</w:t>
      </w:r>
      <w:r>
        <w:rPr>
          <w:color w:val="231F20"/>
          <w:spacing w:val="-8"/>
        </w:rPr>
        <w:t> </w:t>
      </w:r>
      <w:r>
        <w:rPr>
          <w:color w:val="231F20"/>
        </w:rPr>
        <w:t>causante señor</w:t>
      </w:r>
      <w:r>
        <w:rPr>
          <w:color w:val="231F20"/>
          <w:spacing w:val="-3"/>
        </w:rPr>
        <w:t> </w:t>
      </w:r>
      <w:r>
        <w:rPr>
          <w:color w:val="231F20"/>
        </w:rPr>
        <w:t>JULIO</w:t>
      </w:r>
      <w:r>
        <w:rPr>
          <w:color w:val="231F20"/>
          <w:spacing w:val="-3"/>
        </w:rPr>
        <w:t> </w:t>
      </w:r>
      <w:r>
        <w:rPr>
          <w:color w:val="231F20"/>
        </w:rPr>
        <w:t>CÉSAR</w:t>
      </w:r>
      <w:r>
        <w:rPr>
          <w:color w:val="231F20"/>
          <w:spacing w:val="-3"/>
        </w:rPr>
        <w:t> </w:t>
      </w:r>
      <w:r>
        <w:rPr>
          <w:color w:val="231F20"/>
        </w:rPr>
        <w:t>FLORES</w:t>
      </w:r>
      <w:r>
        <w:rPr>
          <w:color w:val="231F20"/>
          <w:spacing w:val="-3"/>
        </w:rPr>
        <w:t> </w:t>
      </w:r>
      <w:r>
        <w:rPr>
          <w:color w:val="231F20"/>
        </w:rPr>
        <w:t>RAMOS,</w:t>
      </w:r>
      <w:r>
        <w:rPr>
          <w:color w:val="231F20"/>
          <w:spacing w:val="-3"/>
        </w:rPr>
        <w:t> </w:t>
      </w:r>
      <w:r>
        <w:rPr>
          <w:color w:val="231F20"/>
        </w:rPr>
        <w:t>quien</w:t>
      </w:r>
      <w:r>
        <w:rPr>
          <w:color w:val="231F20"/>
          <w:spacing w:val="-3"/>
        </w:rPr>
        <w:t> </w:t>
      </w:r>
      <w:r>
        <w:rPr>
          <w:color w:val="231F20"/>
        </w:rPr>
        <w:t>falleció</w:t>
      </w:r>
      <w:r>
        <w:rPr>
          <w:color w:val="231F20"/>
          <w:spacing w:val="-3"/>
        </w:rPr>
        <w:t> </w:t>
      </w:r>
      <w:r>
        <w:rPr>
          <w:color w:val="231F20"/>
        </w:rPr>
        <w:t>en</w:t>
      </w:r>
      <w:r>
        <w:rPr>
          <w:color w:val="231F20"/>
          <w:spacing w:val="-3"/>
        </w:rPr>
        <w:t> </w:t>
      </w:r>
      <w:r>
        <w:rPr>
          <w:color w:val="231F20"/>
        </w:rPr>
        <w:t>la</w:t>
      </w:r>
      <w:r>
        <w:rPr>
          <w:color w:val="231F20"/>
          <w:spacing w:val="-3"/>
        </w:rPr>
        <w:t> </w:t>
      </w:r>
      <w:r>
        <w:rPr>
          <w:color w:val="231F20"/>
        </w:rPr>
        <w:t>ciudad</w:t>
      </w:r>
      <w:r>
        <w:rPr>
          <w:color w:val="231F20"/>
          <w:spacing w:val="-3"/>
        </w:rPr>
        <w:t> </w:t>
      </w:r>
      <w:r>
        <w:rPr>
          <w:color w:val="231F20"/>
        </w:rPr>
        <w:t>de Ilopango, departamento de San Salvador, el día diez de julio de dos mil dieciocho,</w:t>
      </w:r>
      <w:r>
        <w:rPr>
          <w:color w:val="231F20"/>
          <w:spacing w:val="-4"/>
        </w:rPr>
        <w:t> </w:t>
      </w:r>
      <w:r>
        <w:rPr>
          <w:color w:val="231F20"/>
        </w:rPr>
        <w:t>siendo</w:t>
      </w:r>
      <w:r>
        <w:rPr>
          <w:color w:val="231F20"/>
          <w:spacing w:val="-3"/>
        </w:rPr>
        <w:t> </w:t>
      </w:r>
      <w:r>
        <w:rPr>
          <w:color w:val="231F20"/>
        </w:rPr>
        <w:t>su</w:t>
      </w:r>
      <w:r>
        <w:rPr>
          <w:color w:val="231F20"/>
          <w:spacing w:val="-3"/>
        </w:rPr>
        <w:t> </w:t>
      </w:r>
      <w:r>
        <w:rPr>
          <w:color w:val="231F20"/>
        </w:rPr>
        <w:t>último</w:t>
      </w:r>
      <w:r>
        <w:rPr>
          <w:color w:val="231F20"/>
          <w:spacing w:val="-4"/>
        </w:rPr>
        <w:t> </w:t>
      </w:r>
      <w:r>
        <w:rPr>
          <w:color w:val="231F20"/>
        </w:rPr>
        <w:t>domicilio</w:t>
      </w:r>
      <w:r>
        <w:rPr>
          <w:color w:val="231F20"/>
          <w:spacing w:val="-3"/>
        </w:rPr>
        <w:t> </w:t>
      </w:r>
      <w:r>
        <w:rPr>
          <w:color w:val="231F20"/>
        </w:rPr>
        <w:t>San</w:t>
      </w:r>
      <w:r>
        <w:rPr>
          <w:color w:val="231F20"/>
          <w:spacing w:val="-3"/>
        </w:rPr>
        <w:t> </w:t>
      </w:r>
      <w:r>
        <w:rPr>
          <w:color w:val="231F20"/>
        </w:rPr>
        <w:t>Martín,</w:t>
      </w:r>
      <w:r>
        <w:rPr>
          <w:color w:val="231F20"/>
          <w:spacing w:val="-3"/>
        </w:rPr>
        <w:t> </w:t>
      </w:r>
      <w:r>
        <w:rPr>
          <w:color w:val="231F20"/>
        </w:rPr>
        <w:t>departamento</w:t>
      </w:r>
      <w:r>
        <w:rPr>
          <w:color w:val="231F20"/>
          <w:spacing w:val="-4"/>
        </w:rPr>
        <w:t> </w:t>
      </w:r>
      <w:r>
        <w:rPr>
          <w:color w:val="231F20"/>
        </w:rPr>
        <w:t>de</w:t>
      </w:r>
      <w:r>
        <w:rPr>
          <w:color w:val="231F20"/>
          <w:spacing w:val="-3"/>
        </w:rPr>
        <w:t> </w:t>
      </w:r>
      <w:r>
        <w:rPr>
          <w:color w:val="231F20"/>
        </w:rPr>
        <w:t>San Salvador,</w:t>
      </w:r>
      <w:r>
        <w:rPr>
          <w:color w:val="231F20"/>
          <w:spacing w:val="-6"/>
        </w:rPr>
        <w:t> </w:t>
      </w:r>
      <w:r>
        <w:rPr>
          <w:color w:val="231F20"/>
        </w:rPr>
        <w:t>y</w:t>
      </w:r>
      <w:r>
        <w:rPr>
          <w:color w:val="231F20"/>
          <w:spacing w:val="-6"/>
        </w:rPr>
        <w:t> </w:t>
      </w:r>
      <w:r>
        <w:rPr>
          <w:color w:val="231F20"/>
        </w:rPr>
        <w:t>que</w:t>
      </w:r>
      <w:r>
        <w:rPr>
          <w:color w:val="231F20"/>
          <w:spacing w:val="-6"/>
        </w:rPr>
        <w:t> </w:t>
      </w:r>
      <w:r>
        <w:rPr>
          <w:color w:val="231F20"/>
        </w:rPr>
        <w:t>al</w:t>
      </w:r>
      <w:r>
        <w:rPr>
          <w:color w:val="231F20"/>
          <w:spacing w:val="-6"/>
        </w:rPr>
        <w:t> </w:t>
      </w:r>
      <w:r>
        <w:rPr>
          <w:color w:val="231F20"/>
        </w:rPr>
        <w:t>momento</w:t>
      </w:r>
      <w:r>
        <w:rPr>
          <w:color w:val="231F20"/>
          <w:spacing w:val="-5"/>
        </w:rPr>
        <w:t> </w:t>
      </w:r>
      <w:r>
        <w:rPr>
          <w:color w:val="231F20"/>
        </w:rPr>
        <w:t>de</w:t>
      </w:r>
      <w:r>
        <w:rPr>
          <w:color w:val="231F20"/>
          <w:spacing w:val="-6"/>
        </w:rPr>
        <w:t> </w:t>
      </w:r>
      <w:r>
        <w:rPr>
          <w:color w:val="231F20"/>
        </w:rPr>
        <w:t>su</w:t>
      </w:r>
      <w:r>
        <w:rPr>
          <w:color w:val="231F20"/>
          <w:spacing w:val="-6"/>
        </w:rPr>
        <w:t> </w:t>
      </w:r>
      <w:r>
        <w:rPr>
          <w:color w:val="231F20"/>
        </w:rPr>
        <w:t>fallecimiento</w:t>
      </w:r>
      <w:r>
        <w:rPr>
          <w:color w:val="231F20"/>
          <w:spacing w:val="-6"/>
        </w:rPr>
        <w:t> </w:t>
      </w:r>
      <w:r>
        <w:rPr>
          <w:color w:val="231F20"/>
        </w:rPr>
        <w:t>era</w:t>
      </w:r>
      <w:r>
        <w:rPr>
          <w:color w:val="231F20"/>
          <w:spacing w:val="-5"/>
        </w:rPr>
        <w:t> </w:t>
      </w:r>
      <w:r>
        <w:rPr>
          <w:color w:val="231F20"/>
        </w:rPr>
        <w:t>de</w:t>
      </w:r>
      <w:r>
        <w:rPr>
          <w:color w:val="231F20"/>
          <w:spacing w:val="-6"/>
        </w:rPr>
        <w:t> </w:t>
      </w:r>
      <w:r>
        <w:rPr>
          <w:color w:val="231F20"/>
        </w:rPr>
        <w:t>veintidós</w:t>
      </w:r>
      <w:r>
        <w:rPr>
          <w:color w:val="231F20"/>
          <w:spacing w:val="-6"/>
        </w:rPr>
        <w:t> </w:t>
      </w:r>
      <w:r>
        <w:rPr>
          <w:color w:val="231F20"/>
        </w:rPr>
        <w:t>años</w:t>
      </w:r>
      <w:r>
        <w:rPr>
          <w:color w:val="231F20"/>
          <w:spacing w:val="-6"/>
        </w:rPr>
        <w:t> </w:t>
      </w:r>
      <w:r>
        <w:rPr>
          <w:color w:val="231F20"/>
          <w:spacing w:val="-7"/>
        </w:rPr>
        <w:t>de </w:t>
      </w:r>
      <w:r>
        <w:rPr>
          <w:color w:val="231F20"/>
        </w:rPr>
        <w:t>edad, estudiante, originario de la ciudad de San Salvador, </w:t>
      </w:r>
      <w:r>
        <w:rPr>
          <w:color w:val="231F20"/>
          <w:spacing w:val="-2"/>
        </w:rPr>
        <w:t>departamento </w:t>
      </w:r>
      <w:r>
        <w:rPr>
          <w:color w:val="231F20"/>
        </w:rPr>
        <w:t>de</w:t>
      </w:r>
      <w:r>
        <w:rPr>
          <w:color w:val="231F20"/>
          <w:spacing w:val="-22"/>
        </w:rPr>
        <w:t> </w:t>
      </w:r>
      <w:r>
        <w:rPr>
          <w:color w:val="231F20"/>
        </w:rPr>
        <w:t>San</w:t>
      </w:r>
      <w:r>
        <w:rPr>
          <w:color w:val="231F20"/>
          <w:spacing w:val="-21"/>
        </w:rPr>
        <w:t> </w:t>
      </w:r>
      <w:r>
        <w:rPr>
          <w:color w:val="231F20"/>
        </w:rPr>
        <w:t>Salvador,</w:t>
      </w:r>
      <w:r>
        <w:rPr>
          <w:color w:val="231F20"/>
          <w:spacing w:val="-22"/>
        </w:rPr>
        <w:t> </w:t>
      </w:r>
      <w:r>
        <w:rPr>
          <w:color w:val="231F20"/>
        </w:rPr>
        <w:t>con</w:t>
      </w:r>
      <w:r>
        <w:rPr>
          <w:color w:val="231F20"/>
          <w:spacing w:val="-21"/>
        </w:rPr>
        <w:t> </w:t>
      </w:r>
      <w:r>
        <w:rPr>
          <w:color w:val="231F20"/>
        </w:rPr>
        <w:t>Documento</w:t>
      </w:r>
      <w:r>
        <w:rPr>
          <w:color w:val="231F20"/>
          <w:spacing w:val="-21"/>
        </w:rPr>
        <w:t> </w:t>
      </w:r>
      <w:r>
        <w:rPr>
          <w:color w:val="231F20"/>
        </w:rPr>
        <w:t>Único</w:t>
      </w:r>
      <w:r>
        <w:rPr>
          <w:color w:val="231F20"/>
          <w:spacing w:val="-22"/>
        </w:rPr>
        <w:t> </w:t>
      </w:r>
      <w:r>
        <w:rPr>
          <w:color w:val="231F20"/>
        </w:rPr>
        <w:t>de</w:t>
      </w:r>
      <w:r>
        <w:rPr>
          <w:color w:val="231F20"/>
          <w:spacing w:val="-21"/>
        </w:rPr>
        <w:t> </w:t>
      </w:r>
      <w:r>
        <w:rPr>
          <w:color w:val="231F20"/>
        </w:rPr>
        <w:t>Identidad</w:t>
      </w:r>
      <w:r>
        <w:rPr>
          <w:color w:val="231F20"/>
          <w:spacing w:val="-22"/>
        </w:rPr>
        <w:t> </w:t>
      </w:r>
      <w:r>
        <w:rPr>
          <w:color w:val="231F20"/>
        </w:rPr>
        <w:t>número</w:t>
      </w:r>
      <w:r>
        <w:rPr>
          <w:color w:val="231F20"/>
          <w:spacing w:val="-21"/>
        </w:rPr>
        <w:t> </w:t>
      </w:r>
      <w:r>
        <w:rPr>
          <w:color w:val="231F20"/>
        </w:rPr>
        <w:t>05208426-2 y</w:t>
      </w:r>
      <w:r>
        <w:rPr>
          <w:color w:val="231F20"/>
          <w:spacing w:val="30"/>
        </w:rPr>
        <w:t> </w:t>
      </w:r>
      <w:r>
        <w:rPr>
          <w:color w:val="231F20"/>
        </w:rPr>
        <w:t>Número</w:t>
      </w:r>
      <w:r>
        <w:rPr>
          <w:color w:val="231F20"/>
          <w:spacing w:val="30"/>
        </w:rPr>
        <w:t> </w:t>
      </w:r>
      <w:r>
        <w:rPr>
          <w:color w:val="231F20"/>
        </w:rPr>
        <w:t>de</w:t>
      </w:r>
      <w:r>
        <w:rPr>
          <w:color w:val="231F20"/>
          <w:spacing w:val="31"/>
        </w:rPr>
        <w:t> </w:t>
      </w:r>
      <w:r>
        <w:rPr>
          <w:color w:val="231F20"/>
        </w:rPr>
        <w:t>Identificación</w:t>
      </w:r>
      <w:r>
        <w:rPr>
          <w:color w:val="231F20"/>
          <w:spacing w:val="30"/>
        </w:rPr>
        <w:t> </w:t>
      </w:r>
      <w:r>
        <w:rPr>
          <w:color w:val="231F20"/>
        </w:rPr>
        <w:t>Tributaria</w:t>
      </w:r>
      <w:r>
        <w:rPr>
          <w:color w:val="231F20"/>
          <w:spacing w:val="31"/>
        </w:rPr>
        <w:t> </w:t>
      </w:r>
      <w:r>
        <w:rPr>
          <w:color w:val="231F20"/>
        </w:rPr>
        <w:t>0614-100196-141-6,</w:t>
      </w:r>
      <w:r>
        <w:rPr>
          <w:color w:val="231F20"/>
          <w:spacing w:val="30"/>
        </w:rPr>
        <w:t> </w:t>
      </w:r>
      <w:r>
        <w:rPr>
          <w:color w:val="231F20"/>
        </w:rPr>
        <w:t>al</w:t>
      </w:r>
      <w:r>
        <w:rPr>
          <w:color w:val="231F20"/>
          <w:spacing w:val="30"/>
        </w:rPr>
        <w:t> </w:t>
      </w:r>
      <w:r>
        <w:rPr>
          <w:color w:val="231F20"/>
        </w:rPr>
        <w:t>señor</w:t>
      </w:r>
    </w:p>
    <w:p>
      <w:pPr>
        <w:pStyle w:val="BodyText"/>
        <w:spacing w:line="338" w:lineRule="auto" w:before="95"/>
        <w:ind w:left="225" w:right="1164"/>
        <w:jc w:val="both"/>
      </w:pPr>
      <w:r>
        <w:rPr/>
        <w:br w:type="column"/>
      </w:r>
      <w:r>
        <w:rPr>
          <w:color w:val="231F20"/>
        </w:rPr>
        <w:t>Salvador,</w:t>
      </w:r>
      <w:r>
        <w:rPr>
          <w:color w:val="231F20"/>
          <w:spacing w:val="-7"/>
        </w:rPr>
        <w:t> </w:t>
      </w:r>
      <w:r>
        <w:rPr>
          <w:color w:val="231F20"/>
        </w:rPr>
        <w:t>quien</w:t>
      </w:r>
      <w:r>
        <w:rPr>
          <w:color w:val="231F20"/>
          <w:spacing w:val="-6"/>
        </w:rPr>
        <w:t> </w:t>
      </w:r>
      <w:r>
        <w:rPr>
          <w:color w:val="231F20"/>
        </w:rPr>
        <w:t>fue</w:t>
      </w:r>
      <w:r>
        <w:rPr>
          <w:color w:val="231F20"/>
          <w:spacing w:val="-6"/>
        </w:rPr>
        <w:t> </w:t>
      </w:r>
      <w:r>
        <w:rPr>
          <w:color w:val="231F20"/>
        </w:rPr>
        <w:t>hijo</w:t>
      </w:r>
      <w:r>
        <w:rPr>
          <w:color w:val="231F20"/>
          <w:spacing w:val="-6"/>
        </w:rPr>
        <w:t> </w:t>
      </w:r>
      <w:r>
        <w:rPr>
          <w:color w:val="231F20"/>
        </w:rPr>
        <w:t>de</w:t>
      </w:r>
      <w:r>
        <w:rPr>
          <w:color w:val="231F20"/>
          <w:spacing w:val="-6"/>
        </w:rPr>
        <w:t> </w:t>
      </w:r>
      <w:r>
        <w:rPr>
          <w:color w:val="231F20"/>
        </w:rPr>
        <w:t>los</w:t>
      </w:r>
      <w:r>
        <w:rPr>
          <w:color w:val="231F20"/>
          <w:spacing w:val="-6"/>
        </w:rPr>
        <w:t> </w:t>
      </w:r>
      <w:r>
        <w:rPr>
          <w:color w:val="231F20"/>
        </w:rPr>
        <w:t>señores</w:t>
      </w:r>
      <w:r>
        <w:rPr>
          <w:color w:val="231F20"/>
          <w:spacing w:val="-6"/>
        </w:rPr>
        <w:t> </w:t>
      </w:r>
      <w:r>
        <w:rPr>
          <w:color w:val="231F20"/>
        </w:rPr>
        <w:t>JUANA</w:t>
      </w:r>
      <w:r>
        <w:rPr>
          <w:color w:val="231F20"/>
          <w:spacing w:val="-6"/>
        </w:rPr>
        <w:t> </w:t>
      </w:r>
      <w:r>
        <w:rPr>
          <w:color w:val="231F20"/>
        </w:rPr>
        <w:t>NAVARRO</w:t>
      </w:r>
      <w:r>
        <w:rPr>
          <w:color w:val="231F20"/>
          <w:spacing w:val="-6"/>
        </w:rPr>
        <w:t> </w:t>
      </w:r>
      <w:r>
        <w:rPr>
          <w:color w:val="231F20"/>
        </w:rPr>
        <w:t>y</w:t>
      </w:r>
      <w:r>
        <w:rPr>
          <w:color w:val="231F20"/>
          <w:spacing w:val="-6"/>
        </w:rPr>
        <w:t> </w:t>
      </w:r>
      <w:r>
        <w:rPr>
          <w:color w:val="231F20"/>
        </w:rPr>
        <w:t>MOISÉS JIMÉNEZ; sin que persona alguna se haya presentado alegando mejor derecho, y se le ha nombrado CURADOR para que represente a la su- cesión del referido causante al Licenciado OSCAR GLEN TURCIOS UMAÑA. Por lo anterior se cita a los que se crean con derecho a </w:t>
      </w:r>
      <w:r>
        <w:rPr>
          <w:color w:val="231F20"/>
          <w:spacing w:val="-6"/>
        </w:rPr>
        <w:t>la </w:t>
      </w:r>
      <w:r>
        <w:rPr>
          <w:color w:val="231F20"/>
        </w:rPr>
        <w:t>herencia para que se presenten a este tribunal a deducirlo en el término de quince días contados desde el siguiente a la tercera publicación del presente edicto, de conformidad con el Art. 1163 del Código</w:t>
      </w:r>
      <w:r>
        <w:rPr>
          <w:color w:val="231F20"/>
          <w:spacing w:val="30"/>
        </w:rPr>
        <w:t> </w:t>
      </w:r>
      <w:r>
        <w:rPr>
          <w:color w:val="231F20"/>
        </w:rPr>
        <w:t>Civil.</w:t>
      </w:r>
    </w:p>
    <w:p>
      <w:pPr>
        <w:pStyle w:val="BodyText"/>
        <w:spacing w:line="338" w:lineRule="auto" w:before="104"/>
        <w:ind w:left="225" w:right="1165" w:firstLine="359"/>
        <w:jc w:val="both"/>
      </w:pPr>
      <w:r>
        <w:rPr>
          <w:color w:val="231F20"/>
        </w:rPr>
        <w:t>Librado en el Juzgado de Primera Instancia de La Libertad, a    los veinticuatro días del mes de abril del dos mil diecinueve. </w:t>
      </w:r>
      <w:r>
        <w:rPr>
          <w:color w:val="231F20"/>
          <w:spacing w:val="-3"/>
        </w:rPr>
        <w:t>LICDA. </w:t>
      </w:r>
      <w:r>
        <w:rPr>
          <w:color w:val="231F20"/>
        </w:rPr>
        <w:t>DIGNA GLADIS MEDRANO DE GÓMEZ, JUEZA DE PRIMERA INSTANCIA L.L. LICDA. SARA NOHEMY GARCÍA LEONARDO, SECRETARIA.</w:t>
      </w:r>
    </w:p>
    <w:p>
      <w:pPr>
        <w:pStyle w:val="BodyText"/>
        <w:spacing w:before="103"/>
        <w:ind w:left="3357"/>
      </w:pPr>
      <w:r>
        <w:rPr>
          <w:color w:val="231F20"/>
        </w:rPr>
        <w:t>Of. 3 v. alt. No. 320-1</w:t>
      </w:r>
    </w:p>
    <w:p>
      <w:pPr>
        <w:spacing w:after="0"/>
        <w:sectPr>
          <w:type w:val="continuous"/>
          <w:pgSz w:w="11960" w:h="15840"/>
          <w:pgMar w:top="620" w:bottom="280" w:left="940" w:right="0"/>
          <w:cols w:num="2" w:equalWidth="0">
            <w:col w:w="4837" w:space="214"/>
            <w:col w:w="5969"/>
          </w:cols>
        </w:sectPr>
      </w:pPr>
    </w:p>
    <w:p>
      <w:pPr>
        <w:pStyle w:val="BodyText"/>
        <w:tabs>
          <w:tab w:pos="6709" w:val="left" w:leader="none"/>
          <w:tab w:pos="8409" w:val="left" w:leader="none"/>
        </w:tabs>
        <w:spacing w:line="338" w:lineRule="auto" w:before="6"/>
        <w:ind w:left="225" w:right="2600"/>
      </w:pPr>
      <w:r>
        <w:rPr>
          <w:color w:val="231F20"/>
        </w:rPr>
        <w:t>JULIO  HERNÁN  FLORES  ARÉVALO,  mayor  de</w:t>
      </w:r>
      <w:r>
        <w:rPr>
          <w:color w:val="231F20"/>
          <w:spacing w:val="17"/>
        </w:rPr>
        <w:t> </w:t>
      </w:r>
      <w:r>
        <w:rPr>
          <w:color w:val="231F20"/>
        </w:rPr>
        <w:t>edad,</w:t>
      </w:r>
      <w:r>
        <w:rPr>
          <w:color w:val="231F20"/>
          <w:spacing w:val="36"/>
        </w:rPr>
        <w:t> </w:t>
      </w:r>
      <w:r>
        <w:rPr>
          <w:color w:val="231F20"/>
        </w:rPr>
        <w:t>jornalero,</w:t>
        <w:tab/>
      </w:r>
      <w:r>
        <w:rPr>
          <w:color w:val="231F20"/>
          <w:w w:val="101"/>
          <w:u w:val="single" w:color="231F20"/>
        </w:rPr>
        <w:t> </w:t>
      </w:r>
      <w:r>
        <w:rPr>
          <w:color w:val="231F20"/>
          <w:u w:val="single" w:color="231F20"/>
        </w:rPr>
        <w:tab/>
      </w:r>
      <w:r>
        <w:rPr>
          <w:color w:val="231F20"/>
        </w:rPr>
        <w:t>                                                                                        del</w:t>
      </w:r>
      <w:r>
        <w:rPr>
          <w:color w:val="231F20"/>
          <w:spacing w:val="19"/>
        </w:rPr>
        <w:t> </w:t>
      </w:r>
      <w:r>
        <w:rPr>
          <w:color w:val="231F20"/>
        </w:rPr>
        <w:t>domicilio</w:t>
      </w:r>
      <w:r>
        <w:rPr>
          <w:color w:val="231F20"/>
          <w:spacing w:val="20"/>
        </w:rPr>
        <w:t> </w:t>
      </w:r>
      <w:r>
        <w:rPr>
          <w:color w:val="231F20"/>
        </w:rPr>
        <w:t>de</w:t>
      </w:r>
      <w:r>
        <w:rPr>
          <w:color w:val="231F20"/>
          <w:spacing w:val="20"/>
        </w:rPr>
        <w:t> </w:t>
      </w:r>
      <w:r>
        <w:rPr>
          <w:color w:val="231F20"/>
        </w:rPr>
        <w:t>Cuscatancingo,</w:t>
      </w:r>
      <w:r>
        <w:rPr>
          <w:color w:val="231F20"/>
          <w:spacing w:val="19"/>
        </w:rPr>
        <w:t> </w:t>
      </w:r>
      <w:r>
        <w:rPr>
          <w:color w:val="231F20"/>
        </w:rPr>
        <w:t>departamento</w:t>
      </w:r>
      <w:r>
        <w:rPr>
          <w:color w:val="231F20"/>
          <w:spacing w:val="20"/>
        </w:rPr>
        <w:t> </w:t>
      </w:r>
      <w:r>
        <w:rPr>
          <w:color w:val="231F20"/>
        </w:rPr>
        <w:t>de</w:t>
      </w:r>
      <w:r>
        <w:rPr>
          <w:color w:val="231F20"/>
          <w:spacing w:val="20"/>
        </w:rPr>
        <w:t> </w:t>
      </w:r>
      <w:r>
        <w:rPr>
          <w:color w:val="231F20"/>
        </w:rPr>
        <w:t>San</w:t>
      </w:r>
      <w:r>
        <w:rPr>
          <w:color w:val="231F20"/>
          <w:spacing w:val="20"/>
        </w:rPr>
        <w:t> </w:t>
      </w:r>
      <w:r>
        <w:rPr>
          <w:color w:val="231F20"/>
        </w:rPr>
        <w:t>Salvador,</w:t>
      </w:r>
      <w:r>
        <w:rPr>
          <w:color w:val="231F20"/>
          <w:spacing w:val="19"/>
        </w:rPr>
        <w:t> </w:t>
      </w:r>
      <w:r>
        <w:rPr>
          <w:color w:val="231F20"/>
        </w:rPr>
        <w:t>con</w:t>
      </w:r>
    </w:p>
    <w:p>
      <w:pPr>
        <w:spacing w:after="0" w:line="338" w:lineRule="auto"/>
        <w:sectPr>
          <w:type w:val="continuous"/>
          <w:pgSz w:w="11960" w:h="15840"/>
          <w:pgMar w:top="620" w:bottom="280" w:left="940" w:right="0"/>
        </w:sectPr>
      </w:pPr>
    </w:p>
    <w:p>
      <w:pPr>
        <w:pStyle w:val="BodyText"/>
        <w:spacing w:line="338" w:lineRule="auto" w:before="2"/>
        <w:ind w:left="225" w:right="38"/>
        <w:jc w:val="both"/>
      </w:pPr>
      <w:r>
        <w:rPr/>
        <w:pict>
          <v:shape style="position:absolute;margin-left:-7.336545pt;margin-top:359.634033pt;width:567.25pt;height:28pt;mso-position-horizontal-relative:page;mso-position-vertical-relative:page;z-index:-26107392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7.288498pt;width:367.2pt;height:28pt;mso-position-horizontal-relative:page;mso-position-vertical-relative:paragraph;z-index:-26107289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Documento Único de Identidad número 03315864-6 y con Número de Identificación</w:t>
      </w:r>
      <w:r>
        <w:rPr>
          <w:color w:val="231F20"/>
          <w:spacing w:val="-23"/>
        </w:rPr>
        <w:t> </w:t>
      </w:r>
      <w:r>
        <w:rPr>
          <w:color w:val="231F20"/>
        </w:rPr>
        <w:t>Tributaria</w:t>
      </w:r>
      <w:r>
        <w:rPr>
          <w:color w:val="231F20"/>
          <w:spacing w:val="-22"/>
        </w:rPr>
        <w:t> </w:t>
      </w:r>
      <w:r>
        <w:rPr>
          <w:color w:val="231F20"/>
        </w:rPr>
        <w:t>1004-161159-101-9,</w:t>
      </w:r>
      <w:r>
        <w:rPr>
          <w:color w:val="231F20"/>
          <w:spacing w:val="-22"/>
        </w:rPr>
        <w:t> </w:t>
      </w:r>
      <w:r>
        <w:rPr>
          <w:color w:val="231F20"/>
        </w:rPr>
        <w:t>en</w:t>
      </w:r>
      <w:r>
        <w:rPr>
          <w:color w:val="231F20"/>
          <w:spacing w:val="-22"/>
        </w:rPr>
        <w:t> </w:t>
      </w:r>
      <w:r>
        <w:rPr>
          <w:color w:val="231F20"/>
        </w:rPr>
        <w:t>calidad</w:t>
      </w:r>
      <w:r>
        <w:rPr>
          <w:color w:val="231F20"/>
          <w:spacing w:val="-22"/>
        </w:rPr>
        <w:t> </w:t>
      </w:r>
      <w:r>
        <w:rPr>
          <w:color w:val="231F20"/>
        </w:rPr>
        <w:t>del</w:t>
      </w:r>
      <w:r>
        <w:rPr>
          <w:color w:val="231F20"/>
          <w:spacing w:val="-23"/>
        </w:rPr>
        <w:t> </w:t>
      </w:r>
      <w:r>
        <w:rPr>
          <w:color w:val="231F20"/>
        </w:rPr>
        <w:t>padre</w:t>
      </w:r>
      <w:r>
        <w:rPr>
          <w:color w:val="231F20"/>
          <w:spacing w:val="-22"/>
        </w:rPr>
        <w:t> </w:t>
      </w:r>
      <w:r>
        <w:rPr>
          <w:color w:val="231F20"/>
        </w:rPr>
        <w:t>sobre- viviente</w:t>
      </w:r>
      <w:r>
        <w:rPr>
          <w:color w:val="231F20"/>
          <w:spacing w:val="-10"/>
        </w:rPr>
        <w:t> </w:t>
      </w:r>
      <w:r>
        <w:rPr>
          <w:color w:val="231F20"/>
        </w:rPr>
        <w:t>del</w:t>
      </w:r>
      <w:r>
        <w:rPr>
          <w:color w:val="231F20"/>
          <w:spacing w:val="-10"/>
        </w:rPr>
        <w:t> </w:t>
      </w:r>
      <w:r>
        <w:rPr>
          <w:color w:val="231F20"/>
        </w:rPr>
        <w:t>causante.</w:t>
      </w:r>
      <w:r>
        <w:rPr>
          <w:color w:val="231F20"/>
          <w:spacing w:val="-9"/>
        </w:rPr>
        <w:t> </w:t>
      </w:r>
      <w:r>
        <w:rPr>
          <w:color w:val="231F20"/>
        </w:rPr>
        <w:t>Y</w:t>
      </w:r>
      <w:r>
        <w:rPr>
          <w:color w:val="231F20"/>
          <w:spacing w:val="-10"/>
        </w:rPr>
        <w:t> </w:t>
      </w:r>
      <w:r>
        <w:rPr>
          <w:color w:val="231F20"/>
        </w:rPr>
        <w:t>se</w:t>
      </w:r>
      <w:r>
        <w:rPr>
          <w:color w:val="231F20"/>
          <w:spacing w:val="-9"/>
        </w:rPr>
        <w:t> </w:t>
      </w:r>
      <w:r>
        <w:rPr>
          <w:color w:val="231F20"/>
        </w:rPr>
        <w:t>le</w:t>
      </w:r>
      <w:r>
        <w:rPr>
          <w:color w:val="231F20"/>
          <w:spacing w:val="-10"/>
        </w:rPr>
        <w:t> </w:t>
      </w:r>
      <w:r>
        <w:rPr>
          <w:color w:val="231F20"/>
        </w:rPr>
        <w:t>ha</w:t>
      </w:r>
      <w:r>
        <w:rPr>
          <w:color w:val="231F20"/>
          <w:spacing w:val="-9"/>
        </w:rPr>
        <w:t> </w:t>
      </w:r>
      <w:r>
        <w:rPr>
          <w:color w:val="231F20"/>
        </w:rPr>
        <w:t>conferido</w:t>
      </w:r>
      <w:r>
        <w:rPr>
          <w:color w:val="231F20"/>
          <w:spacing w:val="-10"/>
        </w:rPr>
        <w:t> </w:t>
      </w:r>
      <w:r>
        <w:rPr>
          <w:color w:val="231F20"/>
        </w:rPr>
        <w:t>al</w:t>
      </w:r>
      <w:r>
        <w:rPr>
          <w:color w:val="231F20"/>
          <w:spacing w:val="-10"/>
        </w:rPr>
        <w:t> </w:t>
      </w:r>
      <w:r>
        <w:rPr>
          <w:color w:val="231F20"/>
        </w:rPr>
        <w:t>aceptante</w:t>
      </w:r>
      <w:r>
        <w:rPr>
          <w:color w:val="231F20"/>
          <w:spacing w:val="-9"/>
        </w:rPr>
        <w:t> </w:t>
      </w:r>
      <w:r>
        <w:rPr>
          <w:color w:val="231F20"/>
        </w:rPr>
        <w:t>la</w:t>
      </w:r>
      <w:r>
        <w:rPr>
          <w:color w:val="231F20"/>
          <w:spacing w:val="-10"/>
        </w:rPr>
        <w:t> </w:t>
      </w:r>
      <w:r>
        <w:rPr>
          <w:color w:val="231F20"/>
        </w:rPr>
        <w:t>administración y</w:t>
      </w:r>
      <w:r>
        <w:rPr>
          <w:color w:val="231F20"/>
          <w:spacing w:val="-5"/>
        </w:rPr>
        <w:t> </w:t>
      </w:r>
      <w:r>
        <w:rPr>
          <w:color w:val="231F20"/>
        </w:rPr>
        <w:t>representación</w:t>
      </w:r>
      <w:r>
        <w:rPr>
          <w:color w:val="231F20"/>
          <w:spacing w:val="-5"/>
        </w:rPr>
        <w:t> </w:t>
      </w:r>
      <w:r>
        <w:rPr>
          <w:color w:val="231F20"/>
        </w:rPr>
        <w:t>interina</w:t>
      </w:r>
      <w:r>
        <w:rPr>
          <w:color w:val="231F20"/>
          <w:spacing w:val="-5"/>
        </w:rPr>
        <w:t> </w:t>
      </w:r>
      <w:r>
        <w:rPr>
          <w:color w:val="231F20"/>
        </w:rPr>
        <w:t>de</w:t>
      </w:r>
      <w:r>
        <w:rPr>
          <w:color w:val="231F20"/>
          <w:spacing w:val="-4"/>
        </w:rPr>
        <w:t> </w:t>
      </w:r>
      <w:r>
        <w:rPr>
          <w:color w:val="231F20"/>
        </w:rPr>
        <w:t>los</w:t>
      </w:r>
      <w:r>
        <w:rPr>
          <w:color w:val="231F20"/>
          <w:spacing w:val="-5"/>
        </w:rPr>
        <w:t> </w:t>
      </w:r>
      <w:r>
        <w:rPr>
          <w:color w:val="231F20"/>
        </w:rPr>
        <w:t>bienes</w:t>
      </w:r>
      <w:r>
        <w:rPr>
          <w:color w:val="231F20"/>
          <w:spacing w:val="-5"/>
        </w:rPr>
        <w:t> </w:t>
      </w:r>
      <w:r>
        <w:rPr>
          <w:color w:val="231F20"/>
        </w:rPr>
        <w:t>de</w:t>
      </w:r>
      <w:r>
        <w:rPr>
          <w:color w:val="231F20"/>
          <w:spacing w:val="-4"/>
        </w:rPr>
        <w:t> </w:t>
      </w:r>
      <w:r>
        <w:rPr>
          <w:color w:val="231F20"/>
        </w:rPr>
        <w:t>la</w:t>
      </w:r>
      <w:r>
        <w:rPr>
          <w:color w:val="231F20"/>
          <w:spacing w:val="-5"/>
        </w:rPr>
        <w:t> </w:t>
      </w:r>
      <w:r>
        <w:rPr>
          <w:color w:val="231F20"/>
        </w:rPr>
        <w:t>sucesión,</w:t>
      </w:r>
      <w:r>
        <w:rPr>
          <w:color w:val="231F20"/>
          <w:spacing w:val="-5"/>
        </w:rPr>
        <w:t> </w:t>
      </w:r>
      <w:r>
        <w:rPr>
          <w:color w:val="231F20"/>
        </w:rPr>
        <w:t>con</w:t>
      </w:r>
      <w:r>
        <w:rPr>
          <w:color w:val="231F20"/>
          <w:spacing w:val="-4"/>
        </w:rPr>
        <w:t> </w:t>
      </w:r>
      <w:r>
        <w:rPr>
          <w:color w:val="231F20"/>
        </w:rPr>
        <w:t>las</w:t>
      </w:r>
      <w:r>
        <w:rPr>
          <w:color w:val="231F20"/>
          <w:spacing w:val="-5"/>
        </w:rPr>
        <w:t> </w:t>
      </w:r>
      <w:r>
        <w:rPr>
          <w:color w:val="231F20"/>
        </w:rPr>
        <w:t>facultades y restricciones de los curadores de la herencia yacente. Y CITA: A los que se crean con derecho a la herencia referida, para que se presenten en el término de Ley, a hacer uso de sus derechos en la</w:t>
      </w:r>
      <w:r>
        <w:rPr>
          <w:color w:val="231F20"/>
          <w:spacing w:val="20"/>
        </w:rPr>
        <w:t> </w:t>
      </w:r>
      <w:r>
        <w:rPr>
          <w:color w:val="231F20"/>
        </w:rPr>
        <w:t>sucesión.</w:t>
      </w:r>
    </w:p>
    <w:p>
      <w:pPr>
        <w:pStyle w:val="BodyText"/>
        <w:spacing w:line="338" w:lineRule="auto" w:before="104"/>
        <w:ind w:left="225" w:right="38" w:firstLine="359"/>
        <w:jc w:val="both"/>
      </w:pPr>
      <w:r>
        <w:rPr>
          <w:color w:val="231F20"/>
        </w:rPr>
        <w:t>Librado</w:t>
      </w:r>
      <w:r>
        <w:rPr>
          <w:color w:val="231F20"/>
          <w:spacing w:val="-9"/>
        </w:rPr>
        <w:t> </w:t>
      </w:r>
      <w:r>
        <w:rPr>
          <w:color w:val="231F20"/>
        </w:rPr>
        <w:t>en</w:t>
      </w:r>
      <w:r>
        <w:rPr>
          <w:color w:val="231F20"/>
          <w:spacing w:val="-8"/>
        </w:rPr>
        <w:t> </w:t>
      </w:r>
      <w:r>
        <w:rPr>
          <w:color w:val="231F20"/>
        </w:rPr>
        <w:t>el</w:t>
      </w:r>
      <w:r>
        <w:rPr>
          <w:color w:val="231F20"/>
          <w:spacing w:val="-8"/>
        </w:rPr>
        <w:t> </w:t>
      </w:r>
      <w:r>
        <w:rPr>
          <w:color w:val="231F20"/>
        </w:rPr>
        <w:t>Juzgado</w:t>
      </w:r>
      <w:r>
        <w:rPr>
          <w:color w:val="231F20"/>
          <w:spacing w:val="-8"/>
        </w:rPr>
        <w:t> </w:t>
      </w:r>
      <w:r>
        <w:rPr>
          <w:color w:val="231F20"/>
        </w:rPr>
        <w:t>de</w:t>
      </w:r>
      <w:r>
        <w:rPr>
          <w:color w:val="231F20"/>
          <w:spacing w:val="-8"/>
        </w:rPr>
        <w:t> </w:t>
      </w:r>
      <w:r>
        <w:rPr>
          <w:color w:val="231F20"/>
        </w:rPr>
        <w:t>lo</w:t>
      </w:r>
      <w:r>
        <w:rPr>
          <w:color w:val="231F20"/>
          <w:spacing w:val="-8"/>
        </w:rPr>
        <w:t> </w:t>
      </w:r>
      <w:r>
        <w:rPr>
          <w:color w:val="231F20"/>
        </w:rPr>
        <w:t>Civil</w:t>
      </w:r>
      <w:r>
        <w:rPr>
          <w:color w:val="231F20"/>
          <w:spacing w:val="-9"/>
        </w:rPr>
        <w:t> </w:t>
      </w:r>
      <w:r>
        <w:rPr>
          <w:color w:val="231F20"/>
        </w:rPr>
        <w:t>de</w:t>
      </w:r>
      <w:r>
        <w:rPr>
          <w:color w:val="231F20"/>
          <w:spacing w:val="-8"/>
        </w:rPr>
        <w:t> </w:t>
      </w:r>
      <w:r>
        <w:rPr>
          <w:color w:val="231F20"/>
        </w:rPr>
        <w:t>Soyapango,</w:t>
      </w:r>
      <w:r>
        <w:rPr>
          <w:color w:val="231F20"/>
          <w:spacing w:val="-8"/>
        </w:rPr>
        <w:t> </w:t>
      </w:r>
      <w:r>
        <w:rPr>
          <w:color w:val="231F20"/>
        </w:rPr>
        <w:t>a</w:t>
      </w:r>
      <w:r>
        <w:rPr>
          <w:color w:val="231F20"/>
          <w:spacing w:val="-8"/>
        </w:rPr>
        <w:t> </w:t>
      </w:r>
      <w:r>
        <w:rPr>
          <w:color w:val="231F20"/>
        </w:rPr>
        <w:t>las</w:t>
      </w:r>
      <w:r>
        <w:rPr>
          <w:color w:val="231F20"/>
          <w:spacing w:val="-8"/>
        </w:rPr>
        <w:t> </w:t>
      </w:r>
      <w:r>
        <w:rPr>
          <w:color w:val="231F20"/>
        </w:rPr>
        <w:t>quince</w:t>
      </w:r>
      <w:r>
        <w:rPr>
          <w:color w:val="231F20"/>
          <w:spacing w:val="-8"/>
        </w:rPr>
        <w:t> </w:t>
      </w:r>
      <w:r>
        <w:rPr>
          <w:color w:val="231F20"/>
        </w:rPr>
        <w:t>horas treinta</w:t>
      </w:r>
      <w:r>
        <w:rPr>
          <w:color w:val="231F20"/>
          <w:spacing w:val="-22"/>
        </w:rPr>
        <w:t> </w:t>
      </w:r>
      <w:r>
        <w:rPr>
          <w:color w:val="231F20"/>
        </w:rPr>
        <w:t>minutos</w:t>
      </w:r>
      <w:r>
        <w:rPr>
          <w:color w:val="231F20"/>
          <w:spacing w:val="-22"/>
        </w:rPr>
        <w:t> </w:t>
      </w:r>
      <w:r>
        <w:rPr>
          <w:color w:val="231F20"/>
        </w:rPr>
        <w:t>del</w:t>
      </w:r>
      <w:r>
        <w:rPr>
          <w:color w:val="231F20"/>
          <w:spacing w:val="-21"/>
        </w:rPr>
        <w:t> </w:t>
      </w:r>
      <w:r>
        <w:rPr>
          <w:color w:val="231F20"/>
        </w:rPr>
        <w:t>día</w:t>
      </w:r>
      <w:r>
        <w:rPr>
          <w:color w:val="231F20"/>
          <w:spacing w:val="-22"/>
        </w:rPr>
        <w:t> </w:t>
      </w:r>
      <w:r>
        <w:rPr>
          <w:color w:val="231F20"/>
        </w:rPr>
        <w:t>dieciocho</w:t>
      </w:r>
      <w:r>
        <w:rPr>
          <w:color w:val="231F20"/>
          <w:spacing w:val="-21"/>
        </w:rPr>
        <w:t> </w:t>
      </w:r>
      <w:r>
        <w:rPr>
          <w:color w:val="231F20"/>
        </w:rPr>
        <w:t>de</w:t>
      </w:r>
      <w:r>
        <w:rPr>
          <w:color w:val="231F20"/>
          <w:spacing w:val="-22"/>
        </w:rPr>
        <w:t> </w:t>
      </w:r>
      <w:r>
        <w:rPr>
          <w:color w:val="231F20"/>
        </w:rPr>
        <w:t>marzo</w:t>
      </w:r>
      <w:r>
        <w:rPr>
          <w:color w:val="231F20"/>
          <w:spacing w:val="-21"/>
        </w:rPr>
        <w:t> </w:t>
      </w:r>
      <w:r>
        <w:rPr>
          <w:color w:val="231F20"/>
        </w:rPr>
        <w:t>de</w:t>
      </w:r>
      <w:r>
        <w:rPr>
          <w:color w:val="231F20"/>
          <w:spacing w:val="-22"/>
        </w:rPr>
        <w:t> </w:t>
      </w:r>
      <w:r>
        <w:rPr>
          <w:color w:val="231F20"/>
        </w:rPr>
        <w:t>dos</w:t>
      </w:r>
      <w:r>
        <w:rPr>
          <w:color w:val="231F20"/>
          <w:spacing w:val="-21"/>
        </w:rPr>
        <w:t> </w:t>
      </w:r>
      <w:r>
        <w:rPr>
          <w:color w:val="231F20"/>
        </w:rPr>
        <w:t>mil</w:t>
      </w:r>
      <w:r>
        <w:rPr>
          <w:color w:val="231F20"/>
          <w:spacing w:val="-22"/>
        </w:rPr>
        <w:t> </w:t>
      </w:r>
      <w:r>
        <w:rPr>
          <w:color w:val="231F20"/>
        </w:rPr>
        <w:t>diecinueve.</w:t>
      </w:r>
      <w:r>
        <w:rPr>
          <w:color w:val="231F20"/>
          <w:spacing w:val="-2"/>
        </w:rPr>
        <w:t> </w:t>
      </w:r>
      <w:r>
        <w:rPr>
          <w:color w:val="231F20"/>
        </w:rPr>
        <w:t>LICDA. GENNY SHILA RAMÍREZ DE ARÉVALO, JUEZA DE LO </w:t>
      </w:r>
      <w:r>
        <w:rPr>
          <w:color w:val="231F20"/>
          <w:spacing w:val="-3"/>
        </w:rPr>
        <w:t>CIVIL. </w:t>
      </w:r>
      <w:r>
        <w:rPr>
          <w:color w:val="231F20"/>
        </w:rPr>
        <w:t>LIC. LUIS ROBERTO REYES ESCOBAR, SECRETARIO</w:t>
      </w:r>
      <w:r>
        <w:rPr>
          <w:color w:val="231F20"/>
          <w:spacing w:val="28"/>
        </w:rPr>
        <w:t> </w:t>
      </w:r>
      <w:r>
        <w:rPr>
          <w:color w:val="231F20"/>
        </w:rPr>
        <w:t>INTO.</w:t>
      </w:r>
    </w:p>
    <w:p>
      <w:pPr>
        <w:pStyle w:val="BodyText"/>
        <w:spacing w:before="102"/>
        <w:ind w:right="39"/>
        <w:jc w:val="right"/>
      </w:pPr>
      <w:r>
        <w:rPr>
          <w:color w:val="231F20"/>
        </w:rPr>
        <w:t>Of. 3 v. alt. No. 319-1</w:t>
      </w:r>
    </w:p>
    <w:p>
      <w:pPr>
        <w:pStyle w:val="BodyText"/>
        <w:rPr>
          <w:sz w:val="20"/>
        </w:rPr>
      </w:pPr>
    </w:p>
    <w:p>
      <w:pPr>
        <w:pStyle w:val="BodyText"/>
        <w:spacing w:before="1"/>
        <w:rPr>
          <w:sz w:val="17"/>
        </w:rPr>
      </w:pPr>
      <w:r>
        <w:rPr/>
        <w:pict>
          <v:line style="position:absolute;mso-position-horizontal-relative:page;mso-position-vertical-relative:paragraph;z-index:-251359232;mso-wrap-distance-left:0;mso-wrap-distance-right:0" from="130pt,12.281137pt" to="215pt,12.281137pt" stroked="true" strokeweight="1pt" strokecolor="#231f20">
            <v:stroke dashstyle="solid"/>
            <w10:wrap type="topAndBottom"/>
          </v:line>
        </w:pict>
      </w:r>
    </w:p>
    <w:p>
      <w:pPr>
        <w:pStyle w:val="BodyText"/>
        <w:spacing w:before="8"/>
        <w:rPr>
          <w:sz w:val="22"/>
        </w:rPr>
      </w:pPr>
    </w:p>
    <w:p>
      <w:pPr>
        <w:pStyle w:val="Heading6"/>
        <w:ind w:left="224"/>
        <w:jc w:val="both"/>
      </w:pPr>
      <w:r>
        <w:rPr>
          <w:color w:val="231F20"/>
          <w:u w:val="single" w:color="231F20"/>
        </w:rPr>
        <w:t>HERENCIA YACENTE</w:t>
      </w:r>
    </w:p>
    <w:p>
      <w:pPr>
        <w:pStyle w:val="BodyText"/>
        <w:rPr>
          <w:b/>
          <w:sz w:val="18"/>
        </w:rPr>
      </w:pPr>
    </w:p>
    <w:p>
      <w:pPr>
        <w:pStyle w:val="BodyText"/>
        <w:spacing w:line="338" w:lineRule="auto" w:before="109"/>
        <w:ind w:left="224" w:right="39"/>
        <w:jc w:val="both"/>
      </w:pPr>
      <w:r>
        <w:rPr>
          <w:color w:val="231F20"/>
        </w:rPr>
        <w:t>LICENCIADA DIGNA GLADIS MEDRANO DE GÓMEZ, JUEZA DE PRIMERA INSTANCIA DEL DISTRITO JUDICIAL DE LA</w:t>
      </w:r>
    </w:p>
    <w:p>
      <w:pPr>
        <w:pStyle w:val="BodyText"/>
        <w:spacing w:before="1"/>
        <w:ind w:left="224"/>
        <w:jc w:val="both"/>
      </w:pPr>
      <w:r>
        <w:rPr>
          <w:color w:val="231F20"/>
        </w:rPr>
        <w:t>LIBERTAD, al público para los efectos de ley.</w:t>
      </w:r>
    </w:p>
    <w:p>
      <w:pPr>
        <w:pStyle w:val="BodyText"/>
        <w:spacing w:before="4"/>
        <w:rPr>
          <w:sz w:val="15"/>
        </w:rPr>
      </w:pPr>
    </w:p>
    <w:p>
      <w:pPr>
        <w:pStyle w:val="BodyText"/>
        <w:spacing w:line="338" w:lineRule="auto"/>
        <w:ind w:left="224" w:right="38" w:firstLine="359"/>
        <w:jc w:val="both"/>
      </w:pPr>
      <w:r>
        <w:rPr>
          <w:color w:val="231F20"/>
        </w:rPr>
        <w:t>HACE SABER: Que por resolución proveída a las once horas     y cincuenta minutos del día nueve de enero del presente año, SE </w:t>
      </w:r>
      <w:r>
        <w:rPr>
          <w:color w:val="231F20"/>
          <w:spacing w:val="-7"/>
        </w:rPr>
        <w:t>HA</w:t>
      </w:r>
      <w:r>
        <w:rPr>
          <w:color w:val="231F20"/>
          <w:spacing w:val="26"/>
        </w:rPr>
        <w:t> </w:t>
      </w:r>
      <w:r>
        <w:rPr>
          <w:color w:val="231F20"/>
        </w:rPr>
        <w:t>DECLARADO</w:t>
      </w:r>
      <w:r>
        <w:rPr>
          <w:color w:val="231F20"/>
          <w:spacing w:val="-7"/>
        </w:rPr>
        <w:t> </w:t>
      </w:r>
      <w:r>
        <w:rPr>
          <w:color w:val="231F20"/>
        </w:rPr>
        <w:t>YACENTE</w:t>
      </w:r>
      <w:r>
        <w:rPr>
          <w:color w:val="231F20"/>
          <w:spacing w:val="-7"/>
        </w:rPr>
        <w:t> </w:t>
      </w:r>
      <w:r>
        <w:rPr>
          <w:color w:val="231F20"/>
        </w:rPr>
        <w:t>LA</w:t>
      </w:r>
      <w:r>
        <w:rPr>
          <w:color w:val="231F20"/>
          <w:spacing w:val="-6"/>
        </w:rPr>
        <w:t> </w:t>
      </w:r>
      <w:r>
        <w:rPr>
          <w:color w:val="231F20"/>
        </w:rPr>
        <w:t>HERENCIA</w:t>
      </w:r>
      <w:r>
        <w:rPr>
          <w:color w:val="231F20"/>
          <w:spacing w:val="-7"/>
        </w:rPr>
        <w:t> </w:t>
      </w:r>
      <w:r>
        <w:rPr>
          <w:color w:val="231F20"/>
        </w:rPr>
        <w:t>dejada</w:t>
      </w:r>
      <w:r>
        <w:rPr>
          <w:color w:val="231F20"/>
          <w:spacing w:val="-7"/>
        </w:rPr>
        <w:t> </w:t>
      </w:r>
      <w:r>
        <w:rPr>
          <w:color w:val="231F20"/>
        </w:rPr>
        <w:t>al</w:t>
      </w:r>
      <w:r>
        <w:rPr>
          <w:color w:val="231F20"/>
          <w:spacing w:val="-6"/>
        </w:rPr>
        <w:t> </w:t>
      </w:r>
      <w:r>
        <w:rPr>
          <w:color w:val="231F20"/>
        </w:rPr>
        <w:t>fallecimiento</w:t>
      </w:r>
      <w:r>
        <w:rPr>
          <w:color w:val="231F20"/>
          <w:spacing w:val="-7"/>
        </w:rPr>
        <w:t> </w:t>
      </w:r>
      <w:r>
        <w:rPr>
          <w:color w:val="231F20"/>
        </w:rPr>
        <w:t>del causante</w:t>
      </w:r>
      <w:r>
        <w:rPr>
          <w:color w:val="231F20"/>
          <w:spacing w:val="-22"/>
        </w:rPr>
        <w:t> </w:t>
      </w:r>
      <w:r>
        <w:rPr>
          <w:color w:val="231F20"/>
        </w:rPr>
        <w:t>MOISES</w:t>
      </w:r>
      <w:r>
        <w:rPr>
          <w:color w:val="231F20"/>
          <w:spacing w:val="-21"/>
        </w:rPr>
        <w:t> </w:t>
      </w:r>
      <w:r>
        <w:rPr>
          <w:color w:val="231F20"/>
        </w:rPr>
        <w:t>NAVARRO</w:t>
      </w:r>
      <w:r>
        <w:rPr>
          <w:color w:val="231F20"/>
          <w:spacing w:val="-21"/>
        </w:rPr>
        <w:t> </w:t>
      </w:r>
      <w:r>
        <w:rPr>
          <w:color w:val="231F20"/>
        </w:rPr>
        <w:t>JIMENEZ,</w:t>
      </w:r>
      <w:r>
        <w:rPr>
          <w:color w:val="231F20"/>
          <w:spacing w:val="-21"/>
        </w:rPr>
        <w:t> </w:t>
      </w:r>
      <w:r>
        <w:rPr>
          <w:color w:val="231F20"/>
        </w:rPr>
        <w:t>de</w:t>
      </w:r>
      <w:r>
        <w:rPr>
          <w:color w:val="231F20"/>
          <w:spacing w:val="-21"/>
        </w:rPr>
        <w:t> </w:t>
      </w:r>
      <w:r>
        <w:rPr>
          <w:color w:val="231F20"/>
        </w:rPr>
        <w:t>nacionalidad</w:t>
      </w:r>
      <w:r>
        <w:rPr>
          <w:color w:val="231F20"/>
          <w:spacing w:val="-21"/>
        </w:rPr>
        <w:t> </w:t>
      </w:r>
      <w:r>
        <w:rPr>
          <w:color w:val="231F20"/>
        </w:rPr>
        <w:t>Salvadoreña, soltero,</w:t>
      </w:r>
      <w:r>
        <w:rPr>
          <w:color w:val="231F20"/>
          <w:spacing w:val="-28"/>
        </w:rPr>
        <w:t> </w:t>
      </w:r>
      <w:r>
        <w:rPr>
          <w:color w:val="231F20"/>
        </w:rPr>
        <w:t>empleado,</w:t>
      </w:r>
      <w:r>
        <w:rPr>
          <w:color w:val="231F20"/>
          <w:spacing w:val="-27"/>
        </w:rPr>
        <w:t> </w:t>
      </w:r>
      <w:r>
        <w:rPr>
          <w:color w:val="231F20"/>
        </w:rPr>
        <w:t>originario</w:t>
      </w:r>
      <w:r>
        <w:rPr>
          <w:color w:val="231F20"/>
          <w:spacing w:val="-27"/>
        </w:rPr>
        <w:t> </w:t>
      </w:r>
      <w:r>
        <w:rPr>
          <w:color w:val="231F20"/>
        </w:rPr>
        <w:t>y</w:t>
      </w:r>
      <w:r>
        <w:rPr>
          <w:color w:val="231F20"/>
          <w:spacing w:val="-27"/>
        </w:rPr>
        <w:t> </w:t>
      </w:r>
      <w:r>
        <w:rPr>
          <w:color w:val="231F20"/>
        </w:rPr>
        <w:t>del</w:t>
      </w:r>
      <w:r>
        <w:rPr>
          <w:color w:val="231F20"/>
          <w:spacing w:val="-27"/>
        </w:rPr>
        <w:t> </w:t>
      </w:r>
      <w:r>
        <w:rPr>
          <w:color w:val="231F20"/>
        </w:rPr>
        <w:t>domicilio</w:t>
      </w:r>
      <w:r>
        <w:rPr>
          <w:color w:val="231F20"/>
          <w:spacing w:val="-27"/>
        </w:rPr>
        <w:t> </w:t>
      </w:r>
      <w:r>
        <w:rPr>
          <w:color w:val="231F20"/>
        </w:rPr>
        <w:t>de</w:t>
      </w:r>
      <w:r>
        <w:rPr>
          <w:color w:val="231F20"/>
          <w:spacing w:val="-27"/>
        </w:rPr>
        <w:t> </w:t>
      </w:r>
      <w:r>
        <w:rPr>
          <w:color w:val="231F20"/>
        </w:rPr>
        <w:t>La</w:t>
      </w:r>
      <w:r>
        <w:rPr>
          <w:color w:val="231F20"/>
          <w:spacing w:val="-27"/>
        </w:rPr>
        <w:t> </w:t>
      </w:r>
      <w:r>
        <w:rPr>
          <w:color w:val="231F20"/>
        </w:rPr>
        <w:t>Libertad,</w:t>
      </w:r>
      <w:r>
        <w:rPr>
          <w:color w:val="231F20"/>
          <w:spacing w:val="-27"/>
        </w:rPr>
        <w:t> </w:t>
      </w:r>
      <w:r>
        <w:rPr>
          <w:color w:val="231F20"/>
          <w:spacing w:val="-2"/>
        </w:rPr>
        <w:t>Departamento </w:t>
      </w:r>
      <w:r>
        <w:rPr>
          <w:color w:val="231F20"/>
        </w:rPr>
        <w:t>de La Libertad, con Documento Único de Identidad número cero dos millones setecientos nueve mil setecientos cuatro guión cuatro, </w:t>
      </w:r>
      <w:r>
        <w:rPr>
          <w:color w:val="231F20"/>
          <w:spacing w:val="-4"/>
        </w:rPr>
        <w:t>quien </w:t>
      </w:r>
      <w:r>
        <w:rPr>
          <w:color w:val="231F20"/>
        </w:rPr>
        <w:t>falleció a las dieciséis horas cincuenta minutos del día seis de </w:t>
      </w:r>
      <w:r>
        <w:rPr>
          <w:color w:val="231F20"/>
          <w:spacing w:val="-3"/>
        </w:rPr>
        <w:t>enero  </w:t>
      </w:r>
      <w:r>
        <w:rPr>
          <w:color w:val="231F20"/>
        </w:rPr>
        <w:t>del dos mil diecinueve, en el Hospital Médico Quirúrgico del Instituto Salvadoreño</w:t>
      </w:r>
      <w:r>
        <w:rPr>
          <w:color w:val="231F20"/>
          <w:spacing w:val="8"/>
        </w:rPr>
        <w:t> </w:t>
      </w:r>
      <w:r>
        <w:rPr>
          <w:color w:val="231F20"/>
        </w:rPr>
        <w:t>del</w:t>
      </w:r>
      <w:r>
        <w:rPr>
          <w:color w:val="231F20"/>
          <w:spacing w:val="9"/>
        </w:rPr>
        <w:t> </w:t>
      </w:r>
      <w:r>
        <w:rPr>
          <w:color w:val="231F20"/>
        </w:rPr>
        <w:t>Seguro</w:t>
      </w:r>
      <w:r>
        <w:rPr>
          <w:color w:val="231F20"/>
          <w:spacing w:val="9"/>
        </w:rPr>
        <w:t> </w:t>
      </w:r>
      <w:r>
        <w:rPr>
          <w:color w:val="231F20"/>
        </w:rPr>
        <w:t>Social,</w:t>
      </w:r>
      <w:r>
        <w:rPr>
          <w:color w:val="231F20"/>
          <w:spacing w:val="9"/>
        </w:rPr>
        <w:t> </w:t>
      </w:r>
      <w:r>
        <w:rPr>
          <w:color w:val="231F20"/>
        </w:rPr>
        <w:t>del</w:t>
      </w:r>
      <w:r>
        <w:rPr>
          <w:color w:val="231F20"/>
          <w:spacing w:val="8"/>
        </w:rPr>
        <w:t> </w:t>
      </w:r>
      <w:r>
        <w:rPr>
          <w:color w:val="231F20"/>
        </w:rPr>
        <w:t>Municipio</w:t>
      </w:r>
      <w:r>
        <w:rPr>
          <w:color w:val="231F20"/>
          <w:spacing w:val="9"/>
        </w:rPr>
        <w:t> </w:t>
      </w:r>
      <w:r>
        <w:rPr>
          <w:color w:val="231F20"/>
        </w:rPr>
        <w:t>y</w:t>
      </w:r>
      <w:r>
        <w:rPr>
          <w:color w:val="231F20"/>
          <w:spacing w:val="9"/>
        </w:rPr>
        <w:t> </w:t>
      </w:r>
      <w:r>
        <w:rPr>
          <w:color w:val="231F20"/>
        </w:rPr>
        <w:t>Departamento</w:t>
      </w:r>
      <w:r>
        <w:rPr>
          <w:color w:val="231F20"/>
          <w:spacing w:val="8"/>
        </w:rPr>
        <w:t> </w:t>
      </w:r>
      <w:r>
        <w:rPr>
          <w:color w:val="231F20"/>
        </w:rPr>
        <w:t>de</w:t>
      </w:r>
      <w:r>
        <w:rPr>
          <w:color w:val="231F20"/>
          <w:spacing w:val="9"/>
        </w:rPr>
        <w:t> </w:t>
      </w:r>
      <w:r>
        <w:rPr>
          <w:color w:val="231F20"/>
          <w:spacing w:val="-5"/>
        </w:rPr>
        <w:t>San</w:t>
      </w:r>
    </w:p>
    <w:p>
      <w:pPr>
        <w:pStyle w:val="Heading6"/>
        <w:spacing w:before="62"/>
        <w:ind w:left="224"/>
        <w:jc w:val="both"/>
      </w:pPr>
      <w:r>
        <w:rPr>
          <w:b w:val="0"/>
        </w:rPr>
        <w:br w:type="column"/>
      </w:r>
      <w:r>
        <w:rPr>
          <w:color w:val="231F20"/>
          <w:u w:val="single" w:color="231F20"/>
        </w:rPr>
        <w:t>EDICTO DE EMPLAZAMIENTO</w:t>
      </w:r>
    </w:p>
    <w:p>
      <w:pPr>
        <w:pStyle w:val="BodyText"/>
        <w:rPr>
          <w:b/>
          <w:sz w:val="18"/>
        </w:rPr>
      </w:pPr>
    </w:p>
    <w:p>
      <w:pPr>
        <w:pStyle w:val="BodyText"/>
        <w:spacing w:before="7"/>
        <w:rPr>
          <w:b/>
          <w:sz w:val="21"/>
        </w:rPr>
      </w:pPr>
    </w:p>
    <w:p>
      <w:pPr>
        <w:pStyle w:val="BodyText"/>
        <w:ind w:left="490" w:right="1431"/>
        <w:jc w:val="center"/>
      </w:pPr>
      <w:r>
        <w:rPr>
          <w:color w:val="231F20"/>
        </w:rPr>
        <w:t>EDICTO DE EMPLAZAMIENTO</w:t>
      </w:r>
    </w:p>
    <w:p>
      <w:pPr>
        <w:pStyle w:val="BodyText"/>
        <w:spacing w:before="3"/>
        <w:rPr>
          <w:sz w:val="15"/>
        </w:rPr>
      </w:pPr>
    </w:p>
    <w:p>
      <w:pPr>
        <w:pStyle w:val="BodyText"/>
        <w:spacing w:line="338" w:lineRule="auto" w:before="1"/>
        <w:ind w:left="224" w:right="1165"/>
        <w:jc w:val="both"/>
      </w:pPr>
      <w:r>
        <w:rPr>
          <w:color w:val="231F20"/>
        </w:rPr>
        <w:t>Los Infrascritos Jueces de la Cámara Segunda de Primera Instancia de la Corte de Cuentas de la República, de conformidad con el Art. 88 de la Ley de esta Institución y artículo 186 del Código Procesal Civil y Mercantil.</w:t>
      </w:r>
    </w:p>
    <w:p>
      <w:pPr>
        <w:pStyle w:val="BodyText"/>
        <w:spacing w:before="102"/>
        <w:ind w:left="584"/>
      </w:pPr>
      <w:r>
        <w:rPr>
          <w:color w:val="231F20"/>
          <w:spacing w:val="8"/>
        </w:rPr>
        <w:t>EMPLAZAN:  </w:t>
      </w:r>
      <w:r>
        <w:rPr>
          <w:color w:val="231F20"/>
          <w:spacing w:val="5"/>
        </w:rPr>
        <w:t>Al   </w:t>
      </w:r>
      <w:r>
        <w:rPr>
          <w:color w:val="231F20"/>
          <w:spacing w:val="8"/>
        </w:rPr>
        <w:t>señor:  </w:t>
      </w:r>
      <w:r>
        <w:rPr>
          <w:color w:val="231F20"/>
          <w:spacing w:val="7"/>
        </w:rPr>
        <w:t>JUAN   </w:t>
      </w:r>
      <w:r>
        <w:rPr>
          <w:color w:val="231F20"/>
          <w:spacing w:val="8"/>
        </w:rPr>
        <w:t>PABLO</w:t>
      </w:r>
      <w:r>
        <w:rPr>
          <w:color w:val="231F20"/>
          <w:spacing w:val="50"/>
        </w:rPr>
        <w:t> </w:t>
      </w:r>
      <w:r>
        <w:rPr>
          <w:color w:val="231F20"/>
          <w:spacing w:val="10"/>
        </w:rPr>
        <w:t>NAVARRETE</w:t>
      </w:r>
    </w:p>
    <w:p>
      <w:pPr>
        <w:pStyle w:val="BodyText"/>
        <w:spacing w:line="338" w:lineRule="auto" w:before="76"/>
        <w:ind w:left="224" w:right="1164"/>
        <w:jc w:val="both"/>
      </w:pPr>
      <w:r>
        <w:rPr>
          <w:color w:val="231F20"/>
        </w:rPr>
        <w:t>ORELLANA, o a su representante, para que dentro de los cinco </w:t>
      </w:r>
      <w:r>
        <w:rPr>
          <w:color w:val="231F20"/>
          <w:spacing w:val="-4"/>
        </w:rPr>
        <w:t>días </w:t>
      </w:r>
      <w:r>
        <w:rPr>
          <w:color w:val="231F20"/>
        </w:rPr>
        <w:t>hábiles siguientes a la publicación de este Edicto, comparezca a </w:t>
      </w:r>
      <w:r>
        <w:rPr>
          <w:color w:val="231F20"/>
          <w:spacing w:val="-3"/>
        </w:rPr>
        <w:t>mani- </w:t>
      </w:r>
      <w:r>
        <w:rPr>
          <w:color w:val="231F20"/>
        </w:rPr>
        <w:t>festar su defensa en el Juicio de Cuentas, que se sigue en su contra por su actuación como Primer Regidor Suplente; del uno de enero del dos mil dieciséis al treinta de junio de dos mil diecisiete, a la MUNICIPA- LIDAD</w:t>
      </w:r>
      <w:r>
        <w:rPr>
          <w:color w:val="231F20"/>
          <w:spacing w:val="13"/>
        </w:rPr>
        <w:t> </w:t>
      </w:r>
      <w:r>
        <w:rPr>
          <w:color w:val="231F20"/>
        </w:rPr>
        <w:t>DE</w:t>
      </w:r>
      <w:r>
        <w:rPr>
          <w:color w:val="231F20"/>
          <w:spacing w:val="14"/>
        </w:rPr>
        <w:t> </w:t>
      </w:r>
      <w:r>
        <w:rPr>
          <w:color w:val="231F20"/>
        </w:rPr>
        <w:t>SANTA</w:t>
      </w:r>
      <w:r>
        <w:rPr>
          <w:color w:val="231F20"/>
          <w:spacing w:val="14"/>
        </w:rPr>
        <w:t> </w:t>
      </w:r>
      <w:r>
        <w:rPr>
          <w:color w:val="231F20"/>
        </w:rPr>
        <w:t>MARÍA,</w:t>
      </w:r>
      <w:r>
        <w:rPr>
          <w:color w:val="231F20"/>
          <w:spacing w:val="14"/>
        </w:rPr>
        <w:t> </w:t>
      </w:r>
      <w:r>
        <w:rPr>
          <w:color w:val="231F20"/>
        </w:rPr>
        <w:t>DEPARTAMENTO</w:t>
      </w:r>
      <w:r>
        <w:rPr>
          <w:color w:val="231F20"/>
          <w:spacing w:val="13"/>
        </w:rPr>
        <w:t> </w:t>
      </w:r>
      <w:r>
        <w:rPr>
          <w:color w:val="231F20"/>
        </w:rPr>
        <w:t>DE</w:t>
      </w:r>
      <w:r>
        <w:rPr>
          <w:color w:val="231F20"/>
          <w:spacing w:val="14"/>
        </w:rPr>
        <w:t> </w:t>
      </w:r>
      <w:r>
        <w:rPr>
          <w:color w:val="231F20"/>
        </w:rPr>
        <w:t>USULUTÁN,</w:t>
      </w:r>
    </w:p>
    <w:p>
      <w:pPr>
        <w:pStyle w:val="BodyText"/>
        <w:spacing w:line="338" w:lineRule="auto" w:before="4"/>
        <w:ind w:left="224" w:right="1164"/>
        <w:jc w:val="both"/>
      </w:pPr>
      <w:r>
        <w:rPr>
          <w:color w:val="231F20"/>
        </w:rPr>
        <w:t>correspondiente</w:t>
      </w:r>
      <w:r>
        <w:rPr>
          <w:color w:val="231F20"/>
          <w:spacing w:val="-13"/>
        </w:rPr>
        <w:t> </w:t>
      </w:r>
      <w:r>
        <w:rPr>
          <w:color w:val="231F20"/>
        </w:rPr>
        <w:t>al</w:t>
      </w:r>
      <w:r>
        <w:rPr>
          <w:color w:val="231F20"/>
          <w:spacing w:val="-13"/>
        </w:rPr>
        <w:t> </w:t>
      </w:r>
      <w:r>
        <w:rPr>
          <w:color w:val="231F20"/>
        </w:rPr>
        <w:t>período</w:t>
      </w:r>
      <w:r>
        <w:rPr>
          <w:color w:val="231F20"/>
          <w:spacing w:val="-13"/>
        </w:rPr>
        <w:t> </w:t>
      </w:r>
      <w:r>
        <w:rPr>
          <w:color w:val="231F20"/>
        </w:rPr>
        <w:t>del</w:t>
      </w:r>
      <w:r>
        <w:rPr>
          <w:color w:val="231F20"/>
          <w:spacing w:val="-13"/>
        </w:rPr>
        <w:t> </w:t>
      </w:r>
      <w:r>
        <w:rPr>
          <w:color w:val="231F20"/>
        </w:rPr>
        <w:t>uno</w:t>
      </w:r>
      <w:r>
        <w:rPr>
          <w:color w:val="231F20"/>
          <w:spacing w:val="-13"/>
        </w:rPr>
        <w:t> </w:t>
      </w:r>
      <w:r>
        <w:rPr>
          <w:color w:val="231F20"/>
        </w:rPr>
        <w:t>de</w:t>
      </w:r>
      <w:r>
        <w:rPr>
          <w:color w:val="231F20"/>
          <w:spacing w:val="-13"/>
        </w:rPr>
        <w:t> </w:t>
      </w:r>
      <w:r>
        <w:rPr>
          <w:color w:val="231F20"/>
        </w:rPr>
        <w:t>enero</w:t>
      </w:r>
      <w:r>
        <w:rPr>
          <w:color w:val="231F20"/>
          <w:spacing w:val="-13"/>
        </w:rPr>
        <w:t> </w:t>
      </w:r>
      <w:r>
        <w:rPr>
          <w:color w:val="231F20"/>
        </w:rPr>
        <w:t>de</w:t>
      </w:r>
      <w:r>
        <w:rPr>
          <w:color w:val="231F20"/>
          <w:spacing w:val="-13"/>
        </w:rPr>
        <w:t> </w:t>
      </w:r>
      <w:r>
        <w:rPr>
          <w:color w:val="231F20"/>
        </w:rPr>
        <w:t>dos</w:t>
      </w:r>
      <w:r>
        <w:rPr>
          <w:color w:val="231F20"/>
          <w:spacing w:val="-13"/>
        </w:rPr>
        <w:t> </w:t>
      </w:r>
      <w:r>
        <w:rPr>
          <w:color w:val="231F20"/>
        </w:rPr>
        <w:t>mil</w:t>
      </w:r>
      <w:r>
        <w:rPr>
          <w:color w:val="231F20"/>
          <w:spacing w:val="-13"/>
        </w:rPr>
        <w:t> </w:t>
      </w:r>
      <w:r>
        <w:rPr>
          <w:color w:val="231F20"/>
        </w:rPr>
        <w:t>dieciséis</w:t>
      </w:r>
      <w:r>
        <w:rPr>
          <w:color w:val="231F20"/>
          <w:spacing w:val="-13"/>
        </w:rPr>
        <w:t> </w:t>
      </w:r>
      <w:r>
        <w:rPr>
          <w:color w:val="231F20"/>
        </w:rPr>
        <w:t>al</w:t>
      </w:r>
      <w:r>
        <w:rPr>
          <w:color w:val="231F20"/>
          <w:spacing w:val="-13"/>
        </w:rPr>
        <w:t> </w:t>
      </w:r>
      <w:r>
        <w:rPr>
          <w:color w:val="231F20"/>
        </w:rPr>
        <w:t>treinta de junio de dos mil diecisiete, teniendo como base legal el Pliego de Reparos No. II-JC-38-2018, con Responsabilidad</w:t>
      </w:r>
      <w:r>
        <w:rPr>
          <w:color w:val="231F20"/>
          <w:spacing w:val="12"/>
        </w:rPr>
        <w:t> </w:t>
      </w:r>
      <w:r>
        <w:rPr>
          <w:color w:val="231F20"/>
        </w:rPr>
        <w:t>Patrimonial.</w:t>
      </w:r>
    </w:p>
    <w:p>
      <w:pPr>
        <w:pStyle w:val="BodyText"/>
        <w:spacing w:line="338" w:lineRule="auto" w:before="101"/>
        <w:ind w:left="224" w:right="1165" w:firstLine="359"/>
        <w:jc w:val="both"/>
      </w:pPr>
      <w:r>
        <w:rPr>
          <w:color w:val="231F20"/>
        </w:rPr>
        <w:t>Librado en la Cámara Segunda de Primera Instancia de la </w:t>
      </w:r>
      <w:r>
        <w:rPr>
          <w:color w:val="231F20"/>
          <w:spacing w:val="-3"/>
        </w:rPr>
        <w:t>Corte </w:t>
      </w:r>
      <w:r>
        <w:rPr>
          <w:color w:val="231F20"/>
        </w:rPr>
        <w:t>de Cuentas de la República, San Salvador, a las ocho horas con </w:t>
      </w:r>
      <w:r>
        <w:rPr>
          <w:color w:val="231F20"/>
          <w:spacing w:val="-4"/>
        </w:rPr>
        <w:t>trece </w:t>
      </w:r>
      <w:r>
        <w:rPr>
          <w:color w:val="231F20"/>
        </w:rPr>
        <w:t>minutos del día treinta de abril de dos mil</w:t>
      </w:r>
      <w:r>
        <w:rPr>
          <w:color w:val="231F20"/>
          <w:spacing w:val="9"/>
        </w:rPr>
        <w:t> </w:t>
      </w:r>
      <w:r>
        <w:rPr>
          <w:color w:val="231F20"/>
        </w:rPr>
        <w:t>diecinueve.</w:t>
      </w:r>
    </w:p>
    <w:p>
      <w:pPr>
        <w:pStyle w:val="BodyText"/>
        <w:spacing w:line="417" w:lineRule="auto" w:before="62"/>
        <w:ind w:left="825" w:right="1766"/>
        <w:jc w:val="center"/>
      </w:pPr>
      <w:r>
        <w:rPr>
          <w:color w:val="231F20"/>
        </w:rPr>
        <w:t>LIC. ROBERTO ANTONIO LÓPEZ ARANIVA, JUEZ.</w:t>
      </w:r>
    </w:p>
    <w:p>
      <w:pPr>
        <w:pStyle w:val="BodyText"/>
        <w:spacing w:line="417" w:lineRule="auto"/>
        <w:ind w:left="825" w:right="1766"/>
        <w:jc w:val="center"/>
      </w:pPr>
      <w:r>
        <w:rPr>
          <w:color w:val="231F20"/>
        </w:rPr>
        <w:t>LIC. YANIRA ELIZABETH SOTELO DE </w:t>
      </w:r>
      <w:r>
        <w:rPr>
          <w:color w:val="231F20"/>
          <w:spacing w:val="-3"/>
        </w:rPr>
        <w:t>PÉREZ, </w:t>
      </w:r>
      <w:r>
        <w:rPr>
          <w:color w:val="231F20"/>
        </w:rPr>
        <w:t>JUEZ.</w:t>
      </w:r>
    </w:p>
    <w:p>
      <w:pPr>
        <w:pStyle w:val="BodyText"/>
        <w:spacing w:line="444" w:lineRule="auto"/>
        <w:ind w:left="825" w:right="1766"/>
        <w:jc w:val="center"/>
      </w:pPr>
      <w:r>
        <w:rPr>
          <w:color w:val="231F20"/>
        </w:rPr>
        <w:t>LIC. MARIO ALFREDO PABLO PALACIOS, SECRETARIO DE ACTUACIONES.</w:t>
      </w:r>
    </w:p>
    <w:p>
      <w:pPr>
        <w:pStyle w:val="BodyText"/>
        <w:spacing w:before="19"/>
        <w:ind w:left="3735"/>
      </w:pPr>
      <w:r>
        <w:rPr>
          <w:color w:val="231F20"/>
        </w:rPr>
        <w:t>Of. 1 v. No. 321</w:t>
      </w:r>
    </w:p>
    <w:p>
      <w:pPr>
        <w:spacing w:after="0"/>
        <w:sectPr>
          <w:type w:val="continuous"/>
          <w:pgSz w:w="11960" w:h="15840"/>
          <w:pgMar w:top="620" w:bottom="280" w:left="940" w:right="0"/>
          <w:cols w:num="2" w:equalWidth="0">
            <w:col w:w="4837" w:space="214"/>
            <w:col w:w="5969"/>
          </w:cols>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bookmarkStart w:name="De Segunda Publicación" w:id="10"/>
                  <w:bookmarkEnd w:id="10"/>
                  <w:r>
                    <w:rPr/>
                  </w:r>
                  <w:r>
                    <w:rPr>
                      <w:rFonts w:ascii="Arial" w:hAnsi="Arial"/>
                      <w:b/>
                      <w:i/>
                      <w:color w:val="231F20"/>
                      <w:w w:val="135"/>
                      <w:sz w:val="24"/>
                    </w:rPr>
                    <w:t>DIARIO OFICIAL Tomo Nº 423</w:t>
                  </w:r>
                </w:p>
              </w:txbxContent>
            </v:textbox>
            <v:fill type="solid"/>
          </v:shape>
        </w:pict>
      </w:r>
      <w:r>
        <w:rPr>
          <w:sz w:val="20"/>
        </w:rPr>
      </w:r>
    </w:p>
    <w:p>
      <w:pPr>
        <w:pStyle w:val="Heading3"/>
        <w:spacing w:before="39"/>
        <w:ind w:left="3142"/>
        <w:rPr>
          <w:i/>
        </w:rPr>
      </w:pPr>
      <w:r>
        <w:rPr/>
        <w:pict>
          <v:rect style="position:absolute;margin-left:395.885986pt;margin-top:9.109264pt;width:143.2pt;height:9pt;mso-position-horizontal-relative:page;mso-position-vertical-relative:paragraph;z-index:251969536" filled="true" fillcolor="#d1d3d4" stroked="false">
            <v:fill type="solid"/>
            <w10:wrap type="none"/>
          </v:rect>
        </w:pict>
      </w:r>
      <w:r>
        <w:rPr/>
        <w:pict>
          <v:rect style="position:absolute;margin-left:58.285999pt;margin-top:9.109264pt;width:143.2pt;height:9pt;mso-position-horizontal-relative:page;mso-position-vertical-relative:paragraph;z-index:251970560" filled="true" fillcolor="#d1d3d4" stroked="false">
            <v:fill type="solid"/>
            <w10:wrap type="none"/>
          </v:rect>
        </w:pict>
      </w:r>
      <w:r>
        <w:rPr/>
        <w:pict>
          <v:shape style="position:absolute;margin-left:57.917pt;margin-top:-21.516735pt;width:28.25pt;height:20.5pt;mso-position-horizontal-relative:page;mso-position-vertical-relative:paragraph;z-index:-261064704" type="#_x0000_t202" filled="true" fillcolor="#ffffff" stroked="true" strokeweight=".5pt" strokecolor="#231f20">
            <v:textbox inset="0,0,0,0">
              <w:txbxContent>
                <w:p>
                  <w:pPr>
                    <w:spacing w:before="49"/>
                    <w:ind w:left="155" w:right="0" w:firstLine="0"/>
                    <w:jc w:val="left"/>
                    <w:rPr>
                      <w:b/>
                      <w:sz w:val="24"/>
                    </w:rPr>
                  </w:pPr>
                  <w:r>
                    <w:rPr>
                      <w:b/>
                      <w:color w:val="231F20"/>
                      <w:sz w:val="24"/>
                    </w:rPr>
                    <w:t>70</w:t>
                  </w:r>
                </w:p>
              </w:txbxContent>
            </v:textbox>
            <v:fill type="solid"/>
            <v:stroke dashstyle="solid"/>
            <w10:wrap type="none"/>
          </v:shape>
        </w:pict>
      </w:r>
      <w:r>
        <w:rPr>
          <w:i/>
          <w:color w:val="231F20"/>
          <w:w w:val="118"/>
          <w:sz w:val="36"/>
        </w:rPr>
        <w:t>d</w:t>
      </w:r>
      <w:r>
        <w:rPr>
          <w:i/>
          <w:color w:val="231F20"/>
          <w:w w:val="120"/>
        </w:rPr>
        <w:t>e</w:t>
      </w:r>
      <w:r>
        <w:rPr>
          <w:i/>
          <w:color w:val="231F20"/>
          <w:spacing w:val="30"/>
        </w:rPr>
        <w:t> </w:t>
      </w:r>
      <w:r>
        <w:rPr>
          <w:i/>
          <w:color w:val="231F20"/>
          <w:spacing w:val="-1"/>
          <w:w w:val="119"/>
          <w:sz w:val="36"/>
        </w:rPr>
        <w:t>s</w:t>
      </w:r>
      <w:r>
        <w:rPr>
          <w:i/>
          <w:color w:val="231F20"/>
          <w:w w:val="120"/>
        </w:rPr>
        <w:t>e</w:t>
      </w:r>
      <w:r>
        <w:rPr>
          <w:i/>
          <w:color w:val="231F20"/>
          <w:w w:val="100"/>
        </w:rPr>
        <w:t>G</w:t>
      </w:r>
      <w:r>
        <w:rPr>
          <w:i/>
          <w:color w:val="231F20"/>
          <w:spacing w:val="-1"/>
          <w:w w:val="119"/>
        </w:rPr>
        <w:t>und</w:t>
      </w:r>
      <w:r>
        <w:rPr>
          <w:i/>
          <w:color w:val="231F20"/>
          <w:w w:val="130"/>
        </w:rPr>
        <w:t>a</w:t>
      </w:r>
      <w:r>
        <w:rPr>
          <w:i/>
          <w:color w:val="231F20"/>
          <w:spacing w:val="30"/>
        </w:rPr>
        <w:t> </w:t>
      </w:r>
      <w:r>
        <w:rPr>
          <w:i/>
          <w:color w:val="231F20"/>
          <w:spacing w:val="-1"/>
          <w:w w:val="109"/>
          <w:sz w:val="36"/>
        </w:rPr>
        <w:t>p</w:t>
      </w:r>
      <w:r>
        <w:rPr>
          <w:i/>
          <w:color w:val="231F20"/>
          <w:spacing w:val="-1"/>
          <w:w w:val="119"/>
        </w:rPr>
        <w:t>ub</w:t>
      </w:r>
      <w:r>
        <w:rPr>
          <w:i/>
          <w:color w:val="231F20"/>
          <w:w w:val="221"/>
        </w:rPr>
        <w:t>l</w:t>
      </w:r>
      <w:r>
        <w:rPr>
          <w:i/>
          <w:color w:val="231F20"/>
          <w:w w:val="100"/>
        </w:rPr>
        <w:t>i</w:t>
      </w:r>
      <w:r>
        <w:rPr>
          <w:i/>
          <w:color w:val="231F20"/>
          <w:spacing w:val="-1"/>
          <w:w w:val="130"/>
        </w:rPr>
        <w:t>cac</w:t>
      </w:r>
      <w:r>
        <w:rPr>
          <w:i/>
          <w:color w:val="231F20"/>
          <w:w w:val="100"/>
        </w:rPr>
        <w:t>i</w:t>
      </w:r>
      <w:r>
        <w:rPr>
          <w:i/>
          <w:color w:val="231F20"/>
          <w:w w:val="128"/>
        </w:rPr>
        <w:t>ó</w:t>
      </w:r>
      <w:r>
        <w:rPr>
          <w:i/>
          <w:color w:val="231F20"/>
          <w:w w:val="119"/>
        </w:rPr>
        <w:t>n</w:t>
      </w:r>
    </w:p>
    <w:p>
      <w:pPr>
        <w:pStyle w:val="BodyText"/>
        <w:spacing w:before="4"/>
        <w:rPr>
          <w:rFonts w:ascii="Arial"/>
          <w:b/>
          <w:i/>
          <w:sz w:val="18"/>
        </w:rPr>
      </w:pPr>
    </w:p>
    <w:p>
      <w:pPr>
        <w:spacing w:after="0"/>
        <w:rPr>
          <w:rFonts w:ascii="Arial"/>
          <w:sz w:val="18"/>
        </w:rPr>
        <w:sectPr>
          <w:headerReference w:type="even" r:id="rId101"/>
          <w:pgSz w:w="11960" w:h="15840"/>
          <w:pgMar w:header="0" w:footer="0" w:top="720" w:bottom="280" w:left="940" w:right="0"/>
        </w:sectPr>
      </w:pPr>
    </w:p>
    <w:p>
      <w:pPr>
        <w:pStyle w:val="Heading6"/>
        <w:spacing w:before="98"/>
        <w:ind w:left="225"/>
        <w:jc w:val="both"/>
      </w:pPr>
      <w:r>
        <w:rPr>
          <w:color w:val="231F20"/>
          <w:u w:val="single" w:color="231F20"/>
        </w:rPr>
        <w:t>ACEPTACIÓN DE HERENCIA</w:t>
      </w:r>
    </w:p>
    <w:p>
      <w:pPr>
        <w:pStyle w:val="BodyText"/>
        <w:rPr>
          <w:b/>
          <w:sz w:val="18"/>
        </w:rPr>
      </w:pPr>
    </w:p>
    <w:p>
      <w:pPr>
        <w:pStyle w:val="BodyText"/>
        <w:spacing w:before="11"/>
        <w:rPr>
          <w:b/>
          <w:sz w:val="14"/>
        </w:rPr>
      </w:pPr>
    </w:p>
    <w:p>
      <w:pPr>
        <w:pStyle w:val="BodyText"/>
        <w:spacing w:line="235" w:lineRule="auto"/>
        <w:ind w:left="225" w:right="39"/>
        <w:jc w:val="both"/>
      </w:pPr>
      <w:r>
        <w:rPr>
          <w:color w:val="231F20"/>
        </w:rPr>
        <w:t>JOSE HUGO ESCALANTE NUÑEZ, JUEZ DE LO CIVIL DE ESTE DISTRITO JUDICIAL AL PUBLICO PARA LOS EFECTOS DE LEY.</w:t>
      </w:r>
    </w:p>
    <w:p>
      <w:pPr>
        <w:pStyle w:val="BodyText"/>
        <w:spacing w:line="235" w:lineRule="auto" w:before="99"/>
        <w:ind w:left="225" w:right="38" w:firstLine="359"/>
        <w:jc w:val="both"/>
      </w:pPr>
      <w:r>
        <w:rPr>
          <w:color w:val="231F20"/>
        </w:rPr>
        <w:t>HACE SABER: Que por resolución de las once horas y treinta </w:t>
      </w:r>
      <w:r>
        <w:rPr>
          <w:color w:val="231F20"/>
          <w:spacing w:val="-12"/>
        </w:rPr>
        <w:t>y</w:t>
      </w:r>
      <w:r>
        <w:rPr>
          <w:color w:val="231F20"/>
          <w:spacing w:val="16"/>
        </w:rPr>
        <w:t> </w:t>
      </w:r>
      <w:r>
        <w:rPr>
          <w:color w:val="231F20"/>
        </w:rPr>
        <w:t>cuatro minutos del día veintidós de enero del presente año, se tuvo </w:t>
      </w:r>
      <w:r>
        <w:rPr>
          <w:color w:val="231F20"/>
          <w:spacing w:val="-6"/>
        </w:rPr>
        <w:t>por </w:t>
      </w:r>
      <w:r>
        <w:rPr>
          <w:color w:val="231F20"/>
        </w:rPr>
        <w:t>aceptada expresamente y con beneficio de inventario la HERENCIA INTESTADA</w:t>
      </w:r>
      <w:r>
        <w:rPr>
          <w:color w:val="231F20"/>
          <w:spacing w:val="-5"/>
        </w:rPr>
        <w:t> </w:t>
      </w:r>
      <w:r>
        <w:rPr>
          <w:color w:val="231F20"/>
        </w:rPr>
        <w:t>de</w:t>
      </w:r>
      <w:r>
        <w:rPr>
          <w:color w:val="231F20"/>
          <w:spacing w:val="-4"/>
        </w:rPr>
        <w:t> </w:t>
      </w:r>
      <w:r>
        <w:rPr>
          <w:color w:val="231F20"/>
        </w:rPr>
        <w:t>los</w:t>
      </w:r>
      <w:r>
        <w:rPr>
          <w:color w:val="231F20"/>
          <w:spacing w:val="-5"/>
        </w:rPr>
        <w:t> </w:t>
      </w:r>
      <w:r>
        <w:rPr>
          <w:color w:val="231F20"/>
        </w:rPr>
        <w:t>bienes</w:t>
      </w:r>
      <w:r>
        <w:rPr>
          <w:color w:val="231F20"/>
          <w:spacing w:val="-4"/>
        </w:rPr>
        <w:t> </w:t>
      </w:r>
      <w:r>
        <w:rPr>
          <w:color w:val="231F20"/>
        </w:rPr>
        <w:t>que</w:t>
      </w:r>
      <w:r>
        <w:rPr>
          <w:color w:val="231F20"/>
          <w:spacing w:val="-4"/>
        </w:rPr>
        <w:t> </w:t>
      </w:r>
      <w:r>
        <w:rPr>
          <w:color w:val="231F20"/>
        </w:rPr>
        <w:t>a</w:t>
      </w:r>
      <w:r>
        <w:rPr>
          <w:color w:val="231F20"/>
          <w:spacing w:val="-5"/>
        </w:rPr>
        <w:t> </w:t>
      </w:r>
      <w:r>
        <w:rPr>
          <w:color w:val="231F20"/>
        </w:rPr>
        <w:t>su</w:t>
      </w:r>
      <w:r>
        <w:rPr>
          <w:color w:val="231F20"/>
          <w:spacing w:val="-4"/>
        </w:rPr>
        <w:t> </w:t>
      </w:r>
      <w:r>
        <w:rPr>
          <w:color w:val="231F20"/>
        </w:rPr>
        <w:t>defunción</w:t>
      </w:r>
      <w:r>
        <w:rPr>
          <w:color w:val="231F20"/>
          <w:spacing w:val="-4"/>
        </w:rPr>
        <w:t> </w:t>
      </w:r>
      <w:r>
        <w:rPr>
          <w:color w:val="231F20"/>
        </w:rPr>
        <w:t>dejó</w:t>
      </w:r>
      <w:r>
        <w:rPr>
          <w:color w:val="231F20"/>
          <w:spacing w:val="-5"/>
        </w:rPr>
        <w:t> </w:t>
      </w:r>
      <w:r>
        <w:rPr>
          <w:color w:val="231F20"/>
        </w:rPr>
        <w:t>el</w:t>
      </w:r>
      <w:r>
        <w:rPr>
          <w:color w:val="231F20"/>
          <w:spacing w:val="-4"/>
        </w:rPr>
        <w:t> </w:t>
      </w:r>
      <w:r>
        <w:rPr>
          <w:color w:val="231F20"/>
        </w:rPr>
        <w:t>causante</w:t>
      </w:r>
      <w:r>
        <w:rPr>
          <w:color w:val="231F20"/>
          <w:spacing w:val="-5"/>
        </w:rPr>
        <w:t> </w:t>
      </w:r>
      <w:r>
        <w:rPr>
          <w:color w:val="231F20"/>
        </w:rPr>
        <w:t>TRINI- DAD LÓPEZ LAÍNEZ, quien falleció en Residencial Lincoln, Pasaje doce, Poniente, Número ciento ochenta y dos H, de esta Ciudad, a las ocho horas y treinta minutos del día diez de julio de dos mil quince, siendo esta Ciudad su último domicilio; de parte de la señora </w:t>
      </w:r>
      <w:r>
        <w:rPr>
          <w:color w:val="231F20"/>
          <w:spacing w:val="-3"/>
        </w:rPr>
        <w:t>MARÍA </w:t>
      </w:r>
      <w:r>
        <w:rPr>
          <w:color w:val="231F20"/>
        </w:rPr>
        <w:t>CARMELA HERNÁNDEZ ARÉVALO, en su concepto de cónyuge sobreviviente del Causante y como Cesionaria de los derechos heredi- tarios que en dicha sucesión le correspondían a las señoras MILAGRO DEL CARMEN LÓPEZ DE MUNGUÍA; ANA YANCY LÓPEZ HERNÁNDEZ y JOCELYN YAMILETH LÓPEZ</w:t>
      </w:r>
      <w:r>
        <w:rPr>
          <w:color w:val="231F20"/>
          <w:spacing w:val="22"/>
        </w:rPr>
        <w:t> </w:t>
      </w:r>
      <w:r>
        <w:rPr>
          <w:color w:val="231F20"/>
        </w:rPr>
        <w:t>HERNÁNDEZ,</w:t>
      </w:r>
    </w:p>
    <w:p>
      <w:pPr>
        <w:pStyle w:val="BodyText"/>
        <w:spacing w:line="177" w:lineRule="exact"/>
        <w:ind w:left="225"/>
        <w:jc w:val="both"/>
      </w:pPr>
      <w:r>
        <w:rPr>
          <w:color w:val="231F20"/>
        </w:rPr>
        <w:t>todas en su calidad de hijas del de Cujus.</w:t>
      </w:r>
    </w:p>
    <w:p>
      <w:pPr>
        <w:pStyle w:val="BodyText"/>
        <w:spacing w:line="182" w:lineRule="exact" w:before="96"/>
        <w:ind w:left="585"/>
      </w:pPr>
      <w:r>
        <w:rPr>
          <w:color w:val="231F20"/>
        </w:rPr>
        <w:t>Habiéndose conferido además a la aceptantes en el carácter</w:t>
      </w:r>
      <w:r>
        <w:rPr>
          <w:color w:val="231F20"/>
          <w:spacing w:val="20"/>
        </w:rPr>
        <w:t> </w:t>
      </w:r>
      <w:r>
        <w:rPr>
          <w:color w:val="231F20"/>
        </w:rPr>
        <w:t>antes</w:t>
      </w:r>
    </w:p>
    <w:p>
      <w:pPr>
        <w:pStyle w:val="BodyText"/>
        <w:spacing w:line="180" w:lineRule="exact"/>
        <w:ind w:left="225"/>
        <w:jc w:val="both"/>
      </w:pPr>
      <w:r>
        <w:rPr>
          <w:color w:val="231F20"/>
        </w:rPr>
        <w:t>indicado la ADMINISTRACIÓN Y REPRESENTACIÓN</w:t>
      </w:r>
      <w:r>
        <w:rPr>
          <w:color w:val="231F20"/>
          <w:spacing w:val="19"/>
        </w:rPr>
        <w:t> </w:t>
      </w:r>
      <w:r>
        <w:rPr>
          <w:color w:val="231F20"/>
        </w:rPr>
        <w:t>INTERINA</w:t>
      </w:r>
    </w:p>
    <w:p>
      <w:pPr>
        <w:pStyle w:val="BodyText"/>
        <w:spacing w:line="235" w:lineRule="auto" w:before="1"/>
        <w:ind w:left="225" w:right="39"/>
        <w:jc w:val="both"/>
      </w:pPr>
      <w:r>
        <w:rPr>
          <w:color w:val="231F20"/>
        </w:rPr>
        <w:t>de la Sucesión con las facultades y restricciones de los Curadores de la Herencia Yacente.</w:t>
      </w:r>
    </w:p>
    <w:p>
      <w:pPr>
        <w:pStyle w:val="BodyText"/>
        <w:spacing w:line="235" w:lineRule="auto" w:before="99"/>
        <w:ind w:left="225" w:right="38" w:firstLine="359"/>
        <w:jc w:val="both"/>
      </w:pPr>
      <w:r>
        <w:rPr>
          <w:color w:val="231F20"/>
        </w:rPr>
        <w:t>Y</w:t>
      </w:r>
      <w:r>
        <w:rPr>
          <w:color w:val="231F20"/>
          <w:spacing w:val="-15"/>
        </w:rPr>
        <w:t> </w:t>
      </w:r>
      <w:r>
        <w:rPr>
          <w:color w:val="231F20"/>
        </w:rPr>
        <w:t>CITA:</w:t>
      </w:r>
      <w:r>
        <w:rPr>
          <w:color w:val="231F20"/>
          <w:spacing w:val="-14"/>
        </w:rPr>
        <w:t> </w:t>
      </w:r>
      <w:r>
        <w:rPr>
          <w:color w:val="231F20"/>
        </w:rPr>
        <w:t>A</w:t>
      </w:r>
      <w:r>
        <w:rPr>
          <w:color w:val="231F20"/>
          <w:spacing w:val="-15"/>
        </w:rPr>
        <w:t> </w:t>
      </w:r>
      <w:r>
        <w:rPr>
          <w:color w:val="231F20"/>
        </w:rPr>
        <w:t>todas</w:t>
      </w:r>
      <w:r>
        <w:rPr>
          <w:color w:val="231F20"/>
          <w:spacing w:val="-14"/>
        </w:rPr>
        <w:t> </w:t>
      </w:r>
      <w:r>
        <w:rPr>
          <w:color w:val="231F20"/>
        </w:rPr>
        <w:t>las</w:t>
      </w:r>
      <w:r>
        <w:rPr>
          <w:color w:val="231F20"/>
          <w:spacing w:val="-15"/>
        </w:rPr>
        <w:t> </w:t>
      </w:r>
      <w:r>
        <w:rPr>
          <w:color w:val="231F20"/>
        </w:rPr>
        <w:t>personas</w:t>
      </w:r>
      <w:r>
        <w:rPr>
          <w:color w:val="231F20"/>
          <w:spacing w:val="-14"/>
        </w:rPr>
        <w:t> </w:t>
      </w:r>
      <w:r>
        <w:rPr>
          <w:color w:val="231F20"/>
        </w:rPr>
        <w:t>que</w:t>
      </w:r>
      <w:r>
        <w:rPr>
          <w:color w:val="231F20"/>
          <w:spacing w:val="-15"/>
        </w:rPr>
        <w:t> </w:t>
      </w:r>
      <w:r>
        <w:rPr>
          <w:color w:val="231F20"/>
        </w:rPr>
        <w:t>se</w:t>
      </w:r>
      <w:r>
        <w:rPr>
          <w:color w:val="231F20"/>
          <w:spacing w:val="-14"/>
        </w:rPr>
        <w:t> </w:t>
      </w:r>
      <w:r>
        <w:rPr>
          <w:color w:val="231F20"/>
        </w:rPr>
        <w:t>crean</w:t>
      </w:r>
      <w:r>
        <w:rPr>
          <w:color w:val="231F20"/>
          <w:spacing w:val="-15"/>
        </w:rPr>
        <w:t> </w:t>
      </w:r>
      <w:r>
        <w:rPr>
          <w:color w:val="231F20"/>
        </w:rPr>
        <w:t>con</w:t>
      </w:r>
      <w:r>
        <w:rPr>
          <w:color w:val="231F20"/>
          <w:spacing w:val="-14"/>
        </w:rPr>
        <w:t> </w:t>
      </w:r>
      <w:r>
        <w:rPr>
          <w:color w:val="231F20"/>
        </w:rPr>
        <w:t>derecho</w:t>
      </w:r>
      <w:r>
        <w:rPr>
          <w:color w:val="231F20"/>
          <w:spacing w:val="-14"/>
        </w:rPr>
        <w:t> </w:t>
      </w:r>
      <w:r>
        <w:rPr>
          <w:color w:val="231F20"/>
        </w:rPr>
        <w:t>a</w:t>
      </w:r>
      <w:r>
        <w:rPr>
          <w:color w:val="231F20"/>
          <w:spacing w:val="-15"/>
        </w:rPr>
        <w:t> </w:t>
      </w:r>
      <w:r>
        <w:rPr>
          <w:color w:val="231F20"/>
        </w:rPr>
        <w:t>la</w:t>
      </w:r>
      <w:r>
        <w:rPr>
          <w:color w:val="231F20"/>
          <w:spacing w:val="-14"/>
        </w:rPr>
        <w:t> </w:t>
      </w:r>
      <w:r>
        <w:rPr>
          <w:color w:val="231F20"/>
        </w:rPr>
        <w:t>referida herencia, para que se presenten a este Juzgado a deducirlo dentro </w:t>
      </w:r>
      <w:r>
        <w:rPr>
          <w:color w:val="231F20"/>
          <w:spacing w:val="-5"/>
        </w:rPr>
        <w:t>del </w:t>
      </w:r>
      <w:r>
        <w:rPr>
          <w:color w:val="231F20"/>
        </w:rPr>
        <w:t>término de quince días contados a partir de la última publicación </w:t>
      </w:r>
      <w:r>
        <w:rPr>
          <w:color w:val="231F20"/>
          <w:spacing w:val="-5"/>
        </w:rPr>
        <w:t>del </w:t>
      </w:r>
      <w:r>
        <w:rPr>
          <w:color w:val="231F20"/>
        </w:rPr>
        <w:t>presente Edicto.</w:t>
      </w:r>
    </w:p>
    <w:p>
      <w:pPr>
        <w:pStyle w:val="BodyText"/>
        <w:spacing w:line="235" w:lineRule="auto" w:before="99"/>
        <w:ind w:left="225" w:right="38" w:firstLine="359"/>
        <w:jc w:val="both"/>
      </w:pPr>
      <w:r>
        <w:rPr/>
        <w:pict>
          <v:shape style="position:absolute;margin-left:116.50766pt;margin-top:19.311726pt;width:367.2pt;height:28pt;mso-position-horizontal-relative:page;mso-position-vertical-relative:paragraph;z-index:-26106265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Librado</w:t>
      </w:r>
      <w:r>
        <w:rPr>
          <w:color w:val="231F20"/>
          <w:spacing w:val="-5"/>
        </w:rPr>
        <w:t> </w:t>
      </w:r>
      <w:r>
        <w:rPr>
          <w:color w:val="231F20"/>
        </w:rPr>
        <w:t>en</w:t>
      </w:r>
      <w:r>
        <w:rPr>
          <w:color w:val="231F20"/>
          <w:spacing w:val="-4"/>
        </w:rPr>
        <w:t> </w:t>
      </w:r>
      <w:r>
        <w:rPr>
          <w:color w:val="231F20"/>
        </w:rPr>
        <w:t>el</w:t>
      </w:r>
      <w:r>
        <w:rPr>
          <w:color w:val="231F20"/>
          <w:spacing w:val="-5"/>
        </w:rPr>
        <w:t> </w:t>
      </w:r>
      <w:r>
        <w:rPr>
          <w:color w:val="231F20"/>
        </w:rPr>
        <w:t>Juzgado</w:t>
      </w:r>
      <w:r>
        <w:rPr>
          <w:color w:val="231F20"/>
          <w:spacing w:val="-5"/>
        </w:rPr>
        <w:t> </w:t>
      </w:r>
      <w:r>
        <w:rPr>
          <w:color w:val="231F20"/>
        </w:rPr>
        <w:t>de</w:t>
      </w:r>
      <w:r>
        <w:rPr>
          <w:color w:val="231F20"/>
          <w:spacing w:val="-4"/>
        </w:rPr>
        <w:t> </w:t>
      </w:r>
      <w:r>
        <w:rPr>
          <w:color w:val="231F20"/>
        </w:rPr>
        <w:t>lo</w:t>
      </w:r>
      <w:r>
        <w:rPr>
          <w:color w:val="231F20"/>
          <w:spacing w:val="-5"/>
        </w:rPr>
        <w:t> </w:t>
      </w:r>
      <w:r>
        <w:rPr>
          <w:color w:val="231F20"/>
        </w:rPr>
        <w:t>Civil</w:t>
      </w:r>
      <w:r>
        <w:rPr>
          <w:color w:val="231F20"/>
          <w:spacing w:val="-4"/>
        </w:rPr>
        <w:t> </w:t>
      </w:r>
      <w:r>
        <w:rPr>
          <w:color w:val="231F20"/>
        </w:rPr>
        <w:t>de</w:t>
      </w:r>
      <w:r>
        <w:rPr>
          <w:color w:val="231F20"/>
          <w:spacing w:val="-5"/>
        </w:rPr>
        <w:t> </w:t>
      </w:r>
      <w:r>
        <w:rPr>
          <w:color w:val="231F20"/>
        </w:rPr>
        <w:t>Mejicanos,</w:t>
      </w:r>
      <w:r>
        <w:rPr>
          <w:color w:val="231F20"/>
          <w:spacing w:val="-4"/>
        </w:rPr>
        <w:t> </w:t>
      </w:r>
      <w:r>
        <w:rPr>
          <w:color w:val="231F20"/>
        </w:rPr>
        <w:t>a</w:t>
      </w:r>
      <w:r>
        <w:rPr>
          <w:color w:val="231F20"/>
          <w:spacing w:val="-5"/>
        </w:rPr>
        <w:t> </w:t>
      </w:r>
      <w:r>
        <w:rPr>
          <w:color w:val="231F20"/>
        </w:rPr>
        <w:t>las</w:t>
      </w:r>
      <w:r>
        <w:rPr>
          <w:color w:val="231F20"/>
          <w:spacing w:val="-4"/>
        </w:rPr>
        <w:t> </w:t>
      </w:r>
      <w:r>
        <w:rPr>
          <w:color w:val="231F20"/>
        </w:rPr>
        <w:t>once</w:t>
      </w:r>
      <w:r>
        <w:rPr>
          <w:color w:val="231F20"/>
          <w:spacing w:val="-5"/>
        </w:rPr>
        <w:t> </w:t>
      </w:r>
      <w:r>
        <w:rPr>
          <w:color w:val="231F20"/>
        </w:rPr>
        <w:t>horas</w:t>
      </w:r>
      <w:r>
        <w:rPr>
          <w:color w:val="231F20"/>
          <w:spacing w:val="-4"/>
        </w:rPr>
        <w:t> </w:t>
      </w:r>
      <w:r>
        <w:rPr>
          <w:color w:val="231F20"/>
        </w:rPr>
        <w:t>y cincuenta</w:t>
      </w:r>
      <w:r>
        <w:rPr>
          <w:color w:val="231F20"/>
          <w:spacing w:val="-12"/>
        </w:rPr>
        <w:t> </w:t>
      </w:r>
      <w:r>
        <w:rPr>
          <w:color w:val="231F20"/>
        </w:rPr>
        <w:t>y</w:t>
      </w:r>
      <w:r>
        <w:rPr>
          <w:color w:val="231F20"/>
          <w:spacing w:val="-11"/>
        </w:rPr>
        <w:t> </w:t>
      </w:r>
      <w:r>
        <w:rPr>
          <w:color w:val="231F20"/>
        </w:rPr>
        <w:t>dos</w:t>
      </w:r>
      <w:r>
        <w:rPr>
          <w:color w:val="231F20"/>
          <w:spacing w:val="-11"/>
        </w:rPr>
        <w:t> </w:t>
      </w:r>
      <w:r>
        <w:rPr>
          <w:color w:val="231F20"/>
        </w:rPr>
        <w:t>treinta</w:t>
      </w:r>
      <w:r>
        <w:rPr>
          <w:color w:val="231F20"/>
          <w:spacing w:val="-11"/>
        </w:rPr>
        <w:t> </w:t>
      </w:r>
      <w:r>
        <w:rPr>
          <w:color w:val="231F20"/>
        </w:rPr>
        <w:t>y</w:t>
      </w:r>
      <w:r>
        <w:rPr>
          <w:color w:val="231F20"/>
          <w:spacing w:val="-11"/>
        </w:rPr>
        <w:t> </w:t>
      </w:r>
      <w:r>
        <w:rPr>
          <w:color w:val="231F20"/>
        </w:rPr>
        <w:t>cuatro</w:t>
      </w:r>
      <w:r>
        <w:rPr>
          <w:color w:val="231F20"/>
          <w:spacing w:val="-11"/>
        </w:rPr>
        <w:t> </w:t>
      </w:r>
      <w:r>
        <w:rPr>
          <w:color w:val="231F20"/>
        </w:rPr>
        <w:t>minutos</w:t>
      </w:r>
      <w:r>
        <w:rPr>
          <w:color w:val="231F20"/>
          <w:spacing w:val="-11"/>
        </w:rPr>
        <w:t> </w:t>
      </w:r>
      <w:r>
        <w:rPr>
          <w:color w:val="231F20"/>
        </w:rPr>
        <w:t>del</w:t>
      </w:r>
      <w:r>
        <w:rPr>
          <w:color w:val="231F20"/>
          <w:spacing w:val="-11"/>
        </w:rPr>
        <w:t> </w:t>
      </w:r>
      <w:r>
        <w:rPr>
          <w:color w:val="231F20"/>
        </w:rPr>
        <w:t>día</w:t>
      </w:r>
      <w:r>
        <w:rPr>
          <w:color w:val="231F20"/>
          <w:spacing w:val="-11"/>
        </w:rPr>
        <w:t> </w:t>
      </w:r>
      <w:r>
        <w:rPr>
          <w:color w:val="231F20"/>
        </w:rPr>
        <w:t>veintidós</w:t>
      </w:r>
      <w:r>
        <w:rPr>
          <w:color w:val="231F20"/>
          <w:spacing w:val="-11"/>
        </w:rPr>
        <w:t> </w:t>
      </w:r>
      <w:r>
        <w:rPr>
          <w:color w:val="231F20"/>
        </w:rPr>
        <w:t>de</w:t>
      </w:r>
      <w:r>
        <w:rPr>
          <w:color w:val="231F20"/>
          <w:spacing w:val="-11"/>
        </w:rPr>
        <w:t> </w:t>
      </w:r>
      <w:r>
        <w:rPr>
          <w:color w:val="231F20"/>
        </w:rPr>
        <w:t>enero</w:t>
      </w:r>
      <w:r>
        <w:rPr>
          <w:color w:val="231F20"/>
          <w:spacing w:val="-11"/>
        </w:rPr>
        <w:t> </w:t>
      </w:r>
      <w:r>
        <w:rPr>
          <w:color w:val="231F20"/>
        </w:rPr>
        <w:t>de</w:t>
      </w:r>
      <w:r>
        <w:rPr>
          <w:color w:val="231F20"/>
          <w:spacing w:val="-11"/>
        </w:rPr>
        <w:t> </w:t>
      </w:r>
      <w:r>
        <w:rPr>
          <w:color w:val="231F20"/>
          <w:spacing w:val="-4"/>
        </w:rPr>
        <w:t>dos </w:t>
      </w:r>
      <w:r>
        <w:rPr>
          <w:color w:val="231F20"/>
        </w:rPr>
        <w:t>mil diecinueve.- LIC. JOSE HUGO ESCALANTE NUÑEZ, JUEZ </w:t>
      </w:r>
      <w:r>
        <w:rPr>
          <w:color w:val="231F20"/>
          <w:spacing w:val="-4"/>
        </w:rPr>
        <w:t>(1) </w:t>
      </w:r>
      <w:r>
        <w:rPr>
          <w:color w:val="231F20"/>
        </w:rPr>
        <w:t>DE</w:t>
      </w:r>
      <w:r>
        <w:rPr>
          <w:color w:val="231F20"/>
          <w:spacing w:val="-11"/>
        </w:rPr>
        <w:t> </w:t>
      </w:r>
      <w:r>
        <w:rPr>
          <w:color w:val="231F20"/>
        </w:rPr>
        <w:t>LO</w:t>
      </w:r>
      <w:r>
        <w:rPr>
          <w:color w:val="231F20"/>
          <w:spacing w:val="-10"/>
        </w:rPr>
        <w:t> </w:t>
      </w:r>
      <w:r>
        <w:rPr>
          <w:color w:val="231F20"/>
        </w:rPr>
        <w:t>CIVIL.-</w:t>
      </w:r>
      <w:r>
        <w:rPr>
          <w:color w:val="231F20"/>
          <w:spacing w:val="-11"/>
        </w:rPr>
        <w:t> </w:t>
      </w:r>
      <w:r>
        <w:rPr>
          <w:color w:val="231F20"/>
        </w:rPr>
        <w:t>LICDA.</w:t>
      </w:r>
      <w:r>
        <w:rPr>
          <w:color w:val="231F20"/>
          <w:spacing w:val="-10"/>
        </w:rPr>
        <w:t> </w:t>
      </w:r>
      <w:r>
        <w:rPr>
          <w:color w:val="231F20"/>
        </w:rPr>
        <w:t>LILIAN</w:t>
      </w:r>
      <w:r>
        <w:rPr>
          <w:color w:val="231F20"/>
          <w:spacing w:val="-11"/>
        </w:rPr>
        <w:t> </w:t>
      </w:r>
      <w:r>
        <w:rPr>
          <w:color w:val="231F20"/>
        </w:rPr>
        <w:t>ESTELA</w:t>
      </w:r>
      <w:r>
        <w:rPr>
          <w:color w:val="231F20"/>
          <w:spacing w:val="-10"/>
        </w:rPr>
        <w:t> </w:t>
      </w:r>
      <w:r>
        <w:rPr>
          <w:color w:val="231F20"/>
        </w:rPr>
        <w:t>AGUIRRE</w:t>
      </w:r>
      <w:r>
        <w:rPr>
          <w:color w:val="231F20"/>
          <w:spacing w:val="-11"/>
        </w:rPr>
        <w:t> </w:t>
      </w:r>
      <w:r>
        <w:rPr>
          <w:color w:val="231F20"/>
        </w:rPr>
        <w:t>HERNANDEZ,</w:t>
      </w:r>
    </w:p>
    <w:p>
      <w:pPr>
        <w:pStyle w:val="BodyText"/>
        <w:spacing w:line="180" w:lineRule="exact"/>
        <w:ind w:left="225"/>
        <w:jc w:val="both"/>
      </w:pPr>
      <w:r>
        <w:rPr>
          <w:color w:val="231F20"/>
        </w:rPr>
        <w:t>por SECRETARIA. Inta</w:t>
      </w:r>
    </w:p>
    <w:p>
      <w:pPr>
        <w:pStyle w:val="BodyText"/>
        <w:spacing w:before="96"/>
        <w:ind w:right="39"/>
        <w:jc w:val="right"/>
      </w:pPr>
      <w:r>
        <w:rPr>
          <w:color w:val="231F20"/>
        </w:rPr>
        <w:t>Of. 3 v. alt. No. 314-2</w:t>
      </w:r>
    </w:p>
    <w:p>
      <w:pPr>
        <w:pStyle w:val="BodyText"/>
        <w:spacing w:before="3"/>
      </w:pPr>
      <w:r>
        <w:rPr/>
        <w:pict>
          <v:line style="position:absolute;mso-position-horizontal-relative:page;mso-position-vertical-relative:paragraph;z-index:-251351040;mso-wrap-distance-left:0;mso-wrap-distance-right:0" from="129.785706pt,11.816524pt" to="214.785706pt,11.816524pt" stroked="true" strokeweight="1pt" strokecolor="#231f20">
            <v:stroke dashstyle="solid"/>
            <w10:wrap type="topAndBottom"/>
          </v:line>
        </w:pict>
      </w:r>
    </w:p>
    <w:p>
      <w:pPr>
        <w:pStyle w:val="BodyText"/>
        <w:rPr>
          <w:sz w:val="18"/>
        </w:rPr>
      </w:pPr>
    </w:p>
    <w:p>
      <w:pPr>
        <w:pStyle w:val="BodyText"/>
        <w:spacing w:before="5"/>
        <w:rPr>
          <w:sz w:val="15"/>
        </w:rPr>
      </w:pPr>
    </w:p>
    <w:p>
      <w:pPr>
        <w:pStyle w:val="BodyText"/>
        <w:spacing w:line="235" w:lineRule="auto"/>
        <w:ind w:left="225" w:right="39"/>
        <w:jc w:val="both"/>
      </w:pPr>
      <w:r>
        <w:rPr>
          <w:color w:val="231F20"/>
        </w:rPr>
        <w:t>LICENCIADA MARGARITA DE LOS ANGELES FUENTES DE SANABRIA, JUEZA DE PRIMERA INSTANCIA DE TONACATE- PEQUE, AL PÚBLICO PARA LOS EFECTOS DE LEY.</w:t>
      </w:r>
    </w:p>
    <w:p>
      <w:pPr>
        <w:pStyle w:val="BodyText"/>
        <w:spacing w:line="235" w:lineRule="auto" w:before="99"/>
        <w:ind w:left="225" w:right="38" w:firstLine="359"/>
        <w:jc w:val="both"/>
      </w:pPr>
      <w:r>
        <w:rPr>
          <w:color w:val="231F20"/>
        </w:rPr>
        <w:t>HACE</w:t>
      </w:r>
      <w:r>
        <w:rPr>
          <w:color w:val="231F20"/>
          <w:spacing w:val="-7"/>
        </w:rPr>
        <w:t> </w:t>
      </w:r>
      <w:r>
        <w:rPr>
          <w:color w:val="231F20"/>
        </w:rPr>
        <w:t>SABER:</w:t>
      </w:r>
      <w:r>
        <w:rPr>
          <w:color w:val="231F20"/>
          <w:spacing w:val="-6"/>
        </w:rPr>
        <w:t> </w:t>
      </w:r>
      <w:r>
        <w:rPr>
          <w:color w:val="231F20"/>
        </w:rPr>
        <w:t>Que</w:t>
      </w:r>
      <w:r>
        <w:rPr>
          <w:color w:val="231F20"/>
          <w:spacing w:val="-6"/>
        </w:rPr>
        <w:t> </w:t>
      </w:r>
      <w:r>
        <w:rPr>
          <w:color w:val="231F20"/>
        </w:rPr>
        <w:t>por</w:t>
      </w:r>
      <w:r>
        <w:rPr>
          <w:color w:val="231F20"/>
          <w:spacing w:val="-7"/>
        </w:rPr>
        <w:t> </w:t>
      </w:r>
      <w:r>
        <w:rPr>
          <w:color w:val="231F20"/>
        </w:rPr>
        <w:t>resolución</w:t>
      </w:r>
      <w:r>
        <w:rPr>
          <w:color w:val="231F20"/>
          <w:spacing w:val="-6"/>
        </w:rPr>
        <w:t> </w:t>
      </w:r>
      <w:r>
        <w:rPr>
          <w:color w:val="231F20"/>
        </w:rPr>
        <w:t>dictada</w:t>
      </w:r>
      <w:r>
        <w:rPr>
          <w:color w:val="231F20"/>
          <w:spacing w:val="-6"/>
        </w:rPr>
        <w:t> </w:t>
      </w:r>
      <w:r>
        <w:rPr>
          <w:color w:val="231F20"/>
        </w:rPr>
        <w:t>a</w:t>
      </w:r>
      <w:r>
        <w:rPr>
          <w:color w:val="231F20"/>
          <w:spacing w:val="-7"/>
        </w:rPr>
        <w:t> </w:t>
      </w:r>
      <w:r>
        <w:rPr>
          <w:color w:val="231F20"/>
        </w:rPr>
        <w:t>las</w:t>
      </w:r>
      <w:r>
        <w:rPr>
          <w:color w:val="231F20"/>
          <w:spacing w:val="-6"/>
        </w:rPr>
        <w:t> </w:t>
      </w:r>
      <w:r>
        <w:rPr>
          <w:color w:val="231F20"/>
        </w:rPr>
        <w:t>quince</w:t>
      </w:r>
      <w:r>
        <w:rPr>
          <w:color w:val="231F20"/>
          <w:spacing w:val="-6"/>
        </w:rPr>
        <w:t> </w:t>
      </w:r>
      <w:r>
        <w:rPr>
          <w:color w:val="231F20"/>
        </w:rPr>
        <w:t>horas</w:t>
      </w:r>
      <w:r>
        <w:rPr>
          <w:color w:val="231F20"/>
          <w:spacing w:val="-7"/>
        </w:rPr>
        <w:t> </w:t>
      </w:r>
      <w:r>
        <w:rPr>
          <w:color w:val="231F20"/>
          <w:spacing w:val="-4"/>
        </w:rPr>
        <w:t>con </w:t>
      </w:r>
      <w:r>
        <w:rPr>
          <w:color w:val="231F20"/>
        </w:rPr>
        <w:t>diez</w:t>
      </w:r>
      <w:r>
        <w:rPr>
          <w:color w:val="231F20"/>
          <w:spacing w:val="10"/>
        </w:rPr>
        <w:t> </w:t>
      </w:r>
      <w:r>
        <w:rPr>
          <w:color w:val="231F20"/>
        </w:rPr>
        <w:t>minutos</w:t>
      </w:r>
      <w:r>
        <w:rPr>
          <w:color w:val="231F20"/>
          <w:spacing w:val="11"/>
        </w:rPr>
        <w:t> </w:t>
      </w:r>
      <w:r>
        <w:rPr>
          <w:color w:val="231F20"/>
        </w:rPr>
        <w:t>del</w:t>
      </w:r>
      <w:r>
        <w:rPr>
          <w:color w:val="231F20"/>
          <w:spacing w:val="11"/>
        </w:rPr>
        <w:t> </w:t>
      </w:r>
      <w:r>
        <w:rPr>
          <w:color w:val="231F20"/>
        </w:rPr>
        <w:t>día</w:t>
      </w:r>
      <w:r>
        <w:rPr>
          <w:color w:val="231F20"/>
          <w:spacing w:val="10"/>
        </w:rPr>
        <w:t> </w:t>
      </w:r>
      <w:r>
        <w:rPr>
          <w:color w:val="231F20"/>
        </w:rPr>
        <w:t>diez</w:t>
      </w:r>
      <w:r>
        <w:rPr>
          <w:color w:val="231F20"/>
          <w:spacing w:val="11"/>
        </w:rPr>
        <w:t> </w:t>
      </w:r>
      <w:r>
        <w:rPr>
          <w:color w:val="231F20"/>
        </w:rPr>
        <w:t>de</w:t>
      </w:r>
      <w:r>
        <w:rPr>
          <w:color w:val="231F20"/>
          <w:spacing w:val="11"/>
        </w:rPr>
        <w:t> </w:t>
      </w:r>
      <w:r>
        <w:rPr>
          <w:color w:val="231F20"/>
        </w:rPr>
        <w:t>abril</w:t>
      </w:r>
      <w:r>
        <w:rPr>
          <w:color w:val="231F20"/>
          <w:spacing w:val="10"/>
        </w:rPr>
        <w:t> </w:t>
      </w:r>
      <w:r>
        <w:rPr>
          <w:color w:val="231F20"/>
        </w:rPr>
        <w:t>de</w:t>
      </w:r>
      <w:r>
        <w:rPr>
          <w:color w:val="231F20"/>
          <w:spacing w:val="11"/>
        </w:rPr>
        <w:t> </w:t>
      </w:r>
      <w:r>
        <w:rPr>
          <w:color w:val="231F20"/>
        </w:rPr>
        <w:t>dos</w:t>
      </w:r>
      <w:r>
        <w:rPr>
          <w:color w:val="231F20"/>
          <w:spacing w:val="11"/>
        </w:rPr>
        <w:t> </w:t>
      </w:r>
      <w:r>
        <w:rPr>
          <w:color w:val="231F20"/>
        </w:rPr>
        <w:t>mil</w:t>
      </w:r>
      <w:r>
        <w:rPr>
          <w:color w:val="231F20"/>
          <w:spacing w:val="10"/>
        </w:rPr>
        <w:t> </w:t>
      </w:r>
      <w:r>
        <w:rPr>
          <w:color w:val="231F20"/>
        </w:rPr>
        <w:t>diecinueve,</w:t>
      </w:r>
      <w:r>
        <w:rPr>
          <w:color w:val="231F20"/>
          <w:spacing w:val="11"/>
        </w:rPr>
        <w:t> </w:t>
      </w:r>
      <w:r>
        <w:rPr>
          <w:color w:val="231F20"/>
        </w:rPr>
        <w:t>se</w:t>
      </w:r>
      <w:r>
        <w:rPr>
          <w:color w:val="231F20"/>
          <w:spacing w:val="11"/>
        </w:rPr>
        <w:t> </w:t>
      </w:r>
      <w:r>
        <w:rPr>
          <w:color w:val="231F20"/>
        </w:rPr>
        <w:t>ha</w:t>
      </w:r>
      <w:r>
        <w:rPr>
          <w:color w:val="231F20"/>
          <w:spacing w:val="11"/>
        </w:rPr>
        <w:t> </w:t>
      </w:r>
      <w:r>
        <w:rPr>
          <w:color w:val="231F20"/>
        </w:rPr>
        <w:t>tenido</w:t>
      </w:r>
    </w:p>
    <w:p>
      <w:pPr>
        <w:pStyle w:val="BodyText"/>
        <w:spacing w:line="235" w:lineRule="auto" w:before="101"/>
        <w:ind w:left="225" w:right="1163"/>
        <w:jc w:val="both"/>
      </w:pPr>
      <w:r>
        <w:rPr/>
        <w:br w:type="column"/>
      </w:r>
      <w:r>
        <w:rPr>
          <w:color w:val="231F20"/>
        </w:rPr>
        <w:t>por aceptada expresamente y con beneficio de inventario la herencia intestada</w:t>
      </w:r>
      <w:r>
        <w:rPr>
          <w:color w:val="231F20"/>
          <w:spacing w:val="-21"/>
        </w:rPr>
        <w:t> </w:t>
      </w:r>
      <w:r>
        <w:rPr>
          <w:color w:val="231F20"/>
        </w:rPr>
        <w:t>que</w:t>
      </w:r>
      <w:r>
        <w:rPr>
          <w:color w:val="231F20"/>
          <w:spacing w:val="-21"/>
        </w:rPr>
        <w:t> </w:t>
      </w:r>
      <w:r>
        <w:rPr>
          <w:color w:val="231F20"/>
        </w:rPr>
        <w:t>a</w:t>
      </w:r>
      <w:r>
        <w:rPr>
          <w:color w:val="231F20"/>
          <w:spacing w:val="-21"/>
        </w:rPr>
        <w:t> </w:t>
      </w:r>
      <w:r>
        <w:rPr>
          <w:color w:val="231F20"/>
        </w:rPr>
        <w:t>su</w:t>
      </w:r>
      <w:r>
        <w:rPr>
          <w:color w:val="231F20"/>
          <w:spacing w:val="-20"/>
        </w:rPr>
        <w:t> </w:t>
      </w:r>
      <w:r>
        <w:rPr>
          <w:color w:val="231F20"/>
        </w:rPr>
        <w:t>defunción</w:t>
      </w:r>
      <w:r>
        <w:rPr>
          <w:color w:val="231F20"/>
          <w:spacing w:val="-21"/>
        </w:rPr>
        <w:t> </w:t>
      </w:r>
      <w:r>
        <w:rPr>
          <w:color w:val="231F20"/>
        </w:rPr>
        <w:t>dejó</w:t>
      </w:r>
      <w:r>
        <w:rPr>
          <w:color w:val="231F20"/>
          <w:spacing w:val="-21"/>
        </w:rPr>
        <w:t> </w:t>
      </w:r>
      <w:r>
        <w:rPr>
          <w:color w:val="231F20"/>
        </w:rPr>
        <w:t>el</w:t>
      </w:r>
      <w:r>
        <w:rPr>
          <w:color w:val="231F20"/>
          <w:spacing w:val="-20"/>
        </w:rPr>
        <w:t> </w:t>
      </w:r>
      <w:r>
        <w:rPr>
          <w:color w:val="231F20"/>
        </w:rPr>
        <w:t>señor</w:t>
      </w:r>
      <w:r>
        <w:rPr>
          <w:color w:val="231F20"/>
          <w:spacing w:val="-21"/>
        </w:rPr>
        <w:t> </w:t>
      </w:r>
      <w:r>
        <w:rPr>
          <w:color w:val="231F20"/>
        </w:rPr>
        <w:t>Antonio</w:t>
      </w:r>
      <w:r>
        <w:rPr>
          <w:color w:val="231F20"/>
          <w:spacing w:val="-21"/>
        </w:rPr>
        <w:t> </w:t>
      </w:r>
      <w:r>
        <w:rPr>
          <w:color w:val="231F20"/>
        </w:rPr>
        <w:t>Sandoval</w:t>
      </w:r>
      <w:r>
        <w:rPr>
          <w:color w:val="231F20"/>
          <w:spacing w:val="-20"/>
        </w:rPr>
        <w:t> </w:t>
      </w:r>
      <w:r>
        <w:rPr>
          <w:color w:val="231F20"/>
        </w:rPr>
        <w:t>conocido</w:t>
      </w:r>
      <w:r>
        <w:rPr>
          <w:color w:val="231F20"/>
          <w:spacing w:val="-21"/>
        </w:rPr>
        <w:t> </w:t>
      </w:r>
      <w:r>
        <w:rPr>
          <w:color w:val="231F20"/>
        </w:rPr>
        <w:t>por Antonio Cabrera, Antonio Cabrera Sandoval y José Antonio Sandoval, quien falleció el día veinticinco de noviembre de dos mil nueve, </w:t>
      </w:r>
      <w:r>
        <w:rPr>
          <w:color w:val="231F20"/>
          <w:spacing w:val="-3"/>
        </w:rPr>
        <w:t>siendo </w:t>
      </w:r>
      <w:r>
        <w:rPr>
          <w:color w:val="231F20"/>
        </w:rPr>
        <w:t>esta</w:t>
      </w:r>
      <w:r>
        <w:rPr>
          <w:color w:val="231F20"/>
          <w:spacing w:val="-4"/>
        </w:rPr>
        <w:t> </w:t>
      </w:r>
      <w:r>
        <w:rPr>
          <w:color w:val="231F20"/>
        </w:rPr>
        <w:t>ciudad</w:t>
      </w:r>
      <w:r>
        <w:rPr>
          <w:color w:val="231F20"/>
          <w:spacing w:val="-3"/>
        </w:rPr>
        <w:t> </w:t>
      </w:r>
      <w:r>
        <w:rPr>
          <w:color w:val="231F20"/>
        </w:rPr>
        <w:t>su</w:t>
      </w:r>
      <w:r>
        <w:rPr>
          <w:color w:val="231F20"/>
          <w:spacing w:val="-4"/>
        </w:rPr>
        <w:t> </w:t>
      </w:r>
      <w:r>
        <w:rPr>
          <w:color w:val="231F20"/>
        </w:rPr>
        <w:t>último</w:t>
      </w:r>
      <w:r>
        <w:rPr>
          <w:color w:val="231F20"/>
          <w:spacing w:val="-3"/>
        </w:rPr>
        <w:t> </w:t>
      </w:r>
      <w:r>
        <w:rPr>
          <w:color w:val="231F20"/>
        </w:rPr>
        <w:t>domicilio,</w:t>
      </w:r>
      <w:r>
        <w:rPr>
          <w:color w:val="231F20"/>
          <w:spacing w:val="-4"/>
        </w:rPr>
        <w:t> </w:t>
      </w:r>
      <w:r>
        <w:rPr>
          <w:color w:val="231F20"/>
        </w:rPr>
        <w:t>de</w:t>
      </w:r>
      <w:r>
        <w:rPr>
          <w:color w:val="231F20"/>
          <w:spacing w:val="-3"/>
        </w:rPr>
        <w:t> </w:t>
      </w:r>
      <w:r>
        <w:rPr>
          <w:color w:val="231F20"/>
        </w:rPr>
        <w:t>parte</w:t>
      </w:r>
      <w:r>
        <w:rPr>
          <w:color w:val="231F20"/>
          <w:spacing w:val="-4"/>
        </w:rPr>
        <w:t> </w:t>
      </w:r>
      <w:r>
        <w:rPr>
          <w:color w:val="231F20"/>
        </w:rPr>
        <w:t>de</w:t>
      </w:r>
      <w:r>
        <w:rPr>
          <w:color w:val="231F20"/>
          <w:spacing w:val="-3"/>
        </w:rPr>
        <w:t> </w:t>
      </w:r>
      <w:r>
        <w:rPr>
          <w:color w:val="231F20"/>
        </w:rPr>
        <w:t>las</w:t>
      </w:r>
      <w:r>
        <w:rPr>
          <w:color w:val="231F20"/>
          <w:spacing w:val="-4"/>
        </w:rPr>
        <w:t> </w:t>
      </w:r>
      <w:r>
        <w:rPr>
          <w:color w:val="231F20"/>
        </w:rPr>
        <w:t>personas</w:t>
      </w:r>
      <w:r>
        <w:rPr>
          <w:color w:val="231F20"/>
          <w:spacing w:val="-3"/>
        </w:rPr>
        <w:t> </w:t>
      </w:r>
      <w:r>
        <w:rPr>
          <w:color w:val="231F20"/>
        </w:rPr>
        <w:t>siguientes:</w:t>
      </w:r>
      <w:r>
        <w:rPr>
          <w:color w:val="231F20"/>
          <w:spacing w:val="-4"/>
        </w:rPr>
        <w:t> </w:t>
      </w:r>
      <w:r>
        <w:rPr>
          <w:color w:val="231F20"/>
          <w:spacing w:val="-5"/>
        </w:rPr>
        <w:t>Las </w:t>
      </w:r>
      <w:r>
        <w:rPr>
          <w:color w:val="231F20"/>
        </w:rPr>
        <w:t>señoras Yeni Carolina Sandoval Juárez, Concepción Beatriz Sandoval Juárez y Raquelina del Carmen Sandoval de Morales, en su carácter de hijas del causante.</w:t>
      </w:r>
    </w:p>
    <w:p>
      <w:pPr>
        <w:pStyle w:val="BodyText"/>
        <w:spacing w:line="235" w:lineRule="auto" w:before="97"/>
        <w:ind w:left="225" w:right="1165" w:firstLine="359"/>
        <w:jc w:val="both"/>
      </w:pPr>
      <w:r>
        <w:rPr>
          <w:color w:val="231F20"/>
        </w:rPr>
        <w:t>Y se les ha conferido la administración y representación interina de la sucesión, con las facultades y restricciones de los curadores de la Herencia Yacente.</w:t>
      </w:r>
    </w:p>
    <w:p>
      <w:pPr>
        <w:pStyle w:val="BodyText"/>
        <w:spacing w:line="235" w:lineRule="auto" w:before="99"/>
        <w:ind w:left="225" w:right="1165" w:firstLine="359"/>
        <w:jc w:val="both"/>
      </w:pPr>
      <w:r>
        <w:rPr>
          <w:color w:val="231F20"/>
        </w:rPr>
        <w:t>Se</w:t>
      </w:r>
      <w:r>
        <w:rPr>
          <w:color w:val="231F20"/>
          <w:spacing w:val="-4"/>
        </w:rPr>
        <w:t> </w:t>
      </w:r>
      <w:r>
        <w:rPr>
          <w:color w:val="231F20"/>
        </w:rPr>
        <w:t>citan</w:t>
      </w:r>
      <w:r>
        <w:rPr>
          <w:color w:val="231F20"/>
          <w:spacing w:val="-3"/>
        </w:rPr>
        <w:t> </w:t>
      </w:r>
      <w:r>
        <w:rPr>
          <w:color w:val="231F20"/>
        </w:rPr>
        <w:t>a</w:t>
      </w:r>
      <w:r>
        <w:rPr>
          <w:color w:val="231F20"/>
          <w:spacing w:val="-4"/>
        </w:rPr>
        <w:t> </w:t>
      </w:r>
      <w:r>
        <w:rPr>
          <w:color w:val="231F20"/>
        </w:rPr>
        <w:t>las</w:t>
      </w:r>
      <w:r>
        <w:rPr>
          <w:color w:val="231F20"/>
          <w:spacing w:val="-3"/>
        </w:rPr>
        <w:t> </w:t>
      </w:r>
      <w:r>
        <w:rPr>
          <w:color w:val="231F20"/>
        </w:rPr>
        <w:t>personas</w:t>
      </w:r>
      <w:r>
        <w:rPr>
          <w:color w:val="231F20"/>
          <w:spacing w:val="-4"/>
        </w:rPr>
        <w:t> </w:t>
      </w:r>
      <w:r>
        <w:rPr>
          <w:color w:val="231F20"/>
        </w:rPr>
        <w:t>que</w:t>
      </w:r>
      <w:r>
        <w:rPr>
          <w:color w:val="231F20"/>
          <w:spacing w:val="-3"/>
        </w:rPr>
        <w:t> </w:t>
      </w:r>
      <w:r>
        <w:rPr>
          <w:color w:val="231F20"/>
        </w:rPr>
        <w:t>se</w:t>
      </w:r>
      <w:r>
        <w:rPr>
          <w:color w:val="231F20"/>
          <w:spacing w:val="-4"/>
        </w:rPr>
        <w:t> </w:t>
      </w:r>
      <w:r>
        <w:rPr>
          <w:color w:val="231F20"/>
        </w:rPr>
        <w:t>crean</w:t>
      </w:r>
      <w:r>
        <w:rPr>
          <w:color w:val="231F20"/>
          <w:spacing w:val="-3"/>
        </w:rPr>
        <w:t> </w:t>
      </w:r>
      <w:r>
        <w:rPr>
          <w:color w:val="231F20"/>
        </w:rPr>
        <w:t>con</w:t>
      </w:r>
      <w:r>
        <w:rPr>
          <w:color w:val="231F20"/>
          <w:spacing w:val="-4"/>
        </w:rPr>
        <w:t> </w:t>
      </w:r>
      <w:r>
        <w:rPr>
          <w:color w:val="231F20"/>
        </w:rPr>
        <w:t>derecho</w:t>
      </w:r>
      <w:r>
        <w:rPr>
          <w:color w:val="231F20"/>
          <w:spacing w:val="-3"/>
        </w:rPr>
        <w:t> </w:t>
      </w:r>
      <w:r>
        <w:rPr>
          <w:color w:val="231F20"/>
        </w:rPr>
        <w:t>a</w:t>
      </w:r>
      <w:r>
        <w:rPr>
          <w:color w:val="231F20"/>
          <w:spacing w:val="-4"/>
        </w:rPr>
        <w:t> </w:t>
      </w:r>
      <w:r>
        <w:rPr>
          <w:color w:val="231F20"/>
        </w:rPr>
        <w:t>la</w:t>
      </w:r>
      <w:r>
        <w:rPr>
          <w:color w:val="231F20"/>
          <w:spacing w:val="-3"/>
        </w:rPr>
        <w:t> </w:t>
      </w:r>
      <w:r>
        <w:rPr>
          <w:color w:val="231F20"/>
        </w:rPr>
        <w:t>herencia</w:t>
      </w:r>
      <w:r>
        <w:rPr>
          <w:color w:val="231F20"/>
          <w:spacing w:val="-4"/>
        </w:rPr>
        <w:t> para </w:t>
      </w:r>
      <w:r>
        <w:rPr>
          <w:color w:val="231F20"/>
        </w:rPr>
        <w:t>que</w:t>
      </w:r>
      <w:r>
        <w:rPr>
          <w:color w:val="231F20"/>
          <w:spacing w:val="-5"/>
        </w:rPr>
        <w:t> </w:t>
      </w:r>
      <w:r>
        <w:rPr>
          <w:color w:val="231F20"/>
        </w:rPr>
        <w:t>se</w:t>
      </w:r>
      <w:r>
        <w:rPr>
          <w:color w:val="231F20"/>
          <w:spacing w:val="-5"/>
        </w:rPr>
        <w:t> </w:t>
      </w:r>
      <w:r>
        <w:rPr>
          <w:color w:val="231F20"/>
        </w:rPr>
        <w:t>presenten</w:t>
      </w:r>
      <w:r>
        <w:rPr>
          <w:color w:val="231F20"/>
          <w:spacing w:val="-5"/>
        </w:rPr>
        <w:t> </w:t>
      </w:r>
      <w:r>
        <w:rPr>
          <w:color w:val="231F20"/>
        </w:rPr>
        <w:t>a</w:t>
      </w:r>
      <w:r>
        <w:rPr>
          <w:color w:val="231F20"/>
          <w:spacing w:val="-5"/>
        </w:rPr>
        <w:t> </w:t>
      </w:r>
      <w:r>
        <w:rPr>
          <w:color w:val="231F20"/>
        </w:rPr>
        <w:t>este</w:t>
      </w:r>
      <w:r>
        <w:rPr>
          <w:color w:val="231F20"/>
          <w:spacing w:val="-4"/>
        </w:rPr>
        <w:t> </w:t>
      </w:r>
      <w:r>
        <w:rPr>
          <w:color w:val="231F20"/>
        </w:rPr>
        <w:t>Juzgado</w:t>
      </w:r>
      <w:r>
        <w:rPr>
          <w:color w:val="231F20"/>
          <w:spacing w:val="-5"/>
        </w:rPr>
        <w:t> </w:t>
      </w:r>
      <w:r>
        <w:rPr>
          <w:color w:val="231F20"/>
        </w:rPr>
        <w:t>a</w:t>
      </w:r>
      <w:r>
        <w:rPr>
          <w:color w:val="231F20"/>
          <w:spacing w:val="-5"/>
        </w:rPr>
        <w:t> </w:t>
      </w:r>
      <w:r>
        <w:rPr>
          <w:color w:val="231F20"/>
        </w:rPr>
        <w:t>deducirlo</w:t>
      </w:r>
      <w:r>
        <w:rPr>
          <w:color w:val="231F20"/>
          <w:spacing w:val="-5"/>
        </w:rPr>
        <w:t> </w:t>
      </w:r>
      <w:r>
        <w:rPr>
          <w:color w:val="231F20"/>
        </w:rPr>
        <w:t>en</w:t>
      </w:r>
      <w:r>
        <w:rPr>
          <w:color w:val="231F20"/>
          <w:spacing w:val="-4"/>
        </w:rPr>
        <w:t> </w:t>
      </w:r>
      <w:r>
        <w:rPr>
          <w:color w:val="231F20"/>
        </w:rPr>
        <w:t>el</w:t>
      </w:r>
      <w:r>
        <w:rPr>
          <w:color w:val="231F20"/>
          <w:spacing w:val="-5"/>
        </w:rPr>
        <w:t> </w:t>
      </w:r>
      <w:r>
        <w:rPr>
          <w:color w:val="231F20"/>
        </w:rPr>
        <w:t>término</w:t>
      </w:r>
      <w:r>
        <w:rPr>
          <w:color w:val="231F20"/>
          <w:spacing w:val="-5"/>
        </w:rPr>
        <w:t> </w:t>
      </w:r>
      <w:r>
        <w:rPr>
          <w:color w:val="231F20"/>
        </w:rPr>
        <w:t>de</w:t>
      </w:r>
      <w:r>
        <w:rPr>
          <w:color w:val="231F20"/>
          <w:spacing w:val="-5"/>
        </w:rPr>
        <w:t> </w:t>
      </w:r>
      <w:r>
        <w:rPr>
          <w:color w:val="231F20"/>
        </w:rPr>
        <w:t>quince</w:t>
      </w:r>
      <w:r>
        <w:rPr>
          <w:color w:val="231F20"/>
          <w:spacing w:val="-5"/>
        </w:rPr>
        <w:t> </w:t>
      </w:r>
      <w:r>
        <w:rPr>
          <w:color w:val="231F20"/>
        </w:rPr>
        <w:t>días contados a partir de la tercera publicación de este edicto en el Diario Oficial.</w:t>
      </w:r>
    </w:p>
    <w:p>
      <w:pPr>
        <w:pStyle w:val="BodyText"/>
        <w:spacing w:line="235" w:lineRule="auto" w:before="99"/>
        <w:ind w:left="225" w:right="1165" w:firstLine="359"/>
        <w:jc w:val="both"/>
      </w:pPr>
      <w:r>
        <w:rPr>
          <w:color w:val="231F20"/>
        </w:rPr>
        <w:t>Librado en el Juzgado de Primera Instancia de Tonacatepeque, </w:t>
      </w:r>
      <w:r>
        <w:rPr>
          <w:color w:val="231F20"/>
          <w:spacing w:val="-14"/>
        </w:rPr>
        <w:t>a </w:t>
      </w:r>
      <w:r>
        <w:rPr>
          <w:color w:val="231F20"/>
        </w:rPr>
        <w:t>los</w:t>
      </w:r>
      <w:r>
        <w:rPr>
          <w:color w:val="231F20"/>
          <w:spacing w:val="-5"/>
        </w:rPr>
        <w:t> </w:t>
      </w:r>
      <w:r>
        <w:rPr>
          <w:color w:val="231F20"/>
        </w:rPr>
        <w:t>diez</w:t>
      </w:r>
      <w:r>
        <w:rPr>
          <w:color w:val="231F20"/>
          <w:spacing w:val="-5"/>
        </w:rPr>
        <w:t> </w:t>
      </w:r>
      <w:r>
        <w:rPr>
          <w:color w:val="231F20"/>
        </w:rPr>
        <w:t>días</w:t>
      </w:r>
      <w:r>
        <w:rPr>
          <w:color w:val="231F20"/>
          <w:spacing w:val="-4"/>
        </w:rPr>
        <w:t> </w:t>
      </w:r>
      <w:r>
        <w:rPr>
          <w:color w:val="231F20"/>
        </w:rPr>
        <w:t>del</w:t>
      </w:r>
      <w:r>
        <w:rPr>
          <w:color w:val="231F20"/>
          <w:spacing w:val="-5"/>
        </w:rPr>
        <w:t> </w:t>
      </w:r>
      <w:r>
        <w:rPr>
          <w:color w:val="231F20"/>
        </w:rPr>
        <w:t>mes</w:t>
      </w:r>
      <w:r>
        <w:rPr>
          <w:color w:val="231F20"/>
          <w:spacing w:val="-4"/>
        </w:rPr>
        <w:t> </w:t>
      </w:r>
      <w:r>
        <w:rPr>
          <w:color w:val="231F20"/>
        </w:rPr>
        <w:t>de</w:t>
      </w:r>
      <w:r>
        <w:rPr>
          <w:color w:val="231F20"/>
          <w:spacing w:val="-5"/>
        </w:rPr>
        <w:t> </w:t>
      </w:r>
      <w:r>
        <w:rPr>
          <w:color w:val="231F20"/>
        </w:rPr>
        <w:t>abril</w:t>
      </w:r>
      <w:r>
        <w:rPr>
          <w:color w:val="231F20"/>
          <w:spacing w:val="-4"/>
        </w:rPr>
        <w:t> </w:t>
      </w:r>
      <w:r>
        <w:rPr>
          <w:color w:val="231F20"/>
        </w:rPr>
        <w:t>de</w:t>
      </w:r>
      <w:r>
        <w:rPr>
          <w:color w:val="231F20"/>
          <w:spacing w:val="-5"/>
        </w:rPr>
        <w:t> </w:t>
      </w:r>
      <w:r>
        <w:rPr>
          <w:color w:val="231F20"/>
        </w:rPr>
        <w:t>dos</w:t>
      </w:r>
      <w:r>
        <w:rPr>
          <w:color w:val="231F20"/>
          <w:spacing w:val="-5"/>
        </w:rPr>
        <w:t> </w:t>
      </w:r>
      <w:r>
        <w:rPr>
          <w:color w:val="231F20"/>
        </w:rPr>
        <w:t>mil</w:t>
      </w:r>
      <w:r>
        <w:rPr>
          <w:color w:val="231F20"/>
          <w:spacing w:val="-4"/>
        </w:rPr>
        <w:t> </w:t>
      </w:r>
      <w:r>
        <w:rPr>
          <w:color w:val="231F20"/>
        </w:rPr>
        <w:t>diecinueve.-LICDA.</w:t>
      </w:r>
      <w:r>
        <w:rPr>
          <w:color w:val="231F20"/>
          <w:spacing w:val="-5"/>
        </w:rPr>
        <w:t> </w:t>
      </w:r>
      <w:r>
        <w:rPr>
          <w:color w:val="231F20"/>
        </w:rPr>
        <w:t>MARGA- RITA DE LOS ANGELES FUENTES DE SANABRIA, JUEZA DE PRIMERA INSTANCIA.- LIC. LUIS YULBRAN SILVA </w:t>
      </w:r>
      <w:r>
        <w:rPr>
          <w:color w:val="231F20"/>
          <w:spacing w:val="-3"/>
        </w:rPr>
        <w:t>FLORES, </w:t>
      </w:r>
      <w:r>
        <w:rPr>
          <w:color w:val="231F20"/>
        </w:rPr>
        <w:t>SECRETARIO.</w:t>
      </w:r>
    </w:p>
    <w:p>
      <w:pPr>
        <w:pStyle w:val="BodyText"/>
        <w:spacing w:before="95"/>
        <w:ind w:left="3358"/>
      </w:pPr>
      <w:r>
        <w:rPr>
          <w:color w:val="231F20"/>
        </w:rPr>
        <w:t>Of. 3 v. alt. No. 315-2</w:t>
      </w:r>
    </w:p>
    <w:p>
      <w:pPr>
        <w:pStyle w:val="BodyText"/>
        <w:spacing w:before="3"/>
      </w:pPr>
      <w:r>
        <w:rPr/>
        <w:pict>
          <v:line style="position:absolute;mso-position-horizontal-relative:page;mso-position-vertical-relative:paragraph;z-index:-251350016;mso-wrap-distance-left:0;mso-wrap-distance-right:0" from="382.5pt,11.829236pt" to="467.5pt,11.829236pt" stroked="true" strokeweight="1pt" strokecolor="#231f20">
            <v:stroke dashstyle="solid"/>
            <w10:wrap type="topAndBottom"/>
          </v:line>
        </w:pict>
      </w:r>
    </w:p>
    <w:p>
      <w:pPr>
        <w:pStyle w:val="BodyText"/>
        <w:rPr>
          <w:sz w:val="18"/>
        </w:rPr>
      </w:pPr>
    </w:p>
    <w:p>
      <w:pPr>
        <w:pStyle w:val="BodyText"/>
        <w:spacing w:before="2"/>
        <w:rPr>
          <w:sz w:val="15"/>
        </w:rPr>
      </w:pPr>
    </w:p>
    <w:p>
      <w:pPr>
        <w:pStyle w:val="Heading6"/>
        <w:ind w:left="225"/>
        <w:jc w:val="both"/>
      </w:pPr>
      <w:r>
        <w:rPr>
          <w:color w:val="231F20"/>
          <w:u w:val="single" w:color="231F20"/>
        </w:rPr>
        <w:t>HERENCIA YACENTE</w:t>
      </w:r>
    </w:p>
    <w:p>
      <w:pPr>
        <w:pStyle w:val="BodyText"/>
        <w:rPr>
          <w:b/>
          <w:sz w:val="18"/>
        </w:rPr>
      </w:pPr>
    </w:p>
    <w:p>
      <w:pPr>
        <w:pStyle w:val="BodyText"/>
        <w:spacing w:before="11"/>
        <w:rPr>
          <w:b/>
          <w:sz w:val="14"/>
        </w:rPr>
      </w:pPr>
    </w:p>
    <w:p>
      <w:pPr>
        <w:pStyle w:val="BodyText"/>
        <w:spacing w:line="235" w:lineRule="auto"/>
        <w:ind w:left="225" w:right="1165"/>
        <w:jc w:val="both"/>
      </w:pPr>
      <w:r>
        <w:rPr>
          <w:color w:val="231F20"/>
        </w:rPr>
        <w:t>YOALMO ANTONIO HERRERA, JUEZ DE LO CIVIL DE SANTA TECLA, AL PÚBLICO PARA LOS EFECTOS DE LEY,</w:t>
      </w:r>
    </w:p>
    <w:p>
      <w:pPr>
        <w:pStyle w:val="BodyText"/>
        <w:spacing w:line="235" w:lineRule="auto" w:before="99"/>
        <w:ind w:left="225" w:right="1165" w:firstLine="359"/>
        <w:jc w:val="both"/>
      </w:pPr>
      <w:r>
        <w:rPr>
          <w:color w:val="231F20"/>
        </w:rPr>
        <w:t>AVISA: Que por resolución pronunciada por este Juzgado a las once horas y doce minutos del día uno de noviembre de dos mil die- cisiete, se ha declarado yacente la herencia que a su defunción dejó </w:t>
      </w:r>
      <w:r>
        <w:rPr>
          <w:color w:val="231F20"/>
          <w:spacing w:val="-8"/>
        </w:rPr>
        <w:t>el </w:t>
      </w:r>
      <w:r>
        <w:rPr>
          <w:color w:val="231F20"/>
        </w:rPr>
        <w:t>causante</w:t>
      </w:r>
      <w:r>
        <w:rPr>
          <w:color w:val="231F20"/>
          <w:spacing w:val="-5"/>
        </w:rPr>
        <w:t> </w:t>
      </w:r>
      <w:r>
        <w:rPr>
          <w:color w:val="231F20"/>
        </w:rPr>
        <w:t>señor</w:t>
      </w:r>
      <w:r>
        <w:rPr>
          <w:color w:val="231F20"/>
          <w:spacing w:val="-4"/>
        </w:rPr>
        <w:t> </w:t>
      </w:r>
      <w:r>
        <w:rPr>
          <w:color w:val="231F20"/>
        </w:rPr>
        <w:t>Rafael</w:t>
      </w:r>
      <w:r>
        <w:rPr>
          <w:color w:val="231F20"/>
          <w:spacing w:val="-4"/>
        </w:rPr>
        <w:t> </w:t>
      </w:r>
      <w:r>
        <w:rPr>
          <w:color w:val="231F20"/>
        </w:rPr>
        <w:t>Antonio</w:t>
      </w:r>
      <w:r>
        <w:rPr>
          <w:color w:val="231F20"/>
          <w:spacing w:val="-4"/>
        </w:rPr>
        <w:t> </w:t>
      </w:r>
      <w:r>
        <w:rPr>
          <w:color w:val="231F20"/>
        </w:rPr>
        <w:t>Melara</w:t>
      </w:r>
      <w:r>
        <w:rPr>
          <w:color w:val="231F20"/>
          <w:spacing w:val="-4"/>
        </w:rPr>
        <w:t> </w:t>
      </w:r>
      <w:r>
        <w:rPr>
          <w:color w:val="231F20"/>
        </w:rPr>
        <w:t>Mulato,</w:t>
      </w:r>
      <w:r>
        <w:rPr>
          <w:color w:val="231F20"/>
          <w:spacing w:val="-4"/>
        </w:rPr>
        <w:t> </w:t>
      </w:r>
      <w:r>
        <w:rPr>
          <w:color w:val="231F20"/>
        </w:rPr>
        <w:t>ocurrida</w:t>
      </w:r>
      <w:r>
        <w:rPr>
          <w:color w:val="231F20"/>
          <w:spacing w:val="-4"/>
        </w:rPr>
        <w:t> </w:t>
      </w:r>
      <w:r>
        <w:rPr>
          <w:color w:val="231F20"/>
        </w:rPr>
        <w:t>el</w:t>
      </w:r>
      <w:r>
        <w:rPr>
          <w:color w:val="231F20"/>
          <w:spacing w:val="-4"/>
        </w:rPr>
        <w:t> </w:t>
      </w:r>
      <w:r>
        <w:rPr>
          <w:color w:val="231F20"/>
        </w:rPr>
        <w:t>día</w:t>
      </w:r>
      <w:r>
        <w:rPr>
          <w:color w:val="231F20"/>
          <w:spacing w:val="-4"/>
        </w:rPr>
        <w:t> </w:t>
      </w:r>
      <w:r>
        <w:rPr>
          <w:color w:val="231F20"/>
        </w:rPr>
        <w:t>veintidós de octubre de dos mil dieciséis, en Tacuba, Ahuachapán, siendo Colón, el</w:t>
      </w:r>
      <w:r>
        <w:rPr>
          <w:color w:val="231F20"/>
          <w:spacing w:val="-4"/>
        </w:rPr>
        <w:t> </w:t>
      </w:r>
      <w:r>
        <w:rPr>
          <w:color w:val="231F20"/>
        </w:rPr>
        <w:t>lugar</w:t>
      </w:r>
      <w:r>
        <w:rPr>
          <w:color w:val="231F20"/>
          <w:spacing w:val="-3"/>
        </w:rPr>
        <w:t> </w:t>
      </w:r>
      <w:r>
        <w:rPr>
          <w:color w:val="231F20"/>
        </w:rPr>
        <w:t>de</w:t>
      </w:r>
      <w:r>
        <w:rPr>
          <w:color w:val="231F20"/>
          <w:spacing w:val="-3"/>
        </w:rPr>
        <w:t> </w:t>
      </w:r>
      <w:r>
        <w:rPr>
          <w:color w:val="231F20"/>
        </w:rPr>
        <w:t>su</w:t>
      </w:r>
      <w:r>
        <w:rPr>
          <w:color w:val="231F20"/>
          <w:spacing w:val="-3"/>
        </w:rPr>
        <w:t> </w:t>
      </w:r>
      <w:r>
        <w:rPr>
          <w:color w:val="231F20"/>
        </w:rPr>
        <w:t>último</w:t>
      </w:r>
      <w:r>
        <w:rPr>
          <w:color w:val="231F20"/>
          <w:spacing w:val="-3"/>
        </w:rPr>
        <w:t> </w:t>
      </w:r>
      <w:r>
        <w:rPr>
          <w:color w:val="231F20"/>
        </w:rPr>
        <w:t>domicilio;</w:t>
      </w:r>
      <w:r>
        <w:rPr>
          <w:color w:val="231F20"/>
          <w:spacing w:val="-4"/>
        </w:rPr>
        <w:t> </w:t>
      </w:r>
      <w:r>
        <w:rPr>
          <w:color w:val="231F20"/>
        </w:rPr>
        <w:t>y</w:t>
      </w:r>
      <w:r>
        <w:rPr>
          <w:color w:val="231F20"/>
          <w:spacing w:val="-3"/>
        </w:rPr>
        <w:t> </w:t>
      </w:r>
      <w:r>
        <w:rPr>
          <w:color w:val="231F20"/>
        </w:rPr>
        <w:t>se</w:t>
      </w:r>
      <w:r>
        <w:rPr>
          <w:color w:val="231F20"/>
          <w:spacing w:val="-3"/>
        </w:rPr>
        <w:t> </w:t>
      </w:r>
      <w:r>
        <w:rPr>
          <w:color w:val="231F20"/>
        </w:rPr>
        <w:t>ha</w:t>
      </w:r>
      <w:r>
        <w:rPr>
          <w:color w:val="231F20"/>
          <w:spacing w:val="-3"/>
        </w:rPr>
        <w:t> </w:t>
      </w:r>
      <w:r>
        <w:rPr>
          <w:color w:val="231F20"/>
        </w:rPr>
        <w:t>nombrado</w:t>
      </w:r>
      <w:r>
        <w:rPr>
          <w:color w:val="231F20"/>
          <w:spacing w:val="-3"/>
        </w:rPr>
        <w:t> </w:t>
      </w:r>
      <w:r>
        <w:rPr>
          <w:color w:val="231F20"/>
        </w:rPr>
        <w:t>curadora</w:t>
      </w:r>
      <w:r>
        <w:rPr>
          <w:color w:val="231F20"/>
          <w:spacing w:val="-4"/>
        </w:rPr>
        <w:t> </w:t>
      </w:r>
      <w:r>
        <w:rPr>
          <w:color w:val="231F20"/>
        </w:rPr>
        <w:t>de</w:t>
      </w:r>
      <w:r>
        <w:rPr>
          <w:color w:val="231F20"/>
          <w:spacing w:val="-3"/>
        </w:rPr>
        <w:t> </w:t>
      </w:r>
      <w:r>
        <w:rPr>
          <w:color w:val="231F20"/>
        </w:rPr>
        <w:t>la</w:t>
      </w:r>
      <w:r>
        <w:rPr>
          <w:color w:val="231F20"/>
          <w:spacing w:val="-3"/>
        </w:rPr>
        <w:t> </w:t>
      </w:r>
      <w:r>
        <w:rPr>
          <w:color w:val="231F20"/>
        </w:rPr>
        <w:t>misma a la Licenciada Alicia Isabel Rivera Campos, quien es mayor de </w:t>
      </w:r>
      <w:r>
        <w:rPr>
          <w:color w:val="231F20"/>
          <w:spacing w:val="-4"/>
        </w:rPr>
        <w:t>edad, </w:t>
      </w:r>
      <w:r>
        <w:rPr>
          <w:color w:val="231F20"/>
        </w:rPr>
        <w:t>abogada, y de este</w:t>
      </w:r>
      <w:r>
        <w:rPr>
          <w:color w:val="231F20"/>
          <w:spacing w:val="1"/>
        </w:rPr>
        <w:t> </w:t>
      </w:r>
      <w:r>
        <w:rPr>
          <w:color w:val="231F20"/>
        </w:rPr>
        <w:t>domicilio.</w:t>
      </w:r>
    </w:p>
    <w:p>
      <w:pPr>
        <w:pStyle w:val="BodyText"/>
        <w:spacing w:line="235" w:lineRule="auto" w:before="98"/>
        <w:ind w:left="225" w:right="1165" w:firstLine="359"/>
        <w:jc w:val="both"/>
      </w:pPr>
      <w:r>
        <w:rPr>
          <w:color w:val="231F20"/>
        </w:rPr>
        <w:t>Librado en el Juzgado de lo Civil de Santa Tecla, a las once horas y cuarenta minutos del día dieciséis de febrero de dos mil dieciocho.- LIC. YOALMO ANTONIO HERRERA, JUEZ DE LO CIVIL.- BR. KARINA VANESSA SILVA CORREA, SECRETARIO.</w:t>
      </w:r>
    </w:p>
    <w:p>
      <w:pPr>
        <w:pStyle w:val="BodyText"/>
        <w:spacing w:before="95"/>
        <w:ind w:left="3358"/>
      </w:pPr>
      <w:bookmarkStart w:name="De Tercera Publicación" w:id="11"/>
      <w:bookmarkEnd w:id="11"/>
      <w:r>
        <w:rPr/>
      </w:r>
      <w:r>
        <w:rPr>
          <w:color w:val="231F20"/>
        </w:rPr>
        <w:t>Of. 3 v. alt. No. 316-2</w:t>
      </w:r>
    </w:p>
    <w:p>
      <w:pPr>
        <w:spacing w:after="0"/>
        <w:sectPr>
          <w:type w:val="continuous"/>
          <w:pgSz w:w="11960" w:h="15840"/>
          <w:pgMar w:top="620" w:bottom="280" w:left="940" w:right="0"/>
          <w:cols w:num="2" w:equalWidth="0">
            <w:col w:w="4828" w:space="223"/>
            <w:col w:w="5969"/>
          </w:cols>
        </w:sectPr>
      </w:pPr>
    </w:p>
    <w:p>
      <w:pPr>
        <w:pStyle w:val="BodyText"/>
        <w:rPr>
          <w:sz w:val="18"/>
        </w:rPr>
      </w:pPr>
    </w:p>
    <w:p>
      <w:pPr>
        <w:pStyle w:val="BodyText"/>
        <w:rPr>
          <w:sz w:val="18"/>
        </w:rPr>
      </w:pPr>
    </w:p>
    <w:p>
      <w:pPr>
        <w:pStyle w:val="BodyText"/>
        <w:spacing w:before="6"/>
        <w:rPr>
          <w:sz w:val="17"/>
        </w:rPr>
      </w:pPr>
    </w:p>
    <w:p>
      <w:pPr>
        <w:pStyle w:val="Heading6"/>
        <w:ind w:left="225"/>
      </w:pPr>
      <w:r>
        <w:rPr>
          <w:color w:val="231F20"/>
          <w:u w:val="single" w:color="231F20"/>
        </w:rPr>
        <w:t>ACEPTACIÓN DE HERENCIA</w:t>
      </w:r>
    </w:p>
    <w:p>
      <w:pPr>
        <w:spacing w:before="34"/>
        <w:ind w:left="225" w:right="0" w:firstLine="0"/>
        <w:jc w:val="left"/>
        <w:rPr>
          <w:rFonts w:ascii="Arial" w:hAnsi="Arial"/>
          <w:b/>
          <w:i/>
          <w:sz w:val="25"/>
        </w:rPr>
      </w:pPr>
      <w:r>
        <w:rPr/>
        <w:br w:type="column"/>
      </w:r>
      <w:r>
        <w:rPr>
          <w:rFonts w:ascii="Arial" w:hAnsi="Arial"/>
          <w:b/>
          <w:i/>
          <w:color w:val="231F20"/>
          <w:w w:val="118"/>
          <w:sz w:val="36"/>
        </w:rPr>
        <w:t>d</w:t>
      </w:r>
      <w:r>
        <w:rPr>
          <w:rFonts w:ascii="Arial" w:hAnsi="Arial"/>
          <w:b/>
          <w:i/>
          <w:color w:val="231F20"/>
          <w:w w:val="120"/>
          <w:sz w:val="25"/>
        </w:rPr>
        <w:t>e</w:t>
      </w:r>
      <w:r>
        <w:rPr>
          <w:rFonts w:ascii="Arial" w:hAnsi="Arial"/>
          <w:b/>
          <w:i/>
          <w:color w:val="231F20"/>
          <w:spacing w:val="30"/>
          <w:sz w:val="25"/>
        </w:rPr>
        <w:t> </w:t>
      </w:r>
      <w:r>
        <w:rPr>
          <w:rFonts w:ascii="Arial" w:hAnsi="Arial"/>
          <w:b/>
          <w:i/>
          <w:color w:val="231F20"/>
          <w:spacing w:val="-1"/>
          <w:w w:val="183"/>
          <w:sz w:val="36"/>
        </w:rPr>
        <w:t>t</w:t>
      </w:r>
      <w:r>
        <w:rPr>
          <w:rFonts w:ascii="Arial" w:hAnsi="Arial"/>
          <w:b/>
          <w:i/>
          <w:color w:val="231F20"/>
          <w:w w:val="120"/>
          <w:sz w:val="25"/>
        </w:rPr>
        <w:t>e</w:t>
      </w:r>
      <w:r>
        <w:rPr>
          <w:rFonts w:ascii="Arial" w:hAnsi="Arial"/>
          <w:b/>
          <w:i/>
          <w:color w:val="231F20"/>
          <w:spacing w:val="-1"/>
          <w:w w:val="187"/>
          <w:sz w:val="25"/>
        </w:rPr>
        <w:t>r</w:t>
      </w:r>
      <w:r>
        <w:rPr>
          <w:rFonts w:ascii="Arial" w:hAnsi="Arial"/>
          <w:b/>
          <w:i/>
          <w:color w:val="231F20"/>
          <w:spacing w:val="-1"/>
          <w:w w:val="130"/>
          <w:sz w:val="25"/>
        </w:rPr>
        <w:t>c</w:t>
      </w:r>
      <w:r>
        <w:rPr>
          <w:rFonts w:ascii="Arial" w:hAnsi="Arial"/>
          <w:b/>
          <w:i/>
          <w:color w:val="231F20"/>
          <w:w w:val="120"/>
          <w:sz w:val="25"/>
        </w:rPr>
        <w:t>e</w:t>
      </w:r>
      <w:r>
        <w:rPr>
          <w:rFonts w:ascii="Arial" w:hAnsi="Arial"/>
          <w:b/>
          <w:i/>
          <w:color w:val="231F20"/>
          <w:spacing w:val="-1"/>
          <w:w w:val="187"/>
          <w:sz w:val="25"/>
        </w:rPr>
        <w:t>r</w:t>
      </w:r>
      <w:r>
        <w:rPr>
          <w:rFonts w:ascii="Arial" w:hAnsi="Arial"/>
          <w:b/>
          <w:i/>
          <w:color w:val="231F20"/>
          <w:w w:val="130"/>
          <w:sz w:val="25"/>
        </w:rPr>
        <w:t>a</w:t>
      </w:r>
      <w:r>
        <w:rPr>
          <w:rFonts w:ascii="Arial" w:hAnsi="Arial"/>
          <w:b/>
          <w:i/>
          <w:color w:val="231F20"/>
          <w:spacing w:val="30"/>
          <w:sz w:val="25"/>
        </w:rPr>
        <w:t> </w:t>
      </w:r>
      <w:r>
        <w:rPr>
          <w:rFonts w:ascii="Arial" w:hAnsi="Arial"/>
          <w:b/>
          <w:i/>
          <w:color w:val="231F20"/>
          <w:spacing w:val="-1"/>
          <w:w w:val="109"/>
          <w:sz w:val="36"/>
        </w:rPr>
        <w:t>p</w:t>
      </w:r>
      <w:r>
        <w:rPr>
          <w:rFonts w:ascii="Arial" w:hAnsi="Arial"/>
          <w:b/>
          <w:i/>
          <w:color w:val="231F20"/>
          <w:spacing w:val="-1"/>
          <w:w w:val="119"/>
          <w:sz w:val="25"/>
        </w:rPr>
        <w:t>ub</w:t>
      </w:r>
      <w:r>
        <w:rPr>
          <w:rFonts w:ascii="Arial" w:hAnsi="Arial"/>
          <w:b/>
          <w:i/>
          <w:color w:val="231F20"/>
          <w:w w:val="221"/>
          <w:sz w:val="25"/>
        </w:rPr>
        <w:t>l</w:t>
      </w:r>
      <w:r>
        <w:rPr>
          <w:rFonts w:ascii="Arial" w:hAnsi="Arial"/>
          <w:b/>
          <w:i/>
          <w:color w:val="231F20"/>
          <w:w w:val="100"/>
          <w:sz w:val="25"/>
        </w:rPr>
        <w:t>i</w:t>
      </w:r>
      <w:r>
        <w:rPr>
          <w:rFonts w:ascii="Arial" w:hAnsi="Arial"/>
          <w:b/>
          <w:i/>
          <w:color w:val="231F20"/>
          <w:spacing w:val="-1"/>
          <w:w w:val="130"/>
          <w:sz w:val="25"/>
        </w:rPr>
        <w:t>cac</w:t>
      </w:r>
      <w:r>
        <w:rPr>
          <w:rFonts w:ascii="Arial" w:hAnsi="Arial"/>
          <w:b/>
          <w:i/>
          <w:color w:val="231F20"/>
          <w:w w:val="100"/>
          <w:sz w:val="25"/>
        </w:rPr>
        <w:t>i</w:t>
      </w:r>
      <w:r>
        <w:rPr>
          <w:rFonts w:ascii="Arial" w:hAnsi="Arial"/>
          <w:b/>
          <w:i/>
          <w:color w:val="231F20"/>
          <w:w w:val="128"/>
          <w:sz w:val="25"/>
        </w:rPr>
        <w:t>ó</w:t>
      </w:r>
      <w:r>
        <w:rPr>
          <w:rFonts w:ascii="Arial" w:hAnsi="Arial"/>
          <w:b/>
          <w:i/>
          <w:color w:val="231F20"/>
          <w:w w:val="119"/>
          <w:sz w:val="25"/>
        </w:rPr>
        <w:t>n</w:t>
      </w:r>
    </w:p>
    <w:p>
      <w:pPr>
        <w:pStyle w:val="BodyText"/>
        <w:spacing w:line="268" w:lineRule="auto" w:before="172"/>
        <w:ind w:left="2334" w:right="1156"/>
        <w:jc w:val="both"/>
      </w:pPr>
      <w:r>
        <w:rPr/>
        <w:pict>
          <v:rect style="position:absolute;margin-left:396.354004pt;margin-top:-13.495853pt;width:143.2pt;height:9pt;mso-position-horizontal-relative:page;mso-position-vertical-relative:paragraph;z-index:251967488" filled="true" fillcolor="#d1d3d4" stroked="false">
            <v:fill type="solid"/>
            <w10:wrap type="none"/>
          </v:rect>
        </w:pict>
      </w:r>
      <w:r>
        <w:rPr/>
        <w:pict>
          <v:rect style="position:absolute;margin-left:58.754002pt;margin-top:-13.495853pt;width:143.2pt;height:9pt;mso-position-horizontal-relative:page;mso-position-vertical-relative:paragraph;z-index:251968512" filled="true" fillcolor="#d1d3d4" stroked="false">
            <v:fill type="solid"/>
            <w10:wrap type="none"/>
          </v:rect>
        </w:pict>
      </w:r>
      <w:r>
        <w:rPr>
          <w:color w:val="231F20"/>
        </w:rPr>
        <w:t>FLORES SALMERÓN, en concepto de HIJOS sobrevivientes del referido causante, de conformidad con lo establecido en el Art. 988 N° 1° del Código Civil.</w:t>
      </w:r>
    </w:p>
    <w:p>
      <w:pPr>
        <w:spacing w:after="0" w:line="268" w:lineRule="auto"/>
        <w:jc w:val="both"/>
        <w:sectPr>
          <w:type w:val="continuous"/>
          <w:pgSz w:w="11960" w:h="15840"/>
          <w:pgMar w:top="620" w:bottom="280" w:left="940" w:right="0"/>
          <w:cols w:num="2" w:equalWidth="0">
            <w:col w:w="2534" w:space="416"/>
            <w:col w:w="8070"/>
          </w:cols>
        </w:sectPr>
      </w:pPr>
    </w:p>
    <w:p>
      <w:pPr>
        <w:pStyle w:val="BodyText"/>
        <w:spacing w:line="174" w:lineRule="exact"/>
        <w:ind w:left="225"/>
        <w:jc w:val="both"/>
      </w:pPr>
      <w:r>
        <w:rPr/>
        <w:pict>
          <v:shape style="position:absolute;margin-left:-7.336545pt;margin-top:359.634033pt;width:567.25pt;height:28pt;mso-position-horizontal-relative:page;mso-position-vertical-relative:page;z-index:-26106368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LICENCIADA GLENDA YAMILETH CRUZ RAMOS, Jueza de lo</w:t>
      </w:r>
    </w:p>
    <w:p>
      <w:pPr>
        <w:pStyle w:val="BodyText"/>
        <w:spacing w:line="268" w:lineRule="auto" w:before="22"/>
        <w:ind w:left="225" w:right="40"/>
        <w:jc w:val="both"/>
      </w:pPr>
      <w:r>
        <w:rPr>
          <w:color w:val="231F20"/>
        </w:rPr>
        <w:t>Civil, Suplente, de este Distrito Judicial, departamento de La Unión; al público para los efectos de ley,</w:t>
      </w:r>
    </w:p>
    <w:p>
      <w:pPr>
        <w:pStyle w:val="BodyText"/>
        <w:spacing w:line="268" w:lineRule="auto" w:before="100"/>
        <w:ind w:left="225" w:right="38" w:firstLine="359"/>
        <w:jc w:val="both"/>
      </w:pPr>
      <w:r>
        <w:rPr>
          <w:color w:val="231F20"/>
        </w:rPr>
        <w:t>HACE SABER: Que por resolución de este Juzgado a las </w:t>
      </w:r>
      <w:r>
        <w:rPr>
          <w:color w:val="231F20"/>
          <w:spacing w:val="-3"/>
        </w:rPr>
        <w:t>ocho </w:t>
      </w:r>
      <w:r>
        <w:rPr>
          <w:color w:val="231F20"/>
        </w:rPr>
        <w:t>horas y quince minutos del día cinco de abril del corriente año, se </w:t>
      </w:r>
      <w:r>
        <w:rPr>
          <w:color w:val="231F20"/>
          <w:spacing w:val="-3"/>
        </w:rPr>
        <w:t>tuvo </w:t>
      </w:r>
      <w:r>
        <w:rPr>
          <w:color w:val="231F20"/>
        </w:rPr>
        <w:t>por aceptada expresamente y con beneficio de inventario, la herencia intestada que al fallecer a las dieciséis horas treinta minutos del </w:t>
      </w:r>
      <w:r>
        <w:rPr>
          <w:color w:val="231F20"/>
          <w:spacing w:val="-5"/>
        </w:rPr>
        <w:t>día </w:t>
      </w:r>
      <w:r>
        <w:rPr>
          <w:color w:val="231F20"/>
        </w:rPr>
        <w:t>veinticinco de mayo del año dos mil dieciocho, en el Hospital Nacional San</w:t>
      </w:r>
      <w:r>
        <w:rPr>
          <w:color w:val="231F20"/>
          <w:spacing w:val="-11"/>
        </w:rPr>
        <w:t> </w:t>
      </w:r>
      <w:r>
        <w:rPr>
          <w:color w:val="231F20"/>
        </w:rPr>
        <w:t>Juan</w:t>
      </w:r>
      <w:r>
        <w:rPr>
          <w:color w:val="231F20"/>
          <w:spacing w:val="-10"/>
        </w:rPr>
        <w:t> </w:t>
      </w:r>
      <w:r>
        <w:rPr>
          <w:color w:val="231F20"/>
        </w:rPr>
        <w:t>de</w:t>
      </w:r>
      <w:r>
        <w:rPr>
          <w:color w:val="231F20"/>
          <w:spacing w:val="-10"/>
        </w:rPr>
        <w:t> </w:t>
      </w:r>
      <w:r>
        <w:rPr>
          <w:color w:val="231F20"/>
        </w:rPr>
        <w:t>Dios</w:t>
      </w:r>
      <w:r>
        <w:rPr>
          <w:color w:val="231F20"/>
          <w:spacing w:val="-10"/>
        </w:rPr>
        <w:t> </w:t>
      </w:r>
      <w:r>
        <w:rPr>
          <w:color w:val="231F20"/>
        </w:rPr>
        <w:t>de</w:t>
      </w:r>
      <w:r>
        <w:rPr>
          <w:color w:val="231F20"/>
          <w:spacing w:val="-10"/>
        </w:rPr>
        <w:t> </w:t>
      </w:r>
      <w:r>
        <w:rPr>
          <w:color w:val="231F20"/>
        </w:rPr>
        <w:t>la</w:t>
      </w:r>
      <w:r>
        <w:rPr>
          <w:color w:val="231F20"/>
          <w:spacing w:val="-10"/>
        </w:rPr>
        <w:t> </w:t>
      </w:r>
      <w:r>
        <w:rPr>
          <w:color w:val="231F20"/>
        </w:rPr>
        <w:t>ciudad</w:t>
      </w:r>
      <w:r>
        <w:rPr>
          <w:color w:val="231F20"/>
          <w:spacing w:val="-10"/>
        </w:rPr>
        <w:t> </w:t>
      </w:r>
      <w:r>
        <w:rPr>
          <w:color w:val="231F20"/>
        </w:rPr>
        <w:t>de</w:t>
      </w:r>
      <w:r>
        <w:rPr>
          <w:color w:val="231F20"/>
          <w:spacing w:val="-11"/>
        </w:rPr>
        <w:t> </w:t>
      </w:r>
      <w:r>
        <w:rPr>
          <w:color w:val="231F20"/>
        </w:rPr>
        <w:t>San</w:t>
      </w:r>
      <w:r>
        <w:rPr>
          <w:color w:val="231F20"/>
          <w:spacing w:val="-10"/>
        </w:rPr>
        <w:t> </w:t>
      </w:r>
      <w:r>
        <w:rPr>
          <w:color w:val="231F20"/>
        </w:rPr>
        <w:t>Miguel,</w:t>
      </w:r>
      <w:r>
        <w:rPr>
          <w:color w:val="231F20"/>
          <w:spacing w:val="-10"/>
        </w:rPr>
        <w:t> </w:t>
      </w:r>
      <w:r>
        <w:rPr>
          <w:color w:val="231F20"/>
        </w:rPr>
        <w:t>siendo</w:t>
      </w:r>
      <w:r>
        <w:rPr>
          <w:color w:val="231F20"/>
          <w:spacing w:val="-10"/>
        </w:rPr>
        <w:t> </w:t>
      </w:r>
      <w:r>
        <w:rPr>
          <w:color w:val="231F20"/>
        </w:rPr>
        <w:t>su</w:t>
      </w:r>
      <w:r>
        <w:rPr>
          <w:color w:val="231F20"/>
          <w:spacing w:val="-10"/>
        </w:rPr>
        <w:t> </w:t>
      </w:r>
      <w:r>
        <w:rPr>
          <w:color w:val="231F20"/>
        </w:rPr>
        <w:t>último</w:t>
      </w:r>
      <w:r>
        <w:rPr>
          <w:color w:val="231F20"/>
          <w:spacing w:val="-10"/>
        </w:rPr>
        <w:t> </w:t>
      </w:r>
      <w:r>
        <w:rPr>
          <w:color w:val="231F20"/>
        </w:rPr>
        <w:t>domicilio el Barrio El Recreo, Santa Rosa de Lima, departamento de La Unión, dejara</w:t>
      </w:r>
      <w:r>
        <w:rPr>
          <w:color w:val="231F20"/>
          <w:spacing w:val="-11"/>
        </w:rPr>
        <w:t> </w:t>
      </w:r>
      <w:r>
        <w:rPr>
          <w:color w:val="231F20"/>
        </w:rPr>
        <w:t>el</w:t>
      </w:r>
      <w:r>
        <w:rPr>
          <w:color w:val="231F20"/>
          <w:spacing w:val="-11"/>
        </w:rPr>
        <w:t> </w:t>
      </w:r>
      <w:r>
        <w:rPr>
          <w:color w:val="231F20"/>
        </w:rPr>
        <w:t>causante</w:t>
      </w:r>
      <w:r>
        <w:rPr>
          <w:color w:val="231F20"/>
          <w:spacing w:val="-11"/>
        </w:rPr>
        <w:t> </w:t>
      </w:r>
      <w:r>
        <w:rPr>
          <w:color w:val="231F20"/>
        </w:rPr>
        <w:t>ALFREDO</w:t>
      </w:r>
      <w:r>
        <w:rPr>
          <w:color w:val="231F20"/>
          <w:spacing w:val="-11"/>
        </w:rPr>
        <w:t> </w:t>
      </w:r>
      <w:r>
        <w:rPr>
          <w:color w:val="231F20"/>
        </w:rPr>
        <w:t>FLORES,</w:t>
      </w:r>
      <w:r>
        <w:rPr>
          <w:color w:val="231F20"/>
          <w:spacing w:val="-11"/>
        </w:rPr>
        <w:t> </w:t>
      </w:r>
      <w:r>
        <w:rPr>
          <w:color w:val="231F20"/>
        </w:rPr>
        <w:t>conocido</w:t>
      </w:r>
      <w:r>
        <w:rPr>
          <w:color w:val="231F20"/>
          <w:spacing w:val="-11"/>
        </w:rPr>
        <w:t> </w:t>
      </w:r>
      <w:r>
        <w:rPr>
          <w:color w:val="231F20"/>
        </w:rPr>
        <w:t>por</w:t>
      </w:r>
      <w:r>
        <w:rPr>
          <w:color w:val="231F20"/>
          <w:spacing w:val="-11"/>
        </w:rPr>
        <w:t> </w:t>
      </w:r>
      <w:r>
        <w:rPr>
          <w:color w:val="231F20"/>
        </w:rPr>
        <w:t>ALFREDO</w:t>
      </w:r>
      <w:r>
        <w:rPr>
          <w:color w:val="231F20"/>
          <w:spacing w:val="-11"/>
        </w:rPr>
        <w:t> </w:t>
      </w:r>
      <w:r>
        <w:rPr>
          <w:color w:val="231F20"/>
          <w:spacing w:val="-3"/>
        </w:rPr>
        <w:t>FLO- </w:t>
      </w:r>
      <w:r>
        <w:rPr>
          <w:color w:val="231F20"/>
        </w:rPr>
        <w:t>RES ESCOBAR, a favor de los señores MILAGRO DEL SOCORRO FLORES VENTURA, ALFREDO FLORES VENTURA, </w:t>
      </w:r>
      <w:r>
        <w:rPr>
          <w:color w:val="231F20"/>
          <w:spacing w:val="-3"/>
        </w:rPr>
        <w:t>GLORIA LETICIA</w:t>
      </w:r>
      <w:r>
        <w:rPr>
          <w:color w:val="231F20"/>
          <w:spacing w:val="-19"/>
        </w:rPr>
        <w:t> </w:t>
      </w:r>
      <w:r>
        <w:rPr>
          <w:color w:val="231F20"/>
          <w:spacing w:val="-3"/>
        </w:rPr>
        <w:t>FLORES</w:t>
      </w:r>
      <w:r>
        <w:rPr>
          <w:color w:val="231F20"/>
          <w:spacing w:val="-19"/>
        </w:rPr>
        <w:t> </w:t>
      </w:r>
      <w:r>
        <w:rPr>
          <w:color w:val="231F20"/>
          <w:spacing w:val="-3"/>
        </w:rPr>
        <w:t>VENTURA,</w:t>
      </w:r>
      <w:r>
        <w:rPr>
          <w:color w:val="231F20"/>
          <w:spacing w:val="-19"/>
        </w:rPr>
        <w:t> </w:t>
      </w:r>
      <w:r>
        <w:rPr>
          <w:color w:val="231F20"/>
          <w:spacing w:val="-3"/>
        </w:rPr>
        <w:t>MIGUEL</w:t>
      </w:r>
      <w:r>
        <w:rPr>
          <w:color w:val="231F20"/>
          <w:spacing w:val="-19"/>
        </w:rPr>
        <w:t> </w:t>
      </w:r>
      <w:r>
        <w:rPr>
          <w:color w:val="231F20"/>
          <w:spacing w:val="-3"/>
        </w:rPr>
        <w:t>CELIN</w:t>
      </w:r>
      <w:r>
        <w:rPr>
          <w:color w:val="231F20"/>
          <w:spacing w:val="-19"/>
        </w:rPr>
        <w:t> </w:t>
      </w:r>
      <w:r>
        <w:rPr>
          <w:color w:val="231F20"/>
          <w:spacing w:val="-3"/>
        </w:rPr>
        <w:t>FLORES</w:t>
      </w:r>
      <w:r>
        <w:rPr>
          <w:color w:val="231F20"/>
          <w:spacing w:val="-19"/>
        </w:rPr>
        <w:t> </w:t>
      </w:r>
      <w:r>
        <w:rPr>
          <w:color w:val="231F20"/>
          <w:spacing w:val="-3"/>
        </w:rPr>
        <w:t>VENTURA, </w:t>
      </w:r>
      <w:r>
        <w:rPr>
          <w:color w:val="231F20"/>
        </w:rPr>
        <w:t>FIDELIA ROSALINDA FLORES VENTURA y NANCY</w:t>
      </w:r>
      <w:r>
        <w:rPr>
          <w:color w:val="231F20"/>
          <w:spacing w:val="13"/>
        </w:rPr>
        <w:t> </w:t>
      </w:r>
      <w:r>
        <w:rPr>
          <w:color w:val="231F20"/>
        </w:rPr>
        <w:t>YANESSA</w:t>
      </w:r>
    </w:p>
    <w:p>
      <w:pPr>
        <w:pStyle w:val="BodyText"/>
        <w:spacing w:line="268" w:lineRule="auto" w:before="99"/>
        <w:ind w:left="225" w:right="1153" w:firstLine="359"/>
        <w:jc w:val="both"/>
      </w:pPr>
      <w:r>
        <w:rPr/>
        <w:br w:type="column"/>
      </w:r>
      <w:r>
        <w:rPr>
          <w:color w:val="231F20"/>
        </w:rPr>
        <w:t>En consecuencia, se les confirió a los aceptantes, en el carácter dicho, la administración y representación INTERINA de los bienes de la indicada sucesión, con las facultades y restricciones de los curadores de la herencia yacente.</w:t>
      </w:r>
    </w:p>
    <w:p>
      <w:pPr>
        <w:pStyle w:val="BodyText"/>
        <w:spacing w:line="268" w:lineRule="auto" w:before="100"/>
        <w:ind w:left="225" w:right="1156" w:firstLine="359"/>
        <w:jc w:val="both"/>
      </w:pPr>
      <w:r>
        <w:rPr>
          <w:color w:val="231F20"/>
        </w:rPr>
        <w:t>Librado en el Juzgado de lo Civil de Santa Rosa de Lima, </w:t>
      </w:r>
      <w:r>
        <w:rPr>
          <w:color w:val="231F20"/>
          <w:spacing w:val="-3"/>
        </w:rPr>
        <w:t>depar- </w:t>
      </w:r>
      <w:r>
        <w:rPr>
          <w:color w:val="231F20"/>
        </w:rPr>
        <w:t>tamento de La Unión, a los cinco días del mes de abril del año dos mil dieciocho.- LICDA. GLENDA YAMILETH CRUZ RAMOS, </w:t>
      </w:r>
      <w:r>
        <w:rPr>
          <w:color w:val="231F20"/>
          <w:spacing w:val="-4"/>
        </w:rPr>
        <w:t>JUEZA </w:t>
      </w:r>
      <w:r>
        <w:rPr>
          <w:color w:val="231F20"/>
        </w:rPr>
        <w:t>DE</w:t>
      </w:r>
      <w:r>
        <w:rPr>
          <w:color w:val="231F20"/>
          <w:spacing w:val="-13"/>
        </w:rPr>
        <w:t> </w:t>
      </w:r>
      <w:r>
        <w:rPr>
          <w:color w:val="231F20"/>
        </w:rPr>
        <w:t>LO</w:t>
      </w:r>
      <w:r>
        <w:rPr>
          <w:color w:val="231F20"/>
          <w:spacing w:val="-12"/>
        </w:rPr>
        <w:t> </w:t>
      </w:r>
      <w:r>
        <w:rPr>
          <w:color w:val="231F20"/>
        </w:rPr>
        <w:t>CIVIL</w:t>
      </w:r>
      <w:r>
        <w:rPr>
          <w:color w:val="231F20"/>
          <w:spacing w:val="-12"/>
        </w:rPr>
        <w:t> </w:t>
      </w:r>
      <w:r>
        <w:rPr>
          <w:color w:val="231F20"/>
        </w:rPr>
        <w:t>SUPLENTE.-</w:t>
      </w:r>
      <w:r>
        <w:rPr>
          <w:color w:val="231F20"/>
          <w:spacing w:val="-13"/>
        </w:rPr>
        <w:t> </w:t>
      </w:r>
      <w:r>
        <w:rPr>
          <w:color w:val="231F20"/>
        </w:rPr>
        <w:t>LICDA.</w:t>
      </w:r>
      <w:r>
        <w:rPr>
          <w:color w:val="231F20"/>
          <w:spacing w:val="-12"/>
        </w:rPr>
        <w:t> </w:t>
      </w:r>
      <w:r>
        <w:rPr>
          <w:color w:val="231F20"/>
        </w:rPr>
        <w:t>MARINA</w:t>
      </w:r>
      <w:r>
        <w:rPr>
          <w:color w:val="231F20"/>
          <w:spacing w:val="-12"/>
        </w:rPr>
        <w:t> </w:t>
      </w:r>
      <w:r>
        <w:rPr>
          <w:color w:val="231F20"/>
        </w:rPr>
        <w:t>CONCEPCIÓN</w:t>
      </w:r>
      <w:r>
        <w:rPr>
          <w:color w:val="231F20"/>
          <w:spacing w:val="-13"/>
        </w:rPr>
        <w:t> </w:t>
      </w:r>
      <w:r>
        <w:rPr>
          <w:color w:val="231F20"/>
          <w:spacing w:val="-4"/>
        </w:rPr>
        <w:t>MAR- </w:t>
      </w:r>
      <w:r>
        <w:rPr>
          <w:color w:val="231F20"/>
        </w:rPr>
        <w:t>TÍNEZ DE MARTÍNEZ,</w:t>
      </w:r>
      <w:r>
        <w:rPr>
          <w:color w:val="231F20"/>
          <w:spacing w:val="1"/>
        </w:rPr>
        <w:t> </w:t>
      </w:r>
      <w:r>
        <w:rPr>
          <w:color w:val="231F20"/>
        </w:rPr>
        <w:t>SECRETARIA.</w:t>
      </w:r>
    </w:p>
    <w:p>
      <w:pPr>
        <w:pStyle w:val="BodyText"/>
        <w:rPr>
          <w:sz w:val="18"/>
        </w:rPr>
      </w:pPr>
    </w:p>
    <w:p>
      <w:pPr>
        <w:pStyle w:val="BodyText"/>
        <w:spacing w:before="4"/>
        <w:rPr>
          <w:sz w:val="17"/>
        </w:rPr>
      </w:pPr>
    </w:p>
    <w:p>
      <w:pPr>
        <w:pStyle w:val="BodyText"/>
        <w:ind w:left="3358"/>
      </w:pPr>
      <w:r>
        <w:rPr>
          <w:color w:val="231F20"/>
        </w:rPr>
        <w:t>Of. 3 v. alt. No. 310-3</w:t>
      </w:r>
    </w:p>
    <w:p>
      <w:pPr>
        <w:spacing w:after="0"/>
        <w:sectPr>
          <w:type w:val="continuous"/>
          <w:pgSz w:w="11960" w:h="15840"/>
          <w:pgMar w:top="620" w:bottom="280" w:left="940" w:right="0"/>
          <w:cols w:num="2" w:equalWidth="0">
            <w:col w:w="4833" w:space="226"/>
            <w:col w:w="5961"/>
          </w:cols>
        </w:sectPr>
      </w:pPr>
    </w:p>
    <w:p>
      <w:pPr>
        <w:pStyle w:val="BodyText"/>
        <w:ind w:left="233"/>
        <w:rPr>
          <w:sz w:val="20"/>
        </w:rPr>
      </w:pP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bookmarkStart w:name="SECCIÓN CARTELES PAGADOS-De Primera Publ" w:id="12"/>
                  <w:bookmarkEnd w:id="12"/>
                  <w:r>
                    <w:rPr/>
                  </w: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164" w:right="0" w:firstLine="0"/>
                    <w:jc w:val="left"/>
                    <w:rPr>
                      <w:b/>
                      <w:sz w:val="24"/>
                    </w:rPr>
                  </w:pPr>
                  <w:r>
                    <w:rPr>
                      <w:b/>
                      <w:color w:val="231F20"/>
                      <w:sz w:val="24"/>
                    </w:rPr>
                    <w:t>71</w:t>
                  </w:r>
                </w:p>
              </w:txbxContent>
            </v:textbox>
            <v:fill type="solid"/>
            <v:stroke dashstyle="solid"/>
          </v:shape>
        </w:pict>
      </w:r>
      <w:r>
        <w:rPr>
          <w:position w:val="0"/>
          <w:sz w:val="20"/>
        </w:rPr>
      </w:r>
    </w:p>
    <w:p>
      <w:pPr>
        <w:pStyle w:val="BodyText"/>
        <w:rPr>
          <w:sz w:val="20"/>
        </w:rPr>
      </w:pPr>
    </w:p>
    <w:p>
      <w:pPr>
        <w:pStyle w:val="BodyText"/>
        <w:spacing w:before="2"/>
        <w:rPr>
          <w:sz w:val="24"/>
        </w:rPr>
      </w:pPr>
    </w:p>
    <w:p>
      <w:pPr>
        <w:spacing w:after="0"/>
        <w:rPr>
          <w:sz w:val="24"/>
        </w:rPr>
        <w:sectPr>
          <w:headerReference w:type="default" r:id="rId102"/>
          <w:pgSz w:w="11960" w:h="15840"/>
          <w:pgMar w:header="0" w:footer="0" w:top="720" w:bottom="280" w:left="940" w:right="0"/>
        </w:sectPr>
      </w:pPr>
    </w:p>
    <w:p>
      <w:pPr>
        <w:pStyle w:val="BodyText"/>
        <w:rPr>
          <w:sz w:val="18"/>
        </w:rPr>
      </w:pPr>
    </w:p>
    <w:p>
      <w:pPr>
        <w:pStyle w:val="BodyText"/>
        <w:rPr>
          <w:sz w:val="18"/>
        </w:rPr>
      </w:pPr>
    </w:p>
    <w:p>
      <w:pPr>
        <w:pStyle w:val="BodyText"/>
        <w:spacing w:before="6"/>
        <w:rPr>
          <w:sz w:val="18"/>
        </w:rPr>
      </w:pPr>
    </w:p>
    <w:p>
      <w:pPr>
        <w:pStyle w:val="Heading6"/>
        <w:ind w:left="220"/>
      </w:pPr>
      <w:r>
        <w:rPr>
          <w:color w:val="231F20"/>
          <w:u w:val="single" w:color="231F20"/>
        </w:rPr>
        <w:t>DECLARATORIA DE HERENCIA</w:t>
      </w:r>
    </w:p>
    <w:p>
      <w:pPr>
        <w:spacing w:before="96"/>
        <w:ind w:left="220" w:right="0" w:firstLine="0"/>
        <w:jc w:val="left"/>
        <w:rPr>
          <w:rFonts w:ascii="Arial" w:hAnsi="Arial"/>
          <w:b/>
          <w:i/>
          <w:sz w:val="25"/>
        </w:rPr>
      </w:pPr>
      <w:r>
        <w:rPr/>
        <w:br w:type="column"/>
      </w:r>
      <w:r>
        <w:rPr>
          <w:rFonts w:ascii="Arial" w:hAnsi="Arial"/>
          <w:b/>
          <w:i/>
          <w:color w:val="231F20"/>
          <w:w w:val="118"/>
          <w:sz w:val="36"/>
        </w:rPr>
        <w:t>d</w:t>
      </w:r>
      <w:r>
        <w:rPr>
          <w:rFonts w:ascii="Arial" w:hAnsi="Arial"/>
          <w:b/>
          <w:i/>
          <w:color w:val="231F20"/>
          <w:w w:val="120"/>
          <w:sz w:val="25"/>
        </w:rPr>
        <w:t>e</w:t>
      </w:r>
      <w:r>
        <w:rPr>
          <w:rFonts w:ascii="Arial" w:hAnsi="Arial"/>
          <w:b/>
          <w:i/>
          <w:color w:val="231F20"/>
          <w:spacing w:val="30"/>
          <w:sz w:val="25"/>
        </w:rPr>
        <w:t> </w:t>
      </w:r>
      <w:r>
        <w:rPr>
          <w:rFonts w:ascii="Arial" w:hAnsi="Arial"/>
          <w:b/>
          <w:i/>
          <w:color w:val="231F20"/>
          <w:spacing w:val="-1"/>
          <w:w w:val="109"/>
          <w:sz w:val="36"/>
        </w:rPr>
        <w:t>p</w:t>
      </w:r>
      <w:r>
        <w:rPr>
          <w:rFonts w:ascii="Arial" w:hAnsi="Arial"/>
          <w:b/>
          <w:i/>
          <w:color w:val="231F20"/>
          <w:spacing w:val="-1"/>
          <w:w w:val="187"/>
          <w:sz w:val="25"/>
        </w:rPr>
        <w:t>r</w:t>
      </w:r>
      <w:r>
        <w:rPr>
          <w:rFonts w:ascii="Arial" w:hAnsi="Arial"/>
          <w:b/>
          <w:i/>
          <w:color w:val="231F20"/>
          <w:w w:val="100"/>
          <w:sz w:val="25"/>
        </w:rPr>
        <w:t>iM</w:t>
      </w:r>
      <w:r>
        <w:rPr>
          <w:rFonts w:ascii="Arial" w:hAnsi="Arial"/>
          <w:b/>
          <w:i/>
          <w:color w:val="231F20"/>
          <w:w w:val="120"/>
          <w:sz w:val="25"/>
        </w:rPr>
        <w:t>e</w:t>
      </w:r>
      <w:r>
        <w:rPr>
          <w:rFonts w:ascii="Arial" w:hAnsi="Arial"/>
          <w:b/>
          <w:i/>
          <w:color w:val="231F20"/>
          <w:spacing w:val="-1"/>
          <w:w w:val="187"/>
          <w:sz w:val="25"/>
        </w:rPr>
        <w:t>r</w:t>
      </w:r>
      <w:r>
        <w:rPr>
          <w:rFonts w:ascii="Arial" w:hAnsi="Arial"/>
          <w:b/>
          <w:i/>
          <w:color w:val="231F20"/>
          <w:w w:val="130"/>
          <w:sz w:val="25"/>
        </w:rPr>
        <w:t>a</w:t>
      </w:r>
      <w:r>
        <w:rPr>
          <w:rFonts w:ascii="Arial" w:hAnsi="Arial"/>
          <w:b/>
          <w:i/>
          <w:color w:val="231F20"/>
          <w:spacing w:val="30"/>
          <w:sz w:val="25"/>
        </w:rPr>
        <w:t> </w:t>
      </w:r>
      <w:r>
        <w:rPr>
          <w:rFonts w:ascii="Arial" w:hAnsi="Arial"/>
          <w:b/>
          <w:i/>
          <w:color w:val="231F20"/>
          <w:spacing w:val="-1"/>
          <w:w w:val="109"/>
          <w:sz w:val="36"/>
        </w:rPr>
        <w:t>p</w:t>
      </w:r>
      <w:r>
        <w:rPr>
          <w:rFonts w:ascii="Arial" w:hAnsi="Arial"/>
          <w:b/>
          <w:i/>
          <w:color w:val="231F20"/>
          <w:spacing w:val="-1"/>
          <w:w w:val="119"/>
          <w:sz w:val="25"/>
        </w:rPr>
        <w:t>ub</w:t>
      </w:r>
      <w:r>
        <w:rPr>
          <w:rFonts w:ascii="Arial" w:hAnsi="Arial"/>
          <w:b/>
          <w:i/>
          <w:color w:val="231F20"/>
          <w:w w:val="221"/>
          <w:sz w:val="25"/>
        </w:rPr>
        <w:t>l</w:t>
      </w:r>
      <w:r>
        <w:rPr>
          <w:rFonts w:ascii="Arial" w:hAnsi="Arial"/>
          <w:b/>
          <w:i/>
          <w:color w:val="231F20"/>
          <w:w w:val="100"/>
          <w:sz w:val="25"/>
        </w:rPr>
        <w:t>i</w:t>
      </w:r>
      <w:r>
        <w:rPr>
          <w:rFonts w:ascii="Arial" w:hAnsi="Arial"/>
          <w:b/>
          <w:i/>
          <w:color w:val="231F20"/>
          <w:spacing w:val="-1"/>
          <w:w w:val="130"/>
          <w:sz w:val="25"/>
        </w:rPr>
        <w:t>cac</w:t>
      </w:r>
      <w:r>
        <w:rPr>
          <w:rFonts w:ascii="Arial" w:hAnsi="Arial"/>
          <w:b/>
          <w:i/>
          <w:color w:val="231F20"/>
          <w:w w:val="100"/>
          <w:sz w:val="25"/>
        </w:rPr>
        <w:t>i</w:t>
      </w:r>
      <w:r>
        <w:rPr>
          <w:rFonts w:ascii="Arial" w:hAnsi="Arial"/>
          <w:b/>
          <w:i/>
          <w:color w:val="231F20"/>
          <w:w w:val="128"/>
          <w:sz w:val="25"/>
        </w:rPr>
        <w:t>ó</w:t>
      </w:r>
      <w:r>
        <w:rPr>
          <w:rFonts w:ascii="Arial" w:hAnsi="Arial"/>
          <w:b/>
          <w:i/>
          <w:color w:val="231F20"/>
          <w:w w:val="119"/>
          <w:sz w:val="25"/>
        </w:rPr>
        <w:t>n</w:t>
      </w:r>
    </w:p>
    <w:p>
      <w:pPr>
        <w:pStyle w:val="BodyText"/>
        <w:spacing w:line="280" w:lineRule="atLeast" w:before="23"/>
        <w:ind w:left="2320" w:right="1165" w:firstLine="359"/>
        <w:jc w:val="both"/>
      </w:pPr>
      <w:r>
        <w:rPr/>
        <w:pict>
          <v:group style="position:absolute;margin-left:133.100006pt;margin-top:-44.181786pt;width:332pt;height:25pt;mso-position-horizontal-relative:page;mso-position-vertical-relative:paragraph;z-index:-261056512" coordorigin="2662,-884" coordsize="6640,500">
            <v:shape style="position:absolute;left:2667;top:-879;width:6630;height:490" coordorigin="2667,-879" coordsize="6630,490" path="m9027,-879l2937,-879,2781,-875,2701,-848,2671,-775,2667,-634,2671,-492,2701,-419,2781,-392,2937,-389,9027,-389,9183,-392,9263,-419,9293,-492,9297,-634,9293,-775,9263,-848,9183,-875,9027,-879xe" filled="true" fillcolor="#d1d3d4" stroked="false">
              <v:path arrowok="t"/>
              <v:fill type="solid"/>
            </v:shape>
            <v:shape style="position:absolute;left:2667;top:-879;width:6630;height:490" coordorigin="2667,-879" coordsize="6630,490" path="m2937,-879l2781,-875,2701,-848,2671,-775,2667,-634,2671,-492,2701,-419,2781,-392,2937,-389,9027,-389,9183,-392,9263,-419,9293,-492,9297,-634,9293,-775,9263,-848,9183,-875,9027,-879,2937,-879xe" filled="false" stroked="true" strokeweight=".5pt" strokecolor="#231f20">
              <v:path arrowok="t"/>
              <v:stroke dashstyle="solid"/>
            </v:shape>
            <v:shape style="position:absolute;left:2662;top:-884;width:6640;height:500" type="#_x0000_t202" filled="false" stroked="false">
              <v:textbox inset="0,0,0,0">
                <w:txbxContent>
                  <w:p>
                    <w:pPr>
                      <w:spacing w:before="0"/>
                      <w:ind w:left="184" w:right="0" w:firstLine="0"/>
                      <w:jc w:val="left"/>
                      <w:rPr>
                        <w:rFonts w:ascii="Arial"/>
                        <w:b/>
                        <w:i/>
                        <w:sz w:val="40"/>
                      </w:rPr>
                    </w:pPr>
                    <w:r>
                      <w:rPr>
                        <w:rFonts w:ascii="Arial"/>
                        <w:b/>
                        <w:i/>
                        <w:color w:val="231F20"/>
                        <w:sz w:val="40"/>
                      </w:rPr>
                      <w:t>SECCION CARTELES pAGADOS</w:t>
                    </w:r>
                  </w:p>
                </w:txbxContent>
              </v:textbox>
              <w10:wrap type="none"/>
            </v:shape>
            <w10:wrap type="none"/>
          </v:group>
        </w:pict>
      </w:r>
      <w:r>
        <w:rPr/>
        <w:pict>
          <v:rect style="position:absolute;margin-left:395.100006pt;margin-top:-13.216787pt;width:143.2pt;height:9pt;mso-position-horizontal-relative:page;mso-position-vertical-relative:paragraph;z-index:-261055488" filled="true" fillcolor="#d1d3d4" stroked="false">
            <v:fill type="solid"/>
            <w10:wrap type="none"/>
          </v:rect>
        </w:pict>
      </w:r>
      <w:r>
        <w:rPr/>
        <w:pict>
          <v:rect style="position:absolute;margin-left:57.5pt;margin-top:-13.216787pt;width:143.2pt;height:9pt;mso-position-horizontal-relative:page;mso-position-vertical-relative:paragraph;z-index:251981824" filled="true" fillcolor="#d1d3d4" stroked="false">
            <v:fill type="solid"/>
            <w10:wrap type="none"/>
          </v:rect>
        </w:pict>
      </w:r>
      <w:r>
        <w:rPr>
          <w:color w:val="231F20"/>
        </w:rPr>
        <w:t>Confiriéndosele a la heredera declarada, la administración y representación definitiva de dicha sucesión intestada con las facultades de ley, por lo que se avisa al público para los efectos legales.</w:t>
      </w:r>
    </w:p>
    <w:p>
      <w:pPr>
        <w:spacing w:after="0" w:line="280" w:lineRule="atLeast"/>
        <w:jc w:val="both"/>
        <w:sectPr>
          <w:type w:val="continuous"/>
          <w:pgSz w:w="11960" w:h="15840"/>
          <w:pgMar w:top="620" w:bottom="280" w:left="940" w:right="0"/>
          <w:cols w:num="2" w:equalWidth="0">
            <w:col w:w="2772" w:space="184"/>
            <w:col w:w="8064"/>
          </w:cols>
        </w:sectPr>
      </w:pPr>
    </w:p>
    <w:p>
      <w:pPr>
        <w:pStyle w:val="BodyText"/>
        <w:spacing w:line="369" w:lineRule="auto" w:before="22"/>
        <w:ind w:left="220" w:right="39"/>
        <w:jc w:val="both"/>
      </w:pPr>
      <w:r>
        <w:rPr/>
        <w:pict>
          <v:shape style="position:absolute;margin-left:-7.336545pt;margin-top:359.634033pt;width:567.25pt;height:28pt;mso-position-horizontal-relative:page;mso-position-vertical-relative:page;z-index:-26105344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LICDA. DANI BERI CALDERÓN DE RAMÍREZ, JUEZA DE LO CIVIL DEL DISTRITO JUDICIAL DE AHUACHAPÁN,</w:t>
      </w:r>
    </w:p>
    <w:p>
      <w:pPr>
        <w:pStyle w:val="BodyText"/>
        <w:spacing w:line="369" w:lineRule="auto" w:before="101"/>
        <w:ind w:left="220" w:right="38" w:firstLine="359"/>
        <w:jc w:val="both"/>
      </w:pPr>
      <w:r>
        <w:rPr>
          <w:color w:val="231F20"/>
        </w:rPr>
        <w:t>HACE SABER: Que por resolución pronunciada con fecha de las nueve horas con treinta y cuatro minutos del día ocho de abril del </w:t>
      </w:r>
      <w:r>
        <w:rPr>
          <w:color w:val="231F20"/>
          <w:spacing w:val="-5"/>
        </w:rPr>
        <w:t>año </w:t>
      </w:r>
      <w:r>
        <w:rPr>
          <w:color w:val="231F20"/>
        </w:rPr>
        <w:t>dos</w:t>
      </w:r>
      <w:r>
        <w:rPr>
          <w:color w:val="231F20"/>
          <w:spacing w:val="-9"/>
        </w:rPr>
        <w:t> </w:t>
      </w:r>
      <w:r>
        <w:rPr>
          <w:color w:val="231F20"/>
        </w:rPr>
        <w:t>mil</w:t>
      </w:r>
      <w:r>
        <w:rPr>
          <w:color w:val="231F20"/>
          <w:spacing w:val="-8"/>
        </w:rPr>
        <w:t> </w:t>
      </w:r>
      <w:r>
        <w:rPr>
          <w:color w:val="231F20"/>
        </w:rPr>
        <w:t>diecinueve,</w:t>
      </w:r>
      <w:r>
        <w:rPr>
          <w:color w:val="231F20"/>
          <w:spacing w:val="-8"/>
        </w:rPr>
        <w:t> </w:t>
      </w:r>
      <w:r>
        <w:rPr>
          <w:color w:val="231F20"/>
        </w:rPr>
        <w:t>se</w:t>
      </w:r>
      <w:r>
        <w:rPr>
          <w:color w:val="231F20"/>
          <w:spacing w:val="-9"/>
        </w:rPr>
        <w:t> </w:t>
      </w:r>
      <w:r>
        <w:rPr>
          <w:color w:val="231F20"/>
        </w:rPr>
        <w:t>han</w:t>
      </w:r>
      <w:r>
        <w:rPr>
          <w:color w:val="231F20"/>
          <w:spacing w:val="-8"/>
        </w:rPr>
        <w:t> </w:t>
      </w:r>
      <w:r>
        <w:rPr>
          <w:color w:val="231F20"/>
        </w:rPr>
        <w:t>declarado</w:t>
      </w:r>
      <w:r>
        <w:rPr>
          <w:color w:val="231F20"/>
          <w:spacing w:val="-8"/>
        </w:rPr>
        <w:t> </w:t>
      </w:r>
      <w:r>
        <w:rPr>
          <w:color w:val="231F20"/>
        </w:rPr>
        <w:t>herederos</w:t>
      </w:r>
      <w:r>
        <w:rPr>
          <w:color w:val="231F20"/>
          <w:spacing w:val="-9"/>
        </w:rPr>
        <w:t> </w:t>
      </w:r>
      <w:r>
        <w:rPr>
          <w:color w:val="231F20"/>
        </w:rPr>
        <w:t>definitivos,</w:t>
      </w:r>
      <w:r>
        <w:rPr>
          <w:color w:val="231F20"/>
          <w:spacing w:val="-8"/>
        </w:rPr>
        <w:t> </w:t>
      </w:r>
      <w:r>
        <w:rPr>
          <w:color w:val="231F20"/>
        </w:rPr>
        <w:t>ab-intestato, con</w:t>
      </w:r>
      <w:r>
        <w:rPr>
          <w:color w:val="231F20"/>
          <w:spacing w:val="-22"/>
        </w:rPr>
        <w:t> </w:t>
      </w:r>
      <w:r>
        <w:rPr>
          <w:color w:val="231F20"/>
        </w:rPr>
        <w:t>beneficio</w:t>
      </w:r>
      <w:r>
        <w:rPr>
          <w:color w:val="231F20"/>
          <w:spacing w:val="-21"/>
        </w:rPr>
        <w:t> </w:t>
      </w:r>
      <w:r>
        <w:rPr>
          <w:color w:val="231F20"/>
        </w:rPr>
        <w:t>de</w:t>
      </w:r>
      <w:r>
        <w:rPr>
          <w:color w:val="231F20"/>
          <w:spacing w:val="-21"/>
        </w:rPr>
        <w:t> </w:t>
      </w:r>
      <w:r>
        <w:rPr>
          <w:color w:val="231F20"/>
        </w:rPr>
        <w:t>inventario,</w:t>
      </w:r>
      <w:r>
        <w:rPr>
          <w:color w:val="231F20"/>
          <w:spacing w:val="-21"/>
        </w:rPr>
        <w:t> </w:t>
      </w:r>
      <w:r>
        <w:rPr>
          <w:color w:val="231F20"/>
        </w:rPr>
        <w:t>a</w:t>
      </w:r>
      <w:r>
        <w:rPr>
          <w:color w:val="231F20"/>
          <w:spacing w:val="-21"/>
        </w:rPr>
        <w:t> </w:t>
      </w:r>
      <w:r>
        <w:rPr>
          <w:color w:val="231F20"/>
        </w:rPr>
        <w:t>los</w:t>
      </w:r>
      <w:r>
        <w:rPr>
          <w:color w:val="231F20"/>
          <w:spacing w:val="-21"/>
        </w:rPr>
        <w:t> </w:t>
      </w:r>
      <w:r>
        <w:rPr>
          <w:color w:val="231F20"/>
        </w:rPr>
        <w:t>señores</w:t>
      </w:r>
      <w:r>
        <w:rPr>
          <w:color w:val="231F20"/>
          <w:spacing w:val="-21"/>
        </w:rPr>
        <w:t> </w:t>
      </w:r>
      <w:r>
        <w:rPr>
          <w:color w:val="231F20"/>
        </w:rPr>
        <w:t>MOISÉS</w:t>
      </w:r>
      <w:r>
        <w:rPr>
          <w:color w:val="231F20"/>
          <w:spacing w:val="-21"/>
        </w:rPr>
        <w:t> </w:t>
      </w:r>
      <w:r>
        <w:rPr>
          <w:color w:val="231F20"/>
        </w:rPr>
        <w:t>SALVADOR</w:t>
      </w:r>
      <w:r>
        <w:rPr>
          <w:color w:val="231F20"/>
          <w:spacing w:val="-21"/>
        </w:rPr>
        <w:t> </w:t>
      </w:r>
      <w:r>
        <w:rPr>
          <w:color w:val="231F20"/>
        </w:rPr>
        <w:t>LÓPEZ GALICIA, PEDRO LÓPEZ GALICIA, ÁLVARO ANTONIO</w:t>
      </w:r>
      <w:r>
        <w:rPr>
          <w:color w:val="231F20"/>
          <w:spacing w:val="7"/>
        </w:rPr>
        <w:t> </w:t>
      </w:r>
      <w:r>
        <w:rPr>
          <w:color w:val="231F20"/>
          <w:spacing w:val="-3"/>
        </w:rPr>
        <w:t>LÓPEZ</w:t>
      </w:r>
    </w:p>
    <w:p>
      <w:pPr>
        <w:pStyle w:val="BodyText"/>
        <w:spacing w:line="369" w:lineRule="auto" w:before="4"/>
        <w:ind w:left="220" w:right="38"/>
        <w:jc w:val="both"/>
      </w:pPr>
      <w:r>
        <w:rPr>
          <w:color w:val="231F20"/>
        </w:rPr>
        <w:t>GALICIA y CANDIDA ROSA LÓPEZ GALICIA, en su calidad </w:t>
      </w:r>
      <w:r>
        <w:rPr>
          <w:color w:val="231F20"/>
          <w:spacing w:val="-6"/>
        </w:rPr>
        <w:t>de </w:t>
      </w:r>
      <w:r>
        <w:rPr>
          <w:color w:val="231F20"/>
        </w:rPr>
        <w:t>hijos sobrevivientes del causante señor DIONISIO LÓPEZ conocido por</w:t>
      </w:r>
      <w:r>
        <w:rPr>
          <w:color w:val="231F20"/>
          <w:spacing w:val="19"/>
        </w:rPr>
        <w:t> </w:t>
      </w:r>
      <w:r>
        <w:rPr>
          <w:color w:val="231F20"/>
        </w:rPr>
        <w:t>DIONICIO</w:t>
      </w:r>
      <w:r>
        <w:rPr>
          <w:color w:val="231F20"/>
          <w:spacing w:val="19"/>
        </w:rPr>
        <w:t> </w:t>
      </w:r>
      <w:r>
        <w:rPr>
          <w:color w:val="231F20"/>
        </w:rPr>
        <w:t>LÓPEZ</w:t>
      </w:r>
      <w:r>
        <w:rPr>
          <w:color w:val="231F20"/>
          <w:spacing w:val="19"/>
        </w:rPr>
        <w:t> </w:t>
      </w:r>
      <w:r>
        <w:rPr>
          <w:color w:val="231F20"/>
        </w:rPr>
        <w:t>y</w:t>
      </w:r>
      <w:r>
        <w:rPr>
          <w:color w:val="231F20"/>
          <w:spacing w:val="19"/>
        </w:rPr>
        <w:t> </w:t>
      </w:r>
      <w:r>
        <w:rPr>
          <w:color w:val="231F20"/>
        </w:rPr>
        <w:t>por</w:t>
      </w:r>
      <w:r>
        <w:rPr>
          <w:color w:val="231F20"/>
          <w:spacing w:val="19"/>
        </w:rPr>
        <w:t> </w:t>
      </w:r>
      <w:r>
        <w:rPr>
          <w:color w:val="231F20"/>
        </w:rPr>
        <w:t>DIONICIO </w:t>
      </w:r>
      <w:r>
        <w:rPr>
          <w:color w:val="231F20"/>
          <w:spacing w:val="37"/>
        </w:rPr>
        <w:t> </w:t>
      </w:r>
      <w:r>
        <w:rPr>
          <w:color w:val="231F20"/>
        </w:rPr>
        <w:t>LÓPEZ</w:t>
      </w:r>
      <w:r>
        <w:rPr>
          <w:color w:val="231F20"/>
          <w:spacing w:val="19"/>
        </w:rPr>
        <w:t> </w:t>
      </w:r>
      <w:r>
        <w:rPr>
          <w:color w:val="231F20"/>
        </w:rPr>
        <w:t>Y</w:t>
      </w:r>
      <w:r>
        <w:rPr>
          <w:color w:val="231F20"/>
          <w:spacing w:val="19"/>
        </w:rPr>
        <w:t> </w:t>
      </w:r>
      <w:r>
        <w:rPr>
          <w:color w:val="231F20"/>
        </w:rPr>
        <w:t>LÓPEZ,</w:t>
      </w:r>
      <w:r>
        <w:rPr>
          <w:color w:val="231F20"/>
          <w:spacing w:val="19"/>
        </w:rPr>
        <w:t> </w:t>
      </w:r>
      <w:r>
        <w:rPr>
          <w:color w:val="231F20"/>
          <w:spacing w:val="-3"/>
        </w:rPr>
        <w:t>quien</w:t>
      </w:r>
    </w:p>
    <w:p>
      <w:pPr>
        <w:pStyle w:val="BodyText"/>
        <w:spacing w:line="369" w:lineRule="auto" w:before="2"/>
        <w:ind w:left="220" w:right="38"/>
        <w:jc w:val="both"/>
      </w:pPr>
      <w:r>
        <w:rPr>
          <w:color w:val="231F20"/>
        </w:rPr>
        <w:t>falleciere con fecha de las dieciocho horas con treinta minutos del día veintiséis de mayo del año dos mil dieciocho, en el Hospital Nacional Francisco Menéndez, del Municipio y Departamento de Ahuachapán, siendo ese Municipio su último domicilio.</w:t>
      </w:r>
    </w:p>
    <w:p>
      <w:pPr>
        <w:pStyle w:val="BodyText"/>
        <w:spacing w:before="102"/>
        <w:ind w:left="579"/>
        <w:jc w:val="both"/>
      </w:pPr>
      <w:r>
        <w:rPr>
          <w:color w:val="231F20"/>
        </w:rPr>
        <w:t>Y se le ha conferido definitivamente a los herederos declarados,</w:t>
      </w:r>
    </w:p>
    <w:p>
      <w:pPr>
        <w:pStyle w:val="BodyText"/>
        <w:spacing w:before="100"/>
        <w:ind w:left="220"/>
      </w:pPr>
      <w:r>
        <w:rPr/>
        <w:pict>
          <v:shape style="position:absolute;margin-left:116.50766pt;margin-top:11.938896pt;width:367.2pt;height:28pt;mso-position-horizontal-relative:page;mso-position-vertical-relative:paragraph;z-index:-26105241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la administración y representación de la sucesión.</w:t>
      </w:r>
    </w:p>
    <w:p>
      <w:pPr>
        <w:pStyle w:val="BodyText"/>
        <w:spacing w:before="4"/>
        <w:rPr>
          <w:sz w:val="17"/>
        </w:rPr>
      </w:pPr>
    </w:p>
    <w:p>
      <w:pPr>
        <w:pStyle w:val="BodyText"/>
        <w:spacing w:before="1"/>
        <w:ind w:left="579"/>
        <w:jc w:val="both"/>
      </w:pPr>
      <w:r>
        <w:rPr>
          <w:color w:val="231F20"/>
        </w:rPr>
        <w:t>Lo que se pone en conocimiento del público, para los fines de</w:t>
      </w:r>
    </w:p>
    <w:p>
      <w:pPr>
        <w:pStyle w:val="BodyText"/>
        <w:spacing w:before="100"/>
        <w:ind w:left="220"/>
      </w:pPr>
      <w:r>
        <w:rPr>
          <w:color w:val="231F20"/>
        </w:rPr>
        <w:t>Ley.</w:t>
      </w:r>
    </w:p>
    <w:p>
      <w:pPr>
        <w:pStyle w:val="BodyText"/>
        <w:spacing w:before="4"/>
        <w:rPr>
          <w:sz w:val="17"/>
        </w:rPr>
      </w:pPr>
    </w:p>
    <w:p>
      <w:pPr>
        <w:pStyle w:val="BodyText"/>
        <w:spacing w:line="369" w:lineRule="auto"/>
        <w:ind w:left="220" w:right="38" w:firstLine="359"/>
        <w:jc w:val="both"/>
      </w:pPr>
      <w:r>
        <w:rPr>
          <w:color w:val="231F20"/>
        </w:rPr>
        <w:t>JUZGADO DE LO CIVIL: AHUACHAPÁN, a las nueve horas con treinta y cinco minutos del día ocho de abril del año dos mil die- cinueve.- LICDA. DANI BERI CALDERÓN DE RAMÍREZ, JUEZA DE LO CIVIL DE AHUACHAPÁN.- LICDA. CLAUDIA LELIN GUEVARA DE PEÑATE, SECRETARIA DE ACTUACIONES.-</w:t>
      </w:r>
    </w:p>
    <w:p>
      <w:pPr>
        <w:pStyle w:val="BodyText"/>
        <w:rPr>
          <w:sz w:val="18"/>
        </w:rPr>
      </w:pPr>
    </w:p>
    <w:p>
      <w:pPr>
        <w:pStyle w:val="BodyText"/>
        <w:spacing w:before="4"/>
        <w:rPr>
          <w:sz w:val="24"/>
        </w:rPr>
      </w:pPr>
    </w:p>
    <w:p>
      <w:pPr>
        <w:pStyle w:val="BodyText"/>
        <w:ind w:right="39"/>
        <w:jc w:val="right"/>
      </w:pPr>
      <w:r>
        <w:rPr>
          <w:color w:val="231F20"/>
        </w:rPr>
        <w:t>1 v. No. C001374</w:t>
      </w:r>
    </w:p>
    <w:p>
      <w:pPr>
        <w:pStyle w:val="BodyText"/>
        <w:spacing w:before="4"/>
        <w:rPr>
          <w:sz w:val="25"/>
        </w:rPr>
      </w:pPr>
      <w:r>
        <w:rPr/>
        <w:pict>
          <v:line style="position:absolute;mso-position-horizontal-relative:page;mso-position-vertical-relative:paragraph;z-index:-251339776;mso-wrap-distance-left:0;mso-wrap-distance-right:0" from="129.5pt,17.028187pt" to="214.5pt,17.028187pt" stroked="true" strokeweight="1pt" strokecolor="#231f20">
            <v:stroke dashstyle="solid"/>
            <w10:wrap type="topAndBottom"/>
          </v:line>
        </w:pict>
      </w:r>
    </w:p>
    <w:p>
      <w:pPr>
        <w:pStyle w:val="BodyText"/>
        <w:rPr>
          <w:sz w:val="18"/>
        </w:rPr>
      </w:pPr>
    </w:p>
    <w:p>
      <w:pPr>
        <w:pStyle w:val="BodyText"/>
        <w:rPr>
          <w:sz w:val="18"/>
        </w:rPr>
      </w:pPr>
    </w:p>
    <w:p>
      <w:pPr>
        <w:pStyle w:val="BodyText"/>
        <w:spacing w:before="3"/>
        <w:rPr>
          <w:sz w:val="15"/>
        </w:rPr>
      </w:pPr>
    </w:p>
    <w:p>
      <w:pPr>
        <w:pStyle w:val="BodyText"/>
        <w:spacing w:line="369" w:lineRule="auto"/>
        <w:ind w:left="220" w:right="38"/>
        <w:jc w:val="both"/>
      </w:pPr>
      <w:r>
        <w:rPr>
          <w:color w:val="231F20"/>
        </w:rPr>
        <w:t>ISABEL CRISTINA ORTIZ SANTOS, Notario, de este domicilio,  con</w:t>
      </w:r>
      <w:r>
        <w:rPr>
          <w:color w:val="231F20"/>
          <w:spacing w:val="-7"/>
        </w:rPr>
        <w:t> </w:t>
      </w:r>
      <w:r>
        <w:rPr>
          <w:color w:val="231F20"/>
        </w:rPr>
        <w:t>Oficina</w:t>
      </w:r>
      <w:r>
        <w:rPr>
          <w:color w:val="231F20"/>
          <w:spacing w:val="-7"/>
        </w:rPr>
        <w:t> </w:t>
      </w:r>
      <w:r>
        <w:rPr>
          <w:color w:val="231F20"/>
        </w:rPr>
        <w:t>Notarial</w:t>
      </w:r>
      <w:r>
        <w:rPr>
          <w:color w:val="231F20"/>
          <w:spacing w:val="-7"/>
        </w:rPr>
        <w:t> </w:t>
      </w:r>
      <w:r>
        <w:rPr>
          <w:color w:val="231F20"/>
        </w:rPr>
        <w:t>situada</w:t>
      </w:r>
      <w:r>
        <w:rPr>
          <w:color w:val="231F20"/>
          <w:spacing w:val="-6"/>
        </w:rPr>
        <w:t> </w:t>
      </w:r>
      <w:r>
        <w:rPr>
          <w:color w:val="231F20"/>
        </w:rPr>
        <w:t>en</w:t>
      </w:r>
      <w:r>
        <w:rPr>
          <w:color w:val="231F20"/>
          <w:spacing w:val="-7"/>
        </w:rPr>
        <w:t> </w:t>
      </w:r>
      <w:r>
        <w:rPr>
          <w:color w:val="231F20"/>
        </w:rPr>
        <w:t>Calle</w:t>
      </w:r>
      <w:r>
        <w:rPr>
          <w:color w:val="231F20"/>
          <w:spacing w:val="-7"/>
        </w:rPr>
        <w:t> </w:t>
      </w:r>
      <w:r>
        <w:rPr>
          <w:color w:val="231F20"/>
        </w:rPr>
        <w:t>Sisimiles,</w:t>
      </w:r>
      <w:r>
        <w:rPr>
          <w:color w:val="231F20"/>
          <w:spacing w:val="-6"/>
        </w:rPr>
        <w:t> </w:t>
      </w:r>
      <w:r>
        <w:rPr>
          <w:color w:val="231F20"/>
        </w:rPr>
        <w:t>Edificio</w:t>
      </w:r>
      <w:r>
        <w:rPr>
          <w:color w:val="231F20"/>
          <w:spacing w:val="-7"/>
        </w:rPr>
        <w:t> </w:t>
      </w:r>
      <w:r>
        <w:rPr>
          <w:color w:val="231F20"/>
        </w:rPr>
        <w:t>Metrogalerías, Tercera Planta, Local 3-22, San Salvador, Telefax 2261-1215;</w:t>
      </w:r>
      <w:r>
        <w:rPr>
          <w:color w:val="231F20"/>
          <w:spacing w:val="18"/>
        </w:rPr>
        <w:t> </w:t>
      </w:r>
      <w:r>
        <w:rPr>
          <w:color w:val="231F20"/>
          <w:spacing w:val="-6"/>
        </w:rPr>
        <w:t>San </w:t>
      </w:r>
      <w:r>
        <w:rPr>
          <w:color w:val="231F20"/>
        </w:rPr>
        <w:t>Salvador, departamento de San</w:t>
      </w:r>
      <w:r>
        <w:rPr>
          <w:color w:val="231F20"/>
          <w:spacing w:val="2"/>
        </w:rPr>
        <w:t> </w:t>
      </w:r>
      <w:r>
        <w:rPr>
          <w:color w:val="231F20"/>
        </w:rPr>
        <w:t>Salvador,</w:t>
      </w:r>
    </w:p>
    <w:p>
      <w:pPr>
        <w:pStyle w:val="BodyText"/>
        <w:spacing w:line="369" w:lineRule="auto" w:before="102"/>
        <w:ind w:left="220" w:right="38" w:firstLine="359"/>
        <w:jc w:val="both"/>
      </w:pPr>
      <w:r>
        <w:rPr>
          <w:color w:val="231F20"/>
        </w:rPr>
        <w:t>HACE</w:t>
      </w:r>
      <w:r>
        <w:rPr>
          <w:color w:val="231F20"/>
          <w:spacing w:val="-21"/>
        </w:rPr>
        <w:t> </w:t>
      </w:r>
      <w:r>
        <w:rPr>
          <w:color w:val="231F20"/>
        </w:rPr>
        <w:t>SABER:</w:t>
      </w:r>
      <w:r>
        <w:rPr>
          <w:color w:val="231F20"/>
          <w:spacing w:val="-20"/>
        </w:rPr>
        <w:t> </w:t>
      </w:r>
      <w:r>
        <w:rPr>
          <w:color w:val="231F20"/>
        </w:rPr>
        <w:t>Que</w:t>
      </w:r>
      <w:r>
        <w:rPr>
          <w:color w:val="231F20"/>
          <w:spacing w:val="-21"/>
        </w:rPr>
        <w:t> </w:t>
      </w:r>
      <w:r>
        <w:rPr>
          <w:color w:val="231F20"/>
        </w:rPr>
        <w:t>por</w:t>
      </w:r>
      <w:r>
        <w:rPr>
          <w:color w:val="231F20"/>
          <w:spacing w:val="-20"/>
        </w:rPr>
        <w:t> </w:t>
      </w:r>
      <w:r>
        <w:rPr>
          <w:color w:val="231F20"/>
        </w:rPr>
        <w:t>resolución</w:t>
      </w:r>
      <w:r>
        <w:rPr>
          <w:color w:val="231F20"/>
          <w:spacing w:val="-20"/>
        </w:rPr>
        <w:t> </w:t>
      </w:r>
      <w:r>
        <w:rPr>
          <w:color w:val="231F20"/>
        </w:rPr>
        <w:t>proveída</w:t>
      </w:r>
      <w:r>
        <w:rPr>
          <w:color w:val="231F20"/>
          <w:spacing w:val="-21"/>
        </w:rPr>
        <w:t> </w:t>
      </w:r>
      <w:r>
        <w:rPr>
          <w:color w:val="231F20"/>
        </w:rPr>
        <w:t>a</w:t>
      </w:r>
      <w:r>
        <w:rPr>
          <w:color w:val="231F20"/>
          <w:spacing w:val="-20"/>
        </w:rPr>
        <w:t> </w:t>
      </w:r>
      <w:r>
        <w:rPr>
          <w:color w:val="231F20"/>
        </w:rPr>
        <w:t>las</w:t>
      </w:r>
      <w:r>
        <w:rPr>
          <w:color w:val="231F20"/>
          <w:spacing w:val="-21"/>
        </w:rPr>
        <w:t> </w:t>
      </w:r>
      <w:r>
        <w:rPr>
          <w:color w:val="231F20"/>
        </w:rPr>
        <w:t>diez</w:t>
      </w:r>
      <w:r>
        <w:rPr>
          <w:color w:val="231F20"/>
          <w:spacing w:val="-20"/>
        </w:rPr>
        <w:t> </w:t>
      </w:r>
      <w:r>
        <w:rPr>
          <w:color w:val="231F20"/>
        </w:rPr>
        <w:t>horas</w:t>
      </w:r>
      <w:r>
        <w:rPr>
          <w:color w:val="231F20"/>
          <w:spacing w:val="-20"/>
        </w:rPr>
        <w:t> </w:t>
      </w:r>
      <w:r>
        <w:rPr>
          <w:color w:val="231F20"/>
        </w:rPr>
        <w:t>del</w:t>
      </w:r>
      <w:r>
        <w:rPr>
          <w:color w:val="231F20"/>
          <w:spacing w:val="-21"/>
        </w:rPr>
        <w:t> </w:t>
      </w:r>
      <w:r>
        <w:rPr>
          <w:color w:val="231F20"/>
        </w:rPr>
        <w:t>día treinta de abril del año dos mil diecinueve, se ha declarado a: </w:t>
      </w:r>
      <w:r>
        <w:rPr>
          <w:color w:val="231F20"/>
          <w:spacing w:val="-3"/>
        </w:rPr>
        <w:t>MARTA </w:t>
      </w:r>
      <w:r>
        <w:rPr>
          <w:color w:val="231F20"/>
        </w:rPr>
        <w:t>JOYCE CISNEROS heredera definitiva con beneficio de inventario </w:t>
      </w:r>
      <w:r>
        <w:rPr>
          <w:color w:val="231F20"/>
          <w:spacing w:val="-6"/>
        </w:rPr>
        <w:t>de </w:t>
      </w:r>
      <w:r>
        <w:rPr>
          <w:color w:val="231F20"/>
        </w:rPr>
        <w:t>los</w:t>
      </w:r>
      <w:r>
        <w:rPr>
          <w:color w:val="231F20"/>
          <w:spacing w:val="-10"/>
        </w:rPr>
        <w:t> </w:t>
      </w:r>
      <w:r>
        <w:rPr>
          <w:color w:val="231F20"/>
        </w:rPr>
        <w:t>bienes</w:t>
      </w:r>
      <w:r>
        <w:rPr>
          <w:color w:val="231F20"/>
          <w:spacing w:val="-9"/>
        </w:rPr>
        <w:t> </w:t>
      </w:r>
      <w:r>
        <w:rPr>
          <w:color w:val="231F20"/>
        </w:rPr>
        <w:t>que</w:t>
      </w:r>
      <w:r>
        <w:rPr>
          <w:color w:val="231F20"/>
          <w:spacing w:val="-9"/>
        </w:rPr>
        <w:t> </w:t>
      </w:r>
      <w:r>
        <w:rPr>
          <w:color w:val="231F20"/>
        </w:rPr>
        <w:t>dejara</w:t>
      </w:r>
      <w:r>
        <w:rPr>
          <w:color w:val="231F20"/>
          <w:spacing w:val="-9"/>
        </w:rPr>
        <w:t> </w:t>
      </w:r>
      <w:r>
        <w:rPr>
          <w:color w:val="231F20"/>
        </w:rPr>
        <w:t>el</w:t>
      </w:r>
      <w:r>
        <w:rPr>
          <w:color w:val="231F20"/>
          <w:spacing w:val="-9"/>
        </w:rPr>
        <w:t> </w:t>
      </w:r>
      <w:r>
        <w:rPr>
          <w:color w:val="231F20"/>
        </w:rPr>
        <w:t>causante</w:t>
      </w:r>
      <w:r>
        <w:rPr>
          <w:color w:val="231F20"/>
          <w:spacing w:val="-9"/>
        </w:rPr>
        <w:t> </w:t>
      </w:r>
      <w:r>
        <w:rPr>
          <w:color w:val="231F20"/>
        </w:rPr>
        <w:t>ROBERTO</w:t>
      </w:r>
      <w:r>
        <w:rPr>
          <w:color w:val="231F20"/>
          <w:spacing w:val="-9"/>
        </w:rPr>
        <w:t> </w:t>
      </w:r>
      <w:r>
        <w:rPr>
          <w:color w:val="231F20"/>
        </w:rPr>
        <w:t>BENJAMIN</w:t>
      </w:r>
      <w:r>
        <w:rPr>
          <w:color w:val="231F20"/>
          <w:spacing w:val="-9"/>
        </w:rPr>
        <w:t> </w:t>
      </w:r>
      <w:r>
        <w:rPr>
          <w:color w:val="231F20"/>
        </w:rPr>
        <w:t>ZAVALETA CHEYNE a su defunción ocurrida en San Salvador, departamento </w:t>
      </w:r>
      <w:r>
        <w:rPr>
          <w:color w:val="231F20"/>
          <w:spacing w:val="-8"/>
        </w:rPr>
        <w:t>de </w:t>
      </w:r>
      <w:r>
        <w:rPr>
          <w:color w:val="231F20"/>
        </w:rPr>
        <w:t>San Salvador, a las diez horas cuarenta minutos, del día veinticuatro de diciembre del año dos mil dieciocho, en calidad de hija del</w:t>
      </w:r>
      <w:r>
        <w:rPr>
          <w:color w:val="231F20"/>
          <w:spacing w:val="39"/>
        </w:rPr>
        <w:t> </w:t>
      </w:r>
      <w:r>
        <w:rPr>
          <w:color w:val="231F20"/>
        </w:rPr>
        <w:t>causante.</w:t>
      </w:r>
    </w:p>
    <w:p>
      <w:pPr>
        <w:pStyle w:val="BodyText"/>
        <w:spacing w:before="1"/>
        <w:rPr>
          <w:sz w:val="18"/>
        </w:rPr>
      </w:pPr>
      <w:r>
        <w:rPr/>
        <w:br w:type="column"/>
      </w:r>
      <w:r>
        <w:rPr>
          <w:sz w:val="18"/>
        </w:rPr>
      </w:r>
    </w:p>
    <w:p>
      <w:pPr>
        <w:pStyle w:val="BodyText"/>
        <w:spacing w:line="369" w:lineRule="auto"/>
        <w:ind w:left="220" w:right="1165" w:firstLine="359"/>
        <w:jc w:val="both"/>
      </w:pPr>
      <w:r>
        <w:rPr>
          <w:color w:val="231F20"/>
        </w:rPr>
        <w:t>Librado en San Salvador, el día treinta de abril del año dos mil diecinueve.</w:t>
      </w:r>
    </w:p>
    <w:p>
      <w:pPr>
        <w:pStyle w:val="BodyText"/>
        <w:rPr>
          <w:sz w:val="18"/>
        </w:rPr>
      </w:pPr>
    </w:p>
    <w:p>
      <w:pPr>
        <w:pStyle w:val="BodyText"/>
        <w:spacing w:before="3"/>
        <w:rPr>
          <w:sz w:val="24"/>
        </w:rPr>
      </w:pPr>
    </w:p>
    <w:p>
      <w:pPr>
        <w:pStyle w:val="BodyText"/>
        <w:spacing w:line="501" w:lineRule="auto"/>
        <w:ind w:left="966" w:right="1912"/>
        <w:jc w:val="center"/>
      </w:pPr>
      <w:r>
        <w:rPr>
          <w:color w:val="231F20"/>
        </w:rPr>
        <w:t>ISABEL CRISTINA ORTIZ SANTOS, NOTARIO.</w:t>
      </w:r>
    </w:p>
    <w:p>
      <w:pPr>
        <w:pStyle w:val="BodyText"/>
        <w:rPr>
          <w:sz w:val="18"/>
        </w:rPr>
      </w:pPr>
    </w:p>
    <w:p>
      <w:pPr>
        <w:pStyle w:val="BodyText"/>
        <w:spacing w:before="3"/>
        <w:rPr>
          <w:sz w:val="15"/>
        </w:rPr>
      </w:pPr>
    </w:p>
    <w:p>
      <w:pPr>
        <w:pStyle w:val="BodyText"/>
        <w:ind w:left="3631"/>
      </w:pPr>
      <w:r>
        <w:rPr>
          <w:color w:val="231F20"/>
        </w:rPr>
        <w:t>1 v. No. C001378</w:t>
      </w:r>
    </w:p>
    <w:p>
      <w:pPr>
        <w:pStyle w:val="BodyText"/>
        <w:spacing w:before="3"/>
        <w:rPr>
          <w:sz w:val="25"/>
        </w:rPr>
      </w:pPr>
      <w:r>
        <w:rPr/>
        <w:pict>
          <v:line style="position:absolute;mso-position-horizontal-relative:page;mso-position-vertical-relative:paragraph;z-index:-251338752;mso-wrap-distance-left:0;mso-wrap-distance-right:0" from="382.5pt,17.014004pt" to="467.5pt,17.014004pt" stroked="true" strokeweight="1pt" strokecolor="#231f20">
            <v:stroke dashstyle="solid"/>
            <w10:wrap type="topAndBottom"/>
          </v:line>
        </w:pict>
      </w:r>
    </w:p>
    <w:p>
      <w:pPr>
        <w:pStyle w:val="BodyText"/>
        <w:rPr>
          <w:sz w:val="18"/>
        </w:rPr>
      </w:pPr>
    </w:p>
    <w:p>
      <w:pPr>
        <w:pStyle w:val="BodyText"/>
        <w:rPr>
          <w:sz w:val="18"/>
        </w:rPr>
      </w:pPr>
    </w:p>
    <w:p>
      <w:pPr>
        <w:pStyle w:val="BodyText"/>
        <w:rPr>
          <w:sz w:val="18"/>
        </w:rPr>
      </w:pPr>
    </w:p>
    <w:p>
      <w:pPr>
        <w:pStyle w:val="BodyText"/>
        <w:rPr>
          <w:sz w:val="18"/>
        </w:rPr>
      </w:pPr>
    </w:p>
    <w:p>
      <w:pPr>
        <w:pStyle w:val="BodyText"/>
        <w:spacing w:line="369" w:lineRule="auto" w:before="145"/>
        <w:ind w:left="220" w:right="1166"/>
        <w:jc w:val="both"/>
      </w:pPr>
      <w:r>
        <w:rPr>
          <w:color w:val="231F20"/>
        </w:rPr>
        <w:t>LICENCIADA GLENDA YAMILETH CRUZ RAMOS, JUEZ DE </w:t>
      </w:r>
      <w:r>
        <w:rPr>
          <w:color w:val="231F20"/>
          <w:spacing w:val="-7"/>
        </w:rPr>
        <w:t>LO </w:t>
      </w:r>
      <w:r>
        <w:rPr>
          <w:color w:val="231F20"/>
        </w:rPr>
        <w:t>CIVIL, SUPLENTE, DE ESTE DISTRITO JUDICIAL, AL </w:t>
      </w:r>
      <w:r>
        <w:rPr>
          <w:color w:val="231F20"/>
          <w:spacing w:val="-3"/>
        </w:rPr>
        <w:t>PUBLICO </w:t>
      </w:r>
      <w:r>
        <w:rPr>
          <w:color w:val="231F20"/>
        </w:rPr>
        <w:t>PARA LOS EFECTOS DE LEY,</w:t>
      </w:r>
    </w:p>
    <w:p>
      <w:pPr>
        <w:pStyle w:val="BodyText"/>
        <w:spacing w:line="369" w:lineRule="auto" w:before="102"/>
        <w:ind w:left="220" w:right="1163" w:firstLine="359"/>
        <w:jc w:val="both"/>
      </w:pPr>
      <w:r>
        <w:rPr>
          <w:color w:val="231F20"/>
        </w:rPr>
        <w:t>AVISA: Que por resolución de este Juzgado de las catorce horas treinta y cinco minutos del día tres de abril de dos mil diecinueve, se  ha declarado HEREDERO DEFINITIVO, con beneficio de inventario de la herencia testamentaria, que a su defunción dejó el causante </w:t>
      </w:r>
      <w:r>
        <w:rPr>
          <w:color w:val="231F20"/>
          <w:spacing w:val="-3"/>
        </w:rPr>
        <w:t>señor </w:t>
      </w:r>
      <w:r>
        <w:rPr>
          <w:color w:val="231F20"/>
        </w:rPr>
        <w:t>FLORENTIN JOYA, quien fue de sesenta y un años de edad, falleció a las quince horas con cuarenta y cinco minutos del día veintiséis de </w:t>
      </w:r>
      <w:r>
        <w:rPr>
          <w:color w:val="231F20"/>
          <w:spacing w:val="-3"/>
        </w:rPr>
        <w:t>julio </w:t>
      </w:r>
      <w:r>
        <w:rPr>
          <w:color w:val="231F20"/>
        </w:rPr>
        <w:t>del</w:t>
      </w:r>
      <w:r>
        <w:rPr>
          <w:color w:val="231F20"/>
          <w:spacing w:val="-4"/>
        </w:rPr>
        <w:t> </w:t>
      </w:r>
      <w:r>
        <w:rPr>
          <w:color w:val="231F20"/>
        </w:rPr>
        <w:t>año</w:t>
      </w:r>
      <w:r>
        <w:rPr>
          <w:color w:val="231F20"/>
          <w:spacing w:val="-3"/>
        </w:rPr>
        <w:t> </w:t>
      </w:r>
      <w:r>
        <w:rPr>
          <w:color w:val="231F20"/>
        </w:rPr>
        <w:t>dos</w:t>
      </w:r>
      <w:r>
        <w:rPr>
          <w:color w:val="231F20"/>
          <w:spacing w:val="-3"/>
        </w:rPr>
        <w:t> </w:t>
      </w:r>
      <w:r>
        <w:rPr>
          <w:color w:val="231F20"/>
        </w:rPr>
        <w:t>mil</w:t>
      </w:r>
      <w:r>
        <w:rPr>
          <w:color w:val="231F20"/>
          <w:spacing w:val="-3"/>
        </w:rPr>
        <w:t> </w:t>
      </w:r>
      <w:r>
        <w:rPr>
          <w:color w:val="231F20"/>
        </w:rPr>
        <w:t>dieciocho,</w:t>
      </w:r>
      <w:r>
        <w:rPr>
          <w:color w:val="231F20"/>
          <w:spacing w:val="-4"/>
        </w:rPr>
        <w:t> </w:t>
      </w:r>
      <w:r>
        <w:rPr>
          <w:color w:val="231F20"/>
        </w:rPr>
        <w:t>en</w:t>
      </w:r>
      <w:r>
        <w:rPr>
          <w:color w:val="231F20"/>
          <w:spacing w:val="-3"/>
        </w:rPr>
        <w:t> </w:t>
      </w:r>
      <w:r>
        <w:rPr>
          <w:color w:val="231F20"/>
        </w:rPr>
        <w:t>el</w:t>
      </w:r>
      <w:r>
        <w:rPr>
          <w:color w:val="231F20"/>
          <w:spacing w:val="-3"/>
        </w:rPr>
        <w:t> </w:t>
      </w:r>
      <w:r>
        <w:rPr>
          <w:color w:val="231F20"/>
        </w:rPr>
        <w:t>Hospital</w:t>
      </w:r>
      <w:r>
        <w:rPr>
          <w:color w:val="231F20"/>
          <w:spacing w:val="-3"/>
        </w:rPr>
        <w:t> </w:t>
      </w:r>
      <w:r>
        <w:rPr>
          <w:color w:val="231F20"/>
        </w:rPr>
        <w:t>Nacional</w:t>
      </w:r>
      <w:r>
        <w:rPr>
          <w:color w:val="231F20"/>
          <w:spacing w:val="-4"/>
        </w:rPr>
        <w:t> </w:t>
      </w:r>
      <w:r>
        <w:rPr>
          <w:color w:val="231F20"/>
        </w:rPr>
        <w:t>San</w:t>
      </w:r>
      <w:r>
        <w:rPr>
          <w:color w:val="231F20"/>
          <w:spacing w:val="-3"/>
        </w:rPr>
        <w:t> </w:t>
      </w:r>
      <w:r>
        <w:rPr>
          <w:color w:val="231F20"/>
        </w:rPr>
        <w:t>Juan</w:t>
      </w:r>
      <w:r>
        <w:rPr>
          <w:color w:val="231F20"/>
          <w:spacing w:val="-3"/>
        </w:rPr>
        <w:t> </w:t>
      </w:r>
      <w:r>
        <w:rPr>
          <w:color w:val="231F20"/>
        </w:rPr>
        <w:t>de</w:t>
      </w:r>
      <w:r>
        <w:rPr>
          <w:color w:val="231F20"/>
          <w:spacing w:val="-3"/>
        </w:rPr>
        <w:t> </w:t>
      </w:r>
      <w:r>
        <w:rPr>
          <w:color w:val="231F20"/>
        </w:rPr>
        <w:t>Dios,</w:t>
      </w:r>
      <w:r>
        <w:rPr>
          <w:color w:val="231F20"/>
          <w:spacing w:val="-4"/>
        </w:rPr>
        <w:t> </w:t>
      </w:r>
      <w:r>
        <w:rPr>
          <w:color w:val="231F20"/>
          <w:spacing w:val="-8"/>
        </w:rPr>
        <w:t>de </w:t>
      </w:r>
      <w:r>
        <w:rPr>
          <w:color w:val="231F20"/>
        </w:rPr>
        <w:t>la</w:t>
      </w:r>
      <w:r>
        <w:rPr>
          <w:color w:val="231F20"/>
          <w:spacing w:val="-9"/>
        </w:rPr>
        <w:t> </w:t>
      </w:r>
      <w:r>
        <w:rPr>
          <w:color w:val="231F20"/>
        </w:rPr>
        <w:t>Ciudad</w:t>
      </w:r>
      <w:r>
        <w:rPr>
          <w:color w:val="231F20"/>
          <w:spacing w:val="-8"/>
        </w:rPr>
        <w:t> </w:t>
      </w:r>
      <w:r>
        <w:rPr>
          <w:color w:val="231F20"/>
        </w:rPr>
        <w:t>de</w:t>
      </w:r>
      <w:r>
        <w:rPr>
          <w:color w:val="231F20"/>
          <w:spacing w:val="-8"/>
        </w:rPr>
        <w:t> </w:t>
      </w:r>
      <w:r>
        <w:rPr>
          <w:color w:val="231F20"/>
        </w:rPr>
        <w:t>San</w:t>
      </w:r>
      <w:r>
        <w:rPr>
          <w:color w:val="231F20"/>
          <w:spacing w:val="-8"/>
        </w:rPr>
        <w:t> </w:t>
      </w:r>
      <w:r>
        <w:rPr>
          <w:color w:val="231F20"/>
        </w:rPr>
        <w:t>Miguel,</w:t>
      </w:r>
      <w:r>
        <w:rPr>
          <w:color w:val="231F20"/>
          <w:spacing w:val="-8"/>
        </w:rPr>
        <w:t> </w:t>
      </w:r>
      <w:r>
        <w:rPr>
          <w:color w:val="231F20"/>
        </w:rPr>
        <w:t>siendo</w:t>
      </w:r>
      <w:r>
        <w:rPr>
          <w:color w:val="231F20"/>
          <w:spacing w:val="-8"/>
        </w:rPr>
        <w:t> </w:t>
      </w:r>
      <w:r>
        <w:rPr>
          <w:color w:val="231F20"/>
        </w:rPr>
        <w:t>la</w:t>
      </w:r>
      <w:r>
        <w:rPr>
          <w:color w:val="231F20"/>
          <w:spacing w:val="-9"/>
        </w:rPr>
        <w:t> </w:t>
      </w:r>
      <w:r>
        <w:rPr>
          <w:color w:val="231F20"/>
        </w:rPr>
        <w:t>Ciudad</w:t>
      </w:r>
      <w:r>
        <w:rPr>
          <w:color w:val="231F20"/>
          <w:spacing w:val="-8"/>
        </w:rPr>
        <w:t> </w:t>
      </w:r>
      <w:r>
        <w:rPr>
          <w:color w:val="231F20"/>
        </w:rPr>
        <w:t>de</w:t>
      </w:r>
      <w:r>
        <w:rPr>
          <w:color w:val="231F20"/>
          <w:spacing w:val="-8"/>
        </w:rPr>
        <w:t> </w:t>
      </w:r>
      <w:r>
        <w:rPr>
          <w:color w:val="231F20"/>
        </w:rPr>
        <w:t>Santa</w:t>
      </w:r>
      <w:r>
        <w:rPr>
          <w:color w:val="231F20"/>
          <w:spacing w:val="-8"/>
        </w:rPr>
        <w:t> </w:t>
      </w:r>
      <w:r>
        <w:rPr>
          <w:color w:val="231F20"/>
        </w:rPr>
        <w:t>Rosa</w:t>
      </w:r>
      <w:r>
        <w:rPr>
          <w:color w:val="231F20"/>
          <w:spacing w:val="-8"/>
        </w:rPr>
        <w:t> </w:t>
      </w:r>
      <w:r>
        <w:rPr>
          <w:color w:val="231F20"/>
        </w:rPr>
        <w:t>de</w:t>
      </w:r>
      <w:r>
        <w:rPr>
          <w:color w:val="231F20"/>
          <w:spacing w:val="-8"/>
        </w:rPr>
        <w:t> </w:t>
      </w:r>
      <w:r>
        <w:rPr>
          <w:color w:val="231F20"/>
        </w:rPr>
        <w:t>Lima,</w:t>
      </w:r>
      <w:r>
        <w:rPr>
          <w:color w:val="231F20"/>
          <w:spacing w:val="-8"/>
        </w:rPr>
        <w:t> </w:t>
      </w:r>
      <w:r>
        <w:rPr>
          <w:color w:val="231F20"/>
          <w:spacing w:val="-3"/>
        </w:rPr>
        <w:t>lugar </w:t>
      </w:r>
      <w:r>
        <w:rPr>
          <w:color w:val="231F20"/>
        </w:rPr>
        <w:t>de su último domicilio, de parte del señor DANIEL ANTONIO JOYA conocido por DANIEL ANTONIO JOYA SOL, de cincuenta y un </w:t>
      </w:r>
      <w:r>
        <w:rPr>
          <w:color w:val="231F20"/>
          <w:spacing w:val="-3"/>
        </w:rPr>
        <w:t>años </w:t>
      </w:r>
      <w:r>
        <w:rPr>
          <w:color w:val="231F20"/>
        </w:rPr>
        <w:t>de</w:t>
      </w:r>
      <w:r>
        <w:rPr>
          <w:color w:val="231F20"/>
          <w:spacing w:val="-18"/>
        </w:rPr>
        <w:t> </w:t>
      </w:r>
      <w:r>
        <w:rPr>
          <w:color w:val="231F20"/>
        </w:rPr>
        <w:t>edad,</w:t>
      </w:r>
      <w:r>
        <w:rPr>
          <w:color w:val="231F20"/>
          <w:spacing w:val="-17"/>
        </w:rPr>
        <w:t> </w:t>
      </w:r>
      <w:r>
        <w:rPr>
          <w:color w:val="231F20"/>
        </w:rPr>
        <w:t>Abogado,</w:t>
      </w:r>
      <w:r>
        <w:rPr>
          <w:color w:val="231F20"/>
          <w:spacing w:val="-18"/>
        </w:rPr>
        <w:t> </w:t>
      </w:r>
      <w:r>
        <w:rPr>
          <w:color w:val="231F20"/>
        </w:rPr>
        <w:t>originario</w:t>
      </w:r>
      <w:r>
        <w:rPr>
          <w:color w:val="231F20"/>
          <w:spacing w:val="-17"/>
        </w:rPr>
        <w:t> </w:t>
      </w:r>
      <w:r>
        <w:rPr>
          <w:color w:val="231F20"/>
        </w:rPr>
        <w:t>de</w:t>
      </w:r>
      <w:r>
        <w:rPr>
          <w:color w:val="231F20"/>
          <w:spacing w:val="-18"/>
        </w:rPr>
        <w:t> </w:t>
      </w:r>
      <w:r>
        <w:rPr>
          <w:color w:val="231F20"/>
        </w:rPr>
        <w:t>Santa</w:t>
      </w:r>
      <w:r>
        <w:rPr>
          <w:color w:val="231F20"/>
          <w:spacing w:val="-17"/>
        </w:rPr>
        <w:t> </w:t>
      </w:r>
      <w:r>
        <w:rPr>
          <w:color w:val="231F20"/>
        </w:rPr>
        <w:t>Rosa</w:t>
      </w:r>
      <w:r>
        <w:rPr>
          <w:color w:val="231F20"/>
          <w:spacing w:val="-18"/>
        </w:rPr>
        <w:t> </w:t>
      </w:r>
      <w:r>
        <w:rPr>
          <w:color w:val="231F20"/>
        </w:rPr>
        <w:t>de</w:t>
      </w:r>
      <w:r>
        <w:rPr>
          <w:color w:val="231F20"/>
          <w:spacing w:val="-17"/>
        </w:rPr>
        <w:t> </w:t>
      </w:r>
      <w:r>
        <w:rPr>
          <w:color w:val="231F20"/>
        </w:rPr>
        <w:t>Lima,</w:t>
      </w:r>
      <w:r>
        <w:rPr>
          <w:color w:val="231F20"/>
          <w:spacing w:val="-17"/>
        </w:rPr>
        <w:t> </w:t>
      </w:r>
      <w:r>
        <w:rPr>
          <w:color w:val="231F20"/>
        </w:rPr>
        <w:t>departamento</w:t>
      </w:r>
      <w:r>
        <w:rPr>
          <w:color w:val="231F20"/>
          <w:spacing w:val="-18"/>
        </w:rPr>
        <w:t> </w:t>
      </w:r>
      <w:r>
        <w:rPr>
          <w:color w:val="231F20"/>
        </w:rPr>
        <w:t>de</w:t>
      </w:r>
      <w:r>
        <w:rPr>
          <w:color w:val="231F20"/>
          <w:spacing w:val="-17"/>
        </w:rPr>
        <w:t> </w:t>
      </w:r>
      <w:r>
        <w:rPr>
          <w:color w:val="231F20"/>
        </w:rPr>
        <w:t>La Unión,</w:t>
      </w:r>
      <w:r>
        <w:rPr>
          <w:color w:val="231F20"/>
          <w:spacing w:val="-27"/>
        </w:rPr>
        <w:t> </w:t>
      </w:r>
      <w:r>
        <w:rPr>
          <w:color w:val="231F20"/>
        </w:rPr>
        <w:t>con</w:t>
      </w:r>
      <w:r>
        <w:rPr>
          <w:color w:val="231F20"/>
          <w:spacing w:val="-26"/>
        </w:rPr>
        <w:t> </w:t>
      </w:r>
      <w:r>
        <w:rPr>
          <w:color w:val="231F20"/>
        </w:rPr>
        <w:t>domicilio</w:t>
      </w:r>
      <w:r>
        <w:rPr>
          <w:color w:val="231F20"/>
          <w:spacing w:val="-26"/>
        </w:rPr>
        <w:t> </w:t>
      </w:r>
      <w:r>
        <w:rPr>
          <w:color w:val="231F20"/>
        </w:rPr>
        <w:t>en</w:t>
      </w:r>
      <w:r>
        <w:rPr>
          <w:color w:val="231F20"/>
          <w:spacing w:val="-26"/>
        </w:rPr>
        <w:t> </w:t>
      </w:r>
      <w:r>
        <w:rPr>
          <w:color w:val="231F20"/>
        </w:rPr>
        <w:t>Silver</w:t>
      </w:r>
      <w:r>
        <w:rPr>
          <w:color w:val="231F20"/>
          <w:spacing w:val="-26"/>
        </w:rPr>
        <w:t> </w:t>
      </w:r>
      <w:r>
        <w:rPr>
          <w:color w:val="231F20"/>
        </w:rPr>
        <w:t>Spring,</w:t>
      </w:r>
      <w:r>
        <w:rPr>
          <w:color w:val="231F20"/>
          <w:spacing w:val="-26"/>
        </w:rPr>
        <w:t> </w:t>
      </w:r>
      <w:r>
        <w:rPr>
          <w:color w:val="231F20"/>
        </w:rPr>
        <w:t>Estado</w:t>
      </w:r>
      <w:r>
        <w:rPr>
          <w:color w:val="231F20"/>
          <w:spacing w:val="-26"/>
        </w:rPr>
        <w:t> </w:t>
      </w:r>
      <w:r>
        <w:rPr>
          <w:color w:val="231F20"/>
        </w:rPr>
        <w:t>de</w:t>
      </w:r>
      <w:r>
        <w:rPr>
          <w:color w:val="231F20"/>
          <w:spacing w:val="-26"/>
        </w:rPr>
        <w:t> </w:t>
      </w:r>
      <w:r>
        <w:rPr>
          <w:color w:val="231F20"/>
        </w:rPr>
        <w:t>Maryland,</w:t>
      </w:r>
      <w:r>
        <w:rPr>
          <w:color w:val="231F20"/>
          <w:spacing w:val="-26"/>
        </w:rPr>
        <w:t> </w:t>
      </w:r>
      <w:r>
        <w:rPr>
          <w:color w:val="231F20"/>
        </w:rPr>
        <w:t>de</w:t>
      </w:r>
      <w:r>
        <w:rPr>
          <w:color w:val="231F20"/>
          <w:spacing w:val="-26"/>
        </w:rPr>
        <w:t> </w:t>
      </w:r>
      <w:r>
        <w:rPr>
          <w:color w:val="231F20"/>
        </w:rPr>
        <w:t>los</w:t>
      </w:r>
      <w:r>
        <w:rPr>
          <w:color w:val="231F20"/>
          <w:spacing w:val="-26"/>
        </w:rPr>
        <w:t> </w:t>
      </w:r>
      <w:r>
        <w:rPr>
          <w:color w:val="231F20"/>
        </w:rPr>
        <w:t>Estados Unidos de América y de San Miguel, departamento de San Miguel, con Documento Único de Identidad Número cero dos millones novecientos treinta y cuatro mil doscientos treinta y nueve - ocho (02934239-8) y con Tarjeta de Identificación Tributaria Número un mil cuatrocientos dieciséis - ciento cincuenta mil cuatrocientos sesenta y siete -cero cero uno- tres (1416-150467-001-3), en calidad de heredero </w:t>
      </w:r>
      <w:r>
        <w:rPr>
          <w:color w:val="231F20"/>
          <w:spacing w:val="-2"/>
        </w:rPr>
        <w:t>testamentario </w:t>
      </w:r>
      <w:r>
        <w:rPr>
          <w:color w:val="231F20"/>
        </w:rPr>
        <w:t>del causante antes</w:t>
      </w:r>
      <w:r>
        <w:rPr>
          <w:color w:val="231F20"/>
          <w:spacing w:val="1"/>
        </w:rPr>
        <w:t> </w:t>
      </w:r>
      <w:r>
        <w:rPr>
          <w:color w:val="231F20"/>
        </w:rPr>
        <w:t>mencionado.</w:t>
      </w:r>
    </w:p>
    <w:p>
      <w:pPr>
        <w:pStyle w:val="BodyText"/>
        <w:spacing w:line="369" w:lineRule="auto" w:before="113"/>
        <w:ind w:left="220" w:right="1164" w:firstLine="359"/>
        <w:jc w:val="both"/>
      </w:pPr>
      <w:r>
        <w:rPr>
          <w:color w:val="231F20"/>
        </w:rPr>
        <w:t>En</w:t>
      </w:r>
      <w:r>
        <w:rPr>
          <w:color w:val="231F20"/>
          <w:spacing w:val="-15"/>
        </w:rPr>
        <w:t> </w:t>
      </w:r>
      <w:r>
        <w:rPr>
          <w:color w:val="231F20"/>
        </w:rPr>
        <w:t>consecuencia,</w:t>
      </w:r>
      <w:r>
        <w:rPr>
          <w:color w:val="231F20"/>
          <w:spacing w:val="-15"/>
        </w:rPr>
        <w:t> </w:t>
      </w:r>
      <w:r>
        <w:rPr>
          <w:color w:val="231F20"/>
        </w:rPr>
        <w:t>se</w:t>
      </w:r>
      <w:r>
        <w:rPr>
          <w:color w:val="231F20"/>
          <w:spacing w:val="-14"/>
        </w:rPr>
        <w:t> </w:t>
      </w:r>
      <w:r>
        <w:rPr>
          <w:color w:val="231F20"/>
        </w:rPr>
        <w:t>le</w:t>
      </w:r>
      <w:r>
        <w:rPr>
          <w:color w:val="231F20"/>
          <w:spacing w:val="-15"/>
        </w:rPr>
        <w:t> </w:t>
      </w:r>
      <w:r>
        <w:rPr>
          <w:color w:val="231F20"/>
        </w:rPr>
        <w:t>confirió</w:t>
      </w:r>
      <w:r>
        <w:rPr>
          <w:color w:val="231F20"/>
          <w:spacing w:val="-14"/>
        </w:rPr>
        <w:t> </w:t>
      </w:r>
      <w:r>
        <w:rPr>
          <w:color w:val="231F20"/>
        </w:rPr>
        <w:t>al</w:t>
      </w:r>
      <w:r>
        <w:rPr>
          <w:color w:val="231F20"/>
          <w:spacing w:val="-15"/>
        </w:rPr>
        <w:t> </w:t>
      </w:r>
      <w:r>
        <w:rPr>
          <w:color w:val="231F20"/>
        </w:rPr>
        <w:t>heredero</w:t>
      </w:r>
      <w:r>
        <w:rPr>
          <w:color w:val="231F20"/>
          <w:spacing w:val="-14"/>
        </w:rPr>
        <w:t> </w:t>
      </w:r>
      <w:r>
        <w:rPr>
          <w:color w:val="231F20"/>
        </w:rPr>
        <w:t>declarado,</w:t>
      </w:r>
      <w:r>
        <w:rPr>
          <w:color w:val="231F20"/>
          <w:spacing w:val="-15"/>
        </w:rPr>
        <w:t> </w:t>
      </w:r>
      <w:r>
        <w:rPr>
          <w:color w:val="231F20"/>
        </w:rPr>
        <w:t>en</w:t>
      </w:r>
      <w:r>
        <w:rPr>
          <w:color w:val="231F20"/>
          <w:spacing w:val="-14"/>
        </w:rPr>
        <w:t> </w:t>
      </w:r>
      <w:r>
        <w:rPr>
          <w:color w:val="231F20"/>
        </w:rPr>
        <w:t>el</w:t>
      </w:r>
      <w:r>
        <w:rPr>
          <w:color w:val="231F20"/>
          <w:spacing w:val="-15"/>
        </w:rPr>
        <w:t> </w:t>
      </w:r>
      <w:r>
        <w:rPr>
          <w:color w:val="231F20"/>
        </w:rPr>
        <w:t>carácter dicho, la administración y representación definitiva de los bienes de </w:t>
      </w:r>
      <w:r>
        <w:rPr>
          <w:color w:val="231F20"/>
          <w:spacing w:val="-6"/>
        </w:rPr>
        <w:t>la </w:t>
      </w:r>
      <w:r>
        <w:rPr>
          <w:color w:val="231F20"/>
        </w:rPr>
        <w:t>indicada sucesión, dése el aviso de Ley, y oportunamente extiéndase la certificación que corresponde.</w:t>
      </w:r>
    </w:p>
    <w:p>
      <w:pPr>
        <w:spacing w:after="0" w:line="369" w:lineRule="auto"/>
        <w:jc w:val="both"/>
        <w:sectPr>
          <w:type w:val="continuous"/>
          <w:pgSz w:w="11960" w:h="15840"/>
          <w:pgMar w:top="620" w:bottom="280" w:left="940" w:right="0"/>
          <w:cols w:num="2" w:equalWidth="0">
            <w:col w:w="4822" w:space="234"/>
            <w:col w:w="5964"/>
          </w:cols>
        </w:sectPr>
      </w:pPr>
    </w:p>
    <w:p>
      <w:pPr>
        <w:pStyle w:val="BodyText"/>
        <w:spacing w:line="369" w:lineRule="auto" w:before="93"/>
        <w:ind w:left="230" w:right="38" w:firstLine="359"/>
        <w:jc w:val="both"/>
      </w:pPr>
      <w:r>
        <w:rPr/>
        <w:pict>
          <v:shape style="position:absolute;margin-left:-7.336545pt;margin-top:359.634033pt;width:567.25pt;height:28pt;mso-position-horizontal-relative:page;mso-position-vertical-relative:page;z-index:-26104832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Librado en el Juzgado de lo Civil de Santa Rosa de Lima, depar- tamento de La Unión, a los tres días del mes de abril del año dos mil diecinueve.- LICDA. GLENDA YAMILETH CRUZ RAMOS, JUEZ DE LO CIVIL, SUPLENTE.- LICDA. MARINA CONCEPCION MARTÍNEZ DE MARTÍNEZ, SECRETARIA.</w:t>
      </w:r>
    </w:p>
    <w:p>
      <w:pPr>
        <w:pStyle w:val="BodyText"/>
        <w:rPr>
          <w:sz w:val="18"/>
        </w:rPr>
      </w:pPr>
    </w:p>
    <w:p>
      <w:pPr>
        <w:pStyle w:val="BodyText"/>
        <w:spacing w:before="4"/>
        <w:rPr>
          <w:sz w:val="24"/>
        </w:rPr>
      </w:pPr>
    </w:p>
    <w:p>
      <w:pPr>
        <w:pStyle w:val="BodyText"/>
        <w:ind w:left="3643"/>
      </w:pPr>
      <w:r>
        <w:rPr>
          <w:color w:val="231F20"/>
        </w:rPr>
        <w:t>1 v. No. C001406</w:t>
      </w:r>
    </w:p>
    <w:p>
      <w:pPr>
        <w:pStyle w:val="BodyText"/>
        <w:spacing w:before="3"/>
        <w:rPr>
          <w:sz w:val="25"/>
        </w:rPr>
      </w:pPr>
      <w:r>
        <w:rPr/>
        <w:pict>
          <v:line style="position:absolute;mso-position-horizontal-relative:page;mso-position-vertical-relative:paragraph;z-index:-251331584;mso-wrap-distance-left:0;mso-wrap-distance-right:0" from="130.25pt,16.985052pt" to="215.25pt,16.985052pt" stroked="true" strokeweight="1pt" strokecolor="#231f20">
            <v:stroke dashstyle="solid"/>
            <w10:wrap type="topAndBottom"/>
          </v:line>
        </w:pict>
      </w:r>
    </w:p>
    <w:p>
      <w:pPr>
        <w:pStyle w:val="BodyText"/>
        <w:rPr>
          <w:sz w:val="18"/>
        </w:rPr>
      </w:pPr>
    </w:p>
    <w:p>
      <w:pPr>
        <w:pStyle w:val="BodyText"/>
        <w:rPr>
          <w:sz w:val="18"/>
        </w:rPr>
      </w:pPr>
    </w:p>
    <w:p>
      <w:pPr>
        <w:pStyle w:val="BodyText"/>
        <w:rPr>
          <w:sz w:val="18"/>
        </w:rPr>
      </w:pPr>
    </w:p>
    <w:p>
      <w:pPr>
        <w:pStyle w:val="BodyText"/>
        <w:rPr>
          <w:sz w:val="18"/>
        </w:rPr>
      </w:pPr>
    </w:p>
    <w:p>
      <w:pPr>
        <w:pStyle w:val="BodyText"/>
        <w:spacing w:line="369" w:lineRule="auto" w:before="145"/>
        <w:ind w:left="230" w:right="38"/>
        <w:jc w:val="both"/>
      </w:pPr>
      <w:r>
        <w:rPr>
          <w:color w:val="231F20"/>
        </w:rPr>
        <w:t>LICENCIADA</w:t>
      </w:r>
      <w:r>
        <w:rPr>
          <w:color w:val="231F20"/>
          <w:spacing w:val="-20"/>
        </w:rPr>
        <w:t> </w:t>
      </w:r>
      <w:r>
        <w:rPr>
          <w:color w:val="231F20"/>
        </w:rPr>
        <w:t>GLENDA</w:t>
      </w:r>
      <w:r>
        <w:rPr>
          <w:color w:val="231F20"/>
          <w:spacing w:val="-19"/>
        </w:rPr>
        <w:t> </w:t>
      </w:r>
      <w:r>
        <w:rPr>
          <w:color w:val="231F20"/>
        </w:rPr>
        <w:t>YAMILETH</w:t>
      </w:r>
      <w:r>
        <w:rPr>
          <w:color w:val="231F20"/>
          <w:spacing w:val="-20"/>
        </w:rPr>
        <w:t> </w:t>
      </w:r>
      <w:r>
        <w:rPr>
          <w:color w:val="231F20"/>
        </w:rPr>
        <w:t>CRUZ</w:t>
      </w:r>
      <w:r>
        <w:rPr>
          <w:color w:val="231F20"/>
          <w:spacing w:val="-19"/>
        </w:rPr>
        <w:t> </w:t>
      </w:r>
      <w:r>
        <w:rPr>
          <w:color w:val="231F20"/>
        </w:rPr>
        <w:t>RAMOS,</w:t>
      </w:r>
      <w:r>
        <w:rPr>
          <w:color w:val="231F20"/>
          <w:spacing w:val="-19"/>
        </w:rPr>
        <w:t> </w:t>
      </w:r>
      <w:r>
        <w:rPr>
          <w:color w:val="231F20"/>
        </w:rPr>
        <w:t>JUEZA</w:t>
      </w:r>
      <w:r>
        <w:rPr>
          <w:color w:val="231F20"/>
          <w:spacing w:val="-20"/>
        </w:rPr>
        <w:t> </w:t>
      </w:r>
      <w:r>
        <w:rPr>
          <w:color w:val="231F20"/>
        </w:rPr>
        <w:t>DE</w:t>
      </w:r>
      <w:r>
        <w:rPr>
          <w:color w:val="231F20"/>
          <w:spacing w:val="-19"/>
        </w:rPr>
        <w:t> </w:t>
      </w:r>
      <w:r>
        <w:rPr>
          <w:color w:val="231F20"/>
          <w:spacing w:val="-8"/>
        </w:rPr>
        <w:t>LO </w:t>
      </w:r>
      <w:r>
        <w:rPr>
          <w:color w:val="231F20"/>
        </w:rPr>
        <w:t>CIVIL, SUPLENTE, DE ESTE DISTRITO JUDICIAL AL </w:t>
      </w:r>
      <w:r>
        <w:rPr>
          <w:color w:val="231F20"/>
          <w:spacing w:val="-3"/>
        </w:rPr>
        <w:t>PÚBLICO </w:t>
      </w:r>
      <w:r>
        <w:rPr>
          <w:color w:val="231F20"/>
        </w:rPr>
        <w:t>PARA LOS EFECTOS DE</w:t>
      </w:r>
      <w:r>
        <w:rPr>
          <w:color w:val="231F20"/>
          <w:spacing w:val="1"/>
        </w:rPr>
        <w:t> </w:t>
      </w:r>
      <w:r>
        <w:rPr>
          <w:color w:val="231F20"/>
        </w:rPr>
        <w:t>LEY,</w:t>
      </w:r>
    </w:p>
    <w:p>
      <w:pPr>
        <w:pStyle w:val="BodyText"/>
        <w:spacing w:line="369" w:lineRule="auto" w:before="102"/>
        <w:ind w:left="230" w:right="38" w:firstLine="359"/>
        <w:jc w:val="both"/>
      </w:pPr>
      <w:r>
        <w:rPr/>
        <w:pict>
          <v:shape style="position:absolute;margin-left:116.50766pt;margin-top:107.197708pt;width:367.2pt;height:28pt;mso-position-horizontal-relative:page;mso-position-vertical-relative:paragraph;z-index:-26104729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AVISA: Que por resolución de este Juzgado a las once horas </w:t>
      </w:r>
      <w:r>
        <w:rPr>
          <w:color w:val="231F20"/>
          <w:spacing w:val="-4"/>
        </w:rPr>
        <w:t>del </w:t>
      </w:r>
      <w:r>
        <w:rPr>
          <w:color w:val="231F20"/>
        </w:rPr>
        <w:t>día cinco de abril del corriente año, de conformidad con los Arts. </w:t>
      </w:r>
      <w:r>
        <w:rPr>
          <w:color w:val="231F20"/>
          <w:spacing w:val="-4"/>
        </w:rPr>
        <w:t>988 </w:t>
      </w:r>
      <w:r>
        <w:rPr>
          <w:color w:val="231F20"/>
        </w:rPr>
        <w:t>N° 1°, 1162, 1163 Inc. 1°, y 1165, todos del Código Civil, se resolvió DECLARAR</w:t>
      </w:r>
      <w:r>
        <w:rPr>
          <w:color w:val="231F20"/>
          <w:spacing w:val="-22"/>
        </w:rPr>
        <w:t> </w:t>
      </w:r>
      <w:r>
        <w:rPr>
          <w:color w:val="231F20"/>
        </w:rPr>
        <w:t>HEREDERA</w:t>
      </w:r>
      <w:r>
        <w:rPr>
          <w:color w:val="231F20"/>
          <w:spacing w:val="-22"/>
        </w:rPr>
        <w:t> </w:t>
      </w:r>
      <w:r>
        <w:rPr>
          <w:color w:val="231F20"/>
        </w:rPr>
        <w:t>DEFINITIVA,</w:t>
      </w:r>
      <w:r>
        <w:rPr>
          <w:color w:val="231F20"/>
          <w:spacing w:val="-22"/>
        </w:rPr>
        <w:t> </w:t>
      </w:r>
      <w:r>
        <w:rPr>
          <w:color w:val="231F20"/>
        </w:rPr>
        <w:t>expresamente</w:t>
      </w:r>
      <w:r>
        <w:rPr>
          <w:color w:val="231F20"/>
          <w:spacing w:val="-22"/>
        </w:rPr>
        <w:t> </w:t>
      </w:r>
      <w:r>
        <w:rPr>
          <w:color w:val="231F20"/>
        </w:rPr>
        <w:t>y</w:t>
      </w:r>
      <w:r>
        <w:rPr>
          <w:color w:val="231F20"/>
          <w:spacing w:val="-22"/>
        </w:rPr>
        <w:t> </w:t>
      </w:r>
      <w:r>
        <w:rPr>
          <w:color w:val="231F20"/>
        </w:rPr>
        <w:t>con</w:t>
      </w:r>
      <w:r>
        <w:rPr>
          <w:color w:val="231F20"/>
          <w:spacing w:val="-22"/>
        </w:rPr>
        <w:t> </w:t>
      </w:r>
      <w:r>
        <w:rPr>
          <w:color w:val="231F20"/>
        </w:rPr>
        <w:t>beneficio de inventario de la HERENCIA INTESTADA, que dejó la causante CONCEPCIÓN SALMERÓN, quien falleció a las veinte horas </w:t>
      </w:r>
      <w:r>
        <w:rPr>
          <w:color w:val="231F20"/>
          <w:spacing w:val="-6"/>
        </w:rPr>
        <w:t>del    </w:t>
      </w:r>
      <w:r>
        <w:rPr>
          <w:color w:val="231F20"/>
        </w:rPr>
        <w:t>día veintiuno de agosto del año dos mil, en el Cantón Piedras Blancas, Jurisdicción de Pasaquina, departamento de La Unión, siendo </w:t>
      </w:r>
      <w:r>
        <w:rPr>
          <w:color w:val="231F20"/>
          <w:spacing w:val="-3"/>
        </w:rPr>
        <w:t>dicho </w:t>
      </w:r>
      <w:r>
        <w:rPr>
          <w:color w:val="231F20"/>
        </w:rPr>
        <w:t>lugar su último domicilio, a favor de la señora MARÍA ERNESTINA SALMERÓN DE PÉREZ, en concepto de HIJA sobreviviente de </w:t>
      </w:r>
      <w:r>
        <w:rPr>
          <w:color w:val="231F20"/>
          <w:spacing w:val="-7"/>
        </w:rPr>
        <w:t>la </w:t>
      </w:r>
      <w:r>
        <w:rPr>
          <w:color w:val="231F20"/>
        </w:rPr>
        <w:t>causante antes mencionada.</w:t>
      </w:r>
    </w:p>
    <w:p>
      <w:pPr>
        <w:pStyle w:val="BodyText"/>
        <w:spacing w:line="369" w:lineRule="auto" w:before="107"/>
        <w:ind w:left="230" w:right="38" w:firstLine="359"/>
        <w:jc w:val="both"/>
      </w:pPr>
      <w:r>
        <w:rPr>
          <w:color w:val="231F20"/>
        </w:rPr>
        <w:t>Se le confiere a la heredera declarada, en el carácter dicho, la administración y representación definitiva, de los bienes de la indicada sucesión.</w:t>
      </w:r>
    </w:p>
    <w:p>
      <w:pPr>
        <w:pStyle w:val="BodyText"/>
        <w:spacing w:line="369" w:lineRule="auto" w:before="102"/>
        <w:ind w:left="230" w:right="38" w:firstLine="359"/>
        <w:jc w:val="both"/>
      </w:pPr>
      <w:r>
        <w:rPr>
          <w:color w:val="231F20"/>
        </w:rPr>
        <w:t>Librado en el Juzgado de Lo Civil de Santa Rosa de Lima, depar- tamento de La Unión, a los cinco días del mes de abril del año dos mil diecinueve.- LICDA. GLENDA YAMILETH CRUZ RAMOS, JUEZA DE LO CIVIL, SUPLENTE.- LICDA. MARINA CONCEPCIÓN MARTÍNEZ DE MARTÍNEZ, SECRETARIA.</w:t>
      </w:r>
    </w:p>
    <w:p>
      <w:pPr>
        <w:pStyle w:val="BodyText"/>
        <w:rPr>
          <w:sz w:val="18"/>
        </w:rPr>
      </w:pPr>
    </w:p>
    <w:p>
      <w:pPr>
        <w:pStyle w:val="BodyText"/>
        <w:rPr>
          <w:sz w:val="18"/>
        </w:rPr>
      </w:pPr>
    </w:p>
    <w:p>
      <w:pPr>
        <w:pStyle w:val="BodyText"/>
        <w:rPr>
          <w:sz w:val="18"/>
        </w:rPr>
      </w:pPr>
    </w:p>
    <w:p>
      <w:pPr>
        <w:pStyle w:val="BodyText"/>
        <w:spacing w:before="9"/>
        <w:rPr>
          <w:sz w:val="21"/>
        </w:rPr>
      </w:pPr>
    </w:p>
    <w:p>
      <w:pPr>
        <w:pStyle w:val="BodyText"/>
        <w:ind w:left="3661"/>
      </w:pPr>
      <w:r>
        <w:rPr>
          <w:color w:val="231F20"/>
        </w:rPr>
        <w:t>1 v. No. F000808</w:t>
      </w:r>
    </w:p>
    <w:p>
      <w:pPr>
        <w:pStyle w:val="BodyText"/>
        <w:spacing w:before="3"/>
        <w:rPr>
          <w:sz w:val="25"/>
        </w:rPr>
      </w:pPr>
      <w:r>
        <w:rPr/>
        <w:pict>
          <v:line style="position:absolute;mso-position-horizontal-relative:page;mso-position-vertical-relative:paragraph;z-index:-251330560;mso-wrap-distance-left:0;mso-wrap-distance-right:0" from="130.25pt,17.013418pt" to="215.25pt,17.013418pt" stroked="true" strokeweight="1pt" strokecolor="#231f20">
            <v:stroke dashstyle="solid"/>
            <w10:wrap type="topAndBottom"/>
          </v:line>
        </w:pict>
      </w:r>
    </w:p>
    <w:p>
      <w:pPr>
        <w:pStyle w:val="BodyText"/>
        <w:rPr>
          <w:sz w:val="18"/>
        </w:rPr>
      </w:pPr>
    </w:p>
    <w:p>
      <w:pPr>
        <w:pStyle w:val="BodyText"/>
        <w:rPr>
          <w:sz w:val="18"/>
        </w:rPr>
      </w:pPr>
    </w:p>
    <w:p>
      <w:pPr>
        <w:pStyle w:val="BodyText"/>
        <w:spacing w:before="3"/>
        <w:rPr>
          <w:sz w:val="15"/>
        </w:rPr>
      </w:pPr>
    </w:p>
    <w:p>
      <w:pPr>
        <w:pStyle w:val="BodyText"/>
        <w:spacing w:line="369" w:lineRule="auto"/>
        <w:ind w:left="230" w:right="39"/>
        <w:jc w:val="both"/>
      </w:pPr>
      <w:r>
        <w:rPr>
          <w:color w:val="231F20"/>
        </w:rPr>
        <w:t>LICENCIADA GLENDA YAMILETH CRUZ RAMOS, JUEZ DE</w:t>
      </w:r>
      <w:r>
        <w:rPr>
          <w:color w:val="231F20"/>
          <w:spacing w:val="-28"/>
        </w:rPr>
        <w:t> </w:t>
      </w:r>
      <w:r>
        <w:rPr>
          <w:color w:val="231F20"/>
          <w:spacing w:val="-6"/>
        </w:rPr>
        <w:t>LO </w:t>
      </w:r>
      <w:r>
        <w:rPr>
          <w:color w:val="231F20"/>
        </w:rPr>
        <w:t>CIVIL, SUPLENTE, DE ESTE DISTRITO JUDICIAL. AL PUBLICO PARA LOS EFECTOS DE</w:t>
      </w:r>
      <w:r>
        <w:rPr>
          <w:color w:val="231F20"/>
          <w:spacing w:val="1"/>
        </w:rPr>
        <w:t> </w:t>
      </w:r>
      <w:r>
        <w:rPr>
          <w:color w:val="231F20"/>
        </w:rPr>
        <w:t>LEY,</w:t>
      </w:r>
    </w:p>
    <w:p>
      <w:pPr>
        <w:pStyle w:val="BodyText"/>
        <w:spacing w:line="369" w:lineRule="auto" w:before="102"/>
        <w:ind w:left="230" w:right="38" w:firstLine="359"/>
        <w:jc w:val="both"/>
      </w:pPr>
      <w:r>
        <w:rPr>
          <w:color w:val="231F20"/>
        </w:rPr>
        <w:t>AVISA: Que por resolución de este Juzgado de ocho horas </w:t>
      </w:r>
      <w:r>
        <w:rPr>
          <w:color w:val="231F20"/>
          <w:spacing w:val="-3"/>
        </w:rPr>
        <w:t>treinta </w:t>
      </w:r>
      <w:r>
        <w:rPr>
          <w:color w:val="231F20"/>
        </w:rPr>
        <w:t>y cinco minutos del día cuatro de abril de dos mil diecinueve, se </w:t>
      </w:r>
      <w:r>
        <w:rPr>
          <w:color w:val="231F20"/>
          <w:spacing w:val="-9"/>
        </w:rPr>
        <w:t>ha</w:t>
      </w:r>
    </w:p>
    <w:p>
      <w:pPr>
        <w:pStyle w:val="BodyText"/>
        <w:spacing w:line="369" w:lineRule="auto" w:before="97"/>
        <w:ind w:left="230" w:right="1164"/>
        <w:jc w:val="both"/>
      </w:pPr>
      <w:r>
        <w:rPr/>
        <w:br w:type="column"/>
      </w:r>
      <w:r>
        <w:rPr>
          <w:color w:val="231F20"/>
        </w:rPr>
        <w:t>declarado HEREDERA DEFINITIVA, con beneficio de inventario de la herencia intestada, que a su defunción dejó el causante el causante señor</w:t>
      </w:r>
      <w:r>
        <w:rPr>
          <w:color w:val="231F20"/>
          <w:spacing w:val="-6"/>
        </w:rPr>
        <w:t> </w:t>
      </w:r>
      <w:r>
        <w:rPr>
          <w:color w:val="231F20"/>
        </w:rPr>
        <w:t>MIGUEL</w:t>
      </w:r>
      <w:r>
        <w:rPr>
          <w:color w:val="231F20"/>
          <w:spacing w:val="-5"/>
        </w:rPr>
        <w:t> </w:t>
      </w:r>
      <w:r>
        <w:rPr>
          <w:color w:val="231F20"/>
        </w:rPr>
        <w:t>ANGEL</w:t>
      </w:r>
      <w:r>
        <w:rPr>
          <w:color w:val="231F20"/>
          <w:spacing w:val="-5"/>
        </w:rPr>
        <w:t> </w:t>
      </w:r>
      <w:r>
        <w:rPr>
          <w:color w:val="231F20"/>
        </w:rPr>
        <w:t>GRANADOS</w:t>
      </w:r>
      <w:r>
        <w:rPr>
          <w:color w:val="231F20"/>
          <w:spacing w:val="-6"/>
        </w:rPr>
        <w:t> </w:t>
      </w:r>
      <w:r>
        <w:rPr>
          <w:color w:val="231F20"/>
        </w:rPr>
        <w:t>VILORIO,</w:t>
      </w:r>
      <w:r>
        <w:rPr>
          <w:color w:val="231F20"/>
          <w:spacing w:val="-5"/>
        </w:rPr>
        <w:t> </w:t>
      </w:r>
      <w:r>
        <w:rPr>
          <w:color w:val="231F20"/>
        </w:rPr>
        <w:t>quien</w:t>
      </w:r>
      <w:r>
        <w:rPr>
          <w:color w:val="231F20"/>
          <w:spacing w:val="-5"/>
        </w:rPr>
        <w:t> </w:t>
      </w:r>
      <w:r>
        <w:rPr>
          <w:color w:val="231F20"/>
        </w:rPr>
        <w:t>fue</w:t>
      </w:r>
      <w:r>
        <w:rPr>
          <w:color w:val="231F20"/>
          <w:spacing w:val="-6"/>
        </w:rPr>
        <w:t> </w:t>
      </w:r>
      <w:r>
        <w:rPr>
          <w:color w:val="231F20"/>
        </w:rPr>
        <w:t>de</w:t>
      </w:r>
      <w:r>
        <w:rPr>
          <w:color w:val="231F20"/>
          <w:spacing w:val="-5"/>
        </w:rPr>
        <w:t> </w:t>
      </w:r>
      <w:r>
        <w:rPr>
          <w:color w:val="231F20"/>
        </w:rPr>
        <w:t>sesenta y</w:t>
      </w:r>
      <w:r>
        <w:rPr>
          <w:color w:val="231F20"/>
          <w:spacing w:val="-6"/>
        </w:rPr>
        <w:t> </w:t>
      </w:r>
      <w:r>
        <w:rPr>
          <w:color w:val="231F20"/>
        </w:rPr>
        <w:t>ocho</w:t>
      </w:r>
      <w:r>
        <w:rPr>
          <w:color w:val="231F20"/>
          <w:spacing w:val="-5"/>
        </w:rPr>
        <w:t> </w:t>
      </w:r>
      <w:r>
        <w:rPr>
          <w:color w:val="231F20"/>
        </w:rPr>
        <w:t>años</w:t>
      </w:r>
      <w:r>
        <w:rPr>
          <w:color w:val="231F20"/>
          <w:spacing w:val="-5"/>
        </w:rPr>
        <w:t> </w:t>
      </w:r>
      <w:r>
        <w:rPr>
          <w:color w:val="231F20"/>
        </w:rPr>
        <w:t>de</w:t>
      </w:r>
      <w:r>
        <w:rPr>
          <w:color w:val="231F20"/>
          <w:spacing w:val="-5"/>
        </w:rPr>
        <w:t> </w:t>
      </w:r>
      <w:r>
        <w:rPr>
          <w:color w:val="231F20"/>
        </w:rPr>
        <w:t>edad,</w:t>
      </w:r>
      <w:r>
        <w:rPr>
          <w:color w:val="231F20"/>
          <w:spacing w:val="-5"/>
        </w:rPr>
        <w:t> </w:t>
      </w:r>
      <w:r>
        <w:rPr>
          <w:color w:val="231F20"/>
        </w:rPr>
        <w:t>agricultor,</w:t>
      </w:r>
      <w:r>
        <w:rPr>
          <w:color w:val="231F20"/>
          <w:spacing w:val="-5"/>
        </w:rPr>
        <w:t> </w:t>
      </w:r>
      <w:r>
        <w:rPr>
          <w:color w:val="231F20"/>
        </w:rPr>
        <w:t>falleció</w:t>
      </w:r>
      <w:r>
        <w:rPr>
          <w:color w:val="231F20"/>
          <w:spacing w:val="-5"/>
        </w:rPr>
        <w:t> </w:t>
      </w:r>
      <w:r>
        <w:rPr>
          <w:color w:val="231F20"/>
        </w:rPr>
        <w:t>a</w:t>
      </w:r>
      <w:r>
        <w:rPr>
          <w:color w:val="231F20"/>
          <w:spacing w:val="-5"/>
        </w:rPr>
        <w:t> </w:t>
      </w:r>
      <w:r>
        <w:rPr>
          <w:color w:val="231F20"/>
        </w:rPr>
        <w:t>las</w:t>
      </w:r>
      <w:r>
        <w:rPr>
          <w:color w:val="231F20"/>
          <w:spacing w:val="-5"/>
        </w:rPr>
        <w:t> </w:t>
      </w:r>
      <w:r>
        <w:rPr>
          <w:color w:val="231F20"/>
        </w:rPr>
        <w:t>trece</w:t>
      </w:r>
      <w:r>
        <w:rPr>
          <w:color w:val="231F20"/>
          <w:spacing w:val="-6"/>
        </w:rPr>
        <w:t> </w:t>
      </w:r>
      <w:r>
        <w:rPr>
          <w:color w:val="231F20"/>
        </w:rPr>
        <w:t>horas</w:t>
      </w:r>
      <w:r>
        <w:rPr>
          <w:color w:val="231F20"/>
          <w:spacing w:val="-5"/>
        </w:rPr>
        <w:t> </w:t>
      </w:r>
      <w:r>
        <w:rPr>
          <w:color w:val="231F20"/>
        </w:rPr>
        <w:t>y</w:t>
      </w:r>
      <w:r>
        <w:rPr>
          <w:color w:val="231F20"/>
          <w:spacing w:val="-5"/>
        </w:rPr>
        <w:t> </w:t>
      </w:r>
      <w:r>
        <w:rPr>
          <w:color w:val="231F20"/>
        </w:rPr>
        <w:t>cero</w:t>
      </w:r>
      <w:r>
        <w:rPr>
          <w:color w:val="231F20"/>
          <w:spacing w:val="-5"/>
        </w:rPr>
        <w:t> </w:t>
      </w:r>
      <w:r>
        <w:rPr>
          <w:color w:val="231F20"/>
        </w:rPr>
        <w:t>minutos del día seis de abril de dos mil dieciocho, en la Ciudad de Concepción de Oriente, departamento de La Unión, siendo dicho lugar de su úl- timo domicilio, de parte de la señora PAULITA VELASQUEZ </w:t>
      </w:r>
      <w:r>
        <w:rPr>
          <w:color w:val="231F20"/>
          <w:spacing w:val="-8"/>
        </w:rPr>
        <w:t>DE </w:t>
      </w:r>
      <w:r>
        <w:rPr>
          <w:color w:val="231F20"/>
        </w:rPr>
        <w:t>GRANADOS,</w:t>
      </w:r>
      <w:r>
        <w:rPr>
          <w:color w:val="231F20"/>
          <w:spacing w:val="-7"/>
        </w:rPr>
        <w:t> </w:t>
      </w:r>
      <w:r>
        <w:rPr>
          <w:color w:val="231F20"/>
        </w:rPr>
        <w:t>de</w:t>
      </w:r>
      <w:r>
        <w:rPr>
          <w:color w:val="231F20"/>
          <w:spacing w:val="-7"/>
        </w:rPr>
        <w:t> </w:t>
      </w:r>
      <w:r>
        <w:rPr>
          <w:color w:val="231F20"/>
        </w:rPr>
        <w:t>cuarenta</w:t>
      </w:r>
      <w:r>
        <w:rPr>
          <w:color w:val="231F20"/>
          <w:spacing w:val="-7"/>
        </w:rPr>
        <w:t> </w:t>
      </w:r>
      <w:r>
        <w:rPr>
          <w:color w:val="231F20"/>
        </w:rPr>
        <w:t>y</w:t>
      </w:r>
      <w:r>
        <w:rPr>
          <w:color w:val="231F20"/>
          <w:spacing w:val="-6"/>
        </w:rPr>
        <w:t> </w:t>
      </w:r>
      <w:r>
        <w:rPr>
          <w:color w:val="231F20"/>
        </w:rPr>
        <w:t>nueve</w:t>
      </w:r>
      <w:r>
        <w:rPr>
          <w:color w:val="231F20"/>
          <w:spacing w:val="-7"/>
        </w:rPr>
        <w:t> </w:t>
      </w:r>
      <w:r>
        <w:rPr>
          <w:color w:val="231F20"/>
        </w:rPr>
        <w:t>años</w:t>
      </w:r>
      <w:r>
        <w:rPr>
          <w:color w:val="231F20"/>
          <w:spacing w:val="-7"/>
        </w:rPr>
        <w:t> </w:t>
      </w:r>
      <w:r>
        <w:rPr>
          <w:color w:val="231F20"/>
        </w:rPr>
        <w:t>de</w:t>
      </w:r>
      <w:r>
        <w:rPr>
          <w:color w:val="231F20"/>
          <w:spacing w:val="-7"/>
        </w:rPr>
        <w:t> </w:t>
      </w:r>
      <w:r>
        <w:rPr>
          <w:color w:val="231F20"/>
        </w:rPr>
        <w:t>edad,</w:t>
      </w:r>
      <w:r>
        <w:rPr>
          <w:color w:val="231F20"/>
          <w:spacing w:val="-6"/>
        </w:rPr>
        <w:t> </w:t>
      </w:r>
      <w:r>
        <w:rPr>
          <w:color w:val="231F20"/>
        </w:rPr>
        <w:t>de</w:t>
      </w:r>
      <w:r>
        <w:rPr>
          <w:color w:val="231F20"/>
          <w:spacing w:val="-7"/>
        </w:rPr>
        <w:t> </w:t>
      </w:r>
      <w:r>
        <w:rPr>
          <w:color w:val="231F20"/>
        </w:rPr>
        <w:t>oficios</w:t>
      </w:r>
      <w:r>
        <w:rPr>
          <w:color w:val="231F20"/>
          <w:spacing w:val="-7"/>
        </w:rPr>
        <w:t> </w:t>
      </w:r>
      <w:r>
        <w:rPr>
          <w:color w:val="231F20"/>
        </w:rPr>
        <w:t>domésticos, del domicilio de Concepción de Oriente, departamento de La Unión, con Documento Único de Identidad Número 01937996-1 y con Tarjeta de Identificación Tributaria Número 1403-021068-101-8, en calidad de cónyuge sobreviviente del causante antes mencionado, de conformidad con los Arts. 988, N° 1° del</w:t>
      </w:r>
      <w:r>
        <w:rPr>
          <w:color w:val="231F20"/>
          <w:spacing w:val="2"/>
        </w:rPr>
        <w:t> </w:t>
      </w:r>
      <w:r>
        <w:rPr>
          <w:color w:val="231F20"/>
        </w:rPr>
        <w:t>C.C.</w:t>
      </w:r>
    </w:p>
    <w:p>
      <w:pPr>
        <w:pStyle w:val="BodyText"/>
        <w:spacing w:line="369" w:lineRule="auto" w:before="108"/>
        <w:ind w:left="230" w:right="1164" w:firstLine="359"/>
        <w:jc w:val="both"/>
      </w:pPr>
      <w:r>
        <w:rPr>
          <w:color w:val="231F20"/>
        </w:rPr>
        <w:t>En</w:t>
      </w:r>
      <w:r>
        <w:rPr>
          <w:color w:val="231F20"/>
          <w:spacing w:val="-22"/>
        </w:rPr>
        <w:t> </w:t>
      </w:r>
      <w:r>
        <w:rPr>
          <w:color w:val="231F20"/>
        </w:rPr>
        <w:t>consecuencia,</w:t>
      </w:r>
      <w:r>
        <w:rPr>
          <w:color w:val="231F20"/>
          <w:spacing w:val="-22"/>
        </w:rPr>
        <w:t> </w:t>
      </w:r>
      <w:r>
        <w:rPr>
          <w:color w:val="231F20"/>
        </w:rPr>
        <w:t>se</w:t>
      </w:r>
      <w:r>
        <w:rPr>
          <w:color w:val="231F20"/>
          <w:spacing w:val="-22"/>
        </w:rPr>
        <w:t> </w:t>
      </w:r>
      <w:r>
        <w:rPr>
          <w:color w:val="231F20"/>
        </w:rPr>
        <w:t>le</w:t>
      </w:r>
      <w:r>
        <w:rPr>
          <w:color w:val="231F20"/>
          <w:spacing w:val="-22"/>
        </w:rPr>
        <w:t> </w:t>
      </w:r>
      <w:r>
        <w:rPr>
          <w:color w:val="231F20"/>
        </w:rPr>
        <w:t>confirió</w:t>
      </w:r>
      <w:r>
        <w:rPr>
          <w:color w:val="231F20"/>
          <w:spacing w:val="-22"/>
        </w:rPr>
        <w:t> </w:t>
      </w:r>
      <w:r>
        <w:rPr>
          <w:color w:val="231F20"/>
        </w:rPr>
        <w:t>a</w:t>
      </w:r>
      <w:r>
        <w:rPr>
          <w:color w:val="231F20"/>
          <w:spacing w:val="-21"/>
        </w:rPr>
        <w:t> </w:t>
      </w:r>
      <w:r>
        <w:rPr>
          <w:color w:val="231F20"/>
        </w:rPr>
        <w:t>la</w:t>
      </w:r>
      <w:r>
        <w:rPr>
          <w:color w:val="231F20"/>
          <w:spacing w:val="-22"/>
        </w:rPr>
        <w:t> </w:t>
      </w:r>
      <w:r>
        <w:rPr>
          <w:color w:val="231F20"/>
        </w:rPr>
        <w:t>heredera</w:t>
      </w:r>
      <w:r>
        <w:rPr>
          <w:color w:val="231F20"/>
          <w:spacing w:val="-22"/>
        </w:rPr>
        <w:t> </w:t>
      </w:r>
      <w:r>
        <w:rPr>
          <w:color w:val="231F20"/>
        </w:rPr>
        <w:t>declarada,</w:t>
      </w:r>
      <w:r>
        <w:rPr>
          <w:color w:val="231F20"/>
          <w:spacing w:val="-23"/>
        </w:rPr>
        <w:t> </w:t>
      </w:r>
      <w:r>
        <w:rPr>
          <w:color w:val="231F20"/>
        </w:rPr>
        <w:t>en</w:t>
      </w:r>
      <w:r>
        <w:rPr>
          <w:color w:val="231F20"/>
          <w:spacing w:val="-22"/>
        </w:rPr>
        <w:t> </w:t>
      </w:r>
      <w:r>
        <w:rPr>
          <w:color w:val="231F20"/>
        </w:rPr>
        <w:t>el</w:t>
      </w:r>
      <w:r>
        <w:rPr>
          <w:color w:val="231F20"/>
          <w:spacing w:val="-21"/>
        </w:rPr>
        <w:t> </w:t>
      </w:r>
      <w:r>
        <w:rPr>
          <w:color w:val="231F20"/>
        </w:rPr>
        <w:t>carácter dicho, la administración y representación definitiva de los bienes de </w:t>
      </w:r>
      <w:r>
        <w:rPr>
          <w:color w:val="231F20"/>
          <w:spacing w:val="-6"/>
        </w:rPr>
        <w:t>la </w:t>
      </w:r>
      <w:r>
        <w:rPr>
          <w:color w:val="231F20"/>
        </w:rPr>
        <w:t>indicada sucesión, dése el aviso de Ley, y oportunamente extiéndase la certificación que corresponde.</w:t>
      </w:r>
    </w:p>
    <w:p>
      <w:pPr>
        <w:pStyle w:val="BodyText"/>
        <w:spacing w:line="369" w:lineRule="auto" w:before="103"/>
        <w:ind w:left="230" w:right="1165" w:firstLine="359"/>
        <w:jc w:val="both"/>
      </w:pPr>
      <w:r>
        <w:rPr>
          <w:color w:val="231F20"/>
        </w:rPr>
        <w:t>Librado en el Juzgado de Lo Civil de Santa Rosa de Lima, depar- tamento de La Unión, a los cuatro días del mes de abril del año dos mil diecinueve.- LICDA. GLENDA YAMILETH CRUZ RAMOS, JUEZ DE LO CIVIL, SUPLENTE.- LICDA. MARINA CONCEPCION MARTÍNEZ DE MARTÍNEZ, SECRETARIA.</w:t>
      </w:r>
    </w:p>
    <w:p>
      <w:pPr>
        <w:pStyle w:val="BodyText"/>
        <w:rPr>
          <w:sz w:val="18"/>
        </w:rPr>
      </w:pPr>
    </w:p>
    <w:p>
      <w:pPr>
        <w:pStyle w:val="BodyText"/>
        <w:spacing w:before="4"/>
        <w:rPr>
          <w:sz w:val="24"/>
        </w:rPr>
      </w:pPr>
    </w:p>
    <w:p>
      <w:pPr>
        <w:pStyle w:val="BodyText"/>
        <w:ind w:left="3659"/>
      </w:pPr>
      <w:r>
        <w:rPr>
          <w:color w:val="231F20"/>
        </w:rPr>
        <w:t>1 v. No. F000809</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rPr>
          <w:sz w:val="12"/>
        </w:rPr>
      </w:pPr>
      <w:r>
        <w:rPr/>
        <w:pict>
          <v:line style="position:absolute;mso-position-horizontal-relative:page;mso-position-vertical-relative:paragraph;z-index:-251329536;mso-wrap-distance-left:0;mso-wrap-distance-right:0" from="382.5pt,9.403412pt" to="467.5pt,9.403412pt" stroked="true" strokeweight="1pt" strokecolor="#231f20">
            <v:stroke dashstyle="solid"/>
            <w10:wrap type="topAndBottom"/>
          </v:line>
        </w:pict>
      </w:r>
    </w:p>
    <w:p>
      <w:pPr>
        <w:pStyle w:val="BodyText"/>
        <w:rPr>
          <w:sz w:val="18"/>
        </w:rPr>
      </w:pPr>
    </w:p>
    <w:p>
      <w:pPr>
        <w:pStyle w:val="BodyText"/>
        <w:rPr>
          <w:sz w:val="18"/>
        </w:rPr>
      </w:pPr>
    </w:p>
    <w:p>
      <w:pPr>
        <w:pStyle w:val="BodyText"/>
        <w:rPr>
          <w:sz w:val="18"/>
        </w:rPr>
      </w:pPr>
    </w:p>
    <w:p>
      <w:pPr>
        <w:pStyle w:val="BodyText"/>
        <w:rPr>
          <w:sz w:val="18"/>
        </w:rPr>
      </w:pPr>
    </w:p>
    <w:p>
      <w:pPr>
        <w:pStyle w:val="BodyText"/>
        <w:spacing w:line="369" w:lineRule="auto" w:before="145"/>
        <w:ind w:left="230" w:right="1165"/>
        <w:jc w:val="both"/>
      </w:pPr>
      <w:r>
        <w:rPr>
          <w:color w:val="231F20"/>
        </w:rPr>
        <w:t>LICENCIADA</w:t>
      </w:r>
      <w:r>
        <w:rPr>
          <w:color w:val="231F20"/>
          <w:spacing w:val="-22"/>
        </w:rPr>
        <w:t> </w:t>
      </w:r>
      <w:r>
        <w:rPr>
          <w:color w:val="231F20"/>
        </w:rPr>
        <w:t>GLENDA</w:t>
      </w:r>
      <w:r>
        <w:rPr>
          <w:color w:val="231F20"/>
          <w:spacing w:val="-21"/>
        </w:rPr>
        <w:t> </w:t>
      </w:r>
      <w:r>
        <w:rPr>
          <w:color w:val="231F20"/>
        </w:rPr>
        <w:t>YAMILETH</w:t>
      </w:r>
      <w:r>
        <w:rPr>
          <w:color w:val="231F20"/>
          <w:spacing w:val="-21"/>
        </w:rPr>
        <w:t> </w:t>
      </w:r>
      <w:r>
        <w:rPr>
          <w:color w:val="231F20"/>
        </w:rPr>
        <w:t>CRUZ</w:t>
      </w:r>
      <w:r>
        <w:rPr>
          <w:color w:val="231F20"/>
          <w:spacing w:val="-21"/>
        </w:rPr>
        <w:t> </w:t>
      </w:r>
      <w:r>
        <w:rPr>
          <w:color w:val="231F20"/>
        </w:rPr>
        <w:t>RAMOS,</w:t>
      </w:r>
      <w:r>
        <w:rPr>
          <w:color w:val="231F20"/>
          <w:spacing w:val="-21"/>
        </w:rPr>
        <w:t> </w:t>
      </w:r>
      <w:r>
        <w:rPr>
          <w:color w:val="231F20"/>
        </w:rPr>
        <w:t>JUEZA</w:t>
      </w:r>
      <w:r>
        <w:rPr>
          <w:color w:val="231F20"/>
          <w:spacing w:val="-21"/>
        </w:rPr>
        <w:t> </w:t>
      </w:r>
      <w:r>
        <w:rPr>
          <w:color w:val="231F20"/>
        </w:rPr>
        <w:t>DE</w:t>
      </w:r>
      <w:r>
        <w:rPr>
          <w:color w:val="231F20"/>
          <w:spacing w:val="-22"/>
        </w:rPr>
        <w:t> </w:t>
      </w:r>
      <w:r>
        <w:rPr>
          <w:color w:val="231F20"/>
        </w:rPr>
        <w:t>LO CIVIL, SUPLENTE, DE ESTE DISTRITO JUDICIAL AL </w:t>
      </w:r>
      <w:r>
        <w:rPr>
          <w:color w:val="231F20"/>
          <w:spacing w:val="-3"/>
        </w:rPr>
        <w:t>PÚBLICO </w:t>
      </w:r>
      <w:r>
        <w:rPr>
          <w:color w:val="231F20"/>
        </w:rPr>
        <w:t>PARA LOS EFECTOS DE</w:t>
      </w:r>
      <w:r>
        <w:rPr>
          <w:color w:val="231F20"/>
          <w:spacing w:val="1"/>
        </w:rPr>
        <w:t> </w:t>
      </w:r>
      <w:r>
        <w:rPr>
          <w:color w:val="231F20"/>
        </w:rPr>
        <w:t>LEY,</w:t>
      </w:r>
    </w:p>
    <w:p>
      <w:pPr>
        <w:pStyle w:val="BodyText"/>
        <w:spacing w:line="369" w:lineRule="auto" w:before="102"/>
        <w:ind w:left="230" w:right="1165" w:firstLine="359"/>
        <w:jc w:val="both"/>
      </w:pPr>
      <w:r>
        <w:rPr>
          <w:color w:val="231F20"/>
        </w:rPr>
        <w:t>HACE SABER: Que por resolución de este Juzgado de las </w:t>
      </w:r>
      <w:r>
        <w:rPr>
          <w:color w:val="231F20"/>
          <w:spacing w:val="-3"/>
        </w:rPr>
        <w:t>ocho </w:t>
      </w:r>
      <w:r>
        <w:rPr>
          <w:color w:val="231F20"/>
        </w:rPr>
        <w:t>horas con treinta y siete minutos del día cinco de abril de dos mil diecinueve, de conformidad con los Arts. 988 N°1,1162,1163 Inc. </w:t>
      </w:r>
      <w:r>
        <w:rPr>
          <w:color w:val="231F20"/>
          <w:spacing w:val="-5"/>
        </w:rPr>
        <w:t>1°, </w:t>
      </w:r>
      <w:r>
        <w:rPr>
          <w:color w:val="231F20"/>
        </w:rPr>
        <w:t>1165, y 1699, todos del Código Civil, se resolvió DECLARAR HE- REDERA DEFINITIVA, expresamente y con beneficio de inventario de la HERENCIA INTESTADA, que dejó el causante señor </w:t>
      </w:r>
      <w:r>
        <w:rPr>
          <w:color w:val="231F20"/>
          <w:spacing w:val="-3"/>
        </w:rPr>
        <w:t>CARLOS </w:t>
      </w:r>
      <w:r>
        <w:rPr>
          <w:color w:val="231F20"/>
        </w:rPr>
        <w:t>BORROMEO</w:t>
      </w:r>
      <w:r>
        <w:rPr>
          <w:color w:val="231F20"/>
          <w:spacing w:val="-7"/>
        </w:rPr>
        <w:t> </w:t>
      </w:r>
      <w:r>
        <w:rPr>
          <w:color w:val="231F20"/>
        </w:rPr>
        <w:t>VELASQUEZ</w:t>
      </w:r>
      <w:r>
        <w:rPr>
          <w:color w:val="231F20"/>
          <w:spacing w:val="-7"/>
        </w:rPr>
        <w:t> </w:t>
      </w:r>
      <w:r>
        <w:rPr>
          <w:color w:val="231F20"/>
        </w:rPr>
        <w:t>RIVERA,</w:t>
      </w:r>
      <w:r>
        <w:rPr>
          <w:color w:val="231F20"/>
          <w:spacing w:val="-6"/>
        </w:rPr>
        <w:t> </w:t>
      </w:r>
      <w:r>
        <w:rPr>
          <w:color w:val="231F20"/>
        </w:rPr>
        <w:t>quien</w:t>
      </w:r>
      <w:r>
        <w:rPr>
          <w:color w:val="231F20"/>
          <w:spacing w:val="-7"/>
        </w:rPr>
        <w:t> </w:t>
      </w:r>
      <w:r>
        <w:rPr>
          <w:color w:val="231F20"/>
        </w:rPr>
        <w:t>falleció</w:t>
      </w:r>
      <w:r>
        <w:rPr>
          <w:color w:val="231F20"/>
          <w:spacing w:val="-6"/>
        </w:rPr>
        <w:t> </w:t>
      </w:r>
      <w:r>
        <w:rPr>
          <w:color w:val="231F20"/>
        </w:rPr>
        <w:t>a</w:t>
      </w:r>
      <w:r>
        <w:rPr>
          <w:color w:val="231F20"/>
          <w:spacing w:val="-7"/>
        </w:rPr>
        <w:t> </w:t>
      </w:r>
      <w:r>
        <w:rPr>
          <w:color w:val="231F20"/>
        </w:rPr>
        <w:t>las</w:t>
      </w:r>
      <w:r>
        <w:rPr>
          <w:color w:val="231F20"/>
          <w:spacing w:val="-6"/>
        </w:rPr>
        <w:t> </w:t>
      </w:r>
      <w:r>
        <w:rPr>
          <w:color w:val="231F20"/>
        </w:rPr>
        <w:t>nueve</w:t>
      </w:r>
      <w:r>
        <w:rPr>
          <w:color w:val="231F20"/>
          <w:spacing w:val="-7"/>
        </w:rPr>
        <w:t> </w:t>
      </w:r>
      <w:r>
        <w:rPr>
          <w:color w:val="231F20"/>
          <w:spacing w:val="-4"/>
        </w:rPr>
        <w:t>horas </w:t>
      </w:r>
      <w:r>
        <w:rPr>
          <w:color w:val="231F20"/>
        </w:rPr>
        <w:t>con treinta minutos del día quince de Marzo de dos mil dieciocho, </w:t>
      </w:r>
      <w:r>
        <w:rPr>
          <w:color w:val="231F20"/>
          <w:spacing w:val="-8"/>
        </w:rPr>
        <w:t>en  </w:t>
      </w:r>
      <w:r>
        <w:rPr>
          <w:color w:val="231F20"/>
        </w:rPr>
        <w:t>el Hospital Rosales, de la ciudad de San Salvador, siendo el lugar del último domicilio el Caserío Santa Clarita, del Cantón Santa Clara, </w:t>
      </w:r>
      <w:r>
        <w:rPr>
          <w:color w:val="231F20"/>
          <w:spacing w:val="-9"/>
        </w:rPr>
        <w:t>de   </w:t>
      </w:r>
      <w:r>
        <w:rPr>
          <w:color w:val="231F20"/>
        </w:rPr>
        <w:t>la jurisdicción de Pasaquina, Departamento de La Unión, a favor de </w:t>
      </w:r>
      <w:r>
        <w:rPr>
          <w:color w:val="231F20"/>
          <w:spacing w:val="-7"/>
        </w:rPr>
        <w:t>la</w:t>
      </w:r>
      <w:r>
        <w:rPr>
          <w:color w:val="231F20"/>
          <w:spacing w:val="26"/>
        </w:rPr>
        <w:t> </w:t>
      </w:r>
      <w:r>
        <w:rPr>
          <w:color w:val="231F20"/>
        </w:rPr>
        <w:t>señorita</w:t>
      </w:r>
      <w:r>
        <w:rPr>
          <w:color w:val="231F20"/>
          <w:spacing w:val="28"/>
        </w:rPr>
        <w:t> </w:t>
      </w:r>
      <w:r>
        <w:rPr>
          <w:color w:val="231F20"/>
        </w:rPr>
        <w:t>DEYSI</w:t>
      </w:r>
      <w:r>
        <w:rPr>
          <w:color w:val="231F20"/>
          <w:spacing w:val="28"/>
        </w:rPr>
        <w:t> </w:t>
      </w:r>
      <w:r>
        <w:rPr>
          <w:color w:val="231F20"/>
        </w:rPr>
        <w:t>STEFANY</w:t>
      </w:r>
      <w:r>
        <w:rPr>
          <w:color w:val="231F20"/>
          <w:spacing w:val="28"/>
        </w:rPr>
        <w:t> </w:t>
      </w:r>
      <w:r>
        <w:rPr>
          <w:color w:val="231F20"/>
        </w:rPr>
        <w:t>VELASQUEZ</w:t>
      </w:r>
      <w:r>
        <w:rPr>
          <w:color w:val="231F20"/>
          <w:spacing w:val="28"/>
        </w:rPr>
        <w:t> </w:t>
      </w:r>
      <w:r>
        <w:rPr>
          <w:color w:val="231F20"/>
        </w:rPr>
        <w:t>BONILLA,</w:t>
      </w:r>
      <w:r>
        <w:rPr>
          <w:color w:val="231F20"/>
          <w:spacing w:val="28"/>
        </w:rPr>
        <w:t> </w:t>
      </w:r>
      <w:r>
        <w:rPr>
          <w:color w:val="231F20"/>
        </w:rPr>
        <w:t>de</w:t>
      </w:r>
      <w:r>
        <w:rPr>
          <w:color w:val="231F20"/>
          <w:spacing w:val="28"/>
        </w:rPr>
        <w:t> </w:t>
      </w:r>
      <w:r>
        <w:rPr>
          <w:color w:val="231F20"/>
        </w:rPr>
        <w:t>veintitrés</w:t>
      </w:r>
    </w:p>
    <w:p>
      <w:pPr>
        <w:spacing w:after="0" w:line="369" w:lineRule="auto"/>
        <w:jc w:val="both"/>
        <w:sectPr>
          <w:headerReference w:type="even" r:id="rId103"/>
          <w:headerReference w:type="default" r:id="rId104"/>
          <w:pgSz w:w="11960" w:h="15840"/>
          <w:pgMar w:header="720" w:footer="0" w:top="1140" w:bottom="280" w:left="940" w:right="0"/>
          <w:pgNumType w:start="72"/>
          <w:cols w:num="2" w:equalWidth="0">
            <w:col w:w="4842" w:space="204"/>
            <w:col w:w="5974"/>
          </w:cols>
        </w:sectPr>
      </w:pPr>
    </w:p>
    <w:p>
      <w:pPr>
        <w:pStyle w:val="BodyText"/>
        <w:spacing w:line="369" w:lineRule="auto" w:before="97"/>
        <w:ind w:left="227" w:right="38"/>
        <w:jc w:val="both"/>
      </w:pPr>
      <w:r>
        <w:rPr>
          <w:color w:val="231F20"/>
        </w:rPr>
        <w:t>años de edad, estudiante, del domicilio de Pasaquina, con documento único de identidad número 05240551-5, y NIT 1412-110995-101-8, en concepto de HIJA sobreviviente del causante antes mencionado. b) SE LE CONFIERE a la heredera declarada, en el carácter dicho, la admi- nistración y representación DEFINITIVA de los bienes de la indicada sucesión.</w:t>
      </w:r>
    </w:p>
    <w:p>
      <w:pPr>
        <w:pStyle w:val="BodyText"/>
        <w:spacing w:line="369" w:lineRule="auto" w:before="104"/>
        <w:ind w:left="227" w:right="38" w:firstLine="359"/>
        <w:jc w:val="both"/>
      </w:pPr>
      <w:r>
        <w:rPr>
          <w:color w:val="231F20"/>
        </w:rPr>
        <w:t>Librado</w:t>
      </w:r>
      <w:r>
        <w:rPr>
          <w:color w:val="231F20"/>
          <w:spacing w:val="-6"/>
        </w:rPr>
        <w:t> </w:t>
      </w:r>
      <w:r>
        <w:rPr>
          <w:color w:val="231F20"/>
        </w:rPr>
        <w:t>en</w:t>
      </w:r>
      <w:r>
        <w:rPr>
          <w:color w:val="231F20"/>
          <w:spacing w:val="-5"/>
        </w:rPr>
        <w:t> </w:t>
      </w:r>
      <w:r>
        <w:rPr>
          <w:color w:val="231F20"/>
        </w:rPr>
        <w:t>el</w:t>
      </w:r>
      <w:r>
        <w:rPr>
          <w:color w:val="231F20"/>
          <w:spacing w:val="-5"/>
        </w:rPr>
        <w:t> </w:t>
      </w:r>
      <w:r>
        <w:rPr>
          <w:color w:val="231F20"/>
        </w:rPr>
        <w:t>Juzgado</w:t>
      </w:r>
      <w:r>
        <w:rPr>
          <w:color w:val="231F20"/>
          <w:spacing w:val="-5"/>
        </w:rPr>
        <w:t> </w:t>
      </w:r>
      <w:r>
        <w:rPr>
          <w:color w:val="231F20"/>
        </w:rPr>
        <w:t>de</w:t>
      </w:r>
      <w:r>
        <w:rPr>
          <w:color w:val="231F20"/>
          <w:spacing w:val="-5"/>
        </w:rPr>
        <w:t> </w:t>
      </w:r>
      <w:r>
        <w:rPr>
          <w:color w:val="231F20"/>
        </w:rPr>
        <w:t>lo</w:t>
      </w:r>
      <w:r>
        <w:rPr>
          <w:color w:val="231F20"/>
          <w:spacing w:val="-5"/>
        </w:rPr>
        <w:t> </w:t>
      </w:r>
      <w:r>
        <w:rPr>
          <w:color w:val="231F20"/>
        </w:rPr>
        <w:t>Civil</w:t>
      </w:r>
      <w:r>
        <w:rPr>
          <w:color w:val="231F20"/>
          <w:spacing w:val="-5"/>
        </w:rPr>
        <w:t> </w:t>
      </w:r>
      <w:r>
        <w:rPr>
          <w:color w:val="231F20"/>
        </w:rPr>
        <w:t>de</w:t>
      </w:r>
      <w:r>
        <w:rPr>
          <w:color w:val="231F20"/>
          <w:spacing w:val="-5"/>
        </w:rPr>
        <w:t> </w:t>
      </w:r>
      <w:r>
        <w:rPr>
          <w:color w:val="231F20"/>
        </w:rPr>
        <w:t>Santa</w:t>
      </w:r>
      <w:r>
        <w:rPr>
          <w:color w:val="231F20"/>
          <w:spacing w:val="-5"/>
        </w:rPr>
        <w:t> </w:t>
      </w:r>
      <w:r>
        <w:rPr>
          <w:color w:val="231F20"/>
        </w:rPr>
        <w:t>Rosa</w:t>
      </w:r>
      <w:r>
        <w:rPr>
          <w:color w:val="231F20"/>
          <w:spacing w:val="-5"/>
        </w:rPr>
        <w:t> </w:t>
      </w:r>
      <w:r>
        <w:rPr>
          <w:color w:val="231F20"/>
        </w:rPr>
        <w:t>de</w:t>
      </w:r>
      <w:r>
        <w:rPr>
          <w:color w:val="231F20"/>
          <w:spacing w:val="-5"/>
        </w:rPr>
        <w:t> </w:t>
      </w:r>
      <w:r>
        <w:rPr>
          <w:color w:val="231F20"/>
        </w:rPr>
        <w:t>Lima,</w:t>
      </w:r>
      <w:r>
        <w:rPr>
          <w:color w:val="231F20"/>
          <w:spacing w:val="-5"/>
        </w:rPr>
        <w:t> </w:t>
      </w:r>
      <w:r>
        <w:rPr>
          <w:color w:val="231F20"/>
        </w:rPr>
        <w:t>departa- mento</w:t>
      </w:r>
      <w:r>
        <w:rPr>
          <w:color w:val="231F20"/>
          <w:spacing w:val="-10"/>
        </w:rPr>
        <w:t> </w:t>
      </w:r>
      <w:r>
        <w:rPr>
          <w:color w:val="231F20"/>
        </w:rPr>
        <w:t>de</w:t>
      </w:r>
      <w:r>
        <w:rPr>
          <w:color w:val="231F20"/>
          <w:spacing w:val="-10"/>
        </w:rPr>
        <w:t> </w:t>
      </w:r>
      <w:r>
        <w:rPr>
          <w:color w:val="231F20"/>
        </w:rPr>
        <w:t>La</w:t>
      </w:r>
      <w:r>
        <w:rPr>
          <w:color w:val="231F20"/>
          <w:spacing w:val="-9"/>
        </w:rPr>
        <w:t> </w:t>
      </w:r>
      <w:r>
        <w:rPr>
          <w:color w:val="231F20"/>
        </w:rPr>
        <w:t>Unión,</w:t>
      </w:r>
      <w:r>
        <w:rPr>
          <w:color w:val="231F20"/>
          <w:spacing w:val="-10"/>
        </w:rPr>
        <w:t> </w:t>
      </w:r>
      <w:r>
        <w:rPr>
          <w:color w:val="231F20"/>
        </w:rPr>
        <w:t>a</w:t>
      </w:r>
      <w:r>
        <w:rPr>
          <w:color w:val="231F20"/>
          <w:spacing w:val="-10"/>
        </w:rPr>
        <w:t> </w:t>
      </w:r>
      <w:r>
        <w:rPr>
          <w:color w:val="231F20"/>
        </w:rPr>
        <w:t>los</w:t>
      </w:r>
      <w:r>
        <w:rPr>
          <w:color w:val="231F20"/>
          <w:spacing w:val="-9"/>
        </w:rPr>
        <w:t> </w:t>
      </w:r>
      <w:r>
        <w:rPr>
          <w:color w:val="231F20"/>
        </w:rPr>
        <w:t>cinco</w:t>
      </w:r>
      <w:r>
        <w:rPr>
          <w:color w:val="231F20"/>
          <w:spacing w:val="-10"/>
        </w:rPr>
        <w:t> </w:t>
      </w:r>
      <w:r>
        <w:rPr>
          <w:color w:val="231F20"/>
        </w:rPr>
        <w:t>días</w:t>
      </w:r>
      <w:r>
        <w:rPr>
          <w:color w:val="231F20"/>
          <w:spacing w:val="-10"/>
        </w:rPr>
        <w:t> </w:t>
      </w:r>
      <w:r>
        <w:rPr>
          <w:color w:val="231F20"/>
        </w:rPr>
        <w:t>del</w:t>
      </w:r>
      <w:r>
        <w:rPr>
          <w:color w:val="231F20"/>
          <w:spacing w:val="-9"/>
        </w:rPr>
        <w:t> </w:t>
      </w:r>
      <w:r>
        <w:rPr>
          <w:color w:val="231F20"/>
        </w:rPr>
        <w:t>mes</w:t>
      </w:r>
      <w:r>
        <w:rPr>
          <w:color w:val="231F20"/>
          <w:spacing w:val="-10"/>
        </w:rPr>
        <w:t> </w:t>
      </w:r>
      <w:r>
        <w:rPr>
          <w:color w:val="231F20"/>
        </w:rPr>
        <w:t>de</w:t>
      </w:r>
      <w:r>
        <w:rPr>
          <w:color w:val="231F20"/>
          <w:spacing w:val="-10"/>
        </w:rPr>
        <w:t> </w:t>
      </w:r>
      <w:r>
        <w:rPr>
          <w:color w:val="231F20"/>
        </w:rPr>
        <w:t>abril</w:t>
      </w:r>
      <w:r>
        <w:rPr>
          <w:color w:val="231F20"/>
          <w:spacing w:val="-9"/>
        </w:rPr>
        <w:t> </w:t>
      </w:r>
      <w:r>
        <w:rPr>
          <w:color w:val="231F20"/>
        </w:rPr>
        <w:t>de</w:t>
      </w:r>
      <w:r>
        <w:rPr>
          <w:color w:val="231F20"/>
          <w:spacing w:val="-10"/>
        </w:rPr>
        <w:t> </w:t>
      </w:r>
      <w:r>
        <w:rPr>
          <w:color w:val="231F20"/>
        </w:rPr>
        <w:t>dos</w:t>
      </w:r>
      <w:r>
        <w:rPr>
          <w:color w:val="231F20"/>
          <w:spacing w:val="-10"/>
        </w:rPr>
        <w:t> </w:t>
      </w:r>
      <w:r>
        <w:rPr>
          <w:color w:val="231F20"/>
        </w:rPr>
        <w:t>mil</w:t>
      </w:r>
      <w:r>
        <w:rPr>
          <w:color w:val="231F20"/>
          <w:spacing w:val="-9"/>
        </w:rPr>
        <w:t> </w:t>
      </w:r>
      <w:r>
        <w:rPr>
          <w:color w:val="231F20"/>
        </w:rPr>
        <w:t>diecinue- ve.- LICDA. GLENDA YAMILETH CRUZ RAMOS, JUEZA DE </w:t>
      </w:r>
      <w:r>
        <w:rPr>
          <w:color w:val="231F20"/>
          <w:spacing w:val="-8"/>
        </w:rPr>
        <w:t>LO </w:t>
      </w:r>
      <w:r>
        <w:rPr>
          <w:color w:val="231F20"/>
        </w:rPr>
        <w:t>CIVIL,</w:t>
      </w:r>
      <w:r>
        <w:rPr>
          <w:color w:val="231F20"/>
          <w:spacing w:val="-9"/>
        </w:rPr>
        <w:t> </w:t>
      </w:r>
      <w:r>
        <w:rPr>
          <w:color w:val="231F20"/>
        </w:rPr>
        <w:t>SUPLENTE.-</w:t>
      </w:r>
      <w:r>
        <w:rPr>
          <w:color w:val="231F20"/>
          <w:spacing w:val="-8"/>
        </w:rPr>
        <w:t> </w:t>
      </w:r>
      <w:r>
        <w:rPr>
          <w:color w:val="231F20"/>
        </w:rPr>
        <w:t>LICDA.</w:t>
      </w:r>
      <w:r>
        <w:rPr>
          <w:color w:val="231F20"/>
          <w:spacing w:val="-8"/>
        </w:rPr>
        <w:t> </w:t>
      </w:r>
      <w:r>
        <w:rPr>
          <w:color w:val="231F20"/>
        </w:rPr>
        <w:t>MARINA</w:t>
      </w:r>
      <w:r>
        <w:rPr>
          <w:color w:val="231F20"/>
          <w:spacing w:val="-8"/>
        </w:rPr>
        <w:t> </w:t>
      </w:r>
      <w:r>
        <w:rPr>
          <w:color w:val="231F20"/>
        </w:rPr>
        <w:t>CONCEPCIÓN</w:t>
      </w:r>
      <w:r>
        <w:rPr>
          <w:color w:val="231F20"/>
          <w:spacing w:val="-8"/>
        </w:rPr>
        <w:t> </w:t>
      </w:r>
      <w:r>
        <w:rPr>
          <w:color w:val="231F20"/>
        </w:rPr>
        <w:t>MARTÍNEZ DE MARTÍNEZ, SECRETARIA.</w:t>
      </w:r>
    </w:p>
    <w:p>
      <w:pPr>
        <w:pStyle w:val="BodyText"/>
        <w:rPr>
          <w:sz w:val="18"/>
        </w:rPr>
      </w:pPr>
    </w:p>
    <w:p>
      <w:pPr>
        <w:pStyle w:val="BodyText"/>
        <w:spacing w:before="4"/>
        <w:rPr>
          <w:sz w:val="24"/>
        </w:rPr>
      </w:pPr>
    </w:p>
    <w:p>
      <w:pPr>
        <w:pStyle w:val="BodyText"/>
        <w:ind w:right="39"/>
        <w:jc w:val="right"/>
      </w:pPr>
      <w:r>
        <w:rPr>
          <w:color w:val="231F20"/>
        </w:rPr>
        <w:t>1 v. No. F000810</w:t>
      </w:r>
    </w:p>
    <w:p>
      <w:pPr>
        <w:pStyle w:val="BodyText"/>
        <w:rPr>
          <w:sz w:val="20"/>
        </w:rPr>
      </w:pPr>
    </w:p>
    <w:p>
      <w:pPr>
        <w:pStyle w:val="BodyText"/>
        <w:rPr>
          <w:sz w:val="20"/>
        </w:rPr>
      </w:pPr>
    </w:p>
    <w:p>
      <w:pPr>
        <w:pStyle w:val="BodyText"/>
        <w:spacing w:before="7"/>
        <w:rPr>
          <w:sz w:val="18"/>
        </w:rPr>
      </w:pPr>
      <w:r>
        <w:rPr/>
        <w:pict>
          <v:line style="position:absolute;mso-position-horizontal-relative:page;mso-position-vertical-relative:paragraph;z-index:-251326464;mso-wrap-distance-left:0;mso-wrap-distance-right:0" from="130.100006pt,13.186215pt" to="215.100006pt,13.186215pt" stroked="true" strokeweight="1pt" strokecolor="#231f20">
            <v:stroke dashstyle="solid"/>
            <w10:wrap type="topAndBottom"/>
          </v:line>
        </w:pict>
      </w:r>
    </w:p>
    <w:p>
      <w:pPr>
        <w:pStyle w:val="BodyText"/>
        <w:spacing w:line="369" w:lineRule="auto" w:before="92"/>
        <w:ind w:left="227" w:right="1165"/>
        <w:jc w:val="both"/>
      </w:pPr>
      <w:r>
        <w:rPr/>
        <w:br w:type="column"/>
      </w:r>
      <w:r>
        <w:rPr>
          <w:color w:val="231F20"/>
        </w:rPr>
        <w:t>CARLOS REYES TORRES, Notario, de este domicilio, con Oficina Jurídica situada en Sexta Calle Oriente número doscientos veintitrés, Edificio</w:t>
      </w:r>
      <w:r>
        <w:rPr>
          <w:color w:val="231F20"/>
          <w:spacing w:val="-4"/>
        </w:rPr>
        <w:t> </w:t>
      </w:r>
      <w:r>
        <w:rPr>
          <w:color w:val="231F20"/>
        </w:rPr>
        <w:t>Juli</w:t>
      </w:r>
      <w:r>
        <w:rPr>
          <w:color w:val="231F20"/>
          <w:spacing w:val="-4"/>
        </w:rPr>
        <w:t> </w:t>
      </w:r>
      <w:r>
        <w:rPr>
          <w:color w:val="231F20"/>
        </w:rPr>
        <w:t>L.</w:t>
      </w:r>
      <w:r>
        <w:rPr>
          <w:color w:val="231F20"/>
          <w:spacing w:val="-4"/>
        </w:rPr>
        <w:t> </w:t>
      </w:r>
      <w:r>
        <w:rPr>
          <w:color w:val="231F20"/>
        </w:rPr>
        <w:t>de</w:t>
      </w:r>
      <w:r>
        <w:rPr>
          <w:color w:val="231F20"/>
          <w:spacing w:val="-3"/>
        </w:rPr>
        <w:t> </w:t>
      </w:r>
      <w:r>
        <w:rPr>
          <w:color w:val="231F20"/>
        </w:rPr>
        <w:t>Duke,</w:t>
      </w:r>
      <w:r>
        <w:rPr>
          <w:color w:val="231F20"/>
          <w:spacing w:val="-4"/>
        </w:rPr>
        <w:t> </w:t>
      </w:r>
      <w:r>
        <w:rPr>
          <w:color w:val="231F20"/>
        </w:rPr>
        <w:t>Local</w:t>
      </w:r>
      <w:r>
        <w:rPr>
          <w:color w:val="231F20"/>
          <w:spacing w:val="-4"/>
        </w:rPr>
        <w:t> </w:t>
      </w:r>
      <w:r>
        <w:rPr>
          <w:color w:val="231F20"/>
        </w:rPr>
        <w:t>número</w:t>
      </w:r>
      <w:r>
        <w:rPr>
          <w:color w:val="231F20"/>
          <w:spacing w:val="-3"/>
        </w:rPr>
        <w:t> </w:t>
      </w:r>
      <w:r>
        <w:rPr>
          <w:color w:val="231F20"/>
        </w:rPr>
        <w:t>doscientos</w:t>
      </w:r>
      <w:r>
        <w:rPr>
          <w:color w:val="231F20"/>
          <w:spacing w:val="-4"/>
        </w:rPr>
        <w:t> </w:t>
      </w:r>
      <w:r>
        <w:rPr>
          <w:color w:val="231F20"/>
        </w:rPr>
        <w:t>siete,</w:t>
      </w:r>
      <w:r>
        <w:rPr>
          <w:color w:val="231F20"/>
          <w:spacing w:val="-4"/>
        </w:rPr>
        <w:t> </w:t>
      </w:r>
      <w:r>
        <w:rPr>
          <w:color w:val="231F20"/>
        </w:rPr>
        <w:t>en</w:t>
      </w:r>
      <w:r>
        <w:rPr>
          <w:color w:val="231F20"/>
          <w:spacing w:val="-3"/>
        </w:rPr>
        <w:t> </w:t>
      </w:r>
      <w:r>
        <w:rPr>
          <w:color w:val="231F20"/>
        </w:rPr>
        <w:t>esta</w:t>
      </w:r>
      <w:r>
        <w:rPr>
          <w:color w:val="231F20"/>
          <w:spacing w:val="-4"/>
        </w:rPr>
        <w:t> </w:t>
      </w:r>
      <w:r>
        <w:rPr>
          <w:color w:val="231F20"/>
        </w:rPr>
        <w:t>ciudad, al público para efectos de</w:t>
      </w:r>
      <w:r>
        <w:rPr>
          <w:color w:val="231F20"/>
          <w:spacing w:val="1"/>
        </w:rPr>
        <w:t> </w:t>
      </w:r>
      <w:r>
        <w:rPr>
          <w:color w:val="231F20"/>
        </w:rPr>
        <w:t>ley,</w:t>
      </w:r>
    </w:p>
    <w:p>
      <w:pPr>
        <w:pStyle w:val="BodyText"/>
        <w:spacing w:line="369" w:lineRule="auto" w:before="103"/>
        <w:ind w:left="227" w:right="1164" w:firstLine="390"/>
        <w:jc w:val="both"/>
      </w:pPr>
      <w:r>
        <w:rPr>
          <w:color w:val="231F20"/>
        </w:rPr>
        <w:t>HACE</w:t>
      </w:r>
      <w:r>
        <w:rPr>
          <w:color w:val="231F20"/>
          <w:spacing w:val="-5"/>
        </w:rPr>
        <w:t> </w:t>
      </w:r>
      <w:r>
        <w:rPr>
          <w:color w:val="231F20"/>
        </w:rPr>
        <w:t>SABER:</w:t>
      </w:r>
      <w:r>
        <w:rPr>
          <w:color w:val="231F20"/>
          <w:spacing w:val="-4"/>
        </w:rPr>
        <w:t> </w:t>
      </w:r>
      <w:r>
        <w:rPr>
          <w:color w:val="231F20"/>
        </w:rPr>
        <w:t>Que</w:t>
      </w:r>
      <w:r>
        <w:rPr>
          <w:color w:val="231F20"/>
          <w:spacing w:val="-4"/>
        </w:rPr>
        <w:t> </w:t>
      </w:r>
      <w:r>
        <w:rPr>
          <w:color w:val="231F20"/>
        </w:rPr>
        <w:t>por</w:t>
      </w:r>
      <w:r>
        <w:rPr>
          <w:color w:val="231F20"/>
          <w:spacing w:val="-5"/>
        </w:rPr>
        <w:t> </w:t>
      </w:r>
      <w:r>
        <w:rPr>
          <w:color w:val="231F20"/>
        </w:rPr>
        <w:t>resolución</w:t>
      </w:r>
      <w:r>
        <w:rPr>
          <w:color w:val="231F20"/>
          <w:spacing w:val="-4"/>
        </w:rPr>
        <w:t> </w:t>
      </w:r>
      <w:r>
        <w:rPr>
          <w:color w:val="231F20"/>
        </w:rPr>
        <w:t>del</w:t>
      </w:r>
      <w:r>
        <w:rPr>
          <w:color w:val="231F20"/>
          <w:spacing w:val="-5"/>
        </w:rPr>
        <w:t> </w:t>
      </w:r>
      <w:r>
        <w:rPr>
          <w:color w:val="231F20"/>
        </w:rPr>
        <w:t>suscrito</w:t>
      </w:r>
      <w:r>
        <w:rPr>
          <w:color w:val="231F20"/>
          <w:spacing w:val="-4"/>
        </w:rPr>
        <w:t> </w:t>
      </w:r>
      <w:r>
        <w:rPr>
          <w:color w:val="231F20"/>
        </w:rPr>
        <w:t>Notario</w:t>
      </w:r>
      <w:r>
        <w:rPr>
          <w:color w:val="231F20"/>
          <w:spacing w:val="-4"/>
        </w:rPr>
        <w:t> </w:t>
      </w:r>
      <w:r>
        <w:rPr>
          <w:color w:val="231F20"/>
        </w:rPr>
        <w:t>proveída a las nueve horas del día veintiséis de abril del presente año, se han</w:t>
      </w:r>
      <w:r>
        <w:rPr>
          <w:color w:val="231F20"/>
          <w:spacing w:val="-25"/>
        </w:rPr>
        <w:t> </w:t>
      </w:r>
      <w:r>
        <w:rPr>
          <w:color w:val="231F20"/>
        </w:rPr>
        <w:t>De- clarado</w:t>
      </w:r>
      <w:r>
        <w:rPr>
          <w:color w:val="231F20"/>
          <w:spacing w:val="-12"/>
        </w:rPr>
        <w:t> </w:t>
      </w:r>
      <w:r>
        <w:rPr>
          <w:color w:val="231F20"/>
        </w:rPr>
        <w:t>HEREDEROS</w:t>
      </w:r>
      <w:r>
        <w:rPr>
          <w:color w:val="231F20"/>
          <w:spacing w:val="-11"/>
        </w:rPr>
        <w:t> </w:t>
      </w:r>
      <w:r>
        <w:rPr>
          <w:color w:val="231F20"/>
        </w:rPr>
        <w:t>DEFINITIVOS</w:t>
      </w:r>
      <w:r>
        <w:rPr>
          <w:color w:val="231F20"/>
          <w:spacing w:val="-12"/>
        </w:rPr>
        <w:t> </w:t>
      </w:r>
      <w:r>
        <w:rPr>
          <w:color w:val="231F20"/>
        </w:rPr>
        <w:t>AB-INTESTATO</w:t>
      </w:r>
      <w:r>
        <w:rPr>
          <w:color w:val="231F20"/>
          <w:spacing w:val="-11"/>
        </w:rPr>
        <w:t> </w:t>
      </w:r>
      <w:r>
        <w:rPr>
          <w:color w:val="231F20"/>
        </w:rPr>
        <w:t>con</w:t>
      </w:r>
      <w:r>
        <w:rPr>
          <w:color w:val="231F20"/>
          <w:spacing w:val="-12"/>
        </w:rPr>
        <w:t> </w:t>
      </w:r>
      <w:r>
        <w:rPr>
          <w:color w:val="231F20"/>
        </w:rPr>
        <w:t>beneficio de</w:t>
      </w:r>
      <w:r>
        <w:rPr>
          <w:color w:val="231F20"/>
          <w:spacing w:val="-9"/>
        </w:rPr>
        <w:t> </w:t>
      </w:r>
      <w:r>
        <w:rPr>
          <w:color w:val="231F20"/>
        </w:rPr>
        <w:t>inventarío</w:t>
      </w:r>
      <w:r>
        <w:rPr>
          <w:color w:val="231F20"/>
          <w:spacing w:val="-9"/>
        </w:rPr>
        <w:t> </w:t>
      </w:r>
      <w:r>
        <w:rPr>
          <w:color w:val="231F20"/>
        </w:rPr>
        <w:t>de</w:t>
      </w:r>
      <w:r>
        <w:rPr>
          <w:color w:val="231F20"/>
          <w:spacing w:val="-9"/>
        </w:rPr>
        <w:t> </w:t>
      </w:r>
      <w:r>
        <w:rPr>
          <w:color w:val="231F20"/>
        </w:rPr>
        <w:t>la</w:t>
      </w:r>
      <w:r>
        <w:rPr>
          <w:color w:val="231F20"/>
          <w:spacing w:val="-9"/>
        </w:rPr>
        <w:t> </w:t>
      </w:r>
      <w:r>
        <w:rPr>
          <w:color w:val="231F20"/>
        </w:rPr>
        <w:t>señora</w:t>
      </w:r>
      <w:r>
        <w:rPr>
          <w:color w:val="231F20"/>
          <w:spacing w:val="-9"/>
        </w:rPr>
        <w:t> </w:t>
      </w:r>
      <w:r>
        <w:rPr>
          <w:color w:val="231F20"/>
        </w:rPr>
        <w:t>ROSA</w:t>
      </w:r>
      <w:r>
        <w:rPr>
          <w:color w:val="231F20"/>
          <w:spacing w:val="-9"/>
        </w:rPr>
        <w:t> </w:t>
      </w:r>
      <w:r>
        <w:rPr>
          <w:color w:val="231F20"/>
        </w:rPr>
        <w:t>ESTELA</w:t>
      </w:r>
      <w:r>
        <w:rPr>
          <w:color w:val="231F20"/>
          <w:spacing w:val="-9"/>
        </w:rPr>
        <w:t> </w:t>
      </w:r>
      <w:r>
        <w:rPr>
          <w:color w:val="231F20"/>
        </w:rPr>
        <w:t>VIDES</w:t>
      </w:r>
      <w:r>
        <w:rPr>
          <w:color w:val="231F20"/>
          <w:spacing w:val="-9"/>
        </w:rPr>
        <w:t> </w:t>
      </w:r>
      <w:r>
        <w:rPr>
          <w:color w:val="231F20"/>
        </w:rPr>
        <w:t>DE</w:t>
      </w:r>
      <w:r>
        <w:rPr>
          <w:color w:val="231F20"/>
          <w:spacing w:val="-9"/>
        </w:rPr>
        <w:t> </w:t>
      </w:r>
      <w:r>
        <w:rPr>
          <w:color w:val="231F20"/>
        </w:rPr>
        <w:t>MÉNDEZ,</w:t>
      </w:r>
      <w:r>
        <w:rPr>
          <w:color w:val="231F20"/>
          <w:spacing w:val="-9"/>
        </w:rPr>
        <w:t> </w:t>
      </w:r>
      <w:r>
        <w:rPr>
          <w:color w:val="231F20"/>
          <w:spacing w:val="-3"/>
        </w:rPr>
        <w:t>quien </w:t>
      </w:r>
      <w:r>
        <w:rPr>
          <w:color w:val="231F20"/>
        </w:rPr>
        <w:t>fuera conocida por Rosa Vides, Rosa Estela Vides Cardona y por Rosa Estela Cardona Vides de Méndez, quien falleció a las quince horas y cero minutos del día veintitrés de abril de dos mil trece en esta ciudad, habiendo</w:t>
      </w:r>
      <w:r>
        <w:rPr>
          <w:color w:val="231F20"/>
          <w:spacing w:val="-4"/>
        </w:rPr>
        <w:t> </w:t>
      </w:r>
      <w:r>
        <w:rPr>
          <w:color w:val="231F20"/>
        </w:rPr>
        <w:t>tenido</w:t>
      </w:r>
      <w:r>
        <w:rPr>
          <w:color w:val="231F20"/>
          <w:spacing w:val="-4"/>
        </w:rPr>
        <w:t> </w:t>
      </w:r>
      <w:r>
        <w:rPr>
          <w:color w:val="231F20"/>
        </w:rPr>
        <w:t>su</w:t>
      </w:r>
      <w:r>
        <w:rPr>
          <w:color w:val="231F20"/>
          <w:spacing w:val="-4"/>
        </w:rPr>
        <w:t> </w:t>
      </w:r>
      <w:r>
        <w:rPr>
          <w:color w:val="231F20"/>
        </w:rPr>
        <w:t>último</w:t>
      </w:r>
      <w:r>
        <w:rPr>
          <w:color w:val="231F20"/>
          <w:spacing w:val="-4"/>
        </w:rPr>
        <w:t> </w:t>
      </w:r>
      <w:r>
        <w:rPr>
          <w:color w:val="231F20"/>
        </w:rPr>
        <w:t>domicilio</w:t>
      </w:r>
      <w:r>
        <w:rPr>
          <w:color w:val="231F20"/>
          <w:spacing w:val="-4"/>
        </w:rPr>
        <w:t> </w:t>
      </w:r>
      <w:r>
        <w:rPr>
          <w:color w:val="231F20"/>
        </w:rPr>
        <w:t>en</w:t>
      </w:r>
      <w:r>
        <w:rPr>
          <w:color w:val="231F20"/>
          <w:spacing w:val="-4"/>
        </w:rPr>
        <w:t> </w:t>
      </w:r>
      <w:r>
        <w:rPr>
          <w:color w:val="231F20"/>
        </w:rPr>
        <w:t>la</w:t>
      </w:r>
      <w:r>
        <w:rPr>
          <w:color w:val="231F20"/>
          <w:spacing w:val="-4"/>
        </w:rPr>
        <w:t> </w:t>
      </w:r>
      <w:r>
        <w:rPr>
          <w:color w:val="231F20"/>
        </w:rPr>
        <w:t>ciudad</w:t>
      </w:r>
      <w:r>
        <w:rPr>
          <w:color w:val="231F20"/>
          <w:spacing w:val="-4"/>
        </w:rPr>
        <w:t> </w:t>
      </w:r>
      <w:r>
        <w:rPr>
          <w:color w:val="231F20"/>
        </w:rPr>
        <w:t>de</w:t>
      </w:r>
      <w:r>
        <w:rPr>
          <w:color w:val="231F20"/>
          <w:spacing w:val="-4"/>
        </w:rPr>
        <w:t> </w:t>
      </w:r>
      <w:r>
        <w:rPr>
          <w:color w:val="231F20"/>
        </w:rPr>
        <w:t>Soyapango,</w:t>
      </w:r>
      <w:r>
        <w:rPr>
          <w:color w:val="231F20"/>
          <w:spacing w:val="-4"/>
        </w:rPr>
        <w:t> </w:t>
      </w:r>
      <w:r>
        <w:rPr>
          <w:color w:val="231F20"/>
        </w:rPr>
        <w:t>Depar- tamento de San Salvador, a la señora SONIA ZULEMA MÉNDEZ </w:t>
      </w:r>
      <w:r>
        <w:rPr>
          <w:color w:val="231F20"/>
          <w:spacing w:val="-7"/>
        </w:rPr>
        <w:t>DE </w:t>
      </w:r>
      <w:r>
        <w:rPr>
          <w:color w:val="231F20"/>
        </w:rPr>
        <w:t>PÉREZ</w:t>
      </w:r>
      <w:r>
        <w:rPr>
          <w:color w:val="231F20"/>
          <w:spacing w:val="-9"/>
        </w:rPr>
        <w:t> </w:t>
      </w:r>
      <w:r>
        <w:rPr>
          <w:color w:val="231F20"/>
        </w:rPr>
        <w:t>y</w:t>
      </w:r>
      <w:r>
        <w:rPr>
          <w:color w:val="231F20"/>
          <w:spacing w:val="-9"/>
        </w:rPr>
        <w:t> </w:t>
      </w:r>
      <w:r>
        <w:rPr>
          <w:color w:val="231F20"/>
        </w:rPr>
        <w:t>al</w:t>
      </w:r>
      <w:r>
        <w:rPr>
          <w:color w:val="231F20"/>
          <w:spacing w:val="-8"/>
        </w:rPr>
        <w:t> </w:t>
      </w:r>
      <w:r>
        <w:rPr>
          <w:color w:val="231F20"/>
        </w:rPr>
        <w:t>señor</w:t>
      </w:r>
      <w:r>
        <w:rPr>
          <w:color w:val="231F20"/>
          <w:spacing w:val="-9"/>
        </w:rPr>
        <w:t> </w:t>
      </w:r>
      <w:r>
        <w:rPr>
          <w:color w:val="231F20"/>
        </w:rPr>
        <w:t>JOSÉ</w:t>
      </w:r>
      <w:r>
        <w:rPr>
          <w:color w:val="231F20"/>
          <w:spacing w:val="-9"/>
        </w:rPr>
        <w:t> </w:t>
      </w:r>
      <w:r>
        <w:rPr>
          <w:color w:val="231F20"/>
        </w:rPr>
        <w:t>SANTOS</w:t>
      </w:r>
      <w:r>
        <w:rPr>
          <w:color w:val="231F20"/>
          <w:spacing w:val="-8"/>
        </w:rPr>
        <w:t> </w:t>
      </w:r>
      <w:r>
        <w:rPr>
          <w:color w:val="231F20"/>
        </w:rPr>
        <w:t>MÉNDEZ</w:t>
      </w:r>
      <w:r>
        <w:rPr>
          <w:color w:val="231F20"/>
          <w:spacing w:val="-9"/>
        </w:rPr>
        <w:t> </w:t>
      </w:r>
      <w:r>
        <w:rPr>
          <w:color w:val="231F20"/>
        </w:rPr>
        <w:t>VIDES,</w:t>
      </w:r>
      <w:r>
        <w:rPr>
          <w:color w:val="231F20"/>
          <w:spacing w:val="-8"/>
        </w:rPr>
        <w:t> </w:t>
      </w:r>
      <w:r>
        <w:rPr>
          <w:color w:val="231F20"/>
        </w:rPr>
        <w:t>en</w:t>
      </w:r>
      <w:r>
        <w:rPr>
          <w:color w:val="231F20"/>
          <w:spacing w:val="-9"/>
        </w:rPr>
        <w:t> </w:t>
      </w:r>
      <w:r>
        <w:rPr>
          <w:color w:val="231F20"/>
        </w:rPr>
        <w:t>su</w:t>
      </w:r>
      <w:r>
        <w:rPr>
          <w:color w:val="231F20"/>
          <w:spacing w:val="-9"/>
        </w:rPr>
        <w:t> </w:t>
      </w:r>
      <w:r>
        <w:rPr>
          <w:color w:val="231F20"/>
        </w:rPr>
        <w:t>concepto</w:t>
      </w:r>
      <w:r>
        <w:rPr>
          <w:color w:val="231F20"/>
          <w:spacing w:val="-8"/>
        </w:rPr>
        <w:t> </w:t>
      </w:r>
      <w:r>
        <w:rPr>
          <w:color w:val="231F20"/>
          <w:spacing w:val="-7"/>
        </w:rPr>
        <w:t>de </w:t>
      </w:r>
      <w:r>
        <w:rPr>
          <w:color w:val="231F20"/>
        </w:rPr>
        <w:t>hijos de la Causante, a quienes se les confiere la ADMINISTRACIÓN Y REPRESENTACIÓN DEFINITIVAS de la</w:t>
      </w:r>
      <w:r>
        <w:rPr>
          <w:color w:val="231F20"/>
          <w:spacing w:val="7"/>
        </w:rPr>
        <w:t> </w:t>
      </w:r>
      <w:r>
        <w:rPr>
          <w:color w:val="231F20"/>
        </w:rPr>
        <w:t>Sucesión.-</w:t>
      </w:r>
    </w:p>
    <w:p>
      <w:pPr>
        <w:pStyle w:val="BodyText"/>
        <w:spacing w:line="369" w:lineRule="auto" w:before="108"/>
        <w:ind w:left="227" w:right="1166" w:firstLine="359"/>
        <w:jc w:val="both"/>
      </w:pPr>
      <w:r>
        <w:rPr>
          <w:color w:val="231F20"/>
        </w:rPr>
        <w:t>Librado en la ciudad de San Salvador, a las once horas del día veintinueve de abril de dos mil diecinueve.-</w:t>
      </w:r>
    </w:p>
    <w:p>
      <w:pPr>
        <w:spacing w:after="0" w:line="369" w:lineRule="auto"/>
        <w:jc w:val="both"/>
        <w:sectPr>
          <w:pgSz w:w="11960" w:h="15840"/>
          <w:pgMar w:header="720" w:footer="0" w:top="1140" w:bottom="280" w:left="940" w:right="0"/>
          <w:cols w:num="2" w:equalWidth="0">
            <w:col w:w="4838" w:space="210"/>
            <w:col w:w="5972"/>
          </w:cols>
        </w:sectPr>
      </w:pPr>
    </w:p>
    <w:p>
      <w:pPr>
        <w:pStyle w:val="BodyText"/>
        <w:rPr>
          <w:sz w:val="20"/>
        </w:rPr>
      </w:pPr>
    </w:p>
    <w:p>
      <w:pPr>
        <w:spacing w:after="0"/>
        <w:rPr>
          <w:sz w:val="20"/>
        </w:rPr>
        <w:sectPr>
          <w:type w:val="continuous"/>
          <w:pgSz w:w="11960" w:h="15840"/>
          <w:pgMar w:top="620" w:bottom="280" w:left="940" w:right="0"/>
        </w:sectPr>
      </w:pPr>
    </w:p>
    <w:p>
      <w:pPr>
        <w:pStyle w:val="BodyText"/>
        <w:rPr>
          <w:sz w:val="18"/>
        </w:rPr>
      </w:pPr>
    </w:p>
    <w:p>
      <w:pPr>
        <w:pStyle w:val="BodyText"/>
        <w:spacing w:before="4"/>
        <w:rPr>
          <w:sz w:val="23"/>
        </w:rPr>
      </w:pPr>
    </w:p>
    <w:p>
      <w:pPr>
        <w:pStyle w:val="BodyText"/>
        <w:spacing w:line="369" w:lineRule="auto"/>
        <w:ind w:left="227" w:right="38"/>
        <w:jc w:val="both"/>
      </w:pPr>
      <w:r>
        <w:rPr/>
        <w:pict>
          <v:shape style="position:absolute;margin-left:116.50766pt;margin-top:20.893303pt;width:367.2pt;height:28pt;mso-position-horizontal-relative:page;mso-position-vertical-relative:paragraph;z-index:-2610432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CARLOS REYES TORRES, Notario, de este domicilio, con Oficina Jurídica situada en Sexta Calle Oriente número doscientos veintitrés, Edificio</w:t>
      </w:r>
      <w:r>
        <w:rPr>
          <w:color w:val="231F20"/>
          <w:spacing w:val="-13"/>
        </w:rPr>
        <w:t> </w:t>
      </w:r>
      <w:r>
        <w:rPr>
          <w:color w:val="231F20"/>
        </w:rPr>
        <w:t>Julia</w:t>
      </w:r>
      <w:r>
        <w:rPr>
          <w:color w:val="231F20"/>
          <w:spacing w:val="-13"/>
        </w:rPr>
        <w:t> </w:t>
      </w:r>
      <w:r>
        <w:rPr>
          <w:color w:val="231F20"/>
        </w:rPr>
        <w:t>L.</w:t>
      </w:r>
      <w:r>
        <w:rPr>
          <w:color w:val="231F20"/>
          <w:spacing w:val="-12"/>
        </w:rPr>
        <w:t> </w:t>
      </w:r>
      <w:r>
        <w:rPr>
          <w:color w:val="231F20"/>
        </w:rPr>
        <w:t>de</w:t>
      </w:r>
      <w:r>
        <w:rPr>
          <w:color w:val="231F20"/>
          <w:spacing w:val="-13"/>
        </w:rPr>
        <w:t> </w:t>
      </w:r>
      <w:r>
        <w:rPr>
          <w:color w:val="231F20"/>
        </w:rPr>
        <w:t>Duke,</w:t>
      </w:r>
      <w:r>
        <w:rPr>
          <w:color w:val="231F20"/>
          <w:spacing w:val="-12"/>
        </w:rPr>
        <w:t> </w:t>
      </w:r>
      <w:r>
        <w:rPr>
          <w:color w:val="231F20"/>
        </w:rPr>
        <w:t>Local</w:t>
      </w:r>
      <w:r>
        <w:rPr>
          <w:color w:val="231F20"/>
          <w:spacing w:val="-13"/>
        </w:rPr>
        <w:t> </w:t>
      </w:r>
      <w:r>
        <w:rPr>
          <w:color w:val="231F20"/>
        </w:rPr>
        <w:t>número</w:t>
      </w:r>
      <w:r>
        <w:rPr>
          <w:color w:val="231F20"/>
          <w:spacing w:val="-13"/>
        </w:rPr>
        <w:t> </w:t>
      </w:r>
      <w:r>
        <w:rPr>
          <w:color w:val="231F20"/>
        </w:rPr>
        <w:t>doscientos</w:t>
      </w:r>
      <w:r>
        <w:rPr>
          <w:color w:val="231F20"/>
          <w:spacing w:val="15"/>
        </w:rPr>
        <w:t> </w:t>
      </w:r>
      <w:r>
        <w:rPr>
          <w:color w:val="231F20"/>
        </w:rPr>
        <w:t>siete,</w:t>
      </w:r>
      <w:r>
        <w:rPr>
          <w:color w:val="231F20"/>
          <w:spacing w:val="-12"/>
        </w:rPr>
        <w:t> </w:t>
      </w:r>
      <w:r>
        <w:rPr>
          <w:color w:val="231F20"/>
        </w:rPr>
        <w:t>en</w:t>
      </w:r>
      <w:r>
        <w:rPr>
          <w:color w:val="231F20"/>
          <w:spacing w:val="-13"/>
        </w:rPr>
        <w:t> </w:t>
      </w:r>
      <w:r>
        <w:rPr>
          <w:color w:val="231F20"/>
        </w:rPr>
        <w:t>esta</w:t>
      </w:r>
      <w:r>
        <w:rPr>
          <w:color w:val="231F20"/>
          <w:spacing w:val="-13"/>
        </w:rPr>
        <w:t> </w:t>
      </w:r>
      <w:r>
        <w:rPr>
          <w:color w:val="231F20"/>
        </w:rPr>
        <w:t>ciudad, al público para efectos de</w:t>
      </w:r>
      <w:r>
        <w:rPr>
          <w:color w:val="231F20"/>
          <w:spacing w:val="1"/>
        </w:rPr>
        <w:t> </w:t>
      </w:r>
      <w:r>
        <w:rPr>
          <w:color w:val="231F20"/>
        </w:rPr>
        <w:t>ley,</w:t>
      </w:r>
    </w:p>
    <w:p>
      <w:pPr>
        <w:pStyle w:val="BodyText"/>
        <w:spacing w:line="369" w:lineRule="auto" w:before="103"/>
        <w:ind w:left="227" w:right="38" w:firstLine="359"/>
        <w:jc w:val="both"/>
      </w:pPr>
      <w:r>
        <w:rPr>
          <w:color w:val="231F20"/>
        </w:rPr>
        <w:t>HACE</w:t>
      </w:r>
      <w:r>
        <w:rPr>
          <w:color w:val="231F20"/>
          <w:spacing w:val="-12"/>
        </w:rPr>
        <w:t> </w:t>
      </w:r>
      <w:r>
        <w:rPr>
          <w:color w:val="231F20"/>
        </w:rPr>
        <w:t>SABER:</w:t>
      </w:r>
      <w:r>
        <w:rPr>
          <w:color w:val="231F20"/>
          <w:spacing w:val="-12"/>
        </w:rPr>
        <w:t> </w:t>
      </w:r>
      <w:r>
        <w:rPr>
          <w:color w:val="231F20"/>
        </w:rPr>
        <w:t>Que</w:t>
      </w:r>
      <w:r>
        <w:rPr>
          <w:color w:val="231F20"/>
          <w:spacing w:val="-12"/>
        </w:rPr>
        <w:t> </w:t>
      </w:r>
      <w:r>
        <w:rPr>
          <w:color w:val="231F20"/>
        </w:rPr>
        <w:t>por</w:t>
      </w:r>
      <w:r>
        <w:rPr>
          <w:color w:val="231F20"/>
          <w:spacing w:val="-12"/>
        </w:rPr>
        <w:t> </w:t>
      </w:r>
      <w:r>
        <w:rPr>
          <w:color w:val="231F20"/>
        </w:rPr>
        <w:t>Resolución</w:t>
      </w:r>
      <w:r>
        <w:rPr>
          <w:color w:val="231F20"/>
          <w:spacing w:val="-12"/>
        </w:rPr>
        <w:t> </w:t>
      </w:r>
      <w:r>
        <w:rPr>
          <w:color w:val="231F20"/>
        </w:rPr>
        <w:t>del</w:t>
      </w:r>
      <w:r>
        <w:rPr>
          <w:color w:val="231F20"/>
          <w:spacing w:val="-11"/>
        </w:rPr>
        <w:t> </w:t>
      </w:r>
      <w:r>
        <w:rPr>
          <w:color w:val="231F20"/>
        </w:rPr>
        <w:t>Suscrito</w:t>
      </w:r>
      <w:r>
        <w:rPr>
          <w:color w:val="231F20"/>
          <w:spacing w:val="-12"/>
        </w:rPr>
        <w:t> </w:t>
      </w:r>
      <w:r>
        <w:rPr>
          <w:color w:val="231F20"/>
        </w:rPr>
        <w:t>Notario</w:t>
      </w:r>
      <w:r>
        <w:rPr>
          <w:color w:val="231F20"/>
          <w:spacing w:val="-12"/>
        </w:rPr>
        <w:t> </w:t>
      </w:r>
      <w:r>
        <w:rPr>
          <w:color w:val="231F20"/>
        </w:rPr>
        <w:t>proveída a</w:t>
      </w:r>
      <w:r>
        <w:rPr>
          <w:color w:val="231F20"/>
          <w:spacing w:val="-10"/>
        </w:rPr>
        <w:t> </w:t>
      </w:r>
      <w:r>
        <w:rPr>
          <w:color w:val="231F20"/>
        </w:rPr>
        <w:t>las</w:t>
      </w:r>
      <w:r>
        <w:rPr>
          <w:color w:val="231F20"/>
          <w:spacing w:val="-10"/>
        </w:rPr>
        <w:t> </w:t>
      </w:r>
      <w:r>
        <w:rPr>
          <w:color w:val="231F20"/>
        </w:rPr>
        <w:t>once</w:t>
      </w:r>
      <w:r>
        <w:rPr>
          <w:color w:val="231F20"/>
          <w:spacing w:val="-10"/>
        </w:rPr>
        <w:t> </w:t>
      </w:r>
      <w:r>
        <w:rPr>
          <w:color w:val="231F20"/>
        </w:rPr>
        <w:t>horas</w:t>
      </w:r>
      <w:r>
        <w:rPr>
          <w:color w:val="231F20"/>
          <w:spacing w:val="-10"/>
        </w:rPr>
        <w:t> </w:t>
      </w:r>
      <w:r>
        <w:rPr>
          <w:color w:val="231F20"/>
        </w:rPr>
        <w:t>del</w:t>
      </w:r>
      <w:r>
        <w:rPr>
          <w:color w:val="231F20"/>
          <w:spacing w:val="-10"/>
        </w:rPr>
        <w:t> </w:t>
      </w:r>
      <w:r>
        <w:rPr>
          <w:color w:val="231F20"/>
        </w:rPr>
        <w:t>día</w:t>
      </w:r>
      <w:r>
        <w:rPr>
          <w:color w:val="231F20"/>
          <w:spacing w:val="-10"/>
        </w:rPr>
        <w:t> </w:t>
      </w:r>
      <w:r>
        <w:rPr>
          <w:color w:val="231F20"/>
        </w:rPr>
        <w:t>veintiséis</w:t>
      </w:r>
      <w:r>
        <w:rPr>
          <w:color w:val="231F20"/>
          <w:spacing w:val="-10"/>
        </w:rPr>
        <w:t> </w:t>
      </w:r>
      <w:r>
        <w:rPr>
          <w:color w:val="231F20"/>
        </w:rPr>
        <w:t>de</w:t>
      </w:r>
      <w:r>
        <w:rPr>
          <w:color w:val="231F20"/>
          <w:spacing w:val="-10"/>
        </w:rPr>
        <w:t> </w:t>
      </w:r>
      <w:r>
        <w:rPr>
          <w:color w:val="231F20"/>
        </w:rPr>
        <w:t>abril</w:t>
      </w:r>
      <w:r>
        <w:rPr>
          <w:color w:val="231F20"/>
          <w:spacing w:val="-10"/>
        </w:rPr>
        <w:t> </w:t>
      </w:r>
      <w:r>
        <w:rPr>
          <w:color w:val="231F20"/>
        </w:rPr>
        <w:t>del</w:t>
      </w:r>
      <w:r>
        <w:rPr>
          <w:color w:val="231F20"/>
          <w:spacing w:val="-10"/>
        </w:rPr>
        <w:t> </w:t>
      </w:r>
      <w:r>
        <w:rPr>
          <w:color w:val="231F20"/>
        </w:rPr>
        <w:t>presente</w:t>
      </w:r>
      <w:r>
        <w:rPr>
          <w:color w:val="231F20"/>
          <w:spacing w:val="-10"/>
        </w:rPr>
        <w:t> </w:t>
      </w:r>
      <w:r>
        <w:rPr>
          <w:color w:val="231F20"/>
        </w:rPr>
        <w:t>año,</w:t>
      </w:r>
      <w:r>
        <w:rPr>
          <w:color w:val="231F20"/>
          <w:spacing w:val="-10"/>
        </w:rPr>
        <w:t> </w:t>
      </w:r>
      <w:r>
        <w:rPr>
          <w:color w:val="231F20"/>
        </w:rPr>
        <w:t>se</w:t>
      </w:r>
      <w:r>
        <w:rPr>
          <w:color w:val="231F20"/>
          <w:spacing w:val="-10"/>
        </w:rPr>
        <w:t> </w:t>
      </w:r>
      <w:r>
        <w:rPr>
          <w:color w:val="231F20"/>
        </w:rPr>
        <w:t>han</w:t>
      </w:r>
      <w:r>
        <w:rPr>
          <w:color w:val="231F20"/>
          <w:spacing w:val="-9"/>
        </w:rPr>
        <w:t> </w:t>
      </w:r>
      <w:r>
        <w:rPr>
          <w:color w:val="231F20"/>
        </w:rPr>
        <w:t>Decla- rado</w:t>
      </w:r>
      <w:r>
        <w:rPr>
          <w:color w:val="231F20"/>
          <w:spacing w:val="-11"/>
        </w:rPr>
        <w:t> </w:t>
      </w:r>
      <w:r>
        <w:rPr>
          <w:color w:val="231F20"/>
        </w:rPr>
        <w:t>HEREDEROS</w:t>
      </w:r>
      <w:r>
        <w:rPr>
          <w:color w:val="231F20"/>
          <w:spacing w:val="-11"/>
        </w:rPr>
        <w:t> </w:t>
      </w:r>
      <w:r>
        <w:rPr>
          <w:color w:val="231F20"/>
        </w:rPr>
        <w:t>DEFINITIVOS</w:t>
      </w:r>
      <w:r>
        <w:rPr>
          <w:color w:val="231F20"/>
          <w:spacing w:val="-11"/>
        </w:rPr>
        <w:t> </w:t>
      </w:r>
      <w:r>
        <w:rPr>
          <w:color w:val="231F20"/>
        </w:rPr>
        <w:t>AB-INTESTATO</w:t>
      </w:r>
      <w:r>
        <w:rPr>
          <w:color w:val="231F20"/>
          <w:spacing w:val="-11"/>
        </w:rPr>
        <w:t> </w:t>
      </w:r>
      <w:r>
        <w:rPr>
          <w:color w:val="231F20"/>
        </w:rPr>
        <w:t>con</w:t>
      </w:r>
      <w:r>
        <w:rPr>
          <w:color w:val="231F20"/>
          <w:spacing w:val="-9"/>
        </w:rPr>
        <w:t> </w:t>
      </w:r>
      <w:r>
        <w:rPr>
          <w:color w:val="231F20"/>
        </w:rPr>
        <w:t>beneficio</w:t>
      </w:r>
      <w:r>
        <w:rPr>
          <w:color w:val="231F20"/>
          <w:spacing w:val="-10"/>
        </w:rPr>
        <w:t> </w:t>
      </w:r>
      <w:r>
        <w:rPr>
          <w:color w:val="231F20"/>
        </w:rPr>
        <w:t>de inventario del señor SANTOS JESÚS MÉNDEZ GARCÍA, quien</w:t>
      </w:r>
      <w:r>
        <w:rPr>
          <w:color w:val="231F20"/>
          <w:spacing w:val="-28"/>
        </w:rPr>
        <w:t> </w:t>
      </w:r>
      <w:r>
        <w:rPr>
          <w:color w:val="231F20"/>
          <w:spacing w:val="-3"/>
        </w:rPr>
        <w:t>fuera </w:t>
      </w:r>
      <w:r>
        <w:rPr>
          <w:color w:val="231F20"/>
        </w:rPr>
        <w:t>conocido</w:t>
      </w:r>
      <w:r>
        <w:rPr>
          <w:color w:val="231F20"/>
          <w:spacing w:val="-11"/>
        </w:rPr>
        <w:t> </w:t>
      </w:r>
      <w:r>
        <w:rPr>
          <w:color w:val="231F20"/>
        </w:rPr>
        <w:t>solo</w:t>
      </w:r>
      <w:r>
        <w:rPr>
          <w:color w:val="231F20"/>
          <w:spacing w:val="-10"/>
        </w:rPr>
        <w:t> </w:t>
      </w:r>
      <w:r>
        <w:rPr>
          <w:color w:val="231F20"/>
        </w:rPr>
        <w:t>por</w:t>
      </w:r>
      <w:r>
        <w:rPr>
          <w:color w:val="231F20"/>
          <w:spacing w:val="-10"/>
        </w:rPr>
        <w:t> </w:t>
      </w:r>
      <w:r>
        <w:rPr>
          <w:color w:val="231F20"/>
        </w:rPr>
        <w:t>Santos</w:t>
      </w:r>
      <w:r>
        <w:rPr>
          <w:color w:val="231F20"/>
          <w:spacing w:val="-10"/>
        </w:rPr>
        <w:t> </w:t>
      </w:r>
      <w:r>
        <w:rPr>
          <w:color w:val="231F20"/>
        </w:rPr>
        <w:t>Jesús</w:t>
      </w:r>
      <w:r>
        <w:rPr>
          <w:color w:val="231F20"/>
          <w:spacing w:val="-10"/>
        </w:rPr>
        <w:t> </w:t>
      </w:r>
      <w:r>
        <w:rPr>
          <w:color w:val="231F20"/>
        </w:rPr>
        <w:t>Méndez,</w:t>
      </w:r>
      <w:r>
        <w:rPr>
          <w:color w:val="231F20"/>
          <w:spacing w:val="-10"/>
        </w:rPr>
        <w:t> </w:t>
      </w:r>
      <w:r>
        <w:rPr>
          <w:color w:val="231F20"/>
        </w:rPr>
        <w:t>quien</w:t>
      </w:r>
      <w:r>
        <w:rPr>
          <w:color w:val="231F20"/>
          <w:spacing w:val="-10"/>
        </w:rPr>
        <w:t> </w:t>
      </w:r>
      <w:r>
        <w:rPr>
          <w:color w:val="231F20"/>
        </w:rPr>
        <w:t>falleció</w:t>
      </w:r>
      <w:r>
        <w:rPr>
          <w:color w:val="231F20"/>
          <w:spacing w:val="-10"/>
        </w:rPr>
        <w:t> </w:t>
      </w:r>
      <w:r>
        <w:rPr>
          <w:color w:val="231F20"/>
        </w:rPr>
        <w:t>a</w:t>
      </w:r>
      <w:r>
        <w:rPr>
          <w:color w:val="231F20"/>
          <w:spacing w:val="-10"/>
        </w:rPr>
        <w:t> </w:t>
      </w:r>
      <w:r>
        <w:rPr>
          <w:color w:val="231F20"/>
        </w:rPr>
        <w:t>las</w:t>
      </w:r>
      <w:r>
        <w:rPr>
          <w:color w:val="231F20"/>
          <w:spacing w:val="-10"/>
        </w:rPr>
        <w:t> </w:t>
      </w:r>
      <w:r>
        <w:rPr>
          <w:color w:val="231F20"/>
        </w:rPr>
        <w:t>cuatro</w:t>
      </w:r>
      <w:r>
        <w:rPr>
          <w:color w:val="231F20"/>
          <w:spacing w:val="-10"/>
        </w:rPr>
        <w:t> </w:t>
      </w:r>
      <w:r>
        <w:rPr>
          <w:color w:val="231F20"/>
        </w:rPr>
        <w:t>horas</w:t>
      </w:r>
    </w:p>
    <w:p>
      <w:pPr>
        <w:pStyle w:val="BodyText"/>
        <w:spacing w:before="2"/>
        <w:rPr>
          <w:sz w:val="22"/>
        </w:rPr>
      </w:pPr>
      <w:r>
        <w:rPr/>
        <w:br w:type="column"/>
      </w:r>
      <w:r>
        <w:rPr>
          <w:sz w:val="22"/>
        </w:rPr>
      </w:r>
    </w:p>
    <w:p>
      <w:pPr>
        <w:pStyle w:val="BodyText"/>
        <w:spacing w:line="501" w:lineRule="auto"/>
        <w:ind w:left="790" w:hanging="563"/>
      </w:pPr>
      <w:r>
        <w:rPr>
          <w:color w:val="231F20"/>
        </w:rPr>
        <w:t>CARLOS REYES TORRES, NOTARIO.</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11"/>
        </w:rPr>
      </w:pPr>
      <w:r>
        <w:rPr/>
        <w:pict>
          <v:line style="position:absolute;mso-position-horizontal-relative:page;mso-position-vertical-relative:paragraph;z-index:-251325440;mso-wrap-distance-left:0;mso-wrap-distance-right:0" from="382.5pt,9.087082pt" to="467.5pt,9.087082pt" stroked="true" strokeweight="1pt" strokecolor="#231f20">
            <v:stroke dashstyle="solid"/>
            <w10:wrap type="topAndBottom"/>
          </v:line>
        </w:pict>
      </w:r>
    </w:p>
    <w:p>
      <w:pPr>
        <w:pStyle w:val="BodyText"/>
        <w:rPr>
          <w:sz w:val="18"/>
        </w:rPr>
      </w:pPr>
      <w:r>
        <w:rPr/>
        <w:br w:type="column"/>
      </w:r>
      <w:r>
        <w:rPr>
          <w:sz w:val="18"/>
        </w:rPr>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4"/>
        <w:rPr>
          <w:sz w:val="14"/>
        </w:rPr>
      </w:pPr>
    </w:p>
    <w:p>
      <w:pPr>
        <w:pStyle w:val="BodyText"/>
        <w:ind w:left="117"/>
      </w:pPr>
      <w:r>
        <w:rPr>
          <w:color w:val="231F20"/>
        </w:rPr>
        <w:t>1 v. No. F000812</w:t>
      </w:r>
    </w:p>
    <w:p>
      <w:pPr>
        <w:spacing w:after="0"/>
        <w:sectPr>
          <w:type w:val="continuous"/>
          <w:pgSz w:w="11960" w:h="15840"/>
          <w:pgMar w:top="620" w:bottom="280" w:left="940" w:right="0"/>
          <w:cols w:num="3" w:equalWidth="0">
            <w:col w:w="4838" w:space="1547"/>
            <w:col w:w="2123" w:space="39"/>
            <w:col w:w="2473"/>
          </w:cols>
        </w:sectPr>
      </w:pPr>
    </w:p>
    <w:p>
      <w:pPr>
        <w:pStyle w:val="BodyText"/>
        <w:spacing w:line="369" w:lineRule="auto" w:before="3"/>
        <w:ind w:left="227" w:right="38"/>
        <w:jc w:val="both"/>
      </w:pPr>
      <w:r>
        <w:rPr/>
        <w:pict>
          <v:shape style="position:absolute;margin-left:-7.336545pt;margin-top:359.634033pt;width:567.25pt;height:28pt;mso-position-horizontal-relative:page;mso-position-vertical-relative:page;z-index:-2610442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y</w:t>
      </w:r>
      <w:r>
        <w:rPr>
          <w:color w:val="231F20"/>
          <w:spacing w:val="-4"/>
        </w:rPr>
        <w:t> </w:t>
      </w:r>
      <w:r>
        <w:rPr>
          <w:color w:val="231F20"/>
        </w:rPr>
        <w:t>veinte</w:t>
      </w:r>
      <w:r>
        <w:rPr>
          <w:color w:val="231F20"/>
          <w:spacing w:val="-3"/>
        </w:rPr>
        <w:t> </w:t>
      </w:r>
      <w:r>
        <w:rPr>
          <w:color w:val="231F20"/>
        </w:rPr>
        <w:t>minutos</w:t>
      </w:r>
      <w:r>
        <w:rPr>
          <w:color w:val="231F20"/>
          <w:spacing w:val="-3"/>
        </w:rPr>
        <w:t> </w:t>
      </w:r>
      <w:r>
        <w:rPr>
          <w:color w:val="231F20"/>
        </w:rPr>
        <w:t>del</w:t>
      </w:r>
      <w:r>
        <w:rPr>
          <w:color w:val="231F20"/>
          <w:spacing w:val="-3"/>
        </w:rPr>
        <w:t> </w:t>
      </w:r>
      <w:r>
        <w:rPr>
          <w:color w:val="231F20"/>
        </w:rPr>
        <w:t>día</w:t>
      </w:r>
      <w:r>
        <w:rPr>
          <w:color w:val="231F20"/>
          <w:spacing w:val="-3"/>
        </w:rPr>
        <w:t> </w:t>
      </w:r>
      <w:r>
        <w:rPr>
          <w:color w:val="231F20"/>
        </w:rPr>
        <w:t>veinticuatro</w:t>
      </w:r>
      <w:r>
        <w:rPr>
          <w:color w:val="231F20"/>
          <w:spacing w:val="-3"/>
        </w:rPr>
        <w:t> </w:t>
      </w:r>
      <w:r>
        <w:rPr>
          <w:color w:val="231F20"/>
        </w:rPr>
        <w:t>de</w:t>
      </w:r>
      <w:r>
        <w:rPr>
          <w:color w:val="231F20"/>
          <w:spacing w:val="-3"/>
        </w:rPr>
        <w:t> </w:t>
      </w:r>
      <w:r>
        <w:rPr>
          <w:color w:val="231F20"/>
        </w:rPr>
        <w:t>junio</w:t>
      </w:r>
      <w:r>
        <w:rPr>
          <w:color w:val="231F20"/>
          <w:spacing w:val="-3"/>
        </w:rPr>
        <w:t> </w:t>
      </w:r>
      <w:r>
        <w:rPr>
          <w:color w:val="231F20"/>
        </w:rPr>
        <w:t>de</w:t>
      </w:r>
      <w:r>
        <w:rPr>
          <w:color w:val="231F20"/>
          <w:spacing w:val="-4"/>
        </w:rPr>
        <w:t> </w:t>
      </w:r>
      <w:r>
        <w:rPr>
          <w:color w:val="231F20"/>
        </w:rPr>
        <w:t>dos</w:t>
      </w:r>
      <w:r>
        <w:rPr>
          <w:color w:val="231F20"/>
          <w:spacing w:val="-3"/>
        </w:rPr>
        <w:t> </w:t>
      </w:r>
      <w:r>
        <w:rPr>
          <w:color w:val="231F20"/>
        </w:rPr>
        <w:t>mil</w:t>
      </w:r>
      <w:r>
        <w:rPr>
          <w:color w:val="231F20"/>
          <w:spacing w:val="-3"/>
        </w:rPr>
        <w:t> </w:t>
      </w:r>
      <w:r>
        <w:rPr>
          <w:color w:val="231F20"/>
        </w:rPr>
        <w:t>diecisiete</w:t>
      </w:r>
      <w:r>
        <w:rPr>
          <w:color w:val="231F20"/>
          <w:spacing w:val="-3"/>
        </w:rPr>
        <w:t> </w:t>
      </w:r>
      <w:r>
        <w:rPr>
          <w:color w:val="231F20"/>
        </w:rPr>
        <w:t>en</w:t>
      </w:r>
      <w:r>
        <w:rPr>
          <w:color w:val="231F20"/>
          <w:spacing w:val="-3"/>
        </w:rPr>
        <w:t> </w:t>
      </w:r>
      <w:r>
        <w:rPr>
          <w:color w:val="231F20"/>
        </w:rPr>
        <w:t>la ciudad de Ilopango, habiendo tenido su último domicilio en la ciudad de Soyapango, ambas ciudades del Departamento de San Salvador, </w:t>
      </w:r>
      <w:r>
        <w:rPr>
          <w:color w:val="231F20"/>
          <w:spacing w:val="-11"/>
        </w:rPr>
        <w:t>a </w:t>
      </w:r>
      <w:r>
        <w:rPr>
          <w:color w:val="231F20"/>
          <w:spacing w:val="18"/>
        </w:rPr>
        <w:t> </w:t>
      </w:r>
      <w:r>
        <w:rPr>
          <w:color w:val="231F20"/>
        </w:rPr>
        <w:t>la señora SONIA ZULEMA MÉNDEZ DE PÉREZ y al señor </w:t>
      </w:r>
      <w:r>
        <w:rPr>
          <w:color w:val="231F20"/>
          <w:spacing w:val="-3"/>
        </w:rPr>
        <w:t>JOSÉ </w:t>
      </w:r>
      <w:r>
        <w:rPr>
          <w:color w:val="231F20"/>
        </w:rPr>
        <w:t>SANTOS MÉNDEZ VIDES, en su concepto de hijos del Causante, </w:t>
      </w:r>
      <w:r>
        <w:rPr>
          <w:color w:val="231F20"/>
          <w:spacing w:val="-15"/>
        </w:rPr>
        <w:t>a </w:t>
      </w:r>
      <w:r>
        <w:rPr>
          <w:color w:val="231F20"/>
        </w:rPr>
        <w:t>quienes</w:t>
      </w:r>
      <w:r>
        <w:rPr>
          <w:color w:val="231F20"/>
          <w:spacing w:val="-14"/>
        </w:rPr>
        <w:t> </w:t>
      </w:r>
      <w:r>
        <w:rPr>
          <w:color w:val="231F20"/>
        </w:rPr>
        <w:t>se</w:t>
      </w:r>
      <w:r>
        <w:rPr>
          <w:color w:val="231F20"/>
          <w:spacing w:val="-13"/>
        </w:rPr>
        <w:t> </w:t>
      </w:r>
      <w:r>
        <w:rPr>
          <w:color w:val="231F20"/>
        </w:rPr>
        <w:t>les</w:t>
      </w:r>
      <w:r>
        <w:rPr>
          <w:color w:val="231F20"/>
          <w:spacing w:val="-12"/>
        </w:rPr>
        <w:t> </w:t>
      </w:r>
      <w:r>
        <w:rPr>
          <w:color w:val="231F20"/>
        </w:rPr>
        <w:t>confiere</w:t>
      </w:r>
      <w:r>
        <w:rPr>
          <w:color w:val="231F20"/>
          <w:spacing w:val="-11"/>
        </w:rPr>
        <w:t> </w:t>
      </w:r>
      <w:r>
        <w:rPr>
          <w:color w:val="231F20"/>
        </w:rPr>
        <w:t>la</w:t>
      </w:r>
      <w:r>
        <w:rPr>
          <w:color w:val="231F20"/>
          <w:spacing w:val="-12"/>
        </w:rPr>
        <w:t> </w:t>
      </w:r>
      <w:r>
        <w:rPr>
          <w:color w:val="231F20"/>
        </w:rPr>
        <w:t>ADMINISTRACIÓN</w:t>
      </w:r>
      <w:r>
        <w:rPr>
          <w:color w:val="231F20"/>
          <w:spacing w:val="-13"/>
        </w:rPr>
        <w:t> </w:t>
      </w:r>
      <w:r>
        <w:rPr>
          <w:color w:val="231F20"/>
        </w:rPr>
        <w:t>Y</w:t>
      </w:r>
      <w:r>
        <w:rPr>
          <w:color w:val="231F20"/>
          <w:spacing w:val="-14"/>
        </w:rPr>
        <w:t> </w:t>
      </w:r>
      <w:r>
        <w:rPr>
          <w:color w:val="231F20"/>
        </w:rPr>
        <w:t>REPRESENTACIÓN DEFINITIVAS de la</w:t>
      </w:r>
      <w:r>
        <w:rPr>
          <w:color w:val="231F20"/>
          <w:spacing w:val="1"/>
        </w:rPr>
        <w:t> </w:t>
      </w:r>
      <w:r>
        <w:rPr>
          <w:color w:val="231F20"/>
        </w:rPr>
        <w:t>Sucesión.-</w:t>
      </w:r>
    </w:p>
    <w:p>
      <w:pPr>
        <w:pStyle w:val="BodyText"/>
        <w:spacing w:line="369" w:lineRule="auto" w:before="105"/>
        <w:ind w:left="227" w:firstLine="359"/>
      </w:pPr>
      <w:r>
        <w:rPr>
          <w:color w:val="231F20"/>
        </w:rPr>
        <w:t>Librado en la ciudad de San Salvador, a las doce horas del día veintinueve de abril de dos mil diecinueve.-</w:t>
      </w:r>
    </w:p>
    <w:p>
      <w:pPr>
        <w:pStyle w:val="BodyText"/>
        <w:rPr>
          <w:sz w:val="18"/>
        </w:rPr>
      </w:pPr>
    </w:p>
    <w:p>
      <w:pPr>
        <w:pStyle w:val="BodyText"/>
        <w:spacing w:before="2"/>
        <w:rPr>
          <w:sz w:val="24"/>
        </w:rPr>
      </w:pPr>
    </w:p>
    <w:p>
      <w:pPr>
        <w:pStyle w:val="BodyText"/>
        <w:spacing w:line="501" w:lineRule="auto"/>
        <w:ind w:left="2127" w:right="661" w:hanging="563"/>
      </w:pPr>
      <w:r>
        <w:rPr>
          <w:color w:val="231F20"/>
        </w:rPr>
        <w:t>CARLOS REYES TORRES, NOTARIO.</w:t>
      </w:r>
    </w:p>
    <w:p>
      <w:pPr>
        <w:pStyle w:val="BodyText"/>
        <w:rPr>
          <w:sz w:val="18"/>
        </w:rPr>
      </w:pPr>
    </w:p>
    <w:p>
      <w:pPr>
        <w:pStyle w:val="BodyText"/>
        <w:rPr>
          <w:sz w:val="18"/>
        </w:rPr>
      </w:pPr>
    </w:p>
    <w:p>
      <w:pPr>
        <w:pStyle w:val="BodyText"/>
        <w:rPr>
          <w:sz w:val="18"/>
        </w:rPr>
      </w:pPr>
    </w:p>
    <w:p>
      <w:pPr>
        <w:pStyle w:val="BodyText"/>
        <w:spacing w:before="146"/>
        <w:ind w:right="38"/>
        <w:jc w:val="right"/>
      </w:pPr>
      <w:r>
        <w:rPr>
          <w:color w:val="231F20"/>
        </w:rPr>
        <w:t>1 v. No. F000811</w:t>
      </w:r>
    </w:p>
    <w:p>
      <w:pPr>
        <w:pStyle w:val="BodyText"/>
        <w:spacing w:line="369" w:lineRule="auto" w:before="9"/>
        <w:ind w:left="227" w:right="1168"/>
        <w:jc w:val="both"/>
      </w:pPr>
      <w:r>
        <w:rPr/>
        <w:br w:type="column"/>
      </w:r>
      <w:r>
        <w:rPr>
          <w:color w:val="231F20"/>
        </w:rPr>
        <w:t>IRMA GRANDE DE OLMEDO, Notario, de este domicilio, con Oficina en Veinticinco Calle Poniente número Mil Doscientos Once, de esta ciudad.</w:t>
      </w:r>
    </w:p>
    <w:p>
      <w:pPr>
        <w:pStyle w:val="BodyText"/>
        <w:spacing w:line="369" w:lineRule="auto" w:before="102"/>
        <w:ind w:left="227" w:right="1164" w:firstLine="359"/>
        <w:jc w:val="both"/>
      </w:pPr>
      <w:r>
        <w:rPr>
          <w:color w:val="231F20"/>
        </w:rPr>
        <w:t>HACE SABER: Que por resolución pronunciada a las </w:t>
      </w:r>
      <w:r>
        <w:rPr>
          <w:color w:val="231F20"/>
          <w:spacing w:val="-3"/>
        </w:rPr>
        <w:t>nueve </w:t>
      </w:r>
      <w:r>
        <w:rPr>
          <w:color w:val="231F20"/>
        </w:rPr>
        <w:t>horas del día treinta de abril de dos mil diecinueve, se ha declarado Heredera</w:t>
      </w:r>
      <w:r>
        <w:rPr>
          <w:color w:val="231F20"/>
          <w:spacing w:val="-9"/>
        </w:rPr>
        <w:t> </w:t>
      </w:r>
      <w:r>
        <w:rPr>
          <w:color w:val="231F20"/>
        </w:rPr>
        <w:t>Definitiva</w:t>
      </w:r>
      <w:r>
        <w:rPr>
          <w:color w:val="231F20"/>
          <w:spacing w:val="-9"/>
        </w:rPr>
        <w:t> </w:t>
      </w:r>
      <w:r>
        <w:rPr>
          <w:color w:val="231F20"/>
        </w:rPr>
        <w:t>con</w:t>
      </w:r>
      <w:r>
        <w:rPr>
          <w:color w:val="231F20"/>
          <w:spacing w:val="-9"/>
        </w:rPr>
        <w:t> </w:t>
      </w:r>
      <w:r>
        <w:rPr>
          <w:color w:val="231F20"/>
        </w:rPr>
        <w:t>beneficio</w:t>
      </w:r>
      <w:r>
        <w:rPr>
          <w:color w:val="231F20"/>
          <w:spacing w:val="-9"/>
        </w:rPr>
        <w:t> </w:t>
      </w:r>
      <w:r>
        <w:rPr>
          <w:color w:val="231F20"/>
        </w:rPr>
        <w:t>de</w:t>
      </w:r>
      <w:r>
        <w:rPr>
          <w:color w:val="231F20"/>
          <w:spacing w:val="-9"/>
        </w:rPr>
        <w:t> </w:t>
      </w:r>
      <w:r>
        <w:rPr>
          <w:color w:val="231F20"/>
        </w:rPr>
        <w:t>Inventario</w:t>
      </w:r>
      <w:r>
        <w:rPr>
          <w:color w:val="231F20"/>
          <w:spacing w:val="-8"/>
        </w:rPr>
        <w:t> </w:t>
      </w:r>
      <w:r>
        <w:rPr>
          <w:color w:val="231F20"/>
        </w:rPr>
        <w:t>en</w:t>
      </w:r>
      <w:r>
        <w:rPr>
          <w:color w:val="231F20"/>
          <w:spacing w:val="-9"/>
        </w:rPr>
        <w:t> </w:t>
      </w:r>
      <w:r>
        <w:rPr>
          <w:color w:val="231F20"/>
        </w:rPr>
        <w:t>la</w:t>
      </w:r>
      <w:r>
        <w:rPr>
          <w:color w:val="231F20"/>
          <w:spacing w:val="-9"/>
        </w:rPr>
        <w:t> </w:t>
      </w:r>
      <w:r>
        <w:rPr>
          <w:color w:val="231F20"/>
        </w:rPr>
        <w:t>sucesión</w:t>
      </w:r>
      <w:r>
        <w:rPr>
          <w:color w:val="231F20"/>
          <w:spacing w:val="-9"/>
        </w:rPr>
        <w:t> </w:t>
      </w:r>
      <w:r>
        <w:rPr>
          <w:color w:val="231F20"/>
        </w:rPr>
        <w:t>intestada de los bienes que a su defunción dejó el señor MANUEL DE JESUS DOMINGUEZ quien falleció el día veintidós de mayo del año dos mil nueve, en la ciudad de Zacatecoluca, departamento de La Paz, siendo</w:t>
      </w:r>
      <w:r>
        <w:rPr>
          <w:color w:val="231F20"/>
          <w:spacing w:val="-28"/>
        </w:rPr>
        <w:t> </w:t>
      </w:r>
      <w:r>
        <w:rPr>
          <w:color w:val="231F20"/>
        </w:rPr>
        <w:t>el municipio de Tecoluca, departamento de San Vicente, su último domi- cilio, a la edad de cuarenta y un años, casado, Jornalero, originario de Zacatecoluca,</w:t>
      </w:r>
      <w:r>
        <w:rPr>
          <w:color w:val="231F20"/>
          <w:spacing w:val="-8"/>
        </w:rPr>
        <w:t> </w:t>
      </w:r>
      <w:r>
        <w:rPr>
          <w:color w:val="231F20"/>
        </w:rPr>
        <w:t>departamento</w:t>
      </w:r>
      <w:r>
        <w:rPr>
          <w:color w:val="231F20"/>
          <w:spacing w:val="-8"/>
        </w:rPr>
        <w:t> </w:t>
      </w:r>
      <w:r>
        <w:rPr>
          <w:color w:val="231F20"/>
        </w:rPr>
        <w:t>de</w:t>
      </w:r>
      <w:r>
        <w:rPr>
          <w:color w:val="231F20"/>
          <w:spacing w:val="-8"/>
        </w:rPr>
        <w:t> </w:t>
      </w:r>
      <w:r>
        <w:rPr>
          <w:color w:val="231F20"/>
        </w:rPr>
        <w:t>La</w:t>
      </w:r>
      <w:r>
        <w:rPr>
          <w:color w:val="231F20"/>
          <w:spacing w:val="-7"/>
        </w:rPr>
        <w:t> </w:t>
      </w:r>
      <w:r>
        <w:rPr>
          <w:color w:val="231F20"/>
        </w:rPr>
        <w:t>Paz,</w:t>
      </w:r>
      <w:r>
        <w:rPr>
          <w:color w:val="231F20"/>
          <w:spacing w:val="-8"/>
        </w:rPr>
        <w:t> </w:t>
      </w:r>
      <w:r>
        <w:rPr>
          <w:color w:val="231F20"/>
        </w:rPr>
        <w:t>a</w:t>
      </w:r>
      <w:r>
        <w:rPr>
          <w:color w:val="231F20"/>
          <w:spacing w:val="-8"/>
        </w:rPr>
        <w:t> </w:t>
      </w:r>
      <w:r>
        <w:rPr>
          <w:color w:val="231F20"/>
        </w:rPr>
        <w:t>consecuencia</w:t>
      </w:r>
      <w:r>
        <w:rPr>
          <w:color w:val="231F20"/>
          <w:spacing w:val="-8"/>
        </w:rPr>
        <w:t> </w:t>
      </w:r>
      <w:r>
        <w:rPr>
          <w:color w:val="231F20"/>
        </w:rPr>
        <w:t>de</w:t>
      </w:r>
      <w:r>
        <w:rPr>
          <w:color w:val="231F20"/>
          <w:spacing w:val="-7"/>
        </w:rPr>
        <w:t> </w:t>
      </w:r>
      <w:r>
        <w:rPr>
          <w:color w:val="231F20"/>
        </w:rPr>
        <w:t>Encefalopatía Hepática Alcoholismo crónico, a ISIDRA DEL TRANSITO</w:t>
      </w:r>
      <w:r>
        <w:rPr>
          <w:color w:val="231F20"/>
          <w:spacing w:val="-28"/>
        </w:rPr>
        <w:t> </w:t>
      </w:r>
      <w:r>
        <w:rPr>
          <w:color w:val="231F20"/>
        </w:rPr>
        <w:t>JARQUIN DE</w:t>
      </w:r>
      <w:r>
        <w:rPr>
          <w:color w:val="231F20"/>
          <w:spacing w:val="-5"/>
        </w:rPr>
        <w:t> </w:t>
      </w:r>
      <w:r>
        <w:rPr>
          <w:color w:val="231F20"/>
        </w:rPr>
        <w:t>DOMINGUEZ,</w:t>
      </w:r>
      <w:r>
        <w:rPr>
          <w:color w:val="231F20"/>
          <w:spacing w:val="-5"/>
        </w:rPr>
        <w:t> </w:t>
      </w:r>
      <w:r>
        <w:rPr>
          <w:color w:val="231F20"/>
        </w:rPr>
        <w:t>en</w:t>
      </w:r>
      <w:r>
        <w:rPr>
          <w:color w:val="231F20"/>
          <w:spacing w:val="-5"/>
        </w:rPr>
        <w:t> </w:t>
      </w:r>
      <w:r>
        <w:rPr>
          <w:color w:val="231F20"/>
        </w:rPr>
        <w:t>concepto</w:t>
      </w:r>
      <w:r>
        <w:rPr>
          <w:color w:val="231F20"/>
          <w:spacing w:val="-5"/>
        </w:rPr>
        <w:t> </w:t>
      </w:r>
      <w:r>
        <w:rPr>
          <w:color w:val="231F20"/>
        </w:rPr>
        <w:t>de</w:t>
      </w:r>
      <w:r>
        <w:rPr>
          <w:color w:val="231F20"/>
          <w:spacing w:val="-5"/>
        </w:rPr>
        <w:t> </w:t>
      </w:r>
      <w:r>
        <w:rPr>
          <w:color w:val="231F20"/>
        </w:rPr>
        <w:t>cónyuge,</w:t>
      </w:r>
      <w:r>
        <w:rPr>
          <w:color w:val="231F20"/>
          <w:spacing w:val="-5"/>
        </w:rPr>
        <w:t> </w:t>
      </w:r>
      <w:r>
        <w:rPr>
          <w:color w:val="231F20"/>
        </w:rPr>
        <w:t>del</w:t>
      </w:r>
      <w:r>
        <w:rPr>
          <w:color w:val="231F20"/>
          <w:spacing w:val="-5"/>
        </w:rPr>
        <w:t> </w:t>
      </w:r>
      <w:r>
        <w:rPr>
          <w:color w:val="231F20"/>
        </w:rPr>
        <w:t>causante,</w:t>
      </w:r>
      <w:r>
        <w:rPr>
          <w:color w:val="231F20"/>
          <w:spacing w:val="-5"/>
        </w:rPr>
        <w:t> </w:t>
      </w:r>
      <w:r>
        <w:rPr>
          <w:color w:val="231F20"/>
        </w:rPr>
        <w:t>y</w:t>
      </w:r>
      <w:r>
        <w:rPr>
          <w:color w:val="231F20"/>
          <w:spacing w:val="-5"/>
        </w:rPr>
        <w:t> </w:t>
      </w:r>
      <w:r>
        <w:rPr>
          <w:color w:val="231F20"/>
        </w:rPr>
        <w:t>Cesionaria del</w:t>
      </w:r>
      <w:r>
        <w:rPr>
          <w:color w:val="231F20"/>
          <w:spacing w:val="28"/>
        </w:rPr>
        <w:t> </w:t>
      </w:r>
      <w:r>
        <w:rPr>
          <w:color w:val="231F20"/>
        </w:rPr>
        <w:t>derecho</w:t>
      </w:r>
      <w:r>
        <w:rPr>
          <w:color w:val="231F20"/>
          <w:spacing w:val="28"/>
        </w:rPr>
        <w:t> </w:t>
      </w:r>
      <w:r>
        <w:rPr>
          <w:color w:val="231F20"/>
        </w:rPr>
        <w:t>hereditario</w:t>
      </w:r>
      <w:r>
        <w:rPr>
          <w:color w:val="231F20"/>
          <w:spacing w:val="28"/>
        </w:rPr>
        <w:t> </w:t>
      </w:r>
      <w:r>
        <w:rPr>
          <w:color w:val="231F20"/>
        </w:rPr>
        <w:t>que</w:t>
      </w:r>
      <w:r>
        <w:rPr>
          <w:color w:val="231F20"/>
          <w:spacing w:val="28"/>
        </w:rPr>
        <w:t> </w:t>
      </w:r>
      <w:r>
        <w:rPr>
          <w:color w:val="231F20"/>
        </w:rPr>
        <w:t>correspondía</w:t>
      </w:r>
      <w:r>
        <w:rPr>
          <w:color w:val="231F20"/>
          <w:spacing w:val="28"/>
        </w:rPr>
        <w:t> </w:t>
      </w:r>
      <w:r>
        <w:rPr>
          <w:color w:val="231F20"/>
        </w:rPr>
        <w:t>a</w:t>
      </w:r>
      <w:r>
        <w:rPr>
          <w:color w:val="231F20"/>
          <w:spacing w:val="28"/>
        </w:rPr>
        <w:t> </w:t>
      </w:r>
      <w:r>
        <w:rPr>
          <w:color w:val="231F20"/>
        </w:rPr>
        <w:t>Erika</w:t>
      </w:r>
      <w:r>
        <w:rPr>
          <w:color w:val="231F20"/>
          <w:spacing w:val="28"/>
        </w:rPr>
        <w:t> </w:t>
      </w:r>
      <w:r>
        <w:rPr>
          <w:color w:val="231F20"/>
        </w:rPr>
        <w:t>Liseth</w:t>
      </w:r>
      <w:r>
        <w:rPr>
          <w:color w:val="231F20"/>
          <w:spacing w:val="29"/>
        </w:rPr>
        <w:t> </w:t>
      </w:r>
      <w:r>
        <w:rPr>
          <w:color w:val="231F20"/>
        </w:rPr>
        <w:t>Domínguez</w:t>
      </w:r>
    </w:p>
    <w:p>
      <w:pPr>
        <w:pStyle w:val="BodyText"/>
        <w:spacing w:line="312" w:lineRule="auto" w:before="8"/>
        <w:ind w:left="227" w:right="1164"/>
        <w:jc w:val="both"/>
      </w:pPr>
      <w:r>
        <w:rPr>
          <w:color w:val="231F20"/>
        </w:rPr>
        <w:t>Jarquín, hija del causante, confiriéndosele a la heredera declarada la Administración y Representación definitiva de la sucesión.</w:t>
      </w:r>
    </w:p>
    <w:p>
      <w:pPr>
        <w:spacing w:after="0" w:line="312" w:lineRule="auto"/>
        <w:jc w:val="both"/>
        <w:sectPr>
          <w:type w:val="continuous"/>
          <w:pgSz w:w="11960" w:h="15840"/>
          <w:pgMar w:top="620" w:bottom="280" w:left="940" w:right="0"/>
          <w:cols w:num="2" w:equalWidth="0">
            <w:col w:w="4837" w:space="211"/>
            <w:col w:w="5972"/>
          </w:cols>
        </w:sectPr>
      </w:pPr>
    </w:p>
    <w:p>
      <w:pPr>
        <w:pStyle w:val="BodyText"/>
        <w:spacing w:before="93"/>
        <w:ind w:left="587"/>
      </w:pPr>
      <w:r>
        <w:rPr>
          <w:color w:val="231F20"/>
        </w:rPr>
        <w:t>Lo que se avisa al público para los efectos de ley.</w:t>
      </w:r>
    </w:p>
    <w:p>
      <w:pPr>
        <w:pStyle w:val="BodyText"/>
        <w:spacing w:line="312" w:lineRule="auto" w:before="156"/>
        <w:ind w:left="227" w:right="10" w:firstLine="359"/>
      </w:pPr>
      <w:r>
        <w:rPr>
          <w:color w:val="231F20"/>
        </w:rPr>
        <w:t>Librado en San Salvador, a los treinta días del mes de abril de dos mil diecinueve.</w:t>
      </w:r>
    </w:p>
    <w:p>
      <w:pPr>
        <w:pStyle w:val="BodyText"/>
        <w:rPr>
          <w:sz w:val="18"/>
        </w:rPr>
      </w:pPr>
    </w:p>
    <w:p>
      <w:pPr>
        <w:pStyle w:val="BodyText"/>
        <w:rPr>
          <w:sz w:val="18"/>
        </w:rPr>
      </w:pPr>
    </w:p>
    <w:p>
      <w:pPr>
        <w:pStyle w:val="BodyText"/>
        <w:rPr>
          <w:sz w:val="18"/>
        </w:rPr>
      </w:pPr>
    </w:p>
    <w:p>
      <w:pPr>
        <w:pStyle w:val="BodyText"/>
        <w:spacing w:line="444" w:lineRule="auto" w:before="160"/>
        <w:ind w:left="2127" w:right="388" w:hanging="871"/>
      </w:pPr>
      <w:r>
        <w:rPr>
          <w:color w:val="231F20"/>
        </w:rPr>
        <w:t>LIC. IRMA GRANDE DE OLMEDO, NOTARIO.</w:t>
      </w:r>
    </w:p>
    <w:p>
      <w:pPr>
        <w:pStyle w:val="BodyText"/>
        <w:spacing w:line="183" w:lineRule="exact"/>
        <w:ind w:right="39"/>
        <w:jc w:val="right"/>
      </w:pPr>
      <w:r>
        <w:rPr>
          <w:color w:val="231F20"/>
        </w:rPr>
        <w:t>1 v. No. F000817</w:t>
      </w:r>
    </w:p>
    <w:p>
      <w:pPr>
        <w:pStyle w:val="BodyText"/>
        <w:rPr>
          <w:sz w:val="20"/>
        </w:rPr>
      </w:pPr>
    </w:p>
    <w:p>
      <w:pPr>
        <w:pStyle w:val="BodyText"/>
        <w:rPr>
          <w:sz w:val="20"/>
        </w:rPr>
      </w:pPr>
    </w:p>
    <w:p>
      <w:pPr>
        <w:pStyle w:val="BodyText"/>
        <w:rPr>
          <w:sz w:val="11"/>
        </w:rPr>
      </w:pPr>
      <w:r>
        <w:rPr/>
        <w:pict>
          <v:line style="position:absolute;mso-position-horizontal-relative:page;mso-position-vertical-relative:paragraph;z-index:-251322368;mso-wrap-distance-left:0;mso-wrap-distance-right:0" from="130.100006pt,8.800595pt" to="215.100006pt,8.800595pt" stroked="true" strokeweight="1pt" strokecolor="#231f20">
            <v:stroke dashstyle="solid"/>
            <w10:wrap type="topAndBottom"/>
          </v:line>
        </w:pict>
      </w:r>
    </w:p>
    <w:p>
      <w:pPr>
        <w:pStyle w:val="BodyText"/>
        <w:spacing w:line="417" w:lineRule="auto" w:before="92"/>
        <w:ind w:left="227" w:right="1165"/>
        <w:jc w:val="both"/>
      </w:pPr>
      <w:r>
        <w:rPr/>
        <w:br w:type="column"/>
      </w:r>
      <w:r>
        <w:rPr>
          <w:color w:val="231F20"/>
        </w:rPr>
        <w:t>mil doce en el Barrio La Parroquia de Usulután, Usulután, siendo este su último domicilio; de parte de la señora MARIA DEL TRANSITO GRANADOS GONZALEZ como hija del causante.</w:t>
      </w:r>
    </w:p>
    <w:p>
      <w:pPr>
        <w:pStyle w:val="BodyText"/>
        <w:spacing w:line="417" w:lineRule="auto" w:before="100"/>
        <w:ind w:left="227" w:right="1165" w:firstLine="359"/>
        <w:jc w:val="both"/>
      </w:pPr>
      <w:r>
        <w:rPr>
          <w:color w:val="231F20"/>
        </w:rPr>
        <w:t>Confiriéndole a la heredera declarada la administración y repre- sentación definitiva de dicha sucesión con las facultades de ley.</w:t>
      </w:r>
    </w:p>
    <w:p>
      <w:pPr>
        <w:pStyle w:val="BodyText"/>
        <w:spacing w:line="417" w:lineRule="auto" w:before="100"/>
        <w:ind w:left="227" w:right="1165" w:firstLine="359"/>
        <w:jc w:val="both"/>
      </w:pPr>
      <w:r>
        <w:rPr>
          <w:color w:val="231F20"/>
        </w:rPr>
        <w:t>LIBRADO</w:t>
      </w:r>
      <w:r>
        <w:rPr>
          <w:color w:val="231F20"/>
          <w:spacing w:val="-6"/>
        </w:rPr>
        <w:t> </w:t>
      </w:r>
      <w:r>
        <w:rPr>
          <w:color w:val="231F20"/>
        </w:rPr>
        <w:t>EN</w:t>
      </w:r>
      <w:r>
        <w:rPr>
          <w:color w:val="231F20"/>
          <w:spacing w:val="-5"/>
        </w:rPr>
        <w:t> </w:t>
      </w:r>
      <w:r>
        <w:rPr>
          <w:color w:val="231F20"/>
        </w:rPr>
        <w:t>EL</w:t>
      </w:r>
      <w:r>
        <w:rPr>
          <w:color w:val="231F20"/>
          <w:spacing w:val="-6"/>
        </w:rPr>
        <w:t> </w:t>
      </w:r>
      <w:r>
        <w:rPr>
          <w:color w:val="231F20"/>
        </w:rPr>
        <w:t>JUZGADO</w:t>
      </w:r>
      <w:r>
        <w:rPr>
          <w:color w:val="231F20"/>
          <w:spacing w:val="-5"/>
        </w:rPr>
        <w:t> </w:t>
      </w:r>
      <w:r>
        <w:rPr>
          <w:color w:val="231F20"/>
        </w:rPr>
        <w:t>DE</w:t>
      </w:r>
      <w:r>
        <w:rPr>
          <w:color w:val="231F20"/>
          <w:spacing w:val="-6"/>
        </w:rPr>
        <w:t> </w:t>
      </w:r>
      <w:r>
        <w:rPr>
          <w:color w:val="231F20"/>
        </w:rPr>
        <w:t>LO</w:t>
      </w:r>
      <w:r>
        <w:rPr>
          <w:color w:val="231F20"/>
          <w:spacing w:val="-5"/>
        </w:rPr>
        <w:t> </w:t>
      </w:r>
      <w:r>
        <w:rPr>
          <w:color w:val="231F20"/>
        </w:rPr>
        <w:t>CIVIL:</w:t>
      </w:r>
      <w:r>
        <w:rPr>
          <w:color w:val="231F20"/>
          <w:spacing w:val="-6"/>
        </w:rPr>
        <w:t> </w:t>
      </w:r>
      <w:r>
        <w:rPr>
          <w:color w:val="231F20"/>
        </w:rPr>
        <w:t>Usulután,</w:t>
      </w:r>
      <w:r>
        <w:rPr>
          <w:color w:val="231F20"/>
          <w:spacing w:val="-5"/>
        </w:rPr>
        <w:t> </w:t>
      </w:r>
      <w:r>
        <w:rPr>
          <w:color w:val="231F20"/>
        </w:rPr>
        <w:t>a</w:t>
      </w:r>
      <w:r>
        <w:rPr>
          <w:color w:val="231F20"/>
          <w:spacing w:val="-6"/>
        </w:rPr>
        <w:t> </w:t>
      </w:r>
      <w:r>
        <w:rPr>
          <w:color w:val="231F20"/>
        </w:rPr>
        <w:t>los</w:t>
      </w:r>
      <w:r>
        <w:rPr>
          <w:color w:val="231F20"/>
          <w:spacing w:val="-5"/>
        </w:rPr>
        <w:t> </w:t>
      </w:r>
      <w:r>
        <w:rPr>
          <w:color w:val="231F20"/>
        </w:rPr>
        <w:t>dos días</w:t>
      </w:r>
      <w:r>
        <w:rPr>
          <w:color w:val="231F20"/>
          <w:spacing w:val="-14"/>
        </w:rPr>
        <w:t> </w:t>
      </w:r>
      <w:r>
        <w:rPr>
          <w:color w:val="231F20"/>
        </w:rPr>
        <w:t>del</w:t>
      </w:r>
      <w:r>
        <w:rPr>
          <w:color w:val="231F20"/>
          <w:spacing w:val="-14"/>
        </w:rPr>
        <w:t> </w:t>
      </w:r>
      <w:r>
        <w:rPr>
          <w:color w:val="231F20"/>
        </w:rPr>
        <w:t>mes</w:t>
      </w:r>
      <w:r>
        <w:rPr>
          <w:color w:val="231F20"/>
          <w:spacing w:val="-13"/>
        </w:rPr>
        <w:t> </w:t>
      </w:r>
      <w:r>
        <w:rPr>
          <w:color w:val="231F20"/>
        </w:rPr>
        <w:t>de</w:t>
      </w:r>
      <w:r>
        <w:rPr>
          <w:color w:val="231F20"/>
          <w:spacing w:val="-14"/>
        </w:rPr>
        <w:t> </w:t>
      </w:r>
      <w:r>
        <w:rPr>
          <w:color w:val="231F20"/>
        </w:rPr>
        <w:t>abril</w:t>
      </w:r>
      <w:r>
        <w:rPr>
          <w:color w:val="231F20"/>
          <w:spacing w:val="-13"/>
        </w:rPr>
        <w:t> </w:t>
      </w:r>
      <w:r>
        <w:rPr>
          <w:color w:val="231F20"/>
        </w:rPr>
        <w:t>de</w:t>
      </w:r>
      <w:r>
        <w:rPr>
          <w:color w:val="231F20"/>
          <w:spacing w:val="-14"/>
        </w:rPr>
        <w:t> </w:t>
      </w:r>
      <w:r>
        <w:rPr>
          <w:color w:val="231F20"/>
        </w:rPr>
        <w:t>dos</w:t>
      </w:r>
      <w:r>
        <w:rPr>
          <w:color w:val="231F20"/>
          <w:spacing w:val="-13"/>
        </w:rPr>
        <w:t> </w:t>
      </w:r>
      <w:r>
        <w:rPr>
          <w:color w:val="231F20"/>
        </w:rPr>
        <w:t>mil</w:t>
      </w:r>
      <w:r>
        <w:rPr>
          <w:color w:val="231F20"/>
          <w:spacing w:val="-14"/>
        </w:rPr>
        <w:t> </w:t>
      </w:r>
      <w:r>
        <w:rPr>
          <w:color w:val="231F20"/>
        </w:rPr>
        <w:t>diecinueve.-</w:t>
      </w:r>
      <w:r>
        <w:rPr>
          <w:color w:val="231F20"/>
          <w:spacing w:val="-13"/>
        </w:rPr>
        <w:t> </w:t>
      </w:r>
      <w:r>
        <w:rPr>
          <w:color w:val="231F20"/>
        </w:rPr>
        <w:t>LICDA.</w:t>
      </w:r>
      <w:r>
        <w:rPr>
          <w:color w:val="231F20"/>
          <w:spacing w:val="-14"/>
        </w:rPr>
        <w:t> </w:t>
      </w:r>
      <w:r>
        <w:rPr>
          <w:color w:val="231F20"/>
        </w:rPr>
        <w:t>GLORIA</w:t>
      </w:r>
      <w:r>
        <w:rPr>
          <w:color w:val="231F20"/>
          <w:spacing w:val="-13"/>
        </w:rPr>
        <w:t> </w:t>
      </w:r>
      <w:r>
        <w:rPr>
          <w:color w:val="231F20"/>
        </w:rPr>
        <w:t>ESTELA AMAYA DE FERNÁNDEZ, JUEZ DE LO CIVIL.- LICDA. </w:t>
      </w:r>
      <w:r>
        <w:rPr>
          <w:color w:val="231F20"/>
          <w:spacing w:val="-3"/>
        </w:rPr>
        <w:t>MIRNA </w:t>
      </w:r>
      <w:r>
        <w:rPr>
          <w:color w:val="231F20"/>
        </w:rPr>
        <w:t>MARISOL SIGARAN HERNANDEZ,</w:t>
      </w:r>
      <w:r>
        <w:rPr>
          <w:color w:val="231F20"/>
          <w:spacing w:val="4"/>
        </w:rPr>
        <w:t> </w:t>
      </w:r>
      <w:r>
        <w:rPr>
          <w:color w:val="231F20"/>
        </w:rPr>
        <w:t>SECRETARIA.</w:t>
      </w:r>
    </w:p>
    <w:p>
      <w:pPr>
        <w:pStyle w:val="BodyText"/>
        <w:spacing w:before="99"/>
        <w:ind w:left="3657"/>
      </w:pPr>
      <w:r>
        <w:rPr>
          <w:color w:val="231F20"/>
        </w:rPr>
        <w:t>1 v. No. F000826</w:t>
      </w:r>
    </w:p>
    <w:p>
      <w:pPr>
        <w:spacing w:after="0"/>
        <w:sectPr>
          <w:pgSz w:w="11960" w:h="15840"/>
          <w:pgMar w:header="720" w:footer="0" w:top="1140" w:bottom="280" w:left="940" w:right="0"/>
          <w:cols w:num="2" w:equalWidth="0">
            <w:col w:w="4838" w:space="210"/>
            <w:col w:w="5972"/>
          </w:cols>
        </w:sectPr>
      </w:pPr>
    </w:p>
    <w:p>
      <w:pPr>
        <w:pStyle w:val="BodyText"/>
        <w:spacing w:before="9"/>
        <w:rPr>
          <w:sz w:val="15"/>
        </w:rPr>
      </w:pPr>
    </w:p>
    <w:p>
      <w:pPr>
        <w:spacing w:after="0"/>
        <w:rPr>
          <w:sz w:val="15"/>
        </w:rPr>
        <w:sectPr>
          <w:type w:val="continuous"/>
          <w:pgSz w:w="11960" w:h="15840"/>
          <w:pgMar w:top="620" w:bottom="280" w:left="940" w:right="0"/>
        </w:sectPr>
      </w:pPr>
    </w:p>
    <w:p>
      <w:pPr>
        <w:pStyle w:val="BodyText"/>
        <w:spacing w:before="95"/>
        <w:ind w:left="675" w:right="490"/>
        <w:jc w:val="center"/>
      </w:pPr>
      <w:r>
        <w:rPr/>
        <w:pict>
          <v:shape style="position:absolute;margin-left:-7.336545pt;margin-top:359.634033pt;width:567.25pt;height:28pt;mso-position-horizontal-relative:page;mso-position-vertical-relative:page;z-index:-26103910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AVISO</w:t>
      </w:r>
    </w:p>
    <w:p>
      <w:pPr>
        <w:pStyle w:val="BodyText"/>
        <w:spacing w:line="312" w:lineRule="auto" w:before="156"/>
        <w:ind w:left="227" w:right="39"/>
        <w:jc w:val="both"/>
      </w:pPr>
      <w:r>
        <w:rPr>
          <w:color w:val="231F20"/>
        </w:rPr>
        <w:t>MAYRA CAROLINA ESCOBAR CASCO, Notario, del domicilio de San Marcos, Departamento de San Salvador, con oficina establecida en ubicada</w:t>
      </w:r>
      <w:r>
        <w:rPr>
          <w:color w:val="231F20"/>
          <w:spacing w:val="-15"/>
        </w:rPr>
        <w:t> </w:t>
      </w:r>
      <w:r>
        <w:rPr>
          <w:color w:val="231F20"/>
        </w:rPr>
        <w:t>en</w:t>
      </w:r>
      <w:r>
        <w:rPr>
          <w:color w:val="231F20"/>
          <w:spacing w:val="-14"/>
        </w:rPr>
        <w:t> </w:t>
      </w:r>
      <w:r>
        <w:rPr>
          <w:color w:val="231F20"/>
        </w:rPr>
        <w:t>Trece</w:t>
      </w:r>
      <w:r>
        <w:rPr>
          <w:color w:val="231F20"/>
          <w:spacing w:val="-14"/>
        </w:rPr>
        <w:t> </w:t>
      </w:r>
      <w:r>
        <w:rPr>
          <w:color w:val="231F20"/>
        </w:rPr>
        <w:t>Calle</w:t>
      </w:r>
      <w:r>
        <w:rPr>
          <w:color w:val="231F20"/>
          <w:spacing w:val="-15"/>
        </w:rPr>
        <w:t> </w:t>
      </w:r>
      <w:r>
        <w:rPr>
          <w:color w:val="231F20"/>
        </w:rPr>
        <w:t>Poniente,</w:t>
      </w:r>
      <w:r>
        <w:rPr>
          <w:color w:val="231F20"/>
          <w:spacing w:val="-14"/>
        </w:rPr>
        <w:t> </w:t>
      </w:r>
      <w:r>
        <w:rPr>
          <w:color w:val="231F20"/>
        </w:rPr>
        <w:t>y</w:t>
      </w:r>
      <w:r>
        <w:rPr>
          <w:color w:val="231F20"/>
          <w:spacing w:val="-14"/>
        </w:rPr>
        <w:t> </w:t>
      </w:r>
      <w:r>
        <w:rPr>
          <w:color w:val="231F20"/>
        </w:rPr>
        <w:t>Séptima</w:t>
      </w:r>
      <w:r>
        <w:rPr>
          <w:color w:val="231F20"/>
          <w:spacing w:val="-14"/>
        </w:rPr>
        <w:t> </w:t>
      </w:r>
      <w:r>
        <w:rPr>
          <w:color w:val="231F20"/>
        </w:rPr>
        <w:t>Avenida</w:t>
      </w:r>
      <w:r>
        <w:rPr>
          <w:color w:val="231F20"/>
          <w:spacing w:val="-15"/>
        </w:rPr>
        <w:t> </w:t>
      </w:r>
      <w:r>
        <w:rPr>
          <w:color w:val="231F20"/>
        </w:rPr>
        <w:t>Norte,</w:t>
      </w:r>
      <w:r>
        <w:rPr>
          <w:color w:val="231F20"/>
          <w:spacing w:val="-14"/>
        </w:rPr>
        <w:t> </w:t>
      </w:r>
      <w:r>
        <w:rPr>
          <w:color w:val="231F20"/>
        </w:rPr>
        <w:t>Condominio Centro de Gobierno, local veintidós, Segunda planta, contiguo a </w:t>
      </w:r>
      <w:r>
        <w:rPr>
          <w:color w:val="231F20"/>
          <w:spacing w:val="-3"/>
        </w:rPr>
        <w:t>Diario </w:t>
      </w:r>
      <w:r>
        <w:rPr>
          <w:color w:val="231F20"/>
        </w:rPr>
        <w:t>El Mundo, Departamento de San Salvador, AL</w:t>
      </w:r>
      <w:r>
        <w:rPr>
          <w:color w:val="231F20"/>
          <w:spacing w:val="11"/>
        </w:rPr>
        <w:t> </w:t>
      </w:r>
      <w:r>
        <w:rPr>
          <w:color w:val="231F20"/>
        </w:rPr>
        <w:t>PUBLICO,</w:t>
      </w:r>
    </w:p>
    <w:p>
      <w:pPr>
        <w:pStyle w:val="BodyText"/>
        <w:spacing w:line="312" w:lineRule="auto" w:before="104"/>
        <w:ind w:left="227" w:right="38" w:firstLine="359"/>
        <w:jc w:val="both"/>
      </w:pPr>
      <w:r>
        <w:rPr>
          <w:color w:val="231F20"/>
        </w:rPr>
        <w:t>HACE</w:t>
      </w:r>
      <w:r>
        <w:rPr>
          <w:color w:val="231F20"/>
          <w:spacing w:val="-14"/>
        </w:rPr>
        <w:t> </w:t>
      </w:r>
      <w:r>
        <w:rPr>
          <w:color w:val="231F20"/>
        </w:rPr>
        <w:t>SABER:</w:t>
      </w:r>
      <w:r>
        <w:rPr>
          <w:color w:val="231F20"/>
          <w:spacing w:val="-13"/>
        </w:rPr>
        <w:t> </w:t>
      </w:r>
      <w:r>
        <w:rPr>
          <w:color w:val="231F20"/>
        </w:rPr>
        <w:t>Que</w:t>
      </w:r>
      <w:r>
        <w:rPr>
          <w:color w:val="231F20"/>
          <w:spacing w:val="-13"/>
        </w:rPr>
        <w:t> </w:t>
      </w:r>
      <w:r>
        <w:rPr>
          <w:color w:val="231F20"/>
        </w:rPr>
        <w:t>por</w:t>
      </w:r>
      <w:r>
        <w:rPr>
          <w:color w:val="231F20"/>
          <w:spacing w:val="-14"/>
        </w:rPr>
        <w:t> </w:t>
      </w:r>
      <w:r>
        <w:rPr>
          <w:color w:val="231F20"/>
        </w:rPr>
        <w:t>resolución</w:t>
      </w:r>
      <w:r>
        <w:rPr>
          <w:color w:val="231F20"/>
          <w:spacing w:val="-13"/>
        </w:rPr>
        <w:t> </w:t>
      </w:r>
      <w:r>
        <w:rPr>
          <w:color w:val="231F20"/>
        </w:rPr>
        <w:t>de</w:t>
      </w:r>
      <w:r>
        <w:rPr>
          <w:color w:val="231F20"/>
          <w:spacing w:val="-13"/>
        </w:rPr>
        <w:t> </w:t>
      </w:r>
      <w:r>
        <w:rPr>
          <w:color w:val="231F20"/>
        </w:rPr>
        <w:t>la</w:t>
      </w:r>
      <w:r>
        <w:rPr>
          <w:color w:val="231F20"/>
          <w:spacing w:val="-14"/>
        </w:rPr>
        <w:t> </w:t>
      </w:r>
      <w:r>
        <w:rPr>
          <w:color w:val="231F20"/>
        </w:rPr>
        <w:t>suscrita</w:t>
      </w:r>
      <w:r>
        <w:rPr>
          <w:color w:val="231F20"/>
          <w:spacing w:val="-13"/>
        </w:rPr>
        <w:t> </w:t>
      </w:r>
      <w:r>
        <w:rPr>
          <w:color w:val="231F20"/>
        </w:rPr>
        <w:t>notario,</w:t>
      </w:r>
      <w:r>
        <w:rPr>
          <w:color w:val="231F20"/>
          <w:spacing w:val="-13"/>
        </w:rPr>
        <w:t> </w:t>
      </w:r>
      <w:r>
        <w:rPr>
          <w:color w:val="231F20"/>
        </w:rPr>
        <w:t>proveída a las a las trece horas y treinta minutos del día veintiséis de abril de dos mil</w:t>
      </w:r>
      <w:r>
        <w:rPr>
          <w:color w:val="231F20"/>
          <w:spacing w:val="-6"/>
        </w:rPr>
        <w:t> </w:t>
      </w:r>
      <w:r>
        <w:rPr>
          <w:color w:val="231F20"/>
        </w:rPr>
        <w:t>diecinueve,</w:t>
      </w:r>
      <w:r>
        <w:rPr>
          <w:color w:val="231F20"/>
          <w:spacing w:val="-5"/>
        </w:rPr>
        <w:t> </w:t>
      </w:r>
      <w:r>
        <w:rPr>
          <w:color w:val="231F20"/>
        </w:rPr>
        <w:t>se</w:t>
      </w:r>
      <w:r>
        <w:rPr>
          <w:color w:val="231F20"/>
          <w:spacing w:val="-5"/>
        </w:rPr>
        <w:t> </w:t>
      </w:r>
      <w:r>
        <w:rPr>
          <w:color w:val="231F20"/>
        </w:rPr>
        <w:t>ha</w:t>
      </w:r>
      <w:r>
        <w:rPr>
          <w:color w:val="231F20"/>
          <w:spacing w:val="-5"/>
        </w:rPr>
        <w:t> </w:t>
      </w:r>
      <w:r>
        <w:rPr>
          <w:color w:val="231F20"/>
        </w:rPr>
        <w:t>DECLARADO</w:t>
      </w:r>
      <w:r>
        <w:rPr>
          <w:color w:val="231F20"/>
          <w:spacing w:val="-5"/>
        </w:rPr>
        <w:t> </w:t>
      </w:r>
      <w:r>
        <w:rPr>
          <w:color w:val="231F20"/>
        </w:rPr>
        <w:t>HEREDERO</w:t>
      </w:r>
      <w:r>
        <w:rPr>
          <w:color w:val="231F20"/>
          <w:spacing w:val="-5"/>
        </w:rPr>
        <w:t> </w:t>
      </w:r>
      <w:r>
        <w:rPr>
          <w:color w:val="231F20"/>
        </w:rPr>
        <w:t>DEFINITIVO</w:t>
      </w:r>
      <w:r>
        <w:rPr>
          <w:color w:val="231F20"/>
          <w:spacing w:val="-5"/>
        </w:rPr>
        <w:t> </w:t>
      </w:r>
      <w:r>
        <w:rPr>
          <w:color w:val="231F20"/>
          <w:spacing w:val="-4"/>
        </w:rPr>
        <w:t>CON </w:t>
      </w:r>
      <w:r>
        <w:rPr>
          <w:color w:val="231F20"/>
          <w:spacing w:val="-3"/>
        </w:rPr>
        <w:t>BENEFICIO</w:t>
      </w:r>
      <w:r>
        <w:rPr>
          <w:color w:val="231F20"/>
          <w:spacing w:val="-21"/>
        </w:rPr>
        <w:t> </w:t>
      </w:r>
      <w:r>
        <w:rPr>
          <w:color w:val="231F20"/>
        </w:rPr>
        <w:t>DE</w:t>
      </w:r>
      <w:r>
        <w:rPr>
          <w:color w:val="231F20"/>
          <w:spacing w:val="-21"/>
        </w:rPr>
        <w:t> </w:t>
      </w:r>
      <w:r>
        <w:rPr>
          <w:color w:val="231F20"/>
          <w:spacing w:val="-3"/>
        </w:rPr>
        <w:t>INVENTARIO</w:t>
      </w:r>
      <w:r>
        <w:rPr>
          <w:color w:val="231F20"/>
          <w:spacing w:val="-21"/>
        </w:rPr>
        <w:t> </w:t>
      </w:r>
      <w:r>
        <w:rPr>
          <w:color w:val="231F20"/>
        </w:rPr>
        <w:t>al</w:t>
      </w:r>
      <w:r>
        <w:rPr>
          <w:color w:val="231F20"/>
          <w:spacing w:val="-21"/>
        </w:rPr>
        <w:t> </w:t>
      </w:r>
      <w:r>
        <w:rPr>
          <w:color w:val="231F20"/>
          <w:spacing w:val="-3"/>
        </w:rPr>
        <w:t>Señor</w:t>
      </w:r>
      <w:r>
        <w:rPr>
          <w:color w:val="231F20"/>
          <w:spacing w:val="-20"/>
        </w:rPr>
        <w:t> </w:t>
      </w:r>
      <w:r>
        <w:rPr>
          <w:color w:val="231F20"/>
        </w:rPr>
        <w:t>JOSENATANAEL</w:t>
      </w:r>
      <w:r>
        <w:rPr>
          <w:color w:val="231F20"/>
          <w:spacing w:val="-21"/>
        </w:rPr>
        <w:t> </w:t>
      </w:r>
      <w:r>
        <w:rPr>
          <w:color w:val="231F20"/>
          <w:spacing w:val="-3"/>
        </w:rPr>
        <w:t>BELTRAN</w:t>
      </w:r>
    </w:p>
    <w:p>
      <w:pPr>
        <w:pStyle w:val="BodyText"/>
        <w:spacing w:line="312" w:lineRule="auto" w:before="3"/>
        <w:ind w:left="227" w:right="38"/>
        <w:jc w:val="both"/>
      </w:pPr>
      <w:r>
        <w:rPr/>
        <w:pict>
          <v:shape style="position:absolute;margin-left:116.50766pt;margin-top:9.870909pt;width:367.2pt;height:28pt;mso-position-horizontal-relative:page;mso-position-vertical-relative:paragraph;z-index:-26103808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GARCIA,</w:t>
      </w:r>
      <w:r>
        <w:rPr>
          <w:color w:val="231F20"/>
          <w:spacing w:val="-27"/>
        </w:rPr>
        <w:t> </w:t>
      </w:r>
      <w:r>
        <w:rPr>
          <w:color w:val="231F20"/>
        </w:rPr>
        <w:t>de</w:t>
      </w:r>
      <w:r>
        <w:rPr>
          <w:color w:val="231F20"/>
          <w:spacing w:val="-26"/>
        </w:rPr>
        <w:t> </w:t>
      </w:r>
      <w:r>
        <w:rPr>
          <w:color w:val="231F20"/>
        </w:rPr>
        <w:t>la</w:t>
      </w:r>
      <w:r>
        <w:rPr>
          <w:color w:val="231F20"/>
          <w:spacing w:val="-26"/>
        </w:rPr>
        <w:t> </w:t>
      </w:r>
      <w:r>
        <w:rPr>
          <w:color w:val="231F20"/>
        </w:rPr>
        <w:t>Herencia</w:t>
      </w:r>
      <w:r>
        <w:rPr>
          <w:color w:val="231F20"/>
          <w:spacing w:val="-26"/>
        </w:rPr>
        <w:t> </w:t>
      </w:r>
      <w:r>
        <w:rPr>
          <w:color w:val="231F20"/>
        </w:rPr>
        <w:t>testamentaria</w:t>
      </w:r>
      <w:r>
        <w:rPr>
          <w:color w:val="231F20"/>
          <w:spacing w:val="-26"/>
        </w:rPr>
        <w:t> </w:t>
      </w:r>
      <w:r>
        <w:rPr>
          <w:color w:val="231F20"/>
        </w:rPr>
        <w:t>que</w:t>
      </w:r>
      <w:r>
        <w:rPr>
          <w:color w:val="231F20"/>
          <w:spacing w:val="-26"/>
        </w:rPr>
        <w:t> </w:t>
      </w:r>
      <w:r>
        <w:rPr>
          <w:color w:val="231F20"/>
        </w:rPr>
        <w:t>a</w:t>
      </w:r>
      <w:r>
        <w:rPr>
          <w:color w:val="231F20"/>
          <w:spacing w:val="-26"/>
        </w:rPr>
        <w:t> </w:t>
      </w:r>
      <w:r>
        <w:rPr>
          <w:color w:val="231F20"/>
        </w:rPr>
        <w:t>su</w:t>
      </w:r>
      <w:r>
        <w:rPr>
          <w:color w:val="231F20"/>
          <w:spacing w:val="-27"/>
        </w:rPr>
        <w:t> </w:t>
      </w:r>
      <w:r>
        <w:rPr>
          <w:color w:val="231F20"/>
        </w:rPr>
        <w:t>defunción</w:t>
      </w:r>
      <w:r>
        <w:rPr>
          <w:color w:val="231F20"/>
          <w:spacing w:val="-26"/>
        </w:rPr>
        <w:t> </w:t>
      </w:r>
      <w:r>
        <w:rPr>
          <w:color w:val="231F20"/>
        </w:rPr>
        <w:t>dejó</w:t>
      </w:r>
      <w:r>
        <w:rPr>
          <w:color w:val="231F20"/>
          <w:spacing w:val="-26"/>
        </w:rPr>
        <w:t> </w:t>
      </w:r>
      <w:r>
        <w:rPr>
          <w:color w:val="231F20"/>
        </w:rPr>
        <w:t>el</w:t>
      </w:r>
      <w:r>
        <w:rPr>
          <w:color w:val="231F20"/>
          <w:spacing w:val="-26"/>
        </w:rPr>
        <w:t> </w:t>
      </w:r>
      <w:r>
        <w:rPr>
          <w:color w:val="231F20"/>
        </w:rPr>
        <w:t>causante señor JOSE AGAPITO GARCIA ALFARO, quien falleció en la</w:t>
      </w:r>
      <w:r>
        <w:rPr>
          <w:color w:val="231F20"/>
          <w:spacing w:val="-28"/>
        </w:rPr>
        <w:t> </w:t>
      </w:r>
      <w:r>
        <w:rPr>
          <w:color w:val="231F20"/>
          <w:spacing w:val="-3"/>
        </w:rPr>
        <w:t>ciudad </w:t>
      </w:r>
      <w:r>
        <w:rPr>
          <w:color w:val="231F20"/>
        </w:rPr>
        <w:t>de San Pedro Masahuat, Departamento de La Paz, lugar de su último domicilio, a las cuatro horas y cuarenta y cinco minutos del día trece</w:t>
      </w:r>
      <w:r>
        <w:rPr>
          <w:color w:val="231F20"/>
          <w:spacing w:val="-29"/>
        </w:rPr>
        <w:t> </w:t>
      </w:r>
      <w:r>
        <w:rPr>
          <w:color w:val="231F20"/>
        </w:rPr>
        <w:t>de marzo de dos mil dieciocho, en su calidad de Heredero instituido por </w:t>
      </w:r>
      <w:r>
        <w:rPr>
          <w:color w:val="231F20"/>
          <w:spacing w:val="-7"/>
        </w:rPr>
        <w:t>el </w:t>
      </w:r>
      <w:r>
        <w:rPr>
          <w:color w:val="231F20"/>
        </w:rPr>
        <w:t>causante en el testamento; habiéndosele concedido la representación </w:t>
      </w:r>
      <w:r>
        <w:rPr>
          <w:color w:val="231F20"/>
          <w:spacing w:val="-12"/>
        </w:rPr>
        <w:t>y</w:t>
      </w:r>
      <w:r>
        <w:rPr>
          <w:color w:val="231F20"/>
          <w:spacing w:val="16"/>
        </w:rPr>
        <w:t> </w:t>
      </w:r>
      <w:r>
        <w:rPr>
          <w:color w:val="231F20"/>
        </w:rPr>
        <w:t>administración definitiva de la referida</w:t>
      </w:r>
      <w:r>
        <w:rPr>
          <w:color w:val="231F20"/>
          <w:spacing w:val="2"/>
        </w:rPr>
        <w:t> </w:t>
      </w:r>
      <w:r>
        <w:rPr>
          <w:color w:val="231F20"/>
        </w:rPr>
        <w:t>Sucesión.</w:t>
      </w:r>
    </w:p>
    <w:p>
      <w:pPr>
        <w:pStyle w:val="BodyText"/>
        <w:spacing w:before="105"/>
        <w:ind w:left="587"/>
        <w:jc w:val="both"/>
      </w:pPr>
      <w:r>
        <w:rPr>
          <w:color w:val="231F20"/>
        </w:rPr>
        <w:t>Por lo que se avisa al público para los efectos de ley.</w:t>
      </w:r>
    </w:p>
    <w:p>
      <w:pPr>
        <w:pStyle w:val="BodyText"/>
        <w:spacing w:line="312" w:lineRule="auto" w:before="156"/>
        <w:ind w:left="227" w:right="39" w:firstLine="359"/>
        <w:jc w:val="both"/>
      </w:pPr>
      <w:r>
        <w:rPr>
          <w:color w:val="231F20"/>
        </w:rPr>
        <w:t>Librado en San Salvador, a los veintinueve días del mes abril de dos mil diecinueve.-</w:t>
      </w:r>
    </w:p>
    <w:p>
      <w:pPr>
        <w:pStyle w:val="BodyText"/>
        <w:rPr>
          <w:sz w:val="18"/>
        </w:rPr>
      </w:pPr>
    </w:p>
    <w:p>
      <w:pPr>
        <w:pStyle w:val="BodyText"/>
        <w:spacing w:before="5"/>
        <w:rPr>
          <w:sz w:val="20"/>
        </w:rPr>
      </w:pPr>
    </w:p>
    <w:p>
      <w:pPr>
        <w:pStyle w:val="BodyText"/>
        <w:spacing w:line="444" w:lineRule="auto"/>
        <w:ind w:left="678" w:right="490"/>
        <w:jc w:val="center"/>
      </w:pPr>
      <w:r>
        <w:rPr>
          <w:color w:val="231F20"/>
        </w:rPr>
        <w:t>Licda. MAYRA CAROLINA ESCOBAR CASCO, NOTARIO.</w:t>
      </w:r>
    </w:p>
    <w:p>
      <w:pPr>
        <w:pStyle w:val="BodyText"/>
        <w:rPr>
          <w:sz w:val="18"/>
        </w:rPr>
      </w:pPr>
    </w:p>
    <w:p>
      <w:pPr>
        <w:pStyle w:val="BodyText"/>
        <w:spacing w:before="132"/>
        <w:ind w:right="40"/>
        <w:jc w:val="right"/>
      </w:pPr>
      <w:r>
        <w:rPr>
          <w:color w:val="231F20"/>
        </w:rPr>
        <w:t>1 v. No.</w:t>
      </w:r>
      <w:r>
        <w:rPr>
          <w:color w:val="231F20"/>
          <w:spacing w:val="12"/>
        </w:rPr>
        <w:t> </w:t>
      </w:r>
      <w:r>
        <w:rPr>
          <w:color w:val="231F20"/>
        </w:rPr>
        <w:t>F000825</w:t>
      </w:r>
    </w:p>
    <w:p>
      <w:pPr>
        <w:pStyle w:val="BodyText"/>
        <w:spacing w:before="6"/>
        <w:rPr>
          <w:sz w:val="21"/>
        </w:rPr>
      </w:pPr>
      <w:r>
        <w:rPr/>
        <w:pict>
          <v:line style="position:absolute;mso-position-horizontal-relative:page;mso-position-vertical-relative:paragraph;z-index:-251321344;mso-wrap-distance-left:0;mso-wrap-distance-right:0" from="130.100006pt,14.839193pt" to="215.100006pt,14.839193pt" stroked="true" strokeweight="1pt" strokecolor="#231f20">
            <v:stroke dashstyle="solid"/>
            <w10:wrap type="topAndBottom"/>
          </v:line>
        </w:pict>
      </w:r>
    </w:p>
    <w:p>
      <w:pPr>
        <w:pStyle w:val="BodyText"/>
        <w:rPr>
          <w:sz w:val="18"/>
        </w:rPr>
      </w:pPr>
    </w:p>
    <w:p>
      <w:pPr>
        <w:pStyle w:val="BodyText"/>
        <w:spacing w:before="7"/>
        <w:rPr>
          <w:sz w:val="25"/>
        </w:rPr>
      </w:pPr>
    </w:p>
    <w:p>
      <w:pPr>
        <w:pStyle w:val="BodyText"/>
        <w:ind w:left="227"/>
        <w:jc w:val="both"/>
      </w:pPr>
      <w:r>
        <w:rPr>
          <w:color w:val="231F20"/>
        </w:rPr>
        <w:t>GLORIA</w:t>
      </w:r>
      <w:r>
        <w:rPr>
          <w:color w:val="231F20"/>
          <w:spacing w:val="-14"/>
        </w:rPr>
        <w:t> </w:t>
      </w:r>
      <w:r>
        <w:rPr>
          <w:color w:val="231F20"/>
        </w:rPr>
        <w:t>ESTELA</w:t>
      </w:r>
      <w:r>
        <w:rPr>
          <w:color w:val="231F20"/>
          <w:spacing w:val="-13"/>
        </w:rPr>
        <w:t> </w:t>
      </w:r>
      <w:r>
        <w:rPr>
          <w:color w:val="231F20"/>
        </w:rPr>
        <w:t>AMAYA</w:t>
      </w:r>
      <w:r>
        <w:rPr>
          <w:color w:val="231F20"/>
          <w:spacing w:val="-13"/>
        </w:rPr>
        <w:t> </w:t>
      </w:r>
      <w:r>
        <w:rPr>
          <w:color w:val="231F20"/>
        </w:rPr>
        <w:t>DE</w:t>
      </w:r>
      <w:r>
        <w:rPr>
          <w:color w:val="231F20"/>
          <w:spacing w:val="-13"/>
        </w:rPr>
        <w:t> </w:t>
      </w:r>
      <w:r>
        <w:rPr>
          <w:color w:val="231F20"/>
        </w:rPr>
        <w:t>FERNÁNDEZ,</w:t>
      </w:r>
      <w:r>
        <w:rPr>
          <w:color w:val="231F20"/>
          <w:spacing w:val="-14"/>
        </w:rPr>
        <w:t> </w:t>
      </w:r>
      <w:r>
        <w:rPr>
          <w:color w:val="231F20"/>
        </w:rPr>
        <w:t>JUEZA</w:t>
      </w:r>
      <w:r>
        <w:rPr>
          <w:color w:val="231F20"/>
          <w:spacing w:val="-13"/>
        </w:rPr>
        <w:t> </w:t>
      </w:r>
      <w:r>
        <w:rPr>
          <w:color w:val="231F20"/>
        </w:rPr>
        <w:t>DE</w:t>
      </w:r>
      <w:r>
        <w:rPr>
          <w:color w:val="231F20"/>
          <w:spacing w:val="-13"/>
        </w:rPr>
        <w:t> </w:t>
      </w:r>
      <w:r>
        <w:rPr>
          <w:color w:val="231F20"/>
        </w:rPr>
        <w:t>LO</w:t>
      </w:r>
      <w:r>
        <w:rPr>
          <w:color w:val="231F20"/>
          <w:spacing w:val="-13"/>
        </w:rPr>
        <w:t> </w:t>
      </w:r>
      <w:r>
        <w:rPr>
          <w:color w:val="231F20"/>
        </w:rPr>
        <w:t>CIVIL</w:t>
      </w:r>
    </w:p>
    <w:p>
      <w:pPr>
        <w:pStyle w:val="BodyText"/>
        <w:spacing w:line="312" w:lineRule="auto" w:before="56"/>
        <w:ind w:left="227" w:right="39"/>
        <w:jc w:val="both"/>
      </w:pPr>
      <w:r>
        <w:rPr>
          <w:color w:val="231F20"/>
        </w:rPr>
        <w:t>DEL DISTRITO JUDICIAL DE USULUTAN. Al público en general para los efectos de ley,</w:t>
      </w:r>
    </w:p>
    <w:p>
      <w:pPr>
        <w:pStyle w:val="BodyText"/>
        <w:spacing w:line="312" w:lineRule="auto" w:before="101"/>
        <w:ind w:left="227" w:right="40" w:firstLine="359"/>
        <w:jc w:val="both"/>
      </w:pPr>
      <w:r>
        <w:rPr>
          <w:color w:val="231F20"/>
        </w:rPr>
        <w:t>HACE SABER: Que por resolución de las nueve horas y quince minutos</w:t>
      </w:r>
      <w:r>
        <w:rPr>
          <w:color w:val="231F20"/>
          <w:spacing w:val="-25"/>
        </w:rPr>
        <w:t> </w:t>
      </w:r>
      <w:r>
        <w:rPr>
          <w:color w:val="231F20"/>
        </w:rPr>
        <w:t>de</w:t>
      </w:r>
      <w:r>
        <w:rPr>
          <w:color w:val="231F20"/>
          <w:spacing w:val="-24"/>
        </w:rPr>
        <w:t> </w:t>
      </w:r>
      <w:r>
        <w:rPr>
          <w:color w:val="231F20"/>
        </w:rPr>
        <w:t>este</w:t>
      </w:r>
      <w:r>
        <w:rPr>
          <w:color w:val="231F20"/>
          <w:spacing w:val="-24"/>
        </w:rPr>
        <w:t> </w:t>
      </w:r>
      <w:r>
        <w:rPr>
          <w:color w:val="231F20"/>
        </w:rPr>
        <w:t>día</w:t>
      </w:r>
      <w:r>
        <w:rPr>
          <w:color w:val="231F20"/>
          <w:spacing w:val="-24"/>
        </w:rPr>
        <w:t> </w:t>
      </w:r>
      <w:r>
        <w:rPr>
          <w:color w:val="231F20"/>
        </w:rPr>
        <w:t>se</w:t>
      </w:r>
      <w:r>
        <w:rPr>
          <w:color w:val="231F20"/>
          <w:spacing w:val="-24"/>
        </w:rPr>
        <w:t> </w:t>
      </w:r>
      <w:r>
        <w:rPr>
          <w:color w:val="231F20"/>
        </w:rPr>
        <w:t>ha</w:t>
      </w:r>
      <w:r>
        <w:rPr>
          <w:color w:val="231F20"/>
          <w:spacing w:val="-24"/>
        </w:rPr>
        <w:t> </w:t>
      </w:r>
      <w:r>
        <w:rPr>
          <w:color w:val="231F20"/>
        </w:rPr>
        <w:t>tenido</w:t>
      </w:r>
      <w:r>
        <w:rPr>
          <w:color w:val="231F20"/>
          <w:spacing w:val="-24"/>
        </w:rPr>
        <w:t> </w:t>
      </w:r>
      <w:r>
        <w:rPr>
          <w:color w:val="231F20"/>
        </w:rPr>
        <w:t>por</w:t>
      </w:r>
      <w:r>
        <w:rPr>
          <w:color w:val="231F20"/>
          <w:spacing w:val="-24"/>
        </w:rPr>
        <w:t> </w:t>
      </w:r>
      <w:r>
        <w:rPr>
          <w:color w:val="231F20"/>
        </w:rPr>
        <w:t>aceptada</w:t>
      </w:r>
      <w:r>
        <w:rPr>
          <w:color w:val="231F20"/>
          <w:spacing w:val="-24"/>
        </w:rPr>
        <w:t> </w:t>
      </w:r>
      <w:r>
        <w:rPr>
          <w:color w:val="231F20"/>
        </w:rPr>
        <w:t>expresamente</w:t>
      </w:r>
      <w:r>
        <w:rPr>
          <w:color w:val="231F20"/>
          <w:spacing w:val="-24"/>
        </w:rPr>
        <w:t> </w:t>
      </w:r>
      <w:r>
        <w:rPr>
          <w:color w:val="231F20"/>
        </w:rPr>
        <w:t>y</w:t>
      </w:r>
      <w:r>
        <w:rPr>
          <w:color w:val="231F20"/>
          <w:spacing w:val="-24"/>
        </w:rPr>
        <w:t> </w:t>
      </w:r>
      <w:r>
        <w:rPr>
          <w:color w:val="231F20"/>
        </w:rPr>
        <w:t>con</w:t>
      </w:r>
      <w:r>
        <w:rPr>
          <w:color w:val="231F20"/>
          <w:spacing w:val="-24"/>
        </w:rPr>
        <w:t> </w:t>
      </w:r>
      <w:r>
        <w:rPr>
          <w:color w:val="231F20"/>
        </w:rPr>
        <w:t>beneficio de</w:t>
      </w:r>
      <w:r>
        <w:rPr>
          <w:color w:val="231F20"/>
          <w:spacing w:val="5"/>
        </w:rPr>
        <w:t> </w:t>
      </w:r>
      <w:r>
        <w:rPr>
          <w:color w:val="231F20"/>
        </w:rPr>
        <w:t>inventario</w:t>
      </w:r>
      <w:r>
        <w:rPr>
          <w:color w:val="231F20"/>
          <w:spacing w:val="5"/>
        </w:rPr>
        <w:t> </w:t>
      </w:r>
      <w:r>
        <w:rPr>
          <w:color w:val="231F20"/>
        </w:rPr>
        <w:t>la</w:t>
      </w:r>
      <w:r>
        <w:rPr>
          <w:color w:val="231F20"/>
          <w:spacing w:val="6"/>
        </w:rPr>
        <w:t> </w:t>
      </w:r>
      <w:r>
        <w:rPr>
          <w:color w:val="231F20"/>
        </w:rPr>
        <w:t>herencia</w:t>
      </w:r>
      <w:r>
        <w:rPr>
          <w:color w:val="231F20"/>
          <w:spacing w:val="5"/>
        </w:rPr>
        <w:t> </w:t>
      </w:r>
      <w:r>
        <w:rPr>
          <w:color w:val="231F20"/>
        </w:rPr>
        <w:t>intestada</w:t>
      </w:r>
      <w:r>
        <w:rPr>
          <w:color w:val="231F20"/>
          <w:spacing w:val="6"/>
        </w:rPr>
        <w:t> </w:t>
      </w:r>
      <w:r>
        <w:rPr>
          <w:color w:val="231F20"/>
        </w:rPr>
        <w:t>que</w:t>
      </w:r>
      <w:r>
        <w:rPr>
          <w:color w:val="231F20"/>
          <w:spacing w:val="5"/>
        </w:rPr>
        <w:t> </w:t>
      </w:r>
      <w:r>
        <w:rPr>
          <w:color w:val="231F20"/>
        </w:rPr>
        <w:t>a</w:t>
      </w:r>
      <w:r>
        <w:rPr>
          <w:color w:val="231F20"/>
          <w:spacing w:val="5"/>
        </w:rPr>
        <w:t> </w:t>
      </w:r>
      <w:r>
        <w:rPr>
          <w:color w:val="231F20"/>
        </w:rPr>
        <w:t>su</w:t>
      </w:r>
      <w:r>
        <w:rPr>
          <w:color w:val="231F20"/>
          <w:spacing w:val="6"/>
        </w:rPr>
        <w:t> </w:t>
      </w:r>
      <w:r>
        <w:rPr>
          <w:color w:val="231F20"/>
        </w:rPr>
        <w:t>defunción</w:t>
      </w:r>
      <w:r>
        <w:rPr>
          <w:color w:val="231F20"/>
          <w:spacing w:val="5"/>
        </w:rPr>
        <w:t> </w:t>
      </w:r>
      <w:r>
        <w:rPr>
          <w:color w:val="231F20"/>
        </w:rPr>
        <w:t>dejó</w:t>
      </w:r>
      <w:r>
        <w:rPr>
          <w:color w:val="231F20"/>
          <w:spacing w:val="6"/>
        </w:rPr>
        <w:t> </w:t>
      </w:r>
      <w:r>
        <w:rPr>
          <w:color w:val="231F20"/>
        </w:rPr>
        <w:t>el</w:t>
      </w:r>
      <w:r>
        <w:rPr>
          <w:color w:val="231F20"/>
          <w:spacing w:val="5"/>
        </w:rPr>
        <w:t> </w:t>
      </w:r>
      <w:r>
        <w:rPr>
          <w:color w:val="231F20"/>
        </w:rPr>
        <w:t>causante</w:t>
      </w:r>
    </w:p>
    <w:p>
      <w:pPr>
        <w:pStyle w:val="BodyText"/>
        <w:spacing w:before="83"/>
        <w:ind w:left="227"/>
        <w:jc w:val="both"/>
      </w:pPr>
      <w:r>
        <w:rPr>
          <w:color w:val="231F20"/>
        </w:rPr>
        <w:t>ANTONIO ÁLVARO GONZÁLEZ RIVERA, conocido por</w:t>
      </w:r>
      <w:r>
        <w:rPr>
          <w:color w:val="231F20"/>
          <w:spacing w:val="-24"/>
        </w:rPr>
        <w:t> </w:t>
      </w:r>
      <w:r>
        <w:rPr>
          <w:color w:val="231F20"/>
        </w:rPr>
        <w:t>ÁLVARO</w:t>
      </w:r>
    </w:p>
    <w:p>
      <w:pPr>
        <w:pStyle w:val="BodyText"/>
        <w:spacing w:before="136"/>
        <w:ind w:right="39"/>
        <w:jc w:val="right"/>
      </w:pPr>
      <w:r>
        <w:rPr>
          <w:color w:val="231F20"/>
        </w:rPr>
        <w:t>GONZÁLEZ</w:t>
      </w:r>
      <w:r>
        <w:rPr>
          <w:color w:val="231F20"/>
          <w:spacing w:val="16"/>
        </w:rPr>
        <w:t> </w:t>
      </w:r>
      <w:r>
        <w:rPr>
          <w:color w:val="231F20"/>
        </w:rPr>
        <w:t>RIVERA</w:t>
      </w:r>
      <w:r>
        <w:rPr>
          <w:color w:val="231F20"/>
          <w:spacing w:val="16"/>
        </w:rPr>
        <w:t> </w:t>
      </w:r>
      <w:r>
        <w:rPr>
          <w:color w:val="231F20"/>
        </w:rPr>
        <w:t>al</w:t>
      </w:r>
      <w:r>
        <w:rPr>
          <w:color w:val="231F20"/>
          <w:spacing w:val="16"/>
        </w:rPr>
        <w:t> </w:t>
      </w:r>
      <w:r>
        <w:rPr>
          <w:color w:val="231F20"/>
        </w:rPr>
        <w:t>fallecer</w:t>
      </w:r>
      <w:r>
        <w:rPr>
          <w:color w:val="231F20"/>
          <w:spacing w:val="16"/>
        </w:rPr>
        <w:t> </w:t>
      </w:r>
      <w:r>
        <w:rPr>
          <w:color w:val="231F20"/>
        </w:rPr>
        <w:t>el</w:t>
      </w:r>
      <w:r>
        <w:rPr>
          <w:color w:val="231F20"/>
          <w:spacing w:val="16"/>
        </w:rPr>
        <w:t> </w:t>
      </w:r>
      <w:r>
        <w:rPr>
          <w:color w:val="231F20"/>
        </w:rPr>
        <w:t>día</w:t>
      </w:r>
      <w:r>
        <w:rPr>
          <w:color w:val="231F20"/>
          <w:spacing w:val="16"/>
        </w:rPr>
        <w:t> </w:t>
      </w:r>
      <w:r>
        <w:rPr>
          <w:color w:val="231F20"/>
        </w:rPr>
        <w:t>veinticinco</w:t>
      </w:r>
      <w:r>
        <w:rPr>
          <w:color w:val="231F20"/>
          <w:spacing w:val="16"/>
        </w:rPr>
        <w:t> </w:t>
      </w:r>
      <w:r>
        <w:rPr>
          <w:color w:val="231F20"/>
        </w:rPr>
        <w:t>de</w:t>
      </w:r>
      <w:r>
        <w:rPr>
          <w:color w:val="231F20"/>
          <w:spacing w:val="16"/>
        </w:rPr>
        <w:t> </w:t>
      </w:r>
      <w:r>
        <w:rPr>
          <w:color w:val="231F20"/>
        </w:rPr>
        <w:t>agosto</w:t>
      </w:r>
      <w:r>
        <w:rPr>
          <w:color w:val="231F20"/>
          <w:spacing w:val="16"/>
        </w:rPr>
        <w:t> </w:t>
      </w:r>
      <w:r>
        <w:rPr>
          <w:color w:val="231F20"/>
        </w:rPr>
        <w:t>de</w:t>
      </w:r>
      <w:r>
        <w:rPr>
          <w:color w:val="231F20"/>
          <w:spacing w:val="16"/>
        </w:rPr>
        <w:t> </w:t>
      </w:r>
      <w:r>
        <w:rPr>
          <w:color w:val="231F20"/>
        </w:rPr>
        <w:t>dos</w:t>
      </w:r>
    </w:p>
    <w:p>
      <w:pPr>
        <w:pStyle w:val="BodyText"/>
        <w:spacing w:before="7" w:after="40"/>
        <w:rPr>
          <w:sz w:val="12"/>
        </w:rPr>
      </w:pPr>
      <w:r>
        <w:rPr/>
        <w:br w:type="column"/>
      </w:r>
      <w:r>
        <w:rPr>
          <w:sz w:val="12"/>
        </w:rPr>
      </w:r>
    </w:p>
    <w:p>
      <w:pPr>
        <w:pStyle w:val="BodyText"/>
        <w:spacing w:line="20" w:lineRule="exact"/>
        <w:ind w:left="1651"/>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6"/>
        <w:rPr>
          <w:sz w:val="24"/>
        </w:rPr>
      </w:pPr>
    </w:p>
    <w:p>
      <w:pPr>
        <w:pStyle w:val="BodyText"/>
        <w:spacing w:line="417" w:lineRule="auto"/>
        <w:ind w:left="227" w:right="1165"/>
        <w:jc w:val="both"/>
      </w:pPr>
      <w:r>
        <w:rPr>
          <w:color w:val="231F20"/>
        </w:rPr>
        <w:t>LICENCIADO RODRIGO ERNESTO BUSTAMANTE AMAYA, JUEZ SEGUNDO DE LO CIVIL Y MERCANTIL DEL DISTRITO JUDICIAL DE SANTA ANA, AL PÚBLICO EN GENERAL ,</w:t>
      </w:r>
    </w:p>
    <w:p>
      <w:pPr>
        <w:pStyle w:val="BodyText"/>
        <w:spacing w:line="417" w:lineRule="auto" w:before="100"/>
        <w:ind w:left="227" w:right="1165" w:firstLine="359"/>
        <w:jc w:val="both"/>
      </w:pPr>
      <w:r>
        <w:rPr>
          <w:color w:val="231F20"/>
        </w:rPr>
        <w:t>HACE SABER QUE: Se han promovido por el Licenciado DA- NIEL EDUARDO SANDOVAL JEREZ, Diligencias de Aceptación </w:t>
      </w:r>
      <w:r>
        <w:rPr>
          <w:color w:val="231F20"/>
          <w:spacing w:val="-7"/>
        </w:rPr>
        <w:t>de </w:t>
      </w:r>
      <w:r>
        <w:rPr>
          <w:color w:val="231F20"/>
        </w:rPr>
        <w:t>Herencia Intestadas con Beneficio de Inventario sobre los bienes que a su defunción dejara la causante, señora MARÍA LUISA MARTÍNEZ VIUDA</w:t>
      </w:r>
      <w:r>
        <w:rPr>
          <w:color w:val="231F20"/>
          <w:spacing w:val="-10"/>
        </w:rPr>
        <w:t> </w:t>
      </w:r>
      <w:r>
        <w:rPr>
          <w:color w:val="231F20"/>
        </w:rPr>
        <w:t>DE</w:t>
      </w:r>
      <w:r>
        <w:rPr>
          <w:color w:val="231F20"/>
          <w:spacing w:val="-10"/>
        </w:rPr>
        <w:t> </w:t>
      </w:r>
      <w:r>
        <w:rPr>
          <w:color w:val="231F20"/>
        </w:rPr>
        <w:t>GRIJALVA,</w:t>
      </w:r>
      <w:r>
        <w:rPr>
          <w:color w:val="231F20"/>
          <w:spacing w:val="-10"/>
        </w:rPr>
        <w:t> </w:t>
      </w:r>
      <w:r>
        <w:rPr>
          <w:color w:val="231F20"/>
        </w:rPr>
        <w:t>quien</w:t>
      </w:r>
      <w:r>
        <w:rPr>
          <w:color w:val="231F20"/>
          <w:spacing w:val="-10"/>
        </w:rPr>
        <w:t> </w:t>
      </w:r>
      <w:r>
        <w:rPr>
          <w:color w:val="231F20"/>
        </w:rPr>
        <w:t>falleció</w:t>
      </w:r>
      <w:r>
        <w:rPr>
          <w:color w:val="231F20"/>
          <w:spacing w:val="-10"/>
        </w:rPr>
        <w:t> </w:t>
      </w:r>
      <w:r>
        <w:rPr>
          <w:color w:val="231F20"/>
        </w:rPr>
        <w:t>el</w:t>
      </w:r>
      <w:r>
        <w:rPr>
          <w:color w:val="231F20"/>
          <w:spacing w:val="-10"/>
        </w:rPr>
        <w:t> </w:t>
      </w:r>
      <w:r>
        <w:rPr>
          <w:color w:val="231F20"/>
        </w:rPr>
        <w:t>día</w:t>
      </w:r>
      <w:r>
        <w:rPr>
          <w:color w:val="231F20"/>
          <w:spacing w:val="-10"/>
        </w:rPr>
        <w:t> </w:t>
      </w:r>
      <w:r>
        <w:rPr>
          <w:color w:val="231F20"/>
        </w:rPr>
        <w:t>05</w:t>
      </w:r>
      <w:r>
        <w:rPr>
          <w:color w:val="231F20"/>
          <w:spacing w:val="-9"/>
        </w:rPr>
        <w:t> </w:t>
      </w:r>
      <w:r>
        <w:rPr>
          <w:color w:val="231F20"/>
        </w:rPr>
        <w:t>de</w:t>
      </w:r>
      <w:r>
        <w:rPr>
          <w:color w:val="231F20"/>
          <w:spacing w:val="-10"/>
        </w:rPr>
        <w:t> </w:t>
      </w:r>
      <w:r>
        <w:rPr>
          <w:color w:val="231F20"/>
        </w:rPr>
        <w:t>marzo</w:t>
      </w:r>
      <w:r>
        <w:rPr>
          <w:color w:val="231F20"/>
          <w:spacing w:val="-10"/>
        </w:rPr>
        <w:t> </w:t>
      </w:r>
      <w:r>
        <w:rPr>
          <w:color w:val="231F20"/>
        </w:rPr>
        <w:t>del</w:t>
      </w:r>
      <w:r>
        <w:rPr>
          <w:color w:val="231F20"/>
          <w:spacing w:val="-10"/>
        </w:rPr>
        <w:t> </w:t>
      </w:r>
      <w:r>
        <w:rPr>
          <w:color w:val="231F20"/>
        </w:rPr>
        <w:t>año</w:t>
      </w:r>
      <w:r>
        <w:rPr>
          <w:color w:val="231F20"/>
          <w:spacing w:val="-10"/>
        </w:rPr>
        <w:t> </w:t>
      </w:r>
      <w:r>
        <w:rPr>
          <w:color w:val="231F20"/>
        </w:rPr>
        <w:t>2012, a los 64 años de edad, Ama de Casa, Viuda, Salvadoreña, originario </w:t>
      </w:r>
      <w:r>
        <w:rPr>
          <w:color w:val="231F20"/>
          <w:spacing w:val="-9"/>
        </w:rPr>
        <w:t>de </w:t>
      </w:r>
      <w:r>
        <w:rPr>
          <w:color w:val="231F20"/>
        </w:rPr>
        <w:t>Santa Ana, siendo este su último domicilio, hijo de los señores María Elena Martínez y Félix Cástula López, y este día se tuvo de forma DE- FINITIVA, aceptada expresamente por parte de los señores </w:t>
      </w:r>
      <w:r>
        <w:rPr>
          <w:color w:val="231F20"/>
          <w:spacing w:val="-3"/>
        </w:rPr>
        <w:t>SANTOS </w:t>
      </w:r>
      <w:r>
        <w:rPr>
          <w:color w:val="231F20"/>
        </w:rPr>
        <w:t>EMILIO GRIJALVA MARTÍNEZ, MARÍA TERESA GRIJALVA MARTÍNEZ, ROSA HAYDEE GRIJALBA MARTÍNEZ,</w:t>
      </w:r>
      <w:r>
        <w:rPr>
          <w:color w:val="231F20"/>
          <w:spacing w:val="-8"/>
        </w:rPr>
        <w:t> </w:t>
      </w:r>
      <w:r>
        <w:rPr>
          <w:color w:val="231F20"/>
          <w:spacing w:val="-3"/>
        </w:rPr>
        <w:t>MIGUEL</w:t>
      </w:r>
    </w:p>
    <w:p>
      <w:pPr>
        <w:pStyle w:val="BodyText"/>
        <w:spacing w:line="417" w:lineRule="auto"/>
        <w:ind w:left="227" w:right="1165"/>
        <w:jc w:val="both"/>
      </w:pPr>
      <w:r>
        <w:rPr>
          <w:color w:val="231F20"/>
        </w:rPr>
        <w:t>ÁNGEL</w:t>
      </w:r>
      <w:r>
        <w:rPr>
          <w:color w:val="231F20"/>
          <w:spacing w:val="-14"/>
        </w:rPr>
        <w:t> </w:t>
      </w:r>
      <w:r>
        <w:rPr>
          <w:color w:val="231F20"/>
        </w:rPr>
        <w:t>GRIJALVA</w:t>
      </w:r>
      <w:r>
        <w:rPr>
          <w:color w:val="231F20"/>
          <w:spacing w:val="-13"/>
        </w:rPr>
        <w:t> </w:t>
      </w:r>
      <w:r>
        <w:rPr>
          <w:color w:val="231F20"/>
        </w:rPr>
        <w:t>MARTÍNEZ,</w:t>
      </w:r>
      <w:r>
        <w:rPr>
          <w:color w:val="231F20"/>
          <w:spacing w:val="-13"/>
        </w:rPr>
        <w:t> </w:t>
      </w:r>
      <w:r>
        <w:rPr>
          <w:color w:val="231F20"/>
        </w:rPr>
        <w:t>en</w:t>
      </w:r>
      <w:r>
        <w:rPr>
          <w:color w:val="231F20"/>
          <w:spacing w:val="-14"/>
        </w:rPr>
        <w:t> </w:t>
      </w:r>
      <w:r>
        <w:rPr>
          <w:color w:val="231F20"/>
        </w:rPr>
        <w:t>su</w:t>
      </w:r>
      <w:r>
        <w:rPr>
          <w:color w:val="231F20"/>
          <w:spacing w:val="-13"/>
        </w:rPr>
        <w:t> </w:t>
      </w:r>
      <w:r>
        <w:rPr>
          <w:color w:val="231F20"/>
        </w:rPr>
        <w:t>calidad</w:t>
      </w:r>
      <w:r>
        <w:rPr>
          <w:color w:val="231F20"/>
          <w:spacing w:val="-13"/>
        </w:rPr>
        <w:t> </w:t>
      </w:r>
      <w:r>
        <w:rPr>
          <w:color w:val="231F20"/>
        </w:rPr>
        <w:t>de</w:t>
      </w:r>
      <w:r>
        <w:rPr>
          <w:color w:val="231F20"/>
          <w:spacing w:val="-14"/>
        </w:rPr>
        <w:t> </w:t>
      </w:r>
      <w:r>
        <w:rPr>
          <w:color w:val="231F20"/>
        </w:rPr>
        <w:t>hijos</w:t>
      </w:r>
      <w:r>
        <w:rPr>
          <w:color w:val="231F20"/>
          <w:spacing w:val="-13"/>
        </w:rPr>
        <w:t> </w:t>
      </w:r>
      <w:r>
        <w:rPr>
          <w:color w:val="231F20"/>
        </w:rPr>
        <w:t>sobrevivientes de la referida causante; confiriéndose DEFINITIVAMENTE, la Admi- nistración y Representación con Beneficio de Inventario de la sucesión relacionada.</w:t>
      </w:r>
    </w:p>
    <w:p>
      <w:pPr>
        <w:pStyle w:val="BodyText"/>
        <w:spacing w:line="417" w:lineRule="auto" w:before="97"/>
        <w:ind w:left="227" w:right="1164" w:firstLine="359"/>
        <w:jc w:val="both"/>
      </w:pPr>
      <w:r>
        <w:rPr>
          <w:color w:val="231F20"/>
        </w:rPr>
        <w:t>Librado</w:t>
      </w:r>
      <w:r>
        <w:rPr>
          <w:color w:val="231F20"/>
          <w:spacing w:val="-10"/>
        </w:rPr>
        <w:t> </w:t>
      </w:r>
      <w:r>
        <w:rPr>
          <w:color w:val="231F20"/>
        </w:rPr>
        <w:t>en</w:t>
      </w:r>
      <w:r>
        <w:rPr>
          <w:color w:val="231F20"/>
          <w:spacing w:val="-10"/>
        </w:rPr>
        <w:t> </w:t>
      </w:r>
      <w:r>
        <w:rPr>
          <w:color w:val="231F20"/>
        </w:rPr>
        <w:t>el</w:t>
      </w:r>
      <w:r>
        <w:rPr>
          <w:color w:val="231F20"/>
          <w:spacing w:val="-10"/>
        </w:rPr>
        <w:t> </w:t>
      </w:r>
      <w:r>
        <w:rPr>
          <w:color w:val="231F20"/>
        </w:rPr>
        <w:t>Juzgado</w:t>
      </w:r>
      <w:r>
        <w:rPr>
          <w:color w:val="231F20"/>
          <w:spacing w:val="-10"/>
        </w:rPr>
        <w:t> </w:t>
      </w:r>
      <w:r>
        <w:rPr>
          <w:color w:val="231F20"/>
        </w:rPr>
        <w:t>Segundo</w:t>
      </w:r>
      <w:r>
        <w:rPr>
          <w:color w:val="231F20"/>
          <w:spacing w:val="-11"/>
        </w:rPr>
        <w:t> </w:t>
      </w:r>
      <w:r>
        <w:rPr>
          <w:color w:val="231F20"/>
        </w:rPr>
        <w:t>de</w:t>
      </w:r>
      <w:r>
        <w:rPr>
          <w:color w:val="231F20"/>
          <w:spacing w:val="-10"/>
        </w:rPr>
        <w:t> </w:t>
      </w:r>
      <w:r>
        <w:rPr>
          <w:color w:val="231F20"/>
        </w:rPr>
        <w:t>lo</w:t>
      </w:r>
      <w:r>
        <w:rPr>
          <w:color w:val="231F20"/>
          <w:spacing w:val="-9"/>
        </w:rPr>
        <w:t> </w:t>
      </w:r>
      <w:r>
        <w:rPr>
          <w:color w:val="231F20"/>
        </w:rPr>
        <w:t>Civil</w:t>
      </w:r>
      <w:r>
        <w:rPr>
          <w:color w:val="231F20"/>
          <w:spacing w:val="-11"/>
        </w:rPr>
        <w:t> </w:t>
      </w:r>
      <w:r>
        <w:rPr>
          <w:color w:val="231F20"/>
        </w:rPr>
        <w:t>y</w:t>
      </w:r>
      <w:r>
        <w:rPr>
          <w:color w:val="231F20"/>
          <w:spacing w:val="-10"/>
        </w:rPr>
        <w:t> </w:t>
      </w:r>
      <w:r>
        <w:rPr>
          <w:color w:val="231F20"/>
        </w:rPr>
        <w:t>Mercantil</w:t>
      </w:r>
      <w:r>
        <w:rPr>
          <w:color w:val="231F20"/>
          <w:spacing w:val="-10"/>
        </w:rPr>
        <w:t> </w:t>
      </w:r>
      <w:r>
        <w:rPr>
          <w:color w:val="231F20"/>
        </w:rPr>
        <w:t>de</w:t>
      </w:r>
      <w:r>
        <w:rPr>
          <w:color w:val="231F20"/>
          <w:spacing w:val="-10"/>
        </w:rPr>
        <w:t> </w:t>
      </w:r>
      <w:r>
        <w:rPr>
          <w:color w:val="231F20"/>
        </w:rPr>
        <w:t>la</w:t>
      </w:r>
      <w:r>
        <w:rPr>
          <w:color w:val="231F20"/>
          <w:spacing w:val="-10"/>
        </w:rPr>
        <w:t> </w:t>
      </w:r>
      <w:r>
        <w:rPr>
          <w:color w:val="231F20"/>
          <w:spacing w:val="-3"/>
        </w:rPr>
        <w:t>ciudad </w:t>
      </w:r>
      <w:r>
        <w:rPr>
          <w:color w:val="231F20"/>
        </w:rPr>
        <w:t>de</w:t>
      </w:r>
      <w:r>
        <w:rPr>
          <w:color w:val="231F20"/>
          <w:spacing w:val="-16"/>
        </w:rPr>
        <w:t> </w:t>
      </w:r>
      <w:r>
        <w:rPr>
          <w:color w:val="231F20"/>
        </w:rPr>
        <w:t>Santa</w:t>
      </w:r>
      <w:r>
        <w:rPr>
          <w:color w:val="231F20"/>
          <w:spacing w:val="-15"/>
        </w:rPr>
        <w:t> </w:t>
      </w:r>
      <w:r>
        <w:rPr>
          <w:color w:val="231F20"/>
        </w:rPr>
        <w:t>Ana,</w:t>
      </w:r>
      <w:r>
        <w:rPr>
          <w:color w:val="231F20"/>
          <w:spacing w:val="-15"/>
        </w:rPr>
        <w:t> </w:t>
      </w:r>
      <w:r>
        <w:rPr>
          <w:color w:val="231F20"/>
        </w:rPr>
        <w:t>a</w:t>
      </w:r>
      <w:r>
        <w:rPr>
          <w:color w:val="231F20"/>
          <w:spacing w:val="-15"/>
        </w:rPr>
        <w:t> </w:t>
      </w:r>
      <w:r>
        <w:rPr>
          <w:color w:val="231F20"/>
        </w:rPr>
        <w:t>las</w:t>
      </w:r>
      <w:r>
        <w:rPr>
          <w:color w:val="231F20"/>
          <w:spacing w:val="-15"/>
        </w:rPr>
        <w:t> </w:t>
      </w:r>
      <w:r>
        <w:rPr>
          <w:color w:val="231F20"/>
        </w:rPr>
        <w:t>once</w:t>
      </w:r>
      <w:r>
        <w:rPr>
          <w:color w:val="231F20"/>
          <w:spacing w:val="-15"/>
        </w:rPr>
        <w:t> </w:t>
      </w:r>
      <w:r>
        <w:rPr>
          <w:color w:val="231F20"/>
        </w:rPr>
        <w:t>horas</w:t>
      </w:r>
      <w:r>
        <w:rPr>
          <w:color w:val="231F20"/>
          <w:spacing w:val="-15"/>
        </w:rPr>
        <w:t> </w:t>
      </w:r>
      <w:r>
        <w:rPr>
          <w:color w:val="231F20"/>
        </w:rPr>
        <w:t>con</w:t>
      </w:r>
      <w:r>
        <w:rPr>
          <w:color w:val="231F20"/>
          <w:spacing w:val="-15"/>
        </w:rPr>
        <w:t> </w:t>
      </w:r>
      <w:r>
        <w:rPr>
          <w:color w:val="231F20"/>
        </w:rPr>
        <w:t>once</w:t>
      </w:r>
      <w:r>
        <w:rPr>
          <w:color w:val="231F20"/>
          <w:spacing w:val="-15"/>
        </w:rPr>
        <w:t> </w:t>
      </w:r>
      <w:r>
        <w:rPr>
          <w:color w:val="231F20"/>
        </w:rPr>
        <w:t>minutos</w:t>
      </w:r>
      <w:r>
        <w:rPr>
          <w:color w:val="231F20"/>
          <w:spacing w:val="-15"/>
        </w:rPr>
        <w:t> </w:t>
      </w:r>
      <w:r>
        <w:rPr>
          <w:color w:val="231F20"/>
        </w:rPr>
        <w:t>del</w:t>
      </w:r>
      <w:r>
        <w:rPr>
          <w:color w:val="231F20"/>
          <w:spacing w:val="-15"/>
        </w:rPr>
        <w:t> </w:t>
      </w:r>
      <w:r>
        <w:rPr>
          <w:color w:val="231F20"/>
        </w:rPr>
        <w:t>día</w:t>
      </w:r>
      <w:r>
        <w:rPr>
          <w:color w:val="231F20"/>
          <w:spacing w:val="-15"/>
        </w:rPr>
        <w:t> </w:t>
      </w:r>
      <w:r>
        <w:rPr>
          <w:color w:val="231F20"/>
        </w:rPr>
        <w:t>veintiséis</w:t>
      </w:r>
      <w:r>
        <w:rPr>
          <w:color w:val="231F20"/>
          <w:spacing w:val="-15"/>
        </w:rPr>
        <w:t> </w:t>
      </w:r>
      <w:r>
        <w:rPr>
          <w:color w:val="231F20"/>
        </w:rPr>
        <w:t>de</w:t>
      </w:r>
      <w:r>
        <w:rPr>
          <w:color w:val="231F20"/>
          <w:spacing w:val="-15"/>
        </w:rPr>
        <w:t> </w:t>
      </w:r>
      <w:r>
        <w:rPr>
          <w:color w:val="231F20"/>
        </w:rPr>
        <w:t>abril de dos mil diecinueve.- LIC. RODRIGO ERNESTO BUSTAMANTE AMAYA, JUEZ SEGUNDO DE LO CIVIL Y MERCANTIL, </w:t>
      </w:r>
      <w:r>
        <w:rPr>
          <w:color w:val="231F20"/>
          <w:spacing w:val="-3"/>
        </w:rPr>
        <w:t>SANTA </w:t>
      </w:r>
      <w:r>
        <w:rPr>
          <w:color w:val="231F20"/>
        </w:rPr>
        <w:t>ANA.- LIC. CARLOS MAX QUINTANA RAMOS,</w:t>
      </w:r>
      <w:r>
        <w:rPr>
          <w:color w:val="231F20"/>
          <w:spacing w:val="1"/>
        </w:rPr>
        <w:t> </w:t>
      </w:r>
      <w:r>
        <w:rPr>
          <w:color w:val="231F20"/>
        </w:rPr>
        <w:t>SECRETARIO.</w:t>
      </w:r>
    </w:p>
    <w:p>
      <w:pPr>
        <w:pStyle w:val="BodyText"/>
        <w:rPr>
          <w:sz w:val="18"/>
        </w:rPr>
      </w:pPr>
    </w:p>
    <w:p>
      <w:pPr>
        <w:pStyle w:val="BodyText"/>
        <w:rPr>
          <w:sz w:val="18"/>
        </w:rPr>
      </w:pPr>
    </w:p>
    <w:p>
      <w:pPr>
        <w:pStyle w:val="BodyText"/>
        <w:spacing w:before="106"/>
        <w:ind w:left="3657"/>
      </w:pPr>
      <w:r>
        <w:rPr>
          <w:color w:val="231F20"/>
        </w:rPr>
        <w:t>1 v. No. F000831</w:t>
      </w:r>
    </w:p>
    <w:p>
      <w:pPr>
        <w:spacing w:after="0"/>
        <w:sectPr>
          <w:type w:val="continuous"/>
          <w:pgSz w:w="11960" w:h="15840"/>
          <w:pgMar w:top="620" w:bottom="280" w:left="940" w:right="0"/>
          <w:cols w:num="2" w:equalWidth="0">
            <w:col w:w="4839" w:space="210"/>
            <w:col w:w="5971"/>
          </w:cols>
        </w:sectPr>
      </w:pPr>
    </w:p>
    <w:p>
      <w:pPr>
        <w:pStyle w:val="BodyText"/>
        <w:spacing w:line="278" w:lineRule="auto" w:before="93"/>
        <w:ind w:left="220" w:right="39"/>
        <w:jc w:val="both"/>
      </w:pPr>
      <w:r>
        <w:rPr/>
        <w:pict>
          <v:shape style="position:absolute;margin-left:-7.336545pt;margin-top:359.634033pt;width:567.25pt;height:28pt;mso-position-horizontal-relative:page;mso-position-vertical-relative:page;z-index:-26103500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JOSE FRANCISCO FRANCO CAMPOS, Notario, del domicilio de </w:t>
      </w:r>
      <w:r>
        <w:rPr>
          <w:color w:val="231F20"/>
          <w:spacing w:val="-8"/>
        </w:rPr>
        <w:t>la </w:t>
      </w:r>
      <w:r>
        <w:rPr>
          <w:color w:val="231F20"/>
        </w:rPr>
        <w:t>ciudad</w:t>
      </w:r>
      <w:r>
        <w:rPr>
          <w:color w:val="231F20"/>
          <w:spacing w:val="-22"/>
        </w:rPr>
        <w:t> </w:t>
      </w:r>
      <w:r>
        <w:rPr>
          <w:color w:val="231F20"/>
        </w:rPr>
        <w:t>de</w:t>
      </w:r>
      <w:r>
        <w:rPr>
          <w:color w:val="231F20"/>
          <w:spacing w:val="-21"/>
        </w:rPr>
        <w:t> </w:t>
      </w:r>
      <w:r>
        <w:rPr>
          <w:color w:val="231F20"/>
        </w:rPr>
        <w:t>San</w:t>
      </w:r>
      <w:r>
        <w:rPr>
          <w:color w:val="231F20"/>
          <w:spacing w:val="-22"/>
        </w:rPr>
        <w:t> </w:t>
      </w:r>
      <w:r>
        <w:rPr>
          <w:color w:val="231F20"/>
        </w:rPr>
        <w:t>Miguel,</w:t>
      </w:r>
      <w:r>
        <w:rPr>
          <w:color w:val="231F20"/>
          <w:spacing w:val="-21"/>
        </w:rPr>
        <w:t> </w:t>
      </w:r>
      <w:r>
        <w:rPr>
          <w:color w:val="231F20"/>
        </w:rPr>
        <w:t>con</w:t>
      </w:r>
      <w:r>
        <w:rPr>
          <w:color w:val="231F20"/>
          <w:spacing w:val="-21"/>
        </w:rPr>
        <w:t> </w:t>
      </w:r>
      <w:r>
        <w:rPr>
          <w:color w:val="231F20"/>
        </w:rPr>
        <w:t>Oficina</w:t>
      </w:r>
      <w:r>
        <w:rPr>
          <w:color w:val="231F20"/>
          <w:spacing w:val="-22"/>
        </w:rPr>
        <w:t> </w:t>
      </w:r>
      <w:r>
        <w:rPr>
          <w:color w:val="231F20"/>
        </w:rPr>
        <w:t>situada</w:t>
      </w:r>
      <w:r>
        <w:rPr>
          <w:color w:val="231F20"/>
          <w:spacing w:val="-21"/>
        </w:rPr>
        <w:t> </w:t>
      </w:r>
      <w:r>
        <w:rPr>
          <w:color w:val="231F20"/>
        </w:rPr>
        <w:t>en</w:t>
      </w:r>
      <w:r>
        <w:rPr>
          <w:color w:val="231F20"/>
          <w:spacing w:val="-21"/>
        </w:rPr>
        <w:t> </w:t>
      </w:r>
      <w:r>
        <w:rPr>
          <w:color w:val="231F20"/>
        </w:rPr>
        <w:t>Sexta</w:t>
      </w:r>
      <w:r>
        <w:rPr>
          <w:color w:val="231F20"/>
          <w:spacing w:val="-22"/>
        </w:rPr>
        <w:t> </w:t>
      </w:r>
      <w:r>
        <w:rPr>
          <w:color w:val="231F20"/>
        </w:rPr>
        <w:t>Calle</w:t>
      </w:r>
      <w:r>
        <w:rPr>
          <w:color w:val="231F20"/>
          <w:spacing w:val="-21"/>
        </w:rPr>
        <w:t> </w:t>
      </w:r>
      <w:r>
        <w:rPr>
          <w:color w:val="231F20"/>
        </w:rPr>
        <w:t>Oriente,</w:t>
      </w:r>
      <w:r>
        <w:rPr>
          <w:color w:val="231F20"/>
          <w:spacing w:val="-21"/>
        </w:rPr>
        <w:t> </w:t>
      </w:r>
      <w:r>
        <w:rPr>
          <w:color w:val="231F20"/>
        </w:rPr>
        <w:t>número Seiscientos tres bis, Barrio La Cruz, de la ciudad de San</w:t>
      </w:r>
      <w:r>
        <w:rPr>
          <w:color w:val="231F20"/>
          <w:spacing w:val="24"/>
        </w:rPr>
        <w:t> </w:t>
      </w:r>
      <w:r>
        <w:rPr>
          <w:color w:val="231F20"/>
        </w:rPr>
        <w:t>Miguel,</w:t>
      </w:r>
    </w:p>
    <w:p>
      <w:pPr>
        <w:pStyle w:val="BodyText"/>
        <w:spacing w:line="278" w:lineRule="auto" w:before="101"/>
        <w:ind w:left="220" w:right="38" w:firstLine="359"/>
        <w:jc w:val="both"/>
      </w:pPr>
      <w:r>
        <w:rPr>
          <w:color w:val="231F20"/>
        </w:rPr>
        <w:t>HACE</w:t>
      </w:r>
      <w:r>
        <w:rPr>
          <w:color w:val="231F20"/>
          <w:spacing w:val="-10"/>
        </w:rPr>
        <w:t> </w:t>
      </w:r>
      <w:r>
        <w:rPr>
          <w:color w:val="231F20"/>
        </w:rPr>
        <w:t>SABER:</w:t>
      </w:r>
      <w:r>
        <w:rPr>
          <w:color w:val="231F20"/>
          <w:spacing w:val="-10"/>
        </w:rPr>
        <w:t> </w:t>
      </w:r>
      <w:r>
        <w:rPr>
          <w:color w:val="231F20"/>
        </w:rPr>
        <w:t>Que</w:t>
      </w:r>
      <w:r>
        <w:rPr>
          <w:color w:val="231F20"/>
          <w:spacing w:val="-9"/>
        </w:rPr>
        <w:t> </w:t>
      </w:r>
      <w:r>
        <w:rPr>
          <w:color w:val="231F20"/>
        </w:rPr>
        <w:t>por</w:t>
      </w:r>
      <w:r>
        <w:rPr>
          <w:color w:val="231F20"/>
          <w:spacing w:val="-10"/>
        </w:rPr>
        <w:t> </w:t>
      </w:r>
      <w:r>
        <w:rPr>
          <w:color w:val="231F20"/>
        </w:rPr>
        <w:t>resolución</w:t>
      </w:r>
      <w:r>
        <w:rPr>
          <w:color w:val="231F20"/>
          <w:spacing w:val="-9"/>
        </w:rPr>
        <w:t> </w:t>
      </w:r>
      <w:r>
        <w:rPr>
          <w:color w:val="231F20"/>
        </w:rPr>
        <w:t>del</w:t>
      </w:r>
      <w:r>
        <w:rPr>
          <w:color w:val="231F20"/>
          <w:spacing w:val="-10"/>
        </w:rPr>
        <w:t> </w:t>
      </w:r>
      <w:r>
        <w:rPr>
          <w:color w:val="231F20"/>
        </w:rPr>
        <w:t>Suscrito</w:t>
      </w:r>
      <w:r>
        <w:rPr>
          <w:color w:val="231F20"/>
          <w:spacing w:val="-9"/>
        </w:rPr>
        <w:t> </w:t>
      </w:r>
      <w:r>
        <w:rPr>
          <w:color w:val="231F20"/>
        </w:rPr>
        <w:t>Notario,</w:t>
      </w:r>
      <w:r>
        <w:rPr>
          <w:color w:val="231F20"/>
          <w:spacing w:val="-10"/>
        </w:rPr>
        <w:t> </w:t>
      </w:r>
      <w:r>
        <w:rPr>
          <w:color w:val="231F20"/>
        </w:rPr>
        <w:t>proveída a las diez horas y treinta minutos de este mismo día, se ha declarado Heredero</w:t>
      </w:r>
      <w:r>
        <w:rPr>
          <w:color w:val="231F20"/>
          <w:spacing w:val="-16"/>
        </w:rPr>
        <w:t> </w:t>
      </w:r>
      <w:r>
        <w:rPr>
          <w:color w:val="231F20"/>
        </w:rPr>
        <w:t>Definitivo</w:t>
      </w:r>
      <w:r>
        <w:rPr>
          <w:color w:val="231F20"/>
          <w:spacing w:val="-15"/>
        </w:rPr>
        <w:t> </w:t>
      </w:r>
      <w:r>
        <w:rPr>
          <w:color w:val="231F20"/>
        </w:rPr>
        <w:t>con</w:t>
      </w:r>
      <w:r>
        <w:rPr>
          <w:color w:val="231F20"/>
          <w:spacing w:val="-15"/>
        </w:rPr>
        <w:t> </w:t>
      </w:r>
      <w:r>
        <w:rPr>
          <w:color w:val="231F20"/>
        </w:rPr>
        <w:t>Beneficio</w:t>
      </w:r>
      <w:r>
        <w:rPr>
          <w:color w:val="231F20"/>
          <w:spacing w:val="-16"/>
        </w:rPr>
        <w:t> </w:t>
      </w:r>
      <w:r>
        <w:rPr>
          <w:color w:val="231F20"/>
        </w:rPr>
        <w:t>de</w:t>
      </w:r>
      <w:r>
        <w:rPr>
          <w:color w:val="231F20"/>
          <w:spacing w:val="-15"/>
        </w:rPr>
        <w:t> </w:t>
      </w:r>
      <w:r>
        <w:rPr>
          <w:color w:val="231F20"/>
        </w:rPr>
        <w:t>Inventario</w:t>
      </w:r>
      <w:r>
        <w:rPr>
          <w:color w:val="231F20"/>
          <w:spacing w:val="-15"/>
        </w:rPr>
        <w:t> </w:t>
      </w:r>
      <w:r>
        <w:rPr>
          <w:color w:val="231F20"/>
        </w:rPr>
        <w:t>al</w:t>
      </w:r>
      <w:r>
        <w:rPr>
          <w:color w:val="231F20"/>
          <w:spacing w:val="-16"/>
        </w:rPr>
        <w:t> </w:t>
      </w:r>
      <w:r>
        <w:rPr>
          <w:color w:val="231F20"/>
        </w:rPr>
        <w:t>señor</w:t>
      </w:r>
      <w:r>
        <w:rPr>
          <w:color w:val="231F20"/>
          <w:spacing w:val="-15"/>
        </w:rPr>
        <w:t> </w:t>
      </w:r>
      <w:r>
        <w:rPr>
          <w:color w:val="231F20"/>
        </w:rPr>
        <w:t>JOSE</w:t>
      </w:r>
      <w:r>
        <w:rPr>
          <w:color w:val="231F20"/>
          <w:spacing w:val="-15"/>
        </w:rPr>
        <w:t> </w:t>
      </w:r>
      <w:r>
        <w:rPr>
          <w:color w:val="231F20"/>
        </w:rPr>
        <w:t>GILBER LOPEZ, de cincuenta y dos años de edad, agricultor en pequeño, del domicilio de San Alejo, Departamento de La Unión, con Documento Único de Identidad número cero cuatro cinco siete dos cuatro dos</w:t>
      </w:r>
      <w:r>
        <w:rPr>
          <w:color w:val="231F20"/>
          <w:spacing w:val="-12"/>
        </w:rPr>
        <w:t> </w:t>
      </w:r>
      <w:r>
        <w:rPr>
          <w:color w:val="231F20"/>
          <w:spacing w:val="-3"/>
        </w:rPr>
        <w:t>cinco</w:t>
      </w:r>
    </w:p>
    <w:p>
      <w:pPr>
        <w:pStyle w:val="BodyText"/>
        <w:spacing w:line="278" w:lineRule="auto" w:before="4"/>
        <w:ind w:left="220" w:right="38"/>
        <w:jc w:val="both"/>
      </w:pPr>
      <w:r>
        <w:rPr>
          <w:color w:val="231F20"/>
        </w:rPr>
        <w:t>- nueve, de los bienes que a su defunción dejó la señora ROSALIA RI- VERA,</w:t>
      </w:r>
      <w:r>
        <w:rPr>
          <w:color w:val="231F20"/>
          <w:spacing w:val="-11"/>
        </w:rPr>
        <w:t> </w:t>
      </w:r>
      <w:r>
        <w:rPr>
          <w:color w:val="231F20"/>
        </w:rPr>
        <w:t>quien</w:t>
      </w:r>
      <w:r>
        <w:rPr>
          <w:color w:val="231F20"/>
          <w:spacing w:val="-11"/>
        </w:rPr>
        <w:t> </w:t>
      </w:r>
      <w:r>
        <w:rPr>
          <w:color w:val="231F20"/>
        </w:rPr>
        <w:t>fue</w:t>
      </w:r>
      <w:r>
        <w:rPr>
          <w:color w:val="231F20"/>
          <w:spacing w:val="-11"/>
        </w:rPr>
        <w:t> </w:t>
      </w:r>
      <w:r>
        <w:rPr>
          <w:color w:val="231F20"/>
        </w:rPr>
        <w:t>de</w:t>
      </w:r>
      <w:r>
        <w:rPr>
          <w:color w:val="231F20"/>
          <w:spacing w:val="-11"/>
        </w:rPr>
        <w:t> </w:t>
      </w:r>
      <w:r>
        <w:rPr>
          <w:color w:val="231F20"/>
        </w:rPr>
        <w:t>ochenta</w:t>
      </w:r>
      <w:r>
        <w:rPr>
          <w:color w:val="231F20"/>
          <w:spacing w:val="-11"/>
        </w:rPr>
        <w:t> </w:t>
      </w:r>
      <w:r>
        <w:rPr>
          <w:color w:val="231F20"/>
        </w:rPr>
        <w:t>y</w:t>
      </w:r>
      <w:r>
        <w:rPr>
          <w:color w:val="231F20"/>
          <w:spacing w:val="-11"/>
        </w:rPr>
        <w:t> </w:t>
      </w:r>
      <w:r>
        <w:rPr>
          <w:color w:val="231F20"/>
        </w:rPr>
        <w:t>ocho</w:t>
      </w:r>
      <w:r>
        <w:rPr>
          <w:color w:val="231F20"/>
          <w:spacing w:val="-11"/>
        </w:rPr>
        <w:t> </w:t>
      </w:r>
      <w:r>
        <w:rPr>
          <w:color w:val="231F20"/>
        </w:rPr>
        <w:t>años</w:t>
      </w:r>
      <w:r>
        <w:rPr>
          <w:color w:val="231F20"/>
          <w:spacing w:val="-10"/>
        </w:rPr>
        <w:t> </w:t>
      </w:r>
      <w:r>
        <w:rPr>
          <w:color w:val="231F20"/>
        </w:rPr>
        <w:t>de</w:t>
      </w:r>
      <w:r>
        <w:rPr>
          <w:color w:val="231F20"/>
          <w:spacing w:val="-11"/>
        </w:rPr>
        <w:t> </w:t>
      </w:r>
      <w:r>
        <w:rPr>
          <w:color w:val="231F20"/>
        </w:rPr>
        <w:t>edad,</w:t>
      </w:r>
      <w:r>
        <w:rPr>
          <w:color w:val="231F20"/>
          <w:spacing w:val="-11"/>
        </w:rPr>
        <w:t> </w:t>
      </w:r>
      <w:r>
        <w:rPr>
          <w:color w:val="231F20"/>
        </w:rPr>
        <w:t>de</w:t>
      </w:r>
      <w:r>
        <w:rPr>
          <w:color w:val="231F20"/>
          <w:spacing w:val="-11"/>
        </w:rPr>
        <w:t> </w:t>
      </w:r>
      <w:r>
        <w:rPr>
          <w:color w:val="231F20"/>
        </w:rPr>
        <w:t>oficios</w:t>
      </w:r>
      <w:r>
        <w:rPr>
          <w:color w:val="231F20"/>
          <w:spacing w:val="-11"/>
        </w:rPr>
        <w:t> </w:t>
      </w:r>
      <w:r>
        <w:rPr>
          <w:color w:val="231F20"/>
        </w:rPr>
        <w:t>domésticos, soltera, de nacionalidad Salvadoreña, originaria y con último domicilio en la ciudad de San Alejo, Departamento de La Unión, hija de la</w:t>
      </w:r>
      <w:r>
        <w:rPr>
          <w:color w:val="231F20"/>
          <w:spacing w:val="-29"/>
        </w:rPr>
        <w:t> </w:t>
      </w:r>
      <w:r>
        <w:rPr>
          <w:color w:val="231F20"/>
        </w:rPr>
        <w:t>señora Apolonia Rivera, de nacionalidad Salvadoreña, ya fallecida; defunción ocurrida a las trece horas con treinta y un minutos del día veintidós </w:t>
      </w:r>
      <w:r>
        <w:rPr>
          <w:color w:val="231F20"/>
          <w:spacing w:val="-8"/>
        </w:rPr>
        <w:t>de </w:t>
      </w:r>
      <w:r>
        <w:rPr>
          <w:color w:val="231F20"/>
        </w:rPr>
        <w:t>enero</w:t>
      </w:r>
      <w:r>
        <w:rPr>
          <w:color w:val="231F20"/>
          <w:spacing w:val="-13"/>
        </w:rPr>
        <w:t> </w:t>
      </w:r>
      <w:r>
        <w:rPr>
          <w:color w:val="231F20"/>
        </w:rPr>
        <w:t>del</w:t>
      </w:r>
      <w:r>
        <w:rPr>
          <w:color w:val="231F20"/>
          <w:spacing w:val="-13"/>
        </w:rPr>
        <w:t> </w:t>
      </w:r>
      <w:r>
        <w:rPr>
          <w:color w:val="231F20"/>
        </w:rPr>
        <w:t>año</w:t>
      </w:r>
      <w:r>
        <w:rPr>
          <w:color w:val="231F20"/>
          <w:spacing w:val="-13"/>
        </w:rPr>
        <w:t> </w:t>
      </w:r>
      <w:r>
        <w:rPr>
          <w:color w:val="231F20"/>
        </w:rPr>
        <w:t>dos</w:t>
      </w:r>
      <w:r>
        <w:rPr>
          <w:color w:val="231F20"/>
          <w:spacing w:val="-13"/>
        </w:rPr>
        <w:t> </w:t>
      </w:r>
      <w:r>
        <w:rPr>
          <w:color w:val="231F20"/>
        </w:rPr>
        <w:t>mil</w:t>
      </w:r>
      <w:r>
        <w:rPr>
          <w:color w:val="231F20"/>
          <w:spacing w:val="-12"/>
        </w:rPr>
        <w:t> </w:t>
      </w:r>
      <w:r>
        <w:rPr>
          <w:color w:val="231F20"/>
        </w:rPr>
        <w:t>ocho,</w:t>
      </w:r>
      <w:r>
        <w:rPr>
          <w:color w:val="231F20"/>
          <w:spacing w:val="-13"/>
        </w:rPr>
        <w:t> </w:t>
      </w:r>
      <w:r>
        <w:rPr>
          <w:color w:val="231F20"/>
        </w:rPr>
        <w:t>en</w:t>
      </w:r>
      <w:r>
        <w:rPr>
          <w:color w:val="231F20"/>
          <w:spacing w:val="-13"/>
        </w:rPr>
        <w:t> </w:t>
      </w:r>
      <w:r>
        <w:rPr>
          <w:color w:val="231F20"/>
        </w:rPr>
        <w:t>el</w:t>
      </w:r>
      <w:r>
        <w:rPr>
          <w:color w:val="231F20"/>
          <w:spacing w:val="-13"/>
        </w:rPr>
        <w:t> </w:t>
      </w:r>
      <w:r>
        <w:rPr>
          <w:color w:val="231F20"/>
        </w:rPr>
        <w:t>Caserío</w:t>
      </w:r>
      <w:r>
        <w:rPr>
          <w:color w:val="231F20"/>
          <w:spacing w:val="-12"/>
        </w:rPr>
        <w:t> </w:t>
      </w:r>
      <w:r>
        <w:rPr>
          <w:color w:val="231F20"/>
        </w:rPr>
        <w:t>La</w:t>
      </w:r>
      <w:r>
        <w:rPr>
          <w:color w:val="231F20"/>
          <w:spacing w:val="-13"/>
        </w:rPr>
        <w:t> </w:t>
      </w:r>
      <w:r>
        <w:rPr>
          <w:color w:val="231F20"/>
        </w:rPr>
        <w:t>Barahona,</w:t>
      </w:r>
      <w:r>
        <w:rPr>
          <w:color w:val="231F20"/>
          <w:spacing w:val="-13"/>
        </w:rPr>
        <w:t> </w:t>
      </w:r>
      <w:r>
        <w:rPr>
          <w:color w:val="231F20"/>
        </w:rPr>
        <w:t>Cantón</w:t>
      </w:r>
      <w:r>
        <w:rPr>
          <w:color w:val="231F20"/>
          <w:spacing w:val="-13"/>
        </w:rPr>
        <w:t> </w:t>
      </w:r>
      <w:r>
        <w:rPr>
          <w:color w:val="231F20"/>
        </w:rPr>
        <w:t>Queseras, jurisdicción del municipio de San Alejo, Departamento de La Unión; calidad que se le ha conferido al referido heredero como Cesionario  del derecho que en calidad de hija de la causante le corresponde en la herencia de la misma causante a la señora MARIA ALICIA </w:t>
      </w:r>
      <w:r>
        <w:rPr>
          <w:color w:val="231F20"/>
          <w:spacing w:val="-3"/>
        </w:rPr>
        <w:t>RIVERA </w:t>
      </w:r>
      <w:r>
        <w:rPr>
          <w:color w:val="231F20"/>
        </w:rPr>
        <w:t>PORTILLO, de cincuenta y tres años de edad, de oficios domésticos, del</w:t>
      </w:r>
      <w:r>
        <w:rPr>
          <w:color w:val="231F20"/>
          <w:spacing w:val="-9"/>
        </w:rPr>
        <w:t> </w:t>
      </w:r>
      <w:r>
        <w:rPr>
          <w:color w:val="231F20"/>
        </w:rPr>
        <w:t>domicilio</w:t>
      </w:r>
      <w:r>
        <w:rPr>
          <w:color w:val="231F20"/>
          <w:spacing w:val="-8"/>
        </w:rPr>
        <w:t> </w:t>
      </w:r>
      <w:r>
        <w:rPr>
          <w:color w:val="231F20"/>
        </w:rPr>
        <w:t>de</w:t>
      </w:r>
      <w:r>
        <w:rPr>
          <w:color w:val="231F20"/>
          <w:spacing w:val="-9"/>
        </w:rPr>
        <w:t> </w:t>
      </w:r>
      <w:r>
        <w:rPr>
          <w:color w:val="231F20"/>
        </w:rPr>
        <w:t>San</w:t>
      </w:r>
      <w:r>
        <w:rPr>
          <w:color w:val="231F20"/>
          <w:spacing w:val="-8"/>
        </w:rPr>
        <w:t> </w:t>
      </w:r>
      <w:r>
        <w:rPr>
          <w:color w:val="231F20"/>
        </w:rPr>
        <w:t>Alejo,</w:t>
      </w:r>
      <w:r>
        <w:rPr>
          <w:color w:val="231F20"/>
          <w:spacing w:val="-9"/>
        </w:rPr>
        <w:t> </w:t>
      </w:r>
      <w:r>
        <w:rPr>
          <w:color w:val="231F20"/>
        </w:rPr>
        <w:t>Departamento</w:t>
      </w:r>
      <w:r>
        <w:rPr>
          <w:color w:val="231F20"/>
          <w:spacing w:val="-8"/>
        </w:rPr>
        <w:t> </w:t>
      </w:r>
      <w:r>
        <w:rPr>
          <w:color w:val="231F20"/>
        </w:rPr>
        <w:t>de</w:t>
      </w:r>
      <w:r>
        <w:rPr>
          <w:color w:val="231F20"/>
          <w:spacing w:val="-9"/>
        </w:rPr>
        <w:t> </w:t>
      </w:r>
      <w:r>
        <w:rPr>
          <w:color w:val="231F20"/>
        </w:rPr>
        <w:t>La</w:t>
      </w:r>
      <w:r>
        <w:rPr>
          <w:color w:val="231F20"/>
          <w:spacing w:val="-8"/>
        </w:rPr>
        <w:t> </w:t>
      </w:r>
      <w:r>
        <w:rPr>
          <w:color w:val="231F20"/>
        </w:rPr>
        <w:t>Unión,</w:t>
      </w:r>
      <w:r>
        <w:rPr>
          <w:color w:val="231F20"/>
          <w:spacing w:val="-9"/>
        </w:rPr>
        <w:t> </w:t>
      </w:r>
      <w:r>
        <w:rPr>
          <w:color w:val="231F20"/>
        </w:rPr>
        <w:t>con</w:t>
      </w:r>
      <w:r>
        <w:rPr>
          <w:color w:val="231F20"/>
          <w:spacing w:val="-8"/>
        </w:rPr>
        <w:t> </w:t>
      </w:r>
      <w:r>
        <w:rPr>
          <w:color w:val="231F20"/>
        </w:rPr>
        <w:t>Documento Único de Identidad número cero cero dos cinco uno seis cero cinco </w:t>
      </w:r>
      <w:r>
        <w:rPr>
          <w:color w:val="231F20"/>
          <w:spacing w:val="-15"/>
        </w:rPr>
        <w:t>- </w:t>
      </w:r>
      <w:r>
        <w:rPr>
          <w:color w:val="231F20"/>
        </w:rPr>
        <w:t>siete; heredero a quien, además, se le ha otorgado la administración y representación</w:t>
      </w:r>
      <w:r>
        <w:rPr>
          <w:color w:val="231F20"/>
          <w:spacing w:val="6"/>
        </w:rPr>
        <w:t> </w:t>
      </w:r>
      <w:r>
        <w:rPr>
          <w:color w:val="231F20"/>
        </w:rPr>
        <w:t>definitiva</w:t>
      </w:r>
      <w:r>
        <w:rPr>
          <w:color w:val="231F20"/>
          <w:spacing w:val="-17"/>
        </w:rPr>
        <w:t> </w:t>
      </w:r>
      <w:r>
        <w:rPr>
          <w:color w:val="231F20"/>
        </w:rPr>
        <w:t>de</w:t>
      </w:r>
      <w:r>
        <w:rPr>
          <w:color w:val="231F20"/>
          <w:spacing w:val="-17"/>
        </w:rPr>
        <w:t> </w:t>
      </w:r>
      <w:r>
        <w:rPr>
          <w:color w:val="231F20"/>
        </w:rPr>
        <w:t>la</w:t>
      </w:r>
      <w:r>
        <w:rPr>
          <w:color w:val="231F20"/>
          <w:spacing w:val="-17"/>
        </w:rPr>
        <w:t> </w:t>
      </w:r>
      <w:r>
        <w:rPr>
          <w:color w:val="231F20"/>
        </w:rPr>
        <w:t>Sucesión.</w:t>
      </w:r>
      <w:r>
        <w:rPr>
          <w:color w:val="231F20"/>
          <w:spacing w:val="-17"/>
        </w:rPr>
        <w:t> </w:t>
      </w:r>
      <w:r>
        <w:rPr>
          <w:color w:val="231F20"/>
        </w:rPr>
        <w:t>Lo</w:t>
      </w:r>
      <w:r>
        <w:rPr>
          <w:color w:val="231F20"/>
          <w:spacing w:val="-17"/>
        </w:rPr>
        <w:t> </w:t>
      </w:r>
      <w:r>
        <w:rPr>
          <w:color w:val="231F20"/>
        </w:rPr>
        <w:t>que</w:t>
      </w:r>
      <w:r>
        <w:rPr>
          <w:color w:val="231F20"/>
          <w:spacing w:val="-17"/>
        </w:rPr>
        <w:t> </w:t>
      </w:r>
      <w:r>
        <w:rPr>
          <w:color w:val="231F20"/>
        </w:rPr>
        <w:t>se</w:t>
      </w:r>
      <w:r>
        <w:rPr>
          <w:color w:val="231F20"/>
          <w:spacing w:val="-17"/>
        </w:rPr>
        <w:t> </w:t>
      </w:r>
      <w:r>
        <w:rPr>
          <w:color w:val="231F20"/>
        </w:rPr>
        <w:t>pone</w:t>
      </w:r>
      <w:r>
        <w:rPr>
          <w:color w:val="231F20"/>
          <w:spacing w:val="-17"/>
        </w:rPr>
        <w:t> </w:t>
      </w:r>
      <w:r>
        <w:rPr>
          <w:color w:val="231F20"/>
        </w:rPr>
        <w:t>en</w:t>
      </w:r>
      <w:r>
        <w:rPr>
          <w:color w:val="231F20"/>
          <w:spacing w:val="-17"/>
        </w:rPr>
        <w:t> </w:t>
      </w:r>
      <w:r>
        <w:rPr>
          <w:color w:val="231F20"/>
        </w:rPr>
        <w:t>conocimiento del público para los efectos de</w:t>
      </w:r>
      <w:r>
        <w:rPr>
          <w:color w:val="231F20"/>
          <w:spacing w:val="2"/>
        </w:rPr>
        <w:t> </w:t>
      </w:r>
      <w:r>
        <w:rPr>
          <w:color w:val="231F20"/>
        </w:rPr>
        <w:t>ley.</w:t>
      </w:r>
    </w:p>
    <w:p>
      <w:pPr>
        <w:pStyle w:val="BodyText"/>
        <w:rPr>
          <w:sz w:val="18"/>
        </w:rPr>
      </w:pPr>
    </w:p>
    <w:p>
      <w:pPr>
        <w:pStyle w:val="BodyText"/>
        <w:spacing w:before="9"/>
        <w:rPr>
          <w:sz w:val="18"/>
        </w:rPr>
      </w:pPr>
    </w:p>
    <w:p>
      <w:pPr>
        <w:pStyle w:val="BodyText"/>
        <w:spacing w:before="1"/>
        <w:ind w:left="579"/>
      </w:pPr>
      <w:r>
        <w:rPr>
          <w:color w:val="231F20"/>
        </w:rPr>
        <w:t>Librado en la ciudad de San Miguel, el dieciséis de Marzo de dos</w:t>
      </w:r>
    </w:p>
    <w:p>
      <w:pPr>
        <w:pStyle w:val="BodyText"/>
        <w:spacing w:before="30"/>
        <w:ind w:left="220"/>
        <w:jc w:val="both"/>
      </w:pPr>
      <w:r>
        <w:rPr/>
        <w:pict>
          <v:shape style="position:absolute;margin-left:116.50766pt;margin-top:8.59951pt;width:367.2pt;height:28pt;mso-position-horizontal-relative:page;mso-position-vertical-relative:paragraph;z-index:-26103398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mil diecinueve.</w:t>
      </w:r>
    </w:p>
    <w:p>
      <w:pPr>
        <w:pStyle w:val="BodyText"/>
        <w:rPr>
          <w:sz w:val="18"/>
        </w:rPr>
      </w:pPr>
    </w:p>
    <w:p>
      <w:pPr>
        <w:pStyle w:val="BodyText"/>
        <w:spacing w:before="7"/>
        <w:rPr>
          <w:sz w:val="20"/>
        </w:rPr>
      </w:pPr>
    </w:p>
    <w:p>
      <w:pPr>
        <w:pStyle w:val="BodyText"/>
        <w:spacing w:line="410" w:lineRule="auto"/>
        <w:ind w:left="2122" w:right="77" w:hanging="1169"/>
      </w:pPr>
      <w:r>
        <w:rPr>
          <w:color w:val="231F20"/>
        </w:rPr>
        <w:t>LIC. JOSE FRANCISCO FRANCO CAMPOS, NOTARIO.</w:t>
      </w:r>
    </w:p>
    <w:p>
      <w:pPr>
        <w:pStyle w:val="BodyText"/>
        <w:spacing w:line="183" w:lineRule="exact"/>
        <w:ind w:left="3654"/>
      </w:pPr>
      <w:r>
        <w:rPr>
          <w:color w:val="231F20"/>
        </w:rPr>
        <w:t>1 v. No. F000846</w:t>
      </w:r>
    </w:p>
    <w:p>
      <w:pPr>
        <w:pStyle w:val="BodyText"/>
        <w:spacing w:before="2"/>
        <w:rPr>
          <w:sz w:val="19"/>
        </w:rPr>
      </w:pPr>
      <w:r>
        <w:rPr/>
        <w:pict>
          <v:line style="position:absolute;mso-position-horizontal-relative:page;mso-position-vertical-relative:paragraph;z-index:-251317248;mso-wrap-distance-left:0;mso-wrap-distance-right:0" from="129.833405pt,13.478213pt" to="214.833405pt,13.478213pt" stroked="true" strokeweight="1pt" strokecolor="#231f20">
            <v:stroke dashstyle="solid"/>
            <w10:wrap type="topAndBottom"/>
          </v:line>
        </w:pict>
      </w:r>
    </w:p>
    <w:p>
      <w:pPr>
        <w:pStyle w:val="BodyText"/>
        <w:rPr>
          <w:sz w:val="18"/>
        </w:rPr>
      </w:pPr>
    </w:p>
    <w:p>
      <w:pPr>
        <w:pStyle w:val="BodyText"/>
        <w:spacing w:before="1"/>
        <w:rPr>
          <w:sz w:val="21"/>
        </w:rPr>
      </w:pPr>
    </w:p>
    <w:p>
      <w:pPr>
        <w:pStyle w:val="BodyText"/>
        <w:spacing w:line="278" w:lineRule="auto"/>
        <w:ind w:left="220" w:right="39"/>
        <w:jc w:val="both"/>
      </w:pPr>
      <w:r>
        <w:rPr>
          <w:color w:val="231F20"/>
        </w:rPr>
        <w:t>YOALMO ANTONIO HERRERA, JUEZ DE LO CIVIL DE SANTA TECLA, AL PÚBLICO PARA LOS EFECTOS DE LEY,</w:t>
      </w:r>
    </w:p>
    <w:p>
      <w:pPr>
        <w:pStyle w:val="BodyText"/>
        <w:spacing w:line="278" w:lineRule="auto" w:before="101"/>
        <w:ind w:left="220" w:right="38" w:firstLine="359"/>
        <w:jc w:val="both"/>
      </w:pPr>
      <w:r>
        <w:rPr>
          <w:color w:val="231F20"/>
        </w:rPr>
        <w:t>AVISA: Que por resolución pronunciada por este Juzgado, a las ocho horas y quince minutos del día uno de febrero del presente </w:t>
      </w:r>
      <w:r>
        <w:rPr>
          <w:color w:val="231F20"/>
          <w:spacing w:val="-4"/>
        </w:rPr>
        <w:t>año,  </w:t>
      </w:r>
      <w:r>
        <w:rPr>
          <w:color w:val="231F20"/>
        </w:rPr>
        <w:t>se han declarado herederos, con beneficio de inventario, de la herencia intestada</w:t>
      </w:r>
      <w:r>
        <w:rPr>
          <w:color w:val="231F20"/>
          <w:spacing w:val="-26"/>
        </w:rPr>
        <w:t> </w:t>
      </w:r>
      <w:r>
        <w:rPr>
          <w:color w:val="231F20"/>
        </w:rPr>
        <w:t>dejada</w:t>
      </w:r>
      <w:r>
        <w:rPr>
          <w:color w:val="231F20"/>
          <w:spacing w:val="-25"/>
        </w:rPr>
        <w:t> </w:t>
      </w:r>
      <w:r>
        <w:rPr>
          <w:color w:val="231F20"/>
        </w:rPr>
        <w:t>a</w:t>
      </w:r>
      <w:r>
        <w:rPr>
          <w:color w:val="231F20"/>
          <w:spacing w:val="-25"/>
        </w:rPr>
        <w:t> </w:t>
      </w:r>
      <w:r>
        <w:rPr>
          <w:color w:val="231F20"/>
        </w:rPr>
        <w:t>su</w:t>
      </w:r>
      <w:r>
        <w:rPr>
          <w:color w:val="231F20"/>
          <w:spacing w:val="-25"/>
        </w:rPr>
        <w:t> </w:t>
      </w:r>
      <w:r>
        <w:rPr>
          <w:color w:val="231F20"/>
        </w:rPr>
        <w:t>defunción</w:t>
      </w:r>
      <w:r>
        <w:rPr>
          <w:color w:val="231F20"/>
          <w:spacing w:val="-26"/>
        </w:rPr>
        <w:t> </w:t>
      </w:r>
      <w:r>
        <w:rPr>
          <w:color w:val="231F20"/>
        </w:rPr>
        <w:t>por</w:t>
      </w:r>
      <w:r>
        <w:rPr>
          <w:color w:val="231F20"/>
          <w:spacing w:val="-25"/>
        </w:rPr>
        <w:t> </w:t>
      </w:r>
      <w:r>
        <w:rPr>
          <w:color w:val="231F20"/>
        </w:rPr>
        <w:t>la</w:t>
      </w:r>
      <w:r>
        <w:rPr>
          <w:color w:val="231F20"/>
          <w:spacing w:val="-25"/>
        </w:rPr>
        <w:t> </w:t>
      </w:r>
      <w:r>
        <w:rPr>
          <w:color w:val="231F20"/>
        </w:rPr>
        <w:t>causante</w:t>
      </w:r>
      <w:r>
        <w:rPr>
          <w:color w:val="231F20"/>
          <w:spacing w:val="-25"/>
        </w:rPr>
        <w:t> </w:t>
      </w:r>
      <w:r>
        <w:rPr>
          <w:color w:val="231F20"/>
        </w:rPr>
        <w:t>señora</w:t>
      </w:r>
      <w:r>
        <w:rPr>
          <w:color w:val="231F20"/>
          <w:spacing w:val="-26"/>
        </w:rPr>
        <w:t> </w:t>
      </w:r>
      <w:r>
        <w:rPr>
          <w:color w:val="231F20"/>
        </w:rPr>
        <w:t>MAXIDA</w:t>
      </w:r>
      <w:r>
        <w:rPr>
          <w:color w:val="231F20"/>
          <w:spacing w:val="-25"/>
        </w:rPr>
        <w:t> </w:t>
      </w:r>
      <w:r>
        <w:rPr>
          <w:color w:val="231F20"/>
          <w:spacing w:val="-2"/>
        </w:rPr>
        <w:t>JANETH </w:t>
      </w:r>
      <w:r>
        <w:rPr>
          <w:color w:val="231F20"/>
        </w:rPr>
        <w:t>GUZMÁN</w:t>
      </w:r>
      <w:r>
        <w:rPr>
          <w:color w:val="231F20"/>
          <w:spacing w:val="-25"/>
        </w:rPr>
        <w:t> </w:t>
      </w:r>
      <w:r>
        <w:rPr>
          <w:color w:val="231F20"/>
        </w:rPr>
        <w:t>DE</w:t>
      </w:r>
      <w:r>
        <w:rPr>
          <w:color w:val="231F20"/>
          <w:spacing w:val="-24"/>
        </w:rPr>
        <w:t> </w:t>
      </w:r>
      <w:r>
        <w:rPr>
          <w:color w:val="231F20"/>
        </w:rPr>
        <w:t>SÁNCHEZ,</w:t>
      </w:r>
      <w:r>
        <w:rPr>
          <w:color w:val="231F20"/>
          <w:spacing w:val="-24"/>
        </w:rPr>
        <w:t> </w:t>
      </w:r>
      <w:r>
        <w:rPr>
          <w:color w:val="231F20"/>
        </w:rPr>
        <w:t>conocida</w:t>
      </w:r>
      <w:r>
        <w:rPr>
          <w:color w:val="231F20"/>
          <w:spacing w:val="-24"/>
        </w:rPr>
        <w:t> </w:t>
      </w:r>
      <w:r>
        <w:rPr>
          <w:color w:val="231F20"/>
        </w:rPr>
        <w:t>por</w:t>
      </w:r>
      <w:r>
        <w:rPr>
          <w:color w:val="231F20"/>
          <w:spacing w:val="-25"/>
        </w:rPr>
        <w:t> </w:t>
      </w:r>
      <w:r>
        <w:rPr>
          <w:color w:val="231F20"/>
        </w:rPr>
        <w:t>MAXIDA</w:t>
      </w:r>
      <w:r>
        <w:rPr>
          <w:color w:val="231F20"/>
          <w:spacing w:val="-24"/>
        </w:rPr>
        <w:t> </w:t>
      </w:r>
      <w:r>
        <w:rPr>
          <w:color w:val="231F20"/>
        </w:rPr>
        <w:t>JANETH</w:t>
      </w:r>
      <w:r>
        <w:rPr>
          <w:color w:val="231F20"/>
          <w:spacing w:val="-24"/>
        </w:rPr>
        <w:t> </w:t>
      </w:r>
      <w:r>
        <w:rPr>
          <w:color w:val="231F20"/>
          <w:spacing w:val="-2"/>
        </w:rPr>
        <w:t>GUZMÁN</w:t>
      </w:r>
    </w:p>
    <w:p>
      <w:pPr>
        <w:pStyle w:val="BodyText"/>
        <w:spacing w:line="278" w:lineRule="auto" w:before="3"/>
        <w:ind w:left="220" w:right="38"/>
        <w:jc w:val="both"/>
      </w:pPr>
      <w:r>
        <w:rPr>
          <w:color w:val="231F20"/>
        </w:rPr>
        <w:t>MENÉNDEZ</w:t>
      </w:r>
      <w:r>
        <w:rPr>
          <w:color w:val="231F20"/>
          <w:spacing w:val="-5"/>
        </w:rPr>
        <w:t> </w:t>
      </w:r>
      <w:r>
        <w:rPr>
          <w:color w:val="231F20"/>
        </w:rPr>
        <w:t>y</w:t>
      </w:r>
      <w:r>
        <w:rPr>
          <w:color w:val="231F20"/>
          <w:spacing w:val="-4"/>
        </w:rPr>
        <w:t> </w:t>
      </w:r>
      <w:r>
        <w:rPr>
          <w:color w:val="231F20"/>
        </w:rPr>
        <w:t>por</w:t>
      </w:r>
      <w:r>
        <w:rPr>
          <w:color w:val="231F20"/>
          <w:spacing w:val="-5"/>
        </w:rPr>
        <w:t> </w:t>
      </w:r>
      <w:r>
        <w:rPr>
          <w:color w:val="231F20"/>
        </w:rPr>
        <w:t>MAXIDA</w:t>
      </w:r>
      <w:r>
        <w:rPr>
          <w:color w:val="231F20"/>
          <w:spacing w:val="-4"/>
        </w:rPr>
        <w:t> </w:t>
      </w:r>
      <w:r>
        <w:rPr>
          <w:color w:val="231F20"/>
        </w:rPr>
        <w:t>JANETH</w:t>
      </w:r>
      <w:r>
        <w:rPr>
          <w:color w:val="231F20"/>
          <w:spacing w:val="-4"/>
        </w:rPr>
        <w:t> </w:t>
      </w:r>
      <w:r>
        <w:rPr>
          <w:color w:val="231F20"/>
        </w:rPr>
        <w:t>GUZMÁN,</w:t>
      </w:r>
      <w:r>
        <w:rPr>
          <w:color w:val="231F20"/>
          <w:spacing w:val="-5"/>
        </w:rPr>
        <w:t> </w:t>
      </w:r>
      <w:r>
        <w:rPr>
          <w:color w:val="231F20"/>
        </w:rPr>
        <w:t>ocurrida</w:t>
      </w:r>
      <w:r>
        <w:rPr>
          <w:color w:val="231F20"/>
          <w:spacing w:val="-4"/>
        </w:rPr>
        <w:t> </w:t>
      </w:r>
      <w:r>
        <w:rPr>
          <w:color w:val="231F20"/>
        </w:rPr>
        <w:t>el</w:t>
      </w:r>
      <w:r>
        <w:rPr>
          <w:color w:val="231F20"/>
          <w:spacing w:val="-4"/>
        </w:rPr>
        <w:t> </w:t>
      </w:r>
      <w:r>
        <w:rPr>
          <w:color w:val="231F20"/>
        </w:rPr>
        <w:t>día</w:t>
      </w:r>
      <w:r>
        <w:rPr>
          <w:color w:val="231F20"/>
          <w:spacing w:val="-5"/>
        </w:rPr>
        <w:t> </w:t>
      </w:r>
      <w:r>
        <w:rPr>
          <w:color w:val="231F20"/>
        </w:rPr>
        <w:t>dos de junio de dos mil dieciocho, en el Hospital General del Instituto </w:t>
      </w:r>
      <w:r>
        <w:rPr>
          <w:color w:val="231F20"/>
          <w:spacing w:val="-4"/>
        </w:rPr>
        <w:t>Sal- </w:t>
      </w:r>
      <w:r>
        <w:rPr>
          <w:color w:val="231F20"/>
        </w:rPr>
        <w:t>vadoreño del Seguro Social de la ciudad de San Salvador, siendo </w:t>
      </w:r>
      <w:r>
        <w:rPr>
          <w:color w:val="231F20"/>
          <w:spacing w:val="-3"/>
        </w:rPr>
        <w:t>Santa </w:t>
      </w:r>
      <w:r>
        <w:rPr>
          <w:color w:val="231F20"/>
        </w:rPr>
        <w:t>Tecla, el lugar de su último domicilio, a los señores ROBERTO </w:t>
      </w:r>
      <w:r>
        <w:rPr>
          <w:color w:val="231F20"/>
          <w:spacing w:val="-6"/>
        </w:rPr>
        <w:t>AN- </w:t>
      </w:r>
      <w:r>
        <w:rPr>
          <w:color w:val="231F20"/>
        </w:rPr>
        <w:t>TONIO SÁNCHEZ CONTRERAS, VICTORIA JANETH </w:t>
      </w:r>
      <w:r>
        <w:rPr>
          <w:color w:val="231F20"/>
          <w:spacing w:val="-3"/>
        </w:rPr>
        <w:t>SÁNCHEZ </w:t>
      </w:r>
      <w:r>
        <w:rPr>
          <w:color w:val="231F20"/>
        </w:rPr>
        <w:t>GUZMÁN</w:t>
      </w:r>
      <w:r>
        <w:rPr>
          <w:color w:val="231F20"/>
          <w:spacing w:val="-10"/>
        </w:rPr>
        <w:t> </w:t>
      </w:r>
      <w:r>
        <w:rPr>
          <w:color w:val="231F20"/>
        </w:rPr>
        <w:t>y</w:t>
      </w:r>
      <w:r>
        <w:rPr>
          <w:color w:val="231F20"/>
          <w:spacing w:val="-9"/>
        </w:rPr>
        <w:t> </w:t>
      </w:r>
      <w:r>
        <w:rPr>
          <w:color w:val="231F20"/>
        </w:rPr>
        <w:t>ROBERTO</w:t>
      </w:r>
      <w:r>
        <w:rPr>
          <w:color w:val="231F20"/>
          <w:spacing w:val="-9"/>
        </w:rPr>
        <w:t> </w:t>
      </w:r>
      <w:r>
        <w:rPr>
          <w:color w:val="231F20"/>
        </w:rPr>
        <w:t>ANTONIO</w:t>
      </w:r>
      <w:r>
        <w:rPr>
          <w:color w:val="231F20"/>
          <w:spacing w:val="-10"/>
        </w:rPr>
        <w:t> </w:t>
      </w:r>
      <w:r>
        <w:rPr>
          <w:color w:val="231F20"/>
        </w:rPr>
        <w:t>SÁNCHEZ</w:t>
      </w:r>
      <w:r>
        <w:rPr>
          <w:color w:val="231F20"/>
          <w:spacing w:val="-9"/>
        </w:rPr>
        <w:t> </w:t>
      </w:r>
      <w:r>
        <w:rPr>
          <w:color w:val="231F20"/>
        </w:rPr>
        <w:t>GUZMÁN,</w:t>
      </w:r>
      <w:r>
        <w:rPr>
          <w:color w:val="231F20"/>
          <w:spacing w:val="-9"/>
        </w:rPr>
        <w:t> </w:t>
      </w:r>
      <w:r>
        <w:rPr>
          <w:color w:val="231F20"/>
        </w:rPr>
        <w:t>en</w:t>
      </w:r>
      <w:r>
        <w:rPr>
          <w:color w:val="231F20"/>
          <w:spacing w:val="-9"/>
        </w:rPr>
        <w:t> </w:t>
      </w:r>
      <w:r>
        <w:rPr>
          <w:color w:val="231F20"/>
        </w:rPr>
        <w:t>calidad</w:t>
      </w:r>
    </w:p>
    <w:p>
      <w:pPr>
        <w:pStyle w:val="BodyText"/>
        <w:spacing w:line="278" w:lineRule="auto" w:before="3"/>
        <w:ind w:left="220" w:right="38"/>
        <w:jc w:val="both"/>
      </w:pPr>
      <w:r>
        <w:rPr>
          <w:color w:val="231F20"/>
        </w:rPr>
        <w:t>de cónyuge sobreviviente y de hijos de la causante, respectivamente;   y se ha conferido a los herederos declarados, la administración y </w:t>
      </w:r>
      <w:r>
        <w:rPr>
          <w:color w:val="231F20"/>
          <w:spacing w:val="-9"/>
        </w:rPr>
        <w:t>la </w:t>
      </w:r>
      <w:r>
        <w:rPr>
          <w:color w:val="231F20"/>
        </w:rPr>
        <w:t>representación definitivas de la sucesión.</w:t>
      </w:r>
    </w:p>
    <w:p>
      <w:pPr>
        <w:pStyle w:val="BodyText"/>
        <w:rPr>
          <w:sz w:val="18"/>
        </w:rPr>
      </w:pPr>
    </w:p>
    <w:p>
      <w:pPr>
        <w:pStyle w:val="BodyText"/>
        <w:spacing w:before="2"/>
        <w:rPr>
          <w:sz w:val="18"/>
        </w:rPr>
      </w:pPr>
    </w:p>
    <w:p>
      <w:pPr>
        <w:pStyle w:val="BodyText"/>
        <w:spacing w:line="278" w:lineRule="auto"/>
        <w:ind w:left="220" w:right="38" w:firstLine="359"/>
        <w:jc w:val="both"/>
      </w:pPr>
      <w:r>
        <w:rPr>
          <w:color w:val="231F20"/>
        </w:rPr>
        <w:t>Librado</w:t>
      </w:r>
      <w:r>
        <w:rPr>
          <w:color w:val="231F20"/>
          <w:spacing w:val="-13"/>
        </w:rPr>
        <w:t> </w:t>
      </w:r>
      <w:r>
        <w:rPr>
          <w:color w:val="231F20"/>
        </w:rPr>
        <w:t>en</w:t>
      </w:r>
      <w:r>
        <w:rPr>
          <w:color w:val="231F20"/>
          <w:spacing w:val="-12"/>
        </w:rPr>
        <w:t> </w:t>
      </w:r>
      <w:r>
        <w:rPr>
          <w:color w:val="231F20"/>
        </w:rPr>
        <w:t>el</w:t>
      </w:r>
      <w:r>
        <w:rPr>
          <w:color w:val="231F20"/>
          <w:spacing w:val="-13"/>
        </w:rPr>
        <w:t> </w:t>
      </w:r>
      <w:r>
        <w:rPr>
          <w:color w:val="231F20"/>
        </w:rPr>
        <w:t>Juzgado</w:t>
      </w:r>
      <w:r>
        <w:rPr>
          <w:color w:val="231F20"/>
          <w:spacing w:val="-12"/>
        </w:rPr>
        <w:t> </w:t>
      </w:r>
      <w:r>
        <w:rPr>
          <w:color w:val="231F20"/>
        </w:rPr>
        <w:t>de</w:t>
      </w:r>
      <w:r>
        <w:rPr>
          <w:color w:val="231F20"/>
          <w:spacing w:val="-13"/>
        </w:rPr>
        <w:t> </w:t>
      </w:r>
      <w:r>
        <w:rPr>
          <w:color w:val="231F20"/>
        </w:rPr>
        <w:t>lo</w:t>
      </w:r>
      <w:r>
        <w:rPr>
          <w:color w:val="231F20"/>
          <w:spacing w:val="-12"/>
        </w:rPr>
        <w:t> </w:t>
      </w:r>
      <w:r>
        <w:rPr>
          <w:color w:val="231F20"/>
        </w:rPr>
        <w:t>Civil</w:t>
      </w:r>
      <w:r>
        <w:rPr>
          <w:color w:val="231F20"/>
          <w:spacing w:val="-13"/>
        </w:rPr>
        <w:t> </w:t>
      </w:r>
      <w:r>
        <w:rPr>
          <w:color w:val="231F20"/>
        </w:rPr>
        <w:t>de</w:t>
      </w:r>
      <w:r>
        <w:rPr>
          <w:color w:val="231F20"/>
          <w:spacing w:val="-12"/>
        </w:rPr>
        <w:t> </w:t>
      </w:r>
      <w:r>
        <w:rPr>
          <w:color w:val="231F20"/>
        </w:rPr>
        <w:t>Santa</w:t>
      </w:r>
      <w:r>
        <w:rPr>
          <w:color w:val="231F20"/>
          <w:spacing w:val="-13"/>
        </w:rPr>
        <w:t> </w:t>
      </w:r>
      <w:r>
        <w:rPr>
          <w:color w:val="231F20"/>
        </w:rPr>
        <w:t>Tecla,</w:t>
      </w:r>
      <w:r>
        <w:rPr>
          <w:color w:val="231F20"/>
          <w:spacing w:val="-12"/>
        </w:rPr>
        <w:t> </w:t>
      </w:r>
      <w:r>
        <w:rPr>
          <w:color w:val="231F20"/>
        </w:rPr>
        <w:t>a</w:t>
      </w:r>
      <w:r>
        <w:rPr>
          <w:color w:val="231F20"/>
          <w:spacing w:val="-13"/>
        </w:rPr>
        <w:t> </w:t>
      </w:r>
      <w:r>
        <w:rPr>
          <w:color w:val="231F20"/>
        </w:rPr>
        <w:t>las</w:t>
      </w:r>
      <w:r>
        <w:rPr>
          <w:color w:val="231F20"/>
          <w:spacing w:val="-12"/>
        </w:rPr>
        <w:t> </w:t>
      </w:r>
      <w:r>
        <w:rPr>
          <w:color w:val="231F20"/>
        </w:rPr>
        <w:t>catorce</w:t>
      </w:r>
      <w:r>
        <w:rPr>
          <w:color w:val="231F20"/>
          <w:spacing w:val="-12"/>
        </w:rPr>
        <w:t> </w:t>
      </w:r>
      <w:r>
        <w:rPr>
          <w:color w:val="231F20"/>
          <w:spacing w:val="-3"/>
        </w:rPr>
        <w:t>horas </w:t>
      </w:r>
      <w:r>
        <w:rPr>
          <w:color w:val="231F20"/>
        </w:rPr>
        <w:t>y</w:t>
      </w:r>
      <w:r>
        <w:rPr>
          <w:color w:val="231F20"/>
          <w:spacing w:val="-5"/>
        </w:rPr>
        <w:t> </w:t>
      </w:r>
      <w:r>
        <w:rPr>
          <w:color w:val="231F20"/>
        </w:rPr>
        <w:t>cuarenta</w:t>
      </w:r>
      <w:r>
        <w:rPr>
          <w:color w:val="231F20"/>
          <w:spacing w:val="-5"/>
        </w:rPr>
        <w:t> </w:t>
      </w:r>
      <w:r>
        <w:rPr>
          <w:color w:val="231F20"/>
        </w:rPr>
        <w:t>minutos</w:t>
      </w:r>
      <w:r>
        <w:rPr>
          <w:color w:val="231F20"/>
          <w:spacing w:val="-5"/>
        </w:rPr>
        <w:t> </w:t>
      </w:r>
      <w:r>
        <w:rPr>
          <w:color w:val="231F20"/>
        </w:rPr>
        <w:t>del</w:t>
      </w:r>
      <w:r>
        <w:rPr>
          <w:color w:val="231F20"/>
          <w:spacing w:val="-5"/>
        </w:rPr>
        <w:t> </w:t>
      </w:r>
      <w:r>
        <w:rPr>
          <w:color w:val="231F20"/>
        </w:rPr>
        <w:t>día</w:t>
      </w:r>
      <w:r>
        <w:rPr>
          <w:color w:val="231F20"/>
          <w:spacing w:val="-4"/>
        </w:rPr>
        <w:t> </w:t>
      </w:r>
      <w:r>
        <w:rPr>
          <w:color w:val="231F20"/>
        </w:rPr>
        <w:t>veinte</w:t>
      </w:r>
      <w:r>
        <w:rPr>
          <w:color w:val="231F20"/>
          <w:spacing w:val="-5"/>
        </w:rPr>
        <w:t> </w:t>
      </w:r>
      <w:r>
        <w:rPr>
          <w:color w:val="231F20"/>
        </w:rPr>
        <w:t>de</w:t>
      </w:r>
      <w:r>
        <w:rPr>
          <w:color w:val="231F20"/>
          <w:spacing w:val="-5"/>
        </w:rPr>
        <w:t> </w:t>
      </w:r>
      <w:r>
        <w:rPr>
          <w:color w:val="231F20"/>
        </w:rPr>
        <w:t>marzo</w:t>
      </w:r>
      <w:r>
        <w:rPr>
          <w:color w:val="231F20"/>
          <w:spacing w:val="-5"/>
        </w:rPr>
        <w:t> </w:t>
      </w:r>
      <w:r>
        <w:rPr>
          <w:color w:val="231F20"/>
        </w:rPr>
        <w:t>de</w:t>
      </w:r>
      <w:r>
        <w:rPr>
          <w:color w:val="231F20"/>
          <w:spacing w:val="-4"/>
        </w:rPr>
        <w:t> </w:t>
      </w:r>
      <w:r>
        <w:rPr>
          <w:color w:val="231F20"/>
        </w:rPr>
        <w:t>dos</w:t>
      </w:r>
      <w:r>
        <w:rPr>
          <w:color w:val="231F20"/>
          <w:spacing w:val="-5"/>
        </w:rPr>
        <w:t> </w:t>
      </w:r>
      <w:r>
        <w:rPr>
          <w:color w:val="231F20"/>
        </w:rPr>
        <w:t>mil</w:t>
      </w:r>
      <w:r>
        <w:rPr>
          <w:color w:val="231F20"/>
          <w:spacing w:val="-5"/>
        </w:rPr>
        <w:t> </w:t>
      </w:r>
      <w:r>
        <w:rPr>
          <w:color w:val="231F20"/>
        </w:rPr>
        <w:t>diecinueve.-</w:t>
      </w:r>
      <w:r>
        <w:rPr>
          <w:color w:val="231F20"/>
          <w:spacing w:val="-5"/>
        </w:rPr>
        <w:t> </w:t>
      </w:r>
      <w:r>
        <w:rPr>
          <w:color w:val="231F20"/>
        </w:rPr>
        <w:t>LIC. YOALMO ANTONIO HERRERA, JUEZ DE LO CIVIL.- </w:t>
      </w:r>
      <w:r>
        <w:rPr>
          <w:color w:val="231F20"/>
          <w:spacing w:val="-3"/>
        </w:rPr>
        <w:t>LICDA. </w:t>
      </w:r>
      <w:r>
        <w:rPr>
          <w:color w:val="231F20"/>
        </w:rPr>
        <w:t>CECILIA MARÍA MARROQUÍN CASTRO,</w:t>
      </w:r>
      <w:r>
        <w:rPr>
          <w:color w:val="231F20"/>
          <w:spacing w:val="11"/>
        </w:rPr>
        <w:t> </w:t>
      </w:r>
      <w:r>
        <w:rPr>
          <w:color w:val="231F20"/>
        </w:rPr>
        <w:t>SECRETARIA.</w:t>
      </w:r>
    </w:p>
    <w:p>
      <w:pPr>
        <w:pStyle w:val="BodyText"/>
        <w:spacing w:before="102"/>
        <w:ind w:left="3654"/>
      </w:pPr>
      <w:r>
        <w:rPr>
          <w:color w:val="231F20"/>
        </w:rPr>
        <w:t>1 v. No. F000906</w:t>
      </w:r>
    </w:p>
    <w:p>
      <w:pPr>
        <w:pStyle w:val="BodyText"/>
        <w:spacing w:line="261" w:lineRule="auto" w:before="103"/>
        <w:ind w:left="220" w:right="1165"/>
        <w:jc w:val="both"/>
      </w:pPr>
      <w:r>
        <w:rPr/>
        <w:br w:type="column"/>
      </w:r>
      <w:r>
        <w:rPr>
          <w:color w:val="231F20"/>
        </w:rPr>
        <w:t>MOISÉS OSVALDO GUILLÉN SERRANO, Notario, con dirección de su Oficina en Calle J. Francisco López, Edificio Peña Center, Local Cinco - A, de Cojutepeque, Departamento de Cuscatlán. Al </w:t>
      </w:r>
      <w:r>
        <w:rPr>
          <w:color w:val="231F20"/>
          <w:spacing w:val="-3"/>
        </w:rPr>
        <w:t>público </w:t>
      </w:r>
      <w:r>
        <w:rPr>
          <w:color w:val="231F20"/>
        </w:rPr>
        <w:t>para los efectos de Ley,</w:t>
      </w:r>
    </w:p>
    <w:p>
      <w:pPr>
        <w:pStyle w:val="BodyText"/>
        <w:spacing w:line="261" w:lineRule="auto" w:before="98"/>
        <w:ind w:left="220" w:right="1164" w:firstLine="359"/>
        <w:jc w:val="both"/>
      </w:pPr>
      <w:r>
        <w:rPr>
          <w:color w:val="231F20"/>
        </w:rPr>
        <w:t>AVISA:</w:t>
      </w:r>
      <w:r>
        <w:rPr>
          <w:color w:val="231F20"/>
          <w:spacing w:val="-11"/>
        </w:rPr>
        <w:t> </w:t>
      </w:r>
      <w:r>
        <w:rPr>
          <w:color w:val="231F20"/>
        </w:rPr>
        <w:t>Que</w:t>
      </w:r>
      <w:r>
        <w:rPr>
          <w:color w:val="231F20"/>
          <w:spacing w:val="-11"/>
        </w:rPr>
        <w:t> </w:t>
      </w:r>
      <w:r>
        <w:rPr>
          <w:color w:val="231F20"/>
        </w:rPr>
        <w:t>por</w:t>
      </w:r>
      <w:r>
        <w:rPr>
          <w:color w:val="231F20"/>
          <w:spacing w:val="-11"/>
        </w:rPr>
        <w:t> </w:t>
      </w:r>
      <w:r>
        <w:rPr>
          <w:color w:val="231F20"/>
        </w:rPr>
        <w:t>resolución</w:t>
      </w:r>
      <w:r>
        <w:rPr>
          <w:color w:val="231F20"/>
          <w:spacing w:val="-11"/>
        </w:rPr>
        <w:t> </w:t>
      </w:r>
      <w:r>
        <w:rPr>
          <w:color w:val="231F20"/>
        </w:rPr>
        <w:t>del</w:t>
      </w:r>
      <w:r>
        <w:rPr>
          <w:color w:val="231F20"/>
          <w:spacing w:val="-11"/>
        </w:rPr>
        <w:t> </w:t>
      </w:r>
      <w:r>
        <w:rPr>
          <w:color w:val="231F20"/>
        </w:rPr>
        <w:t>Suscrito</w:t>
      </w:r>
      <w:r>
        <w:rPr>
          <w:color w:val="231F20"/>
          <w:spacing w:val="-11"/>
        </w:rPr>
        <w:t> </w:t>
      </w:r>
      <w:r>
        <w:rPr>
          <w:color w:val="231F20"/>
        </w:rPr>
        <w:t>Notario,</w:t>
      </w:r>
      <w:r>
        <w:rPr>
          <w:color w:val="231F20"/>
          <w:spacing w:val="-11"/>
        </w:rPr>
        <w:t> </w:t>
      </w:r>
      <w:r>
        <w:rPr>
          <w:color w:val="231F20"/>
        </w:rPr>
        <w:t>proveída</w:t>
      </w:r>
      <w:r>
        <w:rPr>
          <w:color w:val="231F20"/>
          <w:spacing w:val="-11"/>
        </w:rPr>
        <w:t> </w:t>
      </w:r>
      <w:r>
        <w:rPr>
          <w:color w:val="231F20"/>
        </w:rPr>
        <w:t>en</w:t>
      </w:r>
      <w:r>
        <w:rPr>
          <w:color w:val="231F20"/>
          <w:spacing w:val="-11"/>
        </w:rPr>
        <w:t> </w:t>
      </w:r>
      <w:r>
        <w:rPr>
          <w:color w:val="231F20"/>
          <w:spacing w:val="-4"/>
        </w:rPr>
        <w:t>Acta </w:t>
      </w:r>
      <w:r>
        <w:rPr>
          <w:color w:val="231F20"/>
        </w:rPr>
        <w:t>Notarial a las diecisiete horas cuarenta minutos del día veintinueve de abril</w:t>
      </w:r>
      <w:r>
        <w:rPr>
          <w:color w:val="231F20"/>
          <w:spacing w:val="-14"/>
        </w:rPr>
        <w:t> </w:t>
      </w:r>
      <w:r>
        <w:rPr>
          <w:color w:val="231F20"/>
        </w:rPr>
        <w:t>del</w:t>
      </w:r>
      <w:r>
        <w:rPr>
          <w:color w:val="231F20"/>
          <w:spacing w:val="-14"/>
        </w:rPr>
        <w:t> </w:t>
      </w:r>
      <w:r>
        <w:rPr>
          <w:color w:val="231F20"/>
        </w:rPr>
        <w:t>año</w:t>
      </w:r>
      <w:r>
        <w:rPr>
          <w:color w:val="231F20"/>
          <w:spacing w:val="-13"/>
        </w:rPr>
        <w:t> </w:t>
      </w:r>
      <w:r>
        <w:rPr>
          <w:color w:val="231F20"/>
        </w:rPr>
        <w:t>dos</w:t>
      </w:r>
      <w:r>
        <w:rPr>
          <w:color w:val="231F20"/>
          <w:spacing w:val="-14"/>
        </w:rPr>
        <w:t> </w:t>
      </w:r>
      <w:r>
        <w:rPr>
          <w:color w:val="231F20"/>
        </w:rPr>
        <w:t>mil</w:t>
      </w:r>
      <w:r>
        <w:rPr>
          <w:color w:val="231F20"/>
          <w:spacing w:val="-13"/>
        </w:rPr>
        <w:t> </w:t>
      </w:r>
      <w:r>
        <w:rPr>
          <w:color w:val="231F20"/>
        </w:rPr>
        <w:t>diecinueve,</w:t>
      </w:r>
      <w:r>
        <w:rPr>
          <w:color w:val="231F20"/>
          <w:spacing w:val="-14"/>
        </w:rPr>
        <w:t> </w:t>
      </w:r>
      <w:r>
        <w:rPr>
          <w:color w:val="231F20"/>
        </w:rPr>
        <w:t>se</w:t>
      </w:r>
      <w:r>
        <w:rPr>
          <w:color w:val="231F20"/>
          <w:spacing w:val="-14"/>
        </w:rPr>
        <w:t> </w:t>
      </w:r>
      <w:r>
        <w:rPr>
          <w:color w:val="231F20"/>
        </w:rPr>
        <w:t>han</w:t>
      </w:r>
      <w:r>
        <w:rPr>
          <w:color w:val="231F20"/>
          <w:spacing w:val="-13"/>
        </w:rPr>
        <w:t> </w:t>
      </w:r>
      <w:r>
        <w:rPr>
          <w:color w:val="231F20"/>
        </w:rPr>
        <w:t>Declarado</w:t>
      </w:r>
      <w:r>
        <w:rPr>
          <w:color w:val="231F20"/>
          <w:spacing w:val="-14"/>
        </w:rPr>
        <w:t> </w:t>
      </w:r>
      <w:r>
        <w:rPr>
          <w:color w:val="231F20"/>
        </w:rPr>
        <w:t>Herederas</w:t>
      </w:r>
      <w:r>
        <w:rPr>
          <w:color w:val="231F20"/>
          <w:spacing w:val="-13"/>
        </w:rPr>
        <w:t> </w:t>
      </w:r>
      <w:r>
        <w:rPr>
          <w:color w:val="231F20"/>
        </w:rPr>
        <w:t>Definitivas con Beneficio de Inventario, de la Herencia Testamentaria dejada a su Defunción por el señor OSWALDO ALONSO RODRÍGUEZ </w:t>
      </w:r>
      <w:r>
        <w:rPr>
          <w:color w:val="231F20"/>
          <w:spacing w:val="-3"/>
        </w:rPr>
        <w:t>MIRA, </w:t>
      </w:r>
      <w:r>
        <w:rPr>
          <w:color w:val="231F20"/>
        </w:rPr>
        <w:t>quien falleció el día cinco de noviembre de dos mil dieciocho en el Hospital</w:t>
      </w:r>
      <w:r>
        <w:rPr>
          <w:color w:val="231F20"/>
          <w:spacing w:val="-11"/>
        </w:rPr>
        <w:t> </w:t>
      </w:r>
      <w:r>
        <w:rPr>
          <w:color w:val="231F20"/>
        </w:rPr>
        <w:t>de</w:t>
      </w:r>
      <w:r>
        <w:rPr>
          <w:color w:val="231F20"/>
          <w:spacing w:val="-10"/>
        </w:rPr>
        <w:t> </w:t>
      </w:r>
      <w:r>
        <w:rPr>
          <w:color w:val="231F20"/>
        </w:rPr>
        <w:t>Diagnóstico</w:t>
      </w:r>
      <w:r>
        <w:rPr>
          <w:color w:val="231F20"/>
          <w:spacing w:val="-11"/>
        </w:rPr>
        <w:t> </w:t>
      </w:r>
      <w:r>
        <w:rPr>
          <w:color w:val="231F20"/>
        </w:rPr>
        <w:t>de</w:t>
      </w:r>
      <w:r>
        <w:rPr>
          <w:color w:val="231F20"/>
          <w:spacing w:val="-10"/>
        </w:rPr>
        <w:t> </w:t>
      </w:r>
      <w:r>
        <w:rPr>
          <w:color w:val="231F20"/>
        </w:rPr>
        <w:t>la</w:t>
      </w:r>
      <w:r>
        <w:rPr>
          <w:color w:val="231F20"/>
          <w:spacing w:val="-11"/>
        </w:rPr>
        <w:t> </w:t>
      </w:r>
      <w:r>
        <w:rPr>
          <w:color w:val="231F20"/>
        </w:rPr>
        <w:t>ciudad</w:t>
      </w:r>
      <w:r>
        <w:rPr>
          <w:color w:val="231F20"/>
          <w:spacing w:val="-10"/>
        </w:rPr>
        <w:t> </w:t>
      </w:r>
      <w:r>
        <w:rPr>
          <w:color w:val="231F20"/>
        </w:rPr>
        <w:t>de</w:t>
      </w:r>
      <w:r>
        <w:rPr>
          <w:color w:val="231F20"/>
          <w:spacing w:val="-11"/>
        </w:rPr>
        <w:t> </w:t>
      </w:r>
      <w:r>
        <w:rPr>
          <w:color w:val="231F20"/>
        </w:rPr>
        <w:t>San</w:t>
      </w:r>
      <w:r>
        <w:rPr>
          <w:color w:val="231F20"/>
          <w:spacing w:val="-10"/>
        </w:rPr>
        <w:t> </w:t>
      </w:r>
      <w:r>
        <w:rPr>
          <w:color w:val="231F20"/>
        </w:rPr>
        <w:t>Salvador,</w:t>
      </w:r>
      <w:r>
        <w:rPr>
          <w:color w:val="231F20"/>
          <w:spacing w:val="-11"/>
        </w:rPr>
        <w:t> </w:t>
      </w:r>
      <w:r>
        <w:rPr>
          <w:color w:val="231F20"/>
        </w:rPr>
        <w:t>a</w:t>
      </w:r>
      <w:r>
        <w:rPr>
          <w:color w:val="231F20"/>
          <w:spacing w:val="-10"/>
        </w:rPr>
        <w:t> </w:t>
      </w:r>
      <w:r>
        <w:rPr>
          <w:color w:val="231F20"/>
        </w:rPr>
        <w:t>consecuencia</w:t>
      </w:r>
      <w:r>
        <w:rPr>
          <w:color w:val="231F20"/>
          <w:spacing w:val="-11"/>
        </w:rPr>
        <w:t> </w:t>
      </w:r>
      <w:r>
        <w:rPr>
          <w:color w:val="231F20"/>
          <w:spacing w:val="-6"/>
        </w:rPr>
        <w:t>de </w:t>
      </w:r>
      <w:r>
        <w:rPr>
          <w:color w:val="231F20"/>
        </w:rPr>
        <w:t>Síndrome</w:t>
      </w:r>
      <w:r>
        <w:rPr>
          <w:color w:val="231F20"/>
          <w:spacing w:val="-8"/>
        </w:rPr>
        <w:t> </w:t>
      </w:r>
      <w:r>
        <w:rPr>
          <w:color w:val="231F20"/>
        </w:rPr>
        <w:t>Hepato</w:t>
      </w:r>
      <w:r>
        <w:rPr>
          <w:color w:val="231F20"/>
          <w:spacing w:val="-8"/>
        </w:rPr>
        <w:t> </w:t>
      </w:r>
      <w:r>
        <w:rPr>
          <w:color w:val="231F20"/>
        </w:rPr>
        <w:t>Renal</w:t>
      </w:r>
      <w:r>
        <w:rPr>
          <w:color w:val="231F20"/>
          <w:spacing w:val="-7"/>
        </w:rPr>
        <w:t> </w:t>
      </w:r>
      <w:r>
        <w:rPr>
          <w:color w:val="231F20"/>
        </w:rPr>
        <w:t>Secundario</w:t>
      </w:r>
      <w:r>
        <w:rPr>
          <w:color w:val="231F20"/>
          <w:spacing w:val="-8"/>
        </w:rPr>
        <w:t> </w:t>
      </w:r>
      <w:r>
        <w:rPr>
          <w:color w:val="231F20"/>
        </w:rPr>
        <w:t>a</w:t>
      </w:r>
      <w:r>
        <w:rPr>
          <w:color w:val="231F20"/>
          <w:spacing w:val="-7"/>
        </w:rPr>
        <w:t> </w:t>
      </w:r>
      <w:r>
        <w:rPr>
          <w:color w:val="231F20"/>
        </w:rPr>
        <w:t>Cirrosis</w:t>
      </w:r>
      <w:r>
        <w:rPr>
          <w:color w:val="231F20"/>
          <w:spacing w:val="-8"/>
        </w:rPr>
        <w:t> </w:t>
      </w:r>
      <w:r>
        <w:rPr>
          <w:color w:val="231F20"/>
        </w:rPr>
        <w:t>Hepática</w:t>
      </w:r>
      <w:r>
        <w:rPr>
          <w:color w:val="231F20"/>
          <w:spacing w:val="-7"/>
        </w:rPr>
        <w:t> </w:t>
      </w:r>
      <w:r>
        <w:rPr>
          <w:color w:val="231F20"/>
        </w:rPr>
        <w:t>más</w:t>
      </w:r>
      <w:r>
        <w:rPr>
          <w:color w:val="231F20"/>
          <w:spacing w:val="-8"/>
        </w:rPr>
        <w:t> </w:t>
      </w:r>
      <w:r>
        <w:rPr>
          <w:color w:val="231F20"/>
        </w:rPr>
        <w:t>Neumonía, siendo entonces de cuarenta y un años de edad, Abogado y Notario, de nacionalidad salvadoreña, originario y del domicilio de San Vicente, Departamento de San Vicente, siendo esa ciudad su último domicilio, de parte de la señora CLARIBEL DE LOURDES URIAS DE </w:t>
      </w:r>
      <w:r>
        <w:rPr>
          <w:color w:val="231F20"/>
          <w:spacing w:val="-3"/>
        </w:rPr>
        <w:t>RODRÍ- </w:t>
      </w:r>
      <w:r>
        <w:rPr>
          <w:color w:val="231F20"/>
        </w:rPr>
        <w:t>GUEZ y señorita ILEANA LARISSA TREJO URÍAS, en sus </w:t>
      </w:r>
      <w:r>
        <w:rPr>
          <w:color w:val="231F20"/>
          <w:spacing w:val="-3"/>
        </w:rPr>
        <w:t>calidad </w:t>
      </w:r>
      <w:r>
        <w:rPr>
          <w:color w:val="231F20"/>
        </w:rPr>
        <w:t>de herederas testamentarias del causante, y se les ha conferido a </w:t>
      </w:r>
      <w:r>
        <w:rPr>
          <w:color w:val="231F20"/>
          <w:spacing w:val="-6"/>
        </w:rPr>
        <w:t>las </w:t>
      </w:r>
      <w:r>
        <w:rPr>
          <w:color w:val="231F20"/>
        </w:rPr>
        <w:t>Herederas Declaradas la Administración y Representación Definitiva de la Sucesión, con las facultades y restricciones de los Curadores de </w:t>
      </w:r>
      <w:r>
        <w:rPr>
          <w:color w:val="231F20"/>
          <w:spacing w:val="-6"/>
        </w:rPr>
        <w:t>la </w:t>
      </w:r>
      <w:r>
        <w:rPr>
          <w:color w:val="231F20"/>
        </w:rPr>
        <w:t>Herencia Yacente.</w:t>
      </w:r>
    </w:p>
    <w:p>
      <w:pPr>
        <w:pStyle w:val="BodyText"/>
        <w:rPr>
          <w:sz w:val="18"/>
        </w:rPr>
      </w:pPr>
    </w:p>
    <w:p>
      <w:pPr>
        <w:pStyle w:val="BodyText"/>
      </w:pPr>
    </w:p>
    <w:p>
      <w:pPr>
        <w:pStyle w:val="BodyText"/>
        <w:spacing w:line="261" w:lineRule="auto" w:before="1"/>
        <w:ind w:left="220" w:right="1164" w:firstLine="359"/>
        <w:jc w:val="both"/>
      </w:pPr>
      <w:r>
        <w:rPr>
          <w:color w:val="231F20"/>
        </w:rPr>
        <w:t>LIBRADO: En la ciudad de Cojutepeque, Departamento de Cuscatlán a los veintinueve días del mes de abril del año dos mil dieci- nueve.</w:t>
      </w:r>
    </w:p>
    <w:p>
      <w:pPr>
        <w:pStyle w:val="BodyText"/>
        <w:spacing w:before="2"/>
        <w:rPr>
          <w:sz w:val="24"/>
        </w:rPr>
      </w:pPr>
    </w:p>
    <w:p>
      <w:pPr>
        <w:pStyle w:val="BodyText"/>
        <w:spacing w:line="312" w:lineRule="auto"/>
        <w:ind w:left="695" w:right="1641"/>
        <w:jc w:val="center"/>
      </w:pPr>
      <w:r>
        <w:rPr>
          <w:color w:val="231F20"/>
        </w:rPr>
        <w:t>LIC. MOISÉS OSVALDO GUILLÉN SERRANO. NOTARIO.</w:t>
      </w:r>
    </w:p>
    <w:p>
      <w:pPr>
        <w:pStyle w:val="BodyText"/>
        <w:spacing w:before="2"/>
        <w:ind w:left="3649"/>
      </w:pPr>
      <w:r>
        <w:rPr>
          <w:color w:val="231F20"/>
        </w:rPr>
        <w:t>1 v. No. F000933</w:t>
      </w:r>
    </w:p>
    <w:p>
      <w:pPr>
        <w:pStyle w:val="BodyText"/>
        <w:spacing w:before="7"/>
        <w:rPr>
          <w:sz w:val="12"/>
        </w:rPr>
      </w:pPr>
      <w:r>
        <w:rPr/>
        <w:pict>
          <v:line style="position:absolute;mso-position-horizontal-relative:page;mso-position-vertical-relative:paragraph;z-index:-251316224;mso-wrap-distance-left:0;mso-wrap-distance-right:0" from="382.5pt,9.700277pt" to="467.5pt,9.700277pt" stroked="true" strokeweight="1pt" strokecolor="#231f20">
            <v:stroke dashstyle="solid"/>
            <w10:wrap type="topAndBottom"/>
          </v:line>
        </w:pict>
      </w:r>
    </w:p>
    <w:p>
      <w:pPr>
        <w:pStyle w:val="BodyText"/>
        <w:rPr>
          <w:sz w:val="18"/>
        </w:rPr>
      </w:pPr>
    </w:p>
    <w:p>
      <w:pPr>
        <w:pStyle w:val="BodyText"/>
        <w:spacing w:line="261" w:lineRule="auto" w:before="154"/>
        <w:ind w:left="220" w:right="1165"/>
        <w:jc w:val="both"/>
      </w:pPr>
      <w:r>
        <w:rPr>
          <w:color w:val="231F20"/>
        </w:rPr>
        <w:t>FREDIS</w:t>
      </w:r>
      <w:r>
        <w:rPr>
          <w:color w:val="231F20"/>
          <w:spacing w:val="-12"/>
        </w:rPr>
        <w:t> </w:t>
      </w:r>
      <w:r>
        <w:rPr>
          <w:color w:val="231F20"/>
        </w:rPr>
        <w:t>LEODAN</w:t>
      </w:r>
      <w:r>
        <w:rPr>
          <w:color w:val="231F20"/>
          <w:spacing w:val="-12"/>
        </w:rPr>
        <w:t> </w:t>
      </w:r>
      <w:r>
        <w:rPr>
          <w:color w:val="231F20"/>
        </w:rPr>
        <w:t>DIAZ</w:t>
      </w:r>
      <w:r>
        <w:rPr>
          <w:color w:val="231F20"/>
          <w:spacing w:val="-12"/>
        </w:rPr>
        <w:t> </w:t>
      </w:r>
      <w:r>
        <w:rPr>
          <w:color w:val="231F20"/>
        </w:rPr>
        <w:t>GALEAS,</w:t>
      </w:r>
      <w:r>
        <w:rPr>
          <w:color w:val="231F20"/>
          <w:spacing w:val="-12"/>
        </w:rPr>
        <w:t> </w:t>
      </w:r>
      <w:r>
        <w:rPr>
          <w:color w:val="231F20"/>
        </w:rPr>
        <w:t>Notario,</w:t>
      </w:r>
      <w:r>
        <w:rPr>
          <w:color w:val="231F20"/>
          <w:spacing w:val="-12"/>
        </w:rPr>
        <w:t> </w:t>
      </w:r>
      <w:r>
        <w:rPr>
          <w:color w:val="231F20"/>
        </w:rPr>
        <w:t>del</w:t>
      </w:r>
      <w:r>
        <w:rPr>
          <w:color w:val="231F20"/>
          <w:spacing w:val="-11"/>
        </w:rPr>
        <w:t> </w:t>
      </w:r>
      <w:r>
        <w:rPr>
          <w:color w:val="231F20"/>
        </w:rPr>
        <w:t>domicilio</w:t>
      </w:r>
      <w:r>
        <w:rPr>
          <w:color w:val="231F20"/>
          <w:spacing w:val="-12"/>
        </w:rPr>
        <w:t> </w:t>
      </w:r>
      <w:r>
        <w:rPr>
          <w:color w:val="231F20"/>
        </w:rPr>
        <w:t>de</w:t>
      </w:r>
      <w:r>
        <w:rPr>
          <w:color w:val="231F20"/>
          <w:spacing w:val="-12"/>
        </w:rPr>
        <w:t> </w:t>
      </w:r>
      <w:r>
        <w:rPr>
          <w:color w:val="231F20"/>
        </w:rPr>
        <w:t>la</w:t>
      </w:r>
      <w:r>
        <w:rPr>
          <w:color w:val="231F20"/>
          <w:spacing w:val="-12"/>
        </w:rPr>
        <w:t> </w:t>
      </w:r>
      <w:r>
        <w:rPr>
          <w:color w:val="231F20"/>
        </w:rPr>
        <w:t>ciudad de Chinameca, departamento de San Miguel, con oficina ubicada en Avenida Roosevelt Norte Plaza Sagitario, Local Número diecinueve, Segundo Nivel, frente a Omni Liffe, de la ciudad de San Miguel, al público para los efectos de</w:t>
      </w:r>
      <w:r>
        <w:rPr>
          <w:color w:val="231F20"/>
          <w:spacing w:val="1"/>
        </w:rPr>
        <w:t> </w:t>
      </w:r>
      <w:r>
        <w:rPr>
          <w:color w:val="231F20"/>
        </w:rPr>
        <w:t>ley,</w:t>
      </w:r>
    </w:p>
    <w:p>
      <w:pPr>
        <w:pStyle w:val="BodyText"/>
        <w:spacing w:line="261" w:lineRule="auto" w:before="98"/>
        <w:ind w:left="220" w:right="1164" w:firstLine="359"/>
        <w:jc w:val="both"/>
      </w:pPr>
      <w:r>
        <w:rPr>
          <w:color w:val="231F20"/>
        </w:rPr>
        <w:t>HACE</w:t>
      </w:r>
      <w:r>
        <w:rPr>
          <w:color w:val="231F20"/>
          <w:spacing w:val="-7"/>
        </w:rPr>
        <w:t> </w:t>
      </w:r>
      <w:r>
        <w:rPr>
          <w:color w:val="231F20"/>
        </w:rPr>
        <w:t>SABER:</w:t>
      </w:r>
      <w:r>
        <w:rPr>
          <w:color w:val="231F20"/>
          <w:spacing w:val="-7"/>
        </w:rPr>
        <w:t> </w:t>
      </w:r>
      <w:r>
        <w:rPr>
          <w:color w:val="231F20"/>
        </w:rPr>
        <w:t>Que</w:t>
      </w:r>
      <w:r>
        <w:rPr>
          <w:color w:val="231F20"/>
          <w:spacing w:val="-7"/>
        </w:rPr>
        <w:t> </w:t>
      </w:r>
      <w:r>
        <w:rPr>
          <w:color w:val="231F20"/>
        </w:rPr>
        <w:t>por</w:t>
      </w:r>
      <w:r>
        <w:rPr>
          <w:color w:val="231F20"/>
          <w:spacing w:val="-7"/>
        </w:rPr>
        <w:t> </w:t>
      </w:r>
      <w:r>
        <w:rPr>
          <w:color w:val="231F20"/>
        </w:rPr>
        <w:t>resolución</w:t>
      </w:r>
      <w:r>
        <w:rPr>
          <w:color w:val="231F20"/>
          <w:spacing w:val="-7"/>
        </w:rPr>
        <w:t> </w:t>
      </w:r>
      <w:r>
        <w:rPr>
          <w:color w:val="231F20"/>
        </w:rPr>
        <w:t>del</w:t>
      </w:r>
      <w:r>
        <w:rPr>
          <w:color w:val="231F20"/>
          <w:spacing w:val="-7"/>
        </w:rPr>
        <w:t> </w:t>
      </w:r>
      <w:r>
        <w:rPr>
          <w:color w:val="231F20"/>
        </w:rPr>
        <w:t>suscrito</w:t>
      </w:r>
      <w:r>
        <w:rPr>
          <w:color w:val="231F20"/>
          <w:spacing w:val="-6"/>
        </w:rPr>
        <w:t> </w:t>
      </w:r>
      <w:r>
        <w:rPr>
          <w:color w:val="231F20"/>
        </w:rPr>
        <w:t>Notario,</w:t>
      </w:r>
      <w:r>
        <w:rPr>
          <w:color w:val="231F20"/>
          <w:spacing w:val="-7"/>
        </w:rPr>
        <w:t> </w:t>
      </w:r>
      <w:r>
        <w:rPr>
          <w:color w:val="231F20"/>
        </w:rPr>
        <w:t>proveída a las nueve horas del día veintiséis del mes de abril del año dos mil</w:t>
      </w:r>
      <w:r>
        <w:rPr>
          <w:color w:val="231F20"/>
          <w:spacing w:val="-28"/>
        </w:rPr>
        <w:t> </w:t>
      </w:r>
      <w:r>
        <w:rPr>
          <w:color w:val="231F20"/>
        </w:rPr>
        <w:t>die- cinueve,</w:t>
      </w:r>
      <w:r>
        <w:rPr>
          <w:color w:val="231F20"/>
          <w:spacing w:val="-5"/>
        </w:rPr>
        <w:t> </w:t>
      </w:r>
      <w:r>
        <w:rPr>
          <w:color w:val="231F20"/>
        </w:rPr>
        <w:t>se</w:t>
      </w:r>
      <w:r>
        <w:rPr>
          <w:color w:val="231F20"/>
          <w:spacing w:val="-5"/>
        </w:rPr>
        <w:t> </w:t>
      </w:r>
      <w:r>
        <w:rPr>
          <w:color w:val="231F20"/>
        </w:rPr>
        <w:t>ha</w:t>
      </w:r>
      <w:r>
        <w:rPr>
          <w:color w:val="231F20"/>
          <w:spacing w:val="-5"/>
        </w:rPr>
        <w:t> </w:t>
      </w:r>
      <w:r>
        <w:rPr>
          <w:color w:val="231F20"/>
        </w:rPr>
        <w:t>declarado</w:t>
      </w:r>
      <w:r>
        <w:rPr>
          <w:color w:val="231F20"/>
          <w:spacing w:val="-5"/>
        </w:rPr>
        <w:t> </w:t>
      </w:r>
      <w:r>
        <w:rPr>
          <w:color w:val="231F20"/>
        </w:rPr>
        <w:t>heredera</w:t>
      </w:r>
      <w:r>
        <w:rPr>
          <w:color w:val="231F20"/>
          <w:spacing w:val="-4"/>
        </w:rPr>
        <w:t> </w:t>
      </w:r>
      <w:r>
        <w:rPr>
          <w:color w:val="231F20"/>
        </w:rPr>
        <w:t>definitiva</w:t>
      </w:r>
      <w:r>
        <w:rPr>
          <w:color w:val="231F20"/>
          <w:spacing w:val="-5"/>
        </w:rPr>
        <w:t> </w:t>
      </w:r>
      <w:r>
        <w:rPr>
          <w:color w:val="231F20"/>
        </w:rPr>
        <w:t>con</w:t>
      </w:r>
      <w:r>
        <w:rPr>
          <w:color w:val="231F20"/>
          <w:spacing w:val="-5"/>
        </w:rPr>
        <w:t> </w:t>
      </w:r>
      <w:r>
        <w:rPr>
          <w:color w:val="231F20"/>
        </w:rPr>
        <w:t>beneficio</w:t>
      </w:r>
      <w:r>
        <w:rPr>
          <w:color w:val="231F20"/>
          <w:spacing w:val="-5"/>
        </w:rPr>
        <w:t> </w:t>
      </w:r>
      <w:r>
        <w:rPr>
          <w:color w:val="231F20"/>
        </w:rPr>
        <w:t>de</w:t>
      </w:r>
      <w:r>
        <w:rPr>
          <w:color w:val="231F20"/>
          <w:spacing w:val="-5"/>
        </w:rPr>
        <w:t> </w:t>
      </w:r>
      <w:r>
        <w:rPr>
          <w:color w:val="231F20"/>
        </w:rPr>
        <w:t>inventario a la señora: FRANCISCA ESTER GIRÓN CHÁVEZ, de generales conocidas en las presentes diligencias de aceptación de herencia en calidad de hermana y cesionaria de los derechos hereditarios que le correspondían</w:t>
      </w:r>
      <w:r>
        <w:rPr>
          <w:color w:val="231F20"/>
          <w:spacing w:val="-12"/>
        </w:rPr>
        <w:t> </w:t>
      </w:r>
      <w:r>
        <w:rPr>
          <w:color w:val="231F20"/>
        </w:rPr>
        <w:t>a</w:t>
      </w:r>
      <w:r>
        <w:rPr>
          <w:color w:val="231F20"/>
          <w:spacing w:val="-12"/>
        </w:rPr>
        <w:t> </w:t>
      </w:r>
      <w:r>
        <w:rPr>
          <w:color w:val="231F20"/>
        </w:rPr>
        <w:t>los</w:t>
      </w:r>
      <w:r>
        <w:rPr>
          <w:color w:val="231F20"/>
          <w:spacing w:val="-12"/>
        </w:rPr>
        <w:t> </w:t>
      </w:r>
      <w:r>
        <w:rPr>
          <w:color w:val="231F20"/>
        </w:rPr>
        <w:t>señores</w:t>
      </w:r>
      <w:r>
        <w:rPr>
          <w:color w:val="231F20"/>
          <w:spacing w:val="-12"/>
        </w:rPr>
        <w:t> </w:t>
      </w:r>
      <w:r>
        <w:rPr>
          <w:color w:val="231F20"/>
        </w:rPr>
        <w:t>Victoria</w:t>
      </w:r>
      <w:r>
        <w:rPr>
          <w:color w:val="231F20"/>
          <w:spacing w:val="-11"/>
        </w:rPr>
        <w:t> </w:t>
      </w:r>
      <w:r>
        <w:rPr>
          <w:color w:val="231F20"/>
        </w:rPr>
        <w:t>Gámez</w:t>
      </w:r>
      <w:r>
        <w:rPr>
          <w:color w:val="231F20"/>
          <w:spacing w:val="-12"/>
        </w:rPr>
        <w:t> </w:t>
      </w:r>
      <w:r>
        <w:rPr>
          <w:color w:val="231F20"/>
        </w:rPr>
        <w:t>de</w:t>
      </w:r>
      <w:r>
        <w:rPr>
          <w:color w:val="231F20"/>
          <w:spacing w:val="-12"/>
        </w:rPr>
        <w:t> </w:t>
      </w:r>
      <w:r>
        <w:rPr>
          <w:color w:val="231F20"/>
        </w:rPr>
        <w:t>Girón,</w:t>
      </w:r>
      <w:r>
        <w:rPr>
          <w:color w:val="231F20"/>
          <w:spacing w:val="-12"/>
        </w:rPr>
        <w:t> </w:t>
      </w:r>
      <w:r>
        <w:rPr>
          <w:color w:val="231F20"/>
        </w:rPr>
        <w:t>Ana</w:t>
      </w:r>
      <w:r>
        <w:rPr>
          <w:color w:val="231F20"/>
          <w:spacing w:val="-11"/>
        </w:rPr>
        <w:t> </w:t>
      </w:r>
      <w:r>
        <w:rPr>
          <w:color w:val="231F20"/>
        </w:rPr>
        <w:t>Yansi</w:t>
      </w:r>
      <w:r>
        <w:rPr>
          <w:color w:val="231F20"/>
          <w:spacing w:val="-12"/>
        </w:rPr>
        <w:t> </w:t>
      </w:r>
      <w:r>
        <w:rPr>
          <w:color w:val="231F20"/>
          <w:spacing w:val="-3"/>
        </w:rPr>
        <w:t>Gámez </w:t>
      </w:r>
      <w:r>
        <w:rPr>
          <w:color w:val="231F20"/>
        </w:rPr>
        <w:t>Girón y Alfredo Antonio Girón Gámez, la primera en calidad de</w:t>
      </w:r>
      <w:r>
        <w:rPr>
          <w:color w:val="231F20"/>
          <w:spacing w:val="-28"/>
        </w:rPr>
        <w:t> </w:t>
      </w:r>
      <w:r>
        <w:rPr>
          <w:color w:val="231F20"/>
        </w:rPr>
        <w:t>esposa del</w:t>
      </w:r>
      <w:r>
        <w:rPr>
          <w:color w:val="231F20"/>
          <w:spacing w:val="-9"/>
        </w:rPr>
        <w:t> </w:t>
      </w:r>
      <w:r>
        <w:rPr>
          <w:color w:val="231F20"/>
        </w:rPr>
        <w:t>causante,</w:t>
      </w:r>
      <w:r>
        <w:rPr>
          <w:color w:val="231F20"/>
          <w:spacing w:val="-9"/>
        </w:rPr>
        <w:t> </w:t>
      </w:r>
      <w:r>
        <w:rPr>
          <w:color w:val="231F20"/>
        </w:rPr>
        <w:t>y</w:t>
      </w:r>
      <w:r>
        <w:rPr>
          <w:color w:val="231F20"/>
          <w:spacing w:val="-9"/>
        </w:rPr>
        <w:t> </w:t>
      </w:r>
      <w:r>
        <w:rPr>
          <w:color w:val="231F20"/>
        </w:rPr>
        <w:t>los</w:t>
      </w:r>
      <w:r>
        <w:rPr>
          <w:color w:val="231F20"/>
          <w:spacing w:val="-9"/>
        </w:rPr>
        <w:t> </w:t>
      </w:r>
      <w:r>
        <w:rPr>
          <w:color w:val="231F20"/>
        </w:rPr>
        <w:t>demás</w:t>
      </w:r>
      <w:r>
        <w:rPr>
          <w:color w:val="231F20"/>
          <w:spacing w:val="-9"/>
        </w:rPr>
        <w:t> </w:t>
      </w:r>
      <w:r>
        <w:rPr>
          <w:color w:val="231F20"/>
        </w:rPr>
        <w:t>en</w:t>
      </w:r>
      <w:r>
        <w:rPr>
          <w:color w:val="231F20"/>
          <w:spacing w:val="-9"/>
        </w:rPr>
        <w:t> </w:t>
      </w:r>
      <w:r>
        <w:rPr>
          <w:color w:val="231F20"/>
        </w:rPr>
        <w:t>calidad</w:t>
      </w:r>
      <w:r>
        <w:rPr>
          <w:color w:val="231F20"/>
          <w:spacing w:val="-9"/>
        </w:rPr>
        <w:t> </w:t>
      </w:r>
      <w:r>
        <w:rPr>
          <w:color w:val="231F20"/>
        </w:rPr>
        <w:t>de</w:t>
      </w:r>
      <w:r>
        <w:rPr>
          <w:color w:val="231F20"/>
          <w:spacing w:val="-9"/>
        </w:rPr>
        <w:t> </w:t>
      </w:r>
      <w:r>
        <w:rPr>
          <w:color w:val="231F20"/>
        </w:rPr>
        <w:t>hijos</w:t>
      </w:r>
      <w:r>
        <w:rPr>
          <w:color w:val="231F20"/>
          <w:spacing w:val="-8"/>
        </w:rPr>
        <w:t> </w:t>
      </w:r>
      <w:r>
        <w:rPr>
          <w:color w:val="231F20"/>
        </w:rPr>
        <w:t>y</w:t>
      </w:r>
      <w:r>
        <w:rPr>
          <w:color w:val="231F20"/>
          <w:spacing w:val="-9"/>
        </w:rPr>
        <w:t> </w:t>
      </w:r>
      <w:r>
        <w:rPr>
          <w:color w:val="231F20"/>
        </w:rPr>
        <w:t>herederos</w:t>
      </w:r>
      <w:r>
        <w:rPr>
          <w:color w:val="231F20"/>
          <w:spacing w:val="-9"/>
        </w:rPr>
        <w:t> </w:t>
      </w:r>
      <w:r>
        <w:rPr>
          <w:color w:val="231F20"/>
        </w:rPr>
        <w:t>únicos</w:t>
      </w:r>
      <w:r>
        <w:rPr>
          <w:color w:val="231F20"/>
          <w:spacing w:val="-9"/>
        </w:rPr>
        <w:t> </w:t>
      </w:r>
      <w:r>
        <w:rPr>
          <w:color w:val="231F20"/>
        </w:rPr>
        <w:t>sobrevi- vientes</w:t>
      </w:r>
      <w:r>
        <w:rPr>
          <w:color w:val="231F20"/>
          <w:spacing w:val="-7"/>
        </w:rPr>
        <w:t> </w:t>
      </w:r>
      <w:r>
        <w:rPr>
          <w:color w:val="231F20"/>
        </w:rPr>
        <w:t>de</w:t>
      </w:r>
      <w:r>
        <w:rPr>
          <w:color w:val="231F20"/>
          <w:spacing w:val="-6"/>
        </w:rPr>
        <w:t> </w:t>
      </w:r>
      <w:r>
        <w:rPr>
          <w:color w:val="231F20"/>
        </w:rPr>
        <w:t>los</w:t>
      </w:r>
      <w:r>
        <w:rPr>
          <w:color w:val="231F20"/>
          <w:spacing w:val="-7"/>
        </w:rPr>
        <w:t> </w:t>
      </w:r>
      <w:r>
        <w:rPr>
          <w:color w:val="231F20"/>
        </w:rPr>
        <w:t>llamados</w:t>
      </w:r>
      <w:r>
        <w:rPr>
          <w:color w:val="231F20"/>
          <w:spacing w:val="-6"/>
        </w:rPr>
        <w:t> </w:t>
      </w:r>
      <w:r>
        <w:rPr>
          <w:color w:val="231F20"/>
        </w:rPr>
        <w:t>a</w:t>
      </w:r>
      <w:r>
        <w:rPr>
          <w:color w:val="231F20"/>
          <w:spacing w:val="-6"/>
        </w:rPr>
        <w:t> </w:t>
      </w:r>
      <w:r>
        <w:rPr>
          <w:color w:val="231F20"/>
        </w:rPr>
        <w:t>la</w:t>
      </w:r>
      <w:r>
        <w:rPr>
          <w:color w:val="231F20"/>
          <w:spacing w:val="-7"/>
        </w:rPr>
        <w:t> </w:t>
      </w:r>
      <w:r>
        <w:rPr>
          <w:color w:val="231F20"/>
        </w:rPr>
        <w:t>sucesión</w:t>
      </w:r>
      <w:r>
        <w:rPr>
          <w:color w:val="231F20"/>
          <w:spacing w:val="-6"/>
        </w:rPr>
        <w:t> </w:t>
      </w:r>
      <w:r>
        <w:rPr>
          <w:color w:val="231F20"/>
        </w:rPr>
        <w:t>del</w:t>
      </w:r>
      <w:r>
        <w:rPr>
          <w:color w:val="231F20"/>
          <w:spacing w:val="-6"/>
        </w:rPr>
        <w:t> </w:t>
      </w:r>
      <w:r>
        <w:rPr>
          <w:color w:val="231F20"/>
        </w:rPr>
        <w:t>causante</w:t>
      </w:r>
      <w:r>
        <w:rPr>
          <w:color w:val="231F20"/>
          <w:spacing w:val="-7"/>
        </w:rPr>
        <w:t> </w:t>
      </w:r>
      <w:r>
        <w:rPr>
          <w:color w:val="231F20"/>
        </w:rPr>
        <w:t>CARLOS</w:t>
      </w:r>
      <w:r>
        <w:rPr>
          <w:color w:val="231F20"/>
          <w:spacing w:val="-6"/>
        </w:rPr>
        <w:t> </w:t>
      </w:r>
      <w:r>
        <w:rPr>
          <w:color w:val="231F20"/>
        </w:rPr>
        <w:t>ANTONIO GIRON CHAVEZ.- La herencia intestada que a su defunción ocurrida, en</w:t>
      </w:r>
      <w:r>
        <w:rPr>
          <w:color w:val="231F20"/>
          <w:spacing w:val="-5"/>
        </w:rPr>
        <w:t> </w:t>
      </w:r>
      <w:r>
        <w:rPr>
          <w:color w:val="231F20"/>
        </w:rPr>
        <w:t>el</w:t>
      </w:r>
      <w:r>
        <w:rPr>
          <w:color w:val="231F20"/>
          <w:spacing w:val="-5"/>
        </w:rPr>
        <w:t> </w:t>
      </w:r>
      <w:r>
        <w:rPr>
          <w:color w:val="231F20"/>
        </w:rPr>
        <w:t>Hospital</w:t>
      </w:r>
      <w:r>
        <w:rPr>
          <w:color w:val="231F20"/>
          <w:spacing w:val="-5"/>
        </w:rPr>
        <w:t> </w:t>
      </w:r>
      <w:r>
        <w:rPr>
          <w:color w:val="231F20"/>
        </w:rPr>
        <w:t>Nacional</w:t>
      </w:r>
      <w:r>
        <w:rPr>
          <w:color w:val="231F20"/>
          <w:spacing w:val="-5"/>
        </w:rPr>
        <w:t> </w:t>
      </w:r>
      <w:r>
        <w:rPr>
          <w:color w:val="231F20"/>
        </w:rPr>
        <w:t>San</w:t>
      </w:r>
      <w:r>
        <w:rPr>
          <w:color w:val="231F20"/>
          <w:spacing w:val="-5"/>
        </w:rPr>
        <w:t> </w:t>
      </w:r>
      <w:r>
        <w:rPr>
          <w:color w:val="231F20"/>
        </w:rPr>
        <w:t>Juan</w:t>
      </w:r>
      <w:r>
        <w:rPr>
          <w:color w:val="231F20"/>
          <w:spacing w:val="-5"/>
        </w:rPr>
        <w:t> </w:t>
      </w:r>
      <w:r>
        <w:rPr>
          <w:color w:val="231F20"/>
        </w:rPr>
        <w:t>de</w:t>
      </w:r>
      <w:r>
        <w:rPr>
          <w:color w:val="231F20"/>
          <w:spacing w:val="-5"/>
        </w:rPr>
        <w:t> </w:t>
      </w:r>
      <w:r>
        <w:rPr>
          <w:color w:val="231F20"/>
        </w:rPr>
        <w:t>Dios</w:t>
      </w:r>
      <w:r>
        <w:rPr>
          <w:color w:val="231F20"/>
          <w:spacing w:val="-5"/>
        </w:rPr>
        <w:t> </w:t>
      </w:r>
      <w:r>
        <w:rPr>
          <w:color w:val="231F20"/>
        </w:rPr>
        <w:t>de</w:t>
      </w:r>
      <w:r>
        <w:rPr>
          <w:color w:val="231F20"/>
          <w:spacing w:val="-5"/>
        </w:rPr>
        <w:t> </w:t>
      </w:r>
      <w:r>
        <w:rPr>
          <w:color w:val="231F20"/>
        </w:rPr>
        <w:t>San</w:t>
      </w:r>
      <w:r>
        <w:rPr>
          <w:color w:val="231F20"/>
          <w:spacing w:val="-4"/>
        </w:rPr>
        <w:t> </w:t>
      </w:r>
      <w:r>
        <w:rPr>
          <w:color w:val="231F20"/>
        </w:rPr>
        <w:t>Miguel,</w:t>
      </w:r>
      <w:r>
        <w:rPr>
          <w:color w:val="231F20"/>
          <w:spacing w:val="-5"/>
        </w:rPr>
        <w:t> </w:t>
      </w:r>
      <w:r>
        <w:rPr>
          <w:color w:val="231F20"/>
        </w:rPr>
        <w:t>del</w:t>
      </w:r>
      <w:r>
        <w:rPr>
          <w:color w:val="231F20"/>
          <w:spacing w:val="-5"/>
        </w:rPr>
        <w:t> </w:t>
      </w:r>
      <w:r>
        <w:rPr>
          <w:color w:val="231F20"/>
        </w:rPr>
        <w:t>Municipio de San Miguel, Departamento de San Miguel, a las veinte horas y </w:t>
      </w:r>
      <w:r>
        <w:rPr>
          <w:color w:val="231F20"/>
          <w:spacing w:val="-9"/>
        </w:rPr>
        <w:t>un </w:t>
      </w:r>
      <w:r>
        <w:rPr>
          <w:color w:val="231F20"/>
        </w:rPr>
        <w:t>minutos del día diecisiete de abril del dos mil catorce, dejó el señor CARLOS ANTONIO GIRON CHAVEZ.- Por lo que se le confiere a la señora FRANCISCA ESTER GIRÓN CHÁVEZ, la representación  y administración definitiva de la referida</w:t>
      </w:r>
      <w:r>
        <w:rPr>
          <w:color w:val="231F20"/>
          <w:spacing w:val="3"/>
        </w:rPr>
        <w:t> </w:t>
      </w:r>
      <w:r>
        <w:rPr>
          <w:color w:val="231F20"/>
        </w:rPr>
        <w:t>sucesión.</w:t>
      </w:r>
    </w:p>
    <w:p>
      <w:pPr>
        <w:pStyle w:val="BodyText"/>
        <w:spacing w:before="92"/>
        <w:ind w:left="579"/>
        <w:jc w:val="both"/>
      </w:pPr>
      <w:r>
        <w:rPr>
          <w:color w:val="231F20"/>
        </w:rPr>
        <w:t>Por lo que se avisa al público para los efectos de Ley.</w:t>
      </w:r>
    </w:p>
    <w:p>
      <w:pPr>
        <w:pStyle w:val="BodyText"/>
        <w:rPr>
          <w:sz w:val="18"/>
        </w:rPr>
      </w:pPr>
    </w:p>
    <w:p>
      <w:pPr>
        <w:pStyle w:val="BodyText"/>
        <w:spacing w:before="2"/>
        <w:rPr>
          <w:sz w:val="18"/>
        </w:rPr>
      </w:pPr>
    </w:p>
    <w:p>
      <w:pPr>
        <w:pStyle w:val="BodyText"/>
        <w:spacing w:line="261" w:lineRule="auto"/>
        <w:ind w:left="220" w:right="1165" w:firstLine="359"/>
        <w:jc w:val="both"/>
      </w:pPr>
      <w:r>
        <w:rPr>
          <w:color w:val="231F20"/>
        </w:rPr>
        <w:t>Librado en la ciudad de San Miguel, a los treinta días del mes de abril del año dos mil diecinueve.</w:t>
      </w:r>
    </w:p>
    <w:p>
      <w:pPr>
        <w:pStyle w:val="BodyText"/>
        <w:rPr>
          <w:sz w:val="18"/>
        </w:rPr>
      </w:pPr>
    </w:p>
    <w:p>
      <w:pPr>
        <w:pStyle w:val="BodyText"/>
        <w:spacing w:line="364" w:lineRule="auto" w:before="152"/>
        <w:ind w:left="966" w:right="1912"/>
        <w:jc w:val="center"/>
      </w:pPr>
      <w:r>
        <w:rPr>
          <w:color w:val="231F20"/>
        </w:rPr>
        <w:t>FREDIS LEODAN DIAZ GALEAS, NOTARIO.</w:t>
      </w:r>
    </w:p>
    <w:p>
      <w:pPr>
        <w:pStyle w:val="BodyText"/>
        <w:spacing w:before="21"/>
        <w:ind w:left="3649"/>
      </w:pPr>
      <w:r>
        <w:rPr>
          <w:color w:val="231F20"/>
        </w:rPr>
        <w:t>1 v. No. F000939</w:t>
      </w:r>
    </w:p>
    <w:p>
      <w:pPr>
        <w:spacing w:after="0"/>
        <w:sectPr>
          <w:pgSz w:w="11960" w:h="15840"/>
          <w:pgMar w:header="720" w:footer="0" w:top="1140" w:bottom="280" w:left="940" w:right="0"/>
          <w:cols w:num="2" w:equalWidth="0">
            <w:col w:w="4835" w:space="221"/>
            <w:col w:w="5964"/>
          </w:cols>
        </w:sectPr>
      </w:pPr>
    </w:p>
    <w:p>
      <w:pPr>
        <w:pStyle w:val="BodyText"/>
        <w:spacing w:line="261" w:lineRule="auto" w:before="97"/>
        <w:ind w:left="227" w:right="40"/>
        <w:jc w:val="both"/>
      </w:pPr>
      <w:r>
        <w:rPr/>
        <w:pict>
          <v:shape style="position:absolute;margin-left:-7.336545pt;margin-top:359.634033pt;width:567.25pt;height:28pt;mso-position-horizontal-relative:page;mso-position-vertical-relative:page;z-index:-26102886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MELIDA DEL TRÁNSITO GONZÁLEZ ORELLANA, JUEZ DE PRIMERA INSTANCIA DE ESTE DISTRITO JUDICIAL.</w:t>
      </w:r>
    </w:p>
    <w:p>
      <w:pPr>
        <w:pStyle w:val="BodyText"/>
        <w:spacing w:line="261" w:lineRule="auto" w:before="99"/>
        <w:ind w:left="227" w:right="38" w:firstLine="359"/>
        <w:jc w:val="both"/>
      </w:pPr>
      <w:r>
        <w:rPr>
          <w:color w:val="231F20"/>
        </w:rPr>
        <w:t>AVISA: Que por resolución proveída por este Juzgado, a las diez horas del día once de marzo del corriente año, se ha declarado here- dera definitiva ab-intestato con beneficio de inventario, de la herencia intestada</w:t>
      </w:r>
      <w:r>
        <w:rPr>
          <w:color w:val="231F20"/>
          <w:spacing w:val="-5"/>
        </w:rPr>
        <w:t> </w:t>
      </w:r>
      <w:r>
        <w:rPr>
          <w:color w:val="231F20"/>
        </w:rPr>
        <w:t>que</w:t>
      </w:r>
      <w:r>
        <w:rPr>
          <w:color w:val="231F20"/>
          <w:spacing w:val="-5"/>
        </w:rPr>
        <w:t> </w:t>
      </w:r>
      <w:r>
        <w:rPr>
          <w:color w:val="231F20"/>
        </w:rPr>
        <w:t>a</w:t>
      </w:r>
      <w:r>
        <w:rPr>
          <w:color w:val="231F20"/>
          <w:spacing w:val="-5"/>
        </w:rPr>
        <w:t> </w:t>
      </w:r>
      <w:r>
        <w:rPr>
          <w:color w:val="231F20"/>
        </w:rPr>
        <w:t>su</w:t>
      </w:r>
      <w:r>
        <w:rPr>
          <w:color w:val="231F20"/>
          <w:spacing w:val="-5"/>
        </w:rPr>
        <w:t> </w:t>
      </w:r>
      <w:r>
        <w:rPr>
          <w:color w:val="231F20"/>
        </w:rPr>
        <w:t>defunción</w:t>
      </w:r>
      <w:r>
        <w:rPr>
          <w:color w:val="231F20"/>
          <w:spacing w:val="-4"/>
        </w:rPr>
        <w:t> </w:t>
      </w:r>
      <w:r>
        <w:rPr>
          <w:color w:val="231F20"/>
        </w:rPr>
        <w:t>dejó</w:t>
      </w:r>
      <w:r>
        <w:rPr>
          <w:color w:val="231F20"/>
          <w:spacing w:val="-5"/>
        </w:rPr>
        <w:t> </w:t>
      </w:r>
      <w:r>
        <w:rPr>
          <w:color w:val="231F20"/>
        </w:rPr>
        <w:t>el</w:t>
      </w:r>
      <w:r>
        <w:rPr>
          <w:color w:val="231F20"/>
          <w:spacing w:val="-5"/>
        </w:rPr>
        <w:t> </w:t>
      </w:r>
      <w:r>
        <w:rPr>
          <w:color w:val="231F20"/>
        </w:rPr>
        <w:t>señor</w:t>
      </w:r>
      <w:r>
        <w:rPr>
          <w:color w:val="231F20"/>
          <w:spacing w:val="-5"/>
        </w:rPr>
        <w:t> </w:t>
      </w:r>
      <w:r>
        <w:rPr>
          <w:color w:val="231F20"/>
        </w:rPr>
        <w:t>Melvin</w:t>
      </w:r>
      <w:r>
        <w:rPr>
          <w:color w:val="231F20"/>
          <w:spacing w:val="-5"/>
        </w:rPr>
        <w:t> </w:t>
      </w:r>
      <w:r>
        <w:rPr>
          <w:color w:val="231F20"/>
        </w:rPr>
        <w:t>Eli</w:t>
      </w:r>
      <w:r>
        <w:rPr>
          <w:color w:val="231F20"/>
          <w:spacing w:val="-4"/>
        </w:rPr>
        <w:t> </w:t>
      </w:r>
      <w:r>
        <w:rPr>
          <w:color w:val="231F20"/>
        </w:rPr>
        <w:t>Orellana</w:t>
      </w:r>
      <w:r>
        <w:rPr>
          <w:color w:val="231F20"/>
          <w:spacing w:val="-5"/>
        </w:rPr>
        <w:t> </w:t>
      </w:r>
      <w:r>
        <w:rPr>
          <w:color w:val="231F20"/>
        </w:rPr>
        <w:t>Arévalo, quien falleció a las trece horas cero minutos del día veintidós de </w:t>
      </w:r>
      <w:r>
        <w:rPr>
          <w:color w:val="231F20"/>
          <w:spacing w:val="-4"/>
        </w:rPr>
        <w:t>junio </w:t>
      </w:r>
      <w:r>
        <w:rPr>
          <w:color w:val="231F20"/>
        </w:rPr>
        <w:t>de dos mil diecisiete, en el Hospital General del Instituto Salvadoreño del</w:t>
      </w:r>
      <w:r>
        <w:rPr>
          <w:color w:val="231F20"/>
          <w:spacing w:val="-5"/>
        </w:rPr>
        <w:t> </w:t>
      </w:r>
      <w:r>
        <w:rPr>
          <w:color w:val="231F20"/>
        </w:rPr>
        <w:t>Seguro</w:t>
      </w:r>
      <w:r>
        <w:rPr>
          <w:color w:val="231F20"/>
          <w:spacing w:val="-5"/>
        </w:rPr>
        <w:t> </w:t>
      </w:r>
      <w:r>
        <w:rPr>
          <w:color w:val="231F20"/>
        </w:rPr>
        <w:t>Social,</w:t>
      </w:r>
      <w:r>
        <w:rPr>
          <w:color w:val="231F20"/>
          <w:spacing w:val="-5"/>
        </w:rPr>
        <w:t> </w:t>
      </w:r>
      <w:r>
        <w:rPr>
          <w:color w:val="231F20"/>
        </w:rPr>
        <w:t>siendo</w:t>
      </w:r>
      <w:r>
        <w:rPr>
          <w:color w:val="231F20"/>
          <w:spacing w:val="-4"/>
        </w:rPr>
        <w:t> </w:t>
      </w:r>
      <w:r>
        <w:rPr>
          <w:color w:val="231F20"/>
        </w:rPr>
        <w:t>la</w:t>
      </w:r>
      <w:r>
        <w:rPr>
          <w:color w:val="231F20"/>
          <w:spacing w:val="-5"/>
        </w:rPr>
        <w:t> </w:t>
      </w:r>
      <w:r>
        <w:rPr>
          <w:color w:val="231F20"/>
        </w:rPr>
        <w:t>ciudad</w:t>
      </w:r>
      <w:r>
        <w:rPr>
          <w:color w:val="231F20"/>
          <w:spacing w:val="-5"/>
        </w:rPr>
        <w:t> </w:t>
      </w:r>
      <w:r>
        <w:rPr>
          <w:color w:val="231F20"/>
        </w:rPr>
        <w:t>de</w:t>
      </w:r>
      <w:r>
        <w:rPr>
          <w:color w:val="231F20"/>
          <w:spacing w:val="-5"/>
        </w:rPr>
        <w:t> </w:t>
      </w:r>
      <w:r>
        <w:rPr>
          <w:color w:val="231F20"/>
        </w:rPr>
        <w:t>Acajutla</w:t>
      </w:r>
      <w:r>
        <w:rPr>
          <w:color w:val="231F20"/>
          <w:spacing w:val="-5"/>
        </w:rPr>
        <w:t> </w:t>
      </w:r>
      <w:r>
        <w:rPr>
          <w:color w:val="231F20"/>
        </w:rPr>
        <w:t>su</w:t>
      </w:r>
      <w:r>
        <w:rPr>
          <w:color w:val="231F20"/>
          <w:spacing w:val="-4"/>
        </w:rPr>
        <w:t> </w:t>
      </w:r>
      <w:r>
        <w:rPr>
          <w:color w:val="231F20"/>
        </w:rPr>
        <w:t>último</w:t>
      </w:r>
      <w:r>
        <w:rPr>
          <w:color w:val="231F20"/>
          <w:spacing w:val="-5"/>
        </w:rPr>
        <w:t> </w:t>
      </w:r>
      <w:r>
        <w:rPr>
          <w:color w:val="231F20"/>
        </w:rPr>
        <w:t>domicilio,</w:t>
      </w:r>
      <w:r>
        <w:rPr>
          <w:color w:val="231F20"/>
          <w:spacing w:val="-5"/>
        </w:rPr>
        <w:t> </w:t>
      </w:r>
      <w:r>
        <w:rPr>
          <w:color w:val="231F20"/>
        </w:rPr>
        <w:t>a</w:t>
      </w:r>
      <w:r>
        <w:rPr>
          <w:color w:val="231F20"/>
          <w:spacing w:val="-5"/>
        </w:rPr>
        <w:t> </w:t>
      </w:r>
      <w:r>
        <w:rPr>
          <w:color w:val="231F20"/>
          <w:spacing w:val="-7"/>
        </w:rPr>
        <w:t>la </w:t>
      </w:r>
      <w:r>
        <w:rPr>
          <w:color w:val="231F20"/>
        </w:rPr>
        <w:t>señora</w:t>
      </w:r>
      <w:r>
        <w:rPr>
          <w:color w:val="231F20"/>
          <w:spacing w:val="-8"/>
        </w:rPr>
        <w:t> </w:t>
      </w:r>
      <w:r>
        <w:rPr>
          <w:color w:val="231F20"/>
        </w:rPr>
        <w:t>Doris</w:t>
      </w:r>
      <w:r>
        <w:rPr>
          <w:color w:val="231F20"/>
          <w:spacing w:val="-8"/>
        </w:rPr>
        <w:t> </w:t>
      </w:r>
      <w:r>
        <w:rPr>
          <w:color w:val="231F20"/>
        </w:rPr>
        <w:t>Yaneth</w:t>
      </w:r>
      <w:r>
        <w:rPr>
          <w:color w:val="231F20"/>
          <w:spacing w:val="-8"/>
        </w:rPr>
        <w:t> </w:t>
      </w:r>
      <w:r>
        <w:rPr>
          <w:color w:val="231F20"/>
        </w:rPr>
        <w:t>Torres</w:t>
      </w:r>
      <w:r>
        <w:rPr>
          <w:color w:val="231F20"/>
          <w:spacing w:val="-8"/>
        </w:rPr>
        <w:t> </w:t>
      </w:r>
      <w:r>
        <w:rPr>
          <w:color w:val="231F20"/>
        </w:rPr>
        <w:t>de</w:t>
      </w:r>
      <w:r>
        <w:rPr>
          <w:color w:val="231F20"/>
          <w:spacing w:val="-8"/>
        </w:rPr>
        <w:t> </w:t>
      </w:r>
      <w:r>
        <w:rPr>
          <w:color w:val="231F20"/>
        </w:rPr>
        <w:t>Orellana,</w:t>
      </w:r>
      <w:r>
        <w:rPr>
          <w:color w:val="231F20"/>
          <w:spacing w:val="-8"/>
        </w:rPr>
        <w:t> </w:t>
      </w:r>
      <w:r>
        <w:rPr>
          <w:color w:val="231F20"/>
        </w:rPr>
        <w:t>mayor</w:t>
      </w:r>
      <w:r>
        <w:rPr>
          <w:color w:val="231F20"/>
          <w:spacing w:val="-7"/>
        </w:rPr>
        <w:t> </w:t>
      </w:r>
      <w:r>
        <w:rPr>
          <w:color w:val="231F20"/>
        </w:rPr>
        <w:t>de</w:t>
      </w:r>
      <w:r>
        <w:rPr>
          <w:color w:val="231F20"/>
          <w:spacing w:val="-8"/>
        </w:rPr>
        <w:t> </w:t>
      </w:r>
      <w:r>
        <w:rPr>
          <w:color w:val="231F20"/>
        </w:rPr>
        <w:t>edad,</w:t>
      </w:r>
      <w:r>
        <w:rPr>
          <w:color w:val="231F20"/>
          <w:spacing w:val="-8"/>
        </w:rPr>
        <w:t> </w:t>
      </w:r>
      <w:r>
        <w:rPr>
          <w:color w:val="231F20"/>
        </w:rPr>
        <w:t>ama</w:t>
      </w:r>
      <w:r>
        <w:rPr>
          <w:color w:val="231F20"/>
          <w:spacing w:val="-8"/>
        </w:rPr>
        <w:t> </w:t>
      </w:r>
      <w:r>
        <w:rPr>
          <w:color w:val="231F20"/>
        </w:rPr>
        <w:t>de</w:t>
      </w:r>
      <w:r>
        <w:rPr>
          <w:color w:val="231F20"/>
          <w:spacing w:val="-8"/>
        </w:rPr>
        <w:t> </w:t>
      </w:r>
      <w:r>
        <w:rPr>
          <w:color w:val="231F20"/>
        </w:rPr>
        <w:t>casa,</w:t>
      </w:r>
      <w:r>
        <w:rPr>
          <w:color w:val="231F20"/>
          <w:spacing w:val="-8"/>
        </w:rPr>
        <w:t> de </w:t>
      </w:r>
      <w:r>
        <w:rPr>
          <w:color w:val="231F20"/>
        </w:rPr>
        <w:t>este domicilio, con Documento Único de Identidad número cero </w:t>
      </w:r>
      <w:r>
        <w:rPr>
          <w:color w:val="231F20"/>
          <w:spacing w:val="-3"/>
        </w:rPr>
        <w:t>cuatro </w:t>
      </w:r>
      <w:r>
        <w:rPr>
          <w:color w:val="231F20"/>
        </w:rPr>
        <w:t>cero nueve ocho tres dos cero guión seis, y Número de Identificación Tributaria</w:t>
      </w:r>
      <w:r>
        <w:rPr>
          <w:color w:val="231F20"/>
          <w:spacing w:val="-10"/>
        </w:rPr>
        <w:t> </w:t>
      </w:r>
      <w:r>
        <w:rPr>
          <w:color w:val="231F20"/>
        </w:rPr>
        <w:t>cero</w:t>
      </w:r>
      <w:r>
        <w:rPr>
          <w:color w:val="231F20"/>
          <w:spacing w:val="-10"/>
        </w:rPr>
        <w:t> </w:t>
      </w:r>
      <w:r>
        <w:rPr>
          <w:color w:val="231F20"/>
        </w:rPr>
        <w:t>tres</w:t>
      </w:r>
      <w:r>
        <w:rPr>
          <w:color w:val="231F20"/>
          <w:spacing w:val="-10"/>
        </w:rPr>
        <w:t> </w:t>
      </w:r>
      <w:r>
        <w:rPr>
          <w:color w:val="231F20"/>
        </w:rPr>
        <w:t>cero</w:t>
      </w:r>
      <w:r>
        <w:rPr>
          <w:color w:val="231F20"/>
          <w:spacing w:val="-10"/>
        </w:rPr>
        <w:t> </w:t>
      </w:r>
      <w:r>
        <w:rPr>
          <w:color w:val="231F20"/>
        </w:rPr>
        <w:t>uno</w:t>
      </w:r>
      <w:r>
        <w:rPr>
          <w:color w:val="231F20"/>
          <w:spacing w:val="-10"/>
        </w:rPr>
        <w:t> </w:t>
      </w:r>
      <w:r>
        <w:rPr>
          <w:color w:val="231F20"/>
        </w:rPr>
        <w:t>guión</w:t>
      </w:r>
      <w:r>
        <w:rPr>
          <w:color w:val="231F20"/>
          <w:spacing w:val="-9"/>
        </w:rPr>
        <w:t> </w:t>
      </w:r>
      <w:r>
        <w:rPr>
          <w:color w:val="231F20"/>
        </w:rPr>
        <w:t>dos</w:t>
      </w:r>
      <w:r>
        <w:rPr>
          <w:color w:val="231F20"/>
          <w:spacing w:val="-10"/>
        </w:rPr>
        <w:t> </w:t>
      </w:r>
      <w:r>
        <w:rPr>
          <w:color w:val="231F20"/>
        </w:rPr>
        <w:t>cero</w:t>
      </w:r>
      <w:r>
        <w:rPr>
          <w:color w:val="231F20"/>
          <w:spacing w:val="-10"/>
        </w:rPr>
        <w:t> </w:t>
      </w:r>
      <w:r>
        <w:rPr>
          <w:color w:val="231F20"/>
        </w:rPr>
        <w:t>cero</w:t>
      </w:r>
      <w:r>
        <w:rPr>
          <w:color w:val="231F20"/>
          <w:spacing w:val="-10"/>
        </w:rPr>
        <w:t> </w:t>
      </w:r>
      <w:r>
        <w:rPr>
          <w:color w:val="231F20"/>
        </w:rPr>
        <w:t>cinco</w:t>
      </w:r>
      <w:r>
        <w:rPr>
          <w:color w:val="231F20"/>
          <w:spacing w:val="-10"/>
        </w:rPr>
        <w:t> </w:t>
      </w:r>
      <w:r>
        <w:rPr>
          <w:color w:val="231F20"/>
        </w:rPr>
        <w:t>ocho</w:t>
      </w:r>
      <w:r>
        <w:rPr>
          <w:color w:val="231F20"/>
          <w:spacing w:val="-10"/>
        </w:rPr>
        <w:t> </w:t>
      </w:r>
      <w:r>
        <w:rPr>
          <w:color w:val="231F20"/>
        </w:rPr>
        <w:t>nueve</w:t>
      </w:r>
      <w:r>
        <w:rPr>
          <w:color w:val="231F20"/>
          <w:spacing w:val="-9"/>
        </w:rPr>
        <w:t> </w:t>
      </w:r>
      <w:r>
        <w:rPr>
          <w:color w:val="231F20"/>
          <w:spacing w:val="-3"/>
        </w:rPr>
        <w:t>guión </w:t>
      </w:r>
      <w:r>
        <w:rPr>
          <w:color w:val="231F20"/>
        </w:rPr>
        <w:t>uno</w:t>
      </w:r>
      <w:r>
        <w:rPr>
          <w:color w:val="231F20"/>
          <w:spacing w:val="-16"/>
        </w:rPr>
        <w:t> </w:t>
      </w:r>
      <w:r>
        <w:rPr>
          <w:color w:val="231F20"/>
        </w:rPr>
        <w:t>cero</w:t>
      </w:r>
      <w:r>
        <w:rPr>
          <w:color w:val="231F20"/>
          <w:spacing w:val="-15"/>
        </w:rPr>
        <w:t> </w:t>
      </w:r>
      <w:r>
        <w:rPr>
          <w:color w:val="231F20"/>
        </w:rPr>
        <w:t>tres</w:t>
      </w:r>
      <w:r>
        <w:rPr>
          <w:color w:val="231F20"/>
          <w:spacing w:val="-16"/>
        </w:rPr>
        <w:t> </w:t>
      </w:r>
      <w:r>
        <w:rPr>
          <w:color w:val="231F20"/>
        </w:rPr>
        <w:t>guión</w:t>
      </w:r>
      <w:r>
        <w:rPr>
          <w:color w:val="231F20"/>
          <w:spacing w:val="-15"/>
        </w:rPr>
        <w:t> </w:t>
      </w:r>
      <w:r>
        <w:rPr>
          <w:color w:val="231F20"/>
        </w:rPr>
        <w:t>cuatro,</w:t>
      </w:r>
      <w:r>
        <w:rPr>
          <w:color w:val="231F20"/>
          <w:spacing w:val="-15"/>
        </w:rPr>
        <w:t> </w:t>
      </w:r>
      <w:r>
        <w:rPr>
          <w:color w:val="231F20"/>
        </w:rPr>
        <w:t>en</w:t>
      </w:r>
      <w:r>
        <w:rPr>
          <w:color w:val="231F20"/>
          <w:spacing w:val="-16"/>
        </w:rPr>
        <w:t> </w:t>
      </w:r>
      <w:r>
        <w:rPr>
          <w:color w:val="231F20"/>
        </w:rPr>
        <w:t>calidad</w:t>
      </w:r>
      <w:r>
        <w:rPr>
          <w:color w:val="231F20"/>
          <w:spacing w:val="-15"/>
        </w:rPr>
        <w:t> </w:t>
      </w:r>
      <w:r>
        <w:rPr>
          <w:color w:val="231F20"/>
        </w:rPr>
        <w:t>de</w:t>
      </w:r>
      <w:r>
        <w:rPr>
          <w:color w:val="231F20"/>
          <w:spacing w:val="-15"/>
        </w:rPr>
        <w:t> </w:t>
      </w:r>
      <w:r>
        <w:rPr>
          <w:color w:val="231F20"/>
        </w:rPr>
        <w:t>cónyuge</w:t>
      </w:r>
      <w:r>
        <w:rPr>
          <w:color w:val="231F20"/>
          <w:spacing w:val="-16"/>
        </w:rPr>
        <w:t> </w:t>
      </w:r>
      <w:r>
        <w:rPr>
          <w:color w:val="231F20"/>
        </w:rPr>
        <w:t>sobreviviente</w:t>
      </w:r>
      <w:r>
        <w:rPr>
          <w:color w:val="231F20"/>
          <w:spacing w:val="-15"/>
        </w:rPr>
        <w:t> </w:t>
      </w:r>
      <w:r>
        <w:rPr>
          <w:color w:val="231F20"/>
        </w:rPr>
        <w:t>y</w:t>
      </w:r>
      <w:r>
        <w:rPr>
          <w:color w:val="231F20"/>
          <w:spacing w:val="-15"/>
        </w:rPr>
        <w:t> </w:t>
      </w:r>
      <w:r>
        <w:rPr>
          <w:color w:val="231F20"/>
        </w:rPr>
        <w:t>además como cesionaria de los derechos hereditarios que le correspondían a </w:t>
      </w:r>
      <w:r>
        <w:rPr>
          <w:color w:val="231F20"/>
          <w:spacing w:val="-6"/>
        </w:rPr>
        <w:t>los </w:t>
      </w:r>
      <w:r>
        <w:rPr>
          <w:color w:val="231F20"/>
        </w:rPr>
        <w:t>señores</w:t>
      </w:r>
      <w:r>
        <w:rPr>
          <w:color w:val="231F20"/>
          <w:spacing w:val="-20"/>
        </w:rPr>
        <w:t> </w:t>
      </w:r>
      <w:r>
        <w:rPr>
          <w:color w:val="231F20"/>
        </w:rPr>
        <w:t>Daniel</w:t>
      </w:r>
      <w:r>
        <w:rPr>
          <w:color w:val="231F20"/>
          <w:spacing w:val="-19"/>
        </w:rPr>
        <w:t> </w:t>
      </w:r>
      <w:r>
        <w:rPr>
          <w:color w:val="231F20"/>
        </w:rPr>
        <w:t>Orellana</w:t>
      </w:r>
      <w:r>
        <w:rPr>
          <w:color w:val="231F20"/>
          <w:spacing w:val="-19"/>
        </w:rPr>
        <w:t> </w:t>
      </w:r>
      <w:r>
        <w:rPr>
          <w:color w:val="231F20"/>
        </w:rPr>
        <w:t>Barrera</w:t>
      </w:r>
      <w:r>
        <w:rPr>
          <w:color w:val="231F20"/>
          <w:spacing w:val="-19"/>
        </w:rPr>
        <w:t> </w:t>
      </w:r>
      <w:r>
        <w:rPr>
          <w:color w:val="231F20"/>
        </w:rPr>
        <w:t>y</w:t>
      </w:r>
      <w:r>
        <w:rPr>
          <w:color w:val="231F20"/>
          <w:spacing w:val="-19"/>
        </w:rPr>
        <w:t> </w:t>
      </w:r>
      <w:r>
        <w:rPr>
          <w:color w:val="231F20"/>
        </w:rPr>
        <w:t>María</w:t>
      </w:r>
      <w:r>
        <w:rPr>
          <w:color w:val="231F20"/>
          <w:spacing w:val="-19"/>
        </w:rPr>
        <w:t> </w:t>
      </w:r>
      <w:r>
        <w:rPr>
          <w:color w:val="231F20"/>
        </w:rPr>
        <w:t>Dolores</w:t>
      </w:r>
      <w:r>
        <w:rPr>
          <w:color w:val="231F20"/>
          <w:spacing w:val="-19"/>
        </w:rPr>
        <w:t> </w:t>
      </w:r>
      <w:r>
        <w:rPr>
          <w:color w:val="231F20"/>
        </w:rPr>
        <w:t>Arévalo</w:t>
      </w:r>
      <w:r>
        <w:rPr>
          <w:color w:val="231F20"/>
          <w:spacing w:val="-19"/>
        </w:rPr>
        <w:t> </w:t>
      </w:r>
      <w:r>
        <w:rPr>
          <w:color w:val="231F20"/>
        </w:rPr>
        <w:t>de</w:t>
      </w:r>
      <w:r>
        <w:rPr>
          <w:color w:val="231F20"/>
          <w:spacing w:val="-19"/>
        </w:rPr>
        <w:t> </w:t>
      </w:r>
      <w:r>
        <w:rPr>
          <w:color w:val="231F20"/>
        </w:rPr>
        <w:t>Orellana,</w:t>
      </w:r>
      <w:r>
        <w:rPr>
          <w:color w:val="231F20"/>
          <w:spacing w:val="-19"/>
        </w:rPr>
        <w:t> </w:t>
      </w:r>
      <w:r>
        <w:rPr>
          <w:color w:val="231F20"/>
        </w:rPr>
        <w:t>en calidad de padres del expresado causante; por lo que se le ha conferido a dicha aceptante la administración y representación definitiva de la sucesión.</w:t>
      </w:r>
    </w:p>
    <w:p>
      <w:pPr>
        <w:pStyle w:val="BodyText"/>
        <w:rPr>
          <w:sz w:val="18"/>
        </w:rPr>
      </w:pPr>
    </w:p>
    <w:p>
      <w:pPr>
        <w:pStyle w:val="BodyText"/>
      </w:pPr>
    </w:p>
    <w:p>
      <w:pPr>
        <w:pStyle w:val="BodyText"/>
        <w:spacing w:line="261" w:lineRule="auto" w:before="1"/>
        <w:ind w:left="227" w:right="39" w:firstLine="360"/>
        <w:jc w:val="both"/>
      </w:pPr>
      <w:r>
        <w:rPr>
          <w:color w:val="231F20"/>
        </w:rPr>
        <w:t>Librado en el Juzgado de Primera Instancia: Acajutla, a las diez horas</w:t>
      </w:r>
      <w:r>
        <w:rPr>
          <w:color w:val="231F20"/>
          <w:spacing w:val="-7"/>
        </w:rPr>
        <w:t> </w:t>
      </w:r>
      <w:r>
        <w:rPr>
          <w:color w:val="231F20"/>
        </w:rPr>
        <w:t>veinte</w:t>
      </w:r>
      <w:r>
        <w:rPr>
          <w:color w:val="231F20"/>
          <w:spacing w:val="-7"/>
        </w:rPr>
        <w:t> </w:t>
      </w:r>
      <w:r>
        <w:rPr>
          <w:color w:val="231F20"/>
        </w:rPr>
        <w:t>minutos</w:t>
      </w:r>
      <w:r>
        <w:rPr>
          <w:color w:val="231F20"/>
          <w:spacing w:val="-7"/>
        </w:rPr>
        <w:t> </w:t>
      </w:r>
      <w:r>
        <w:rPr>
          <w:color w:val="231F20"/>
        </w:rPr>
        <w:t>del</w:t>
      </w:r>
      <w:r>
        <w:rPr>
          <w:color w:val="231F20"/>
          <w:spacing w:val="-7"/>
        </w:rPr>
        <w:t> </w:t>
      </w:r>
      <w:r>
        <w:rPr>
          <w:color w:val="231F20"/>
        </w:rPr>
        <w:t>día</w:t>
      </w:r>
      <w:r>
        <w:rPr>
          <w:color w:val="231F20"/>
          <w:spacing w:val="-6"/>
        </w:rPr>
        <w:t> </w:t>
      </w:r>
      <w:r>
        <w:rPr>
          <w:color w:val="231F20"/>
        </w:rPr>
        <w:t>once</w:t>
      </w:r>
      <w:r>
        <w:rPr>
          <w:color w:val="231F20"/>
          <w:spacing w:val="-7"/>
        </w:rPr>
        <w:t> </w:t>
      </w:r>
      <w:r>
        <w:rPr>
          <w:color w:val="231F20"/>
        </w:rPr>
        <w:t>de</w:t>
      </w:r>
      <w:r>
        <w:rPr>
          <w:color w:val="231F20"/>
          <w:spacing w:val="-7"/>
        </w:rPr>
        <w:t> </w:t>
      </w:r>
      <w:r>
        <w:rPr>
          <w:color w:val="231F20"/>
        </w:rPr>
        <w:t>marzo</w:t>
      </w:r>
      <w:r>
        <w:rPr>
          <w:color w:val="231F20"/>
          <w:spacing w:val="-7"/>
        </w:rPr>
        <w:t> </w:t>
      </w:r>
      <w:r>
        <w:rPr>
          <w:color w:val="231F20"/>
        </w:rPr>
        <w:t>de</w:t>
      </w:r>
      <w:r>
        <w:rPr>
          <w:color w:val="231F20"/>
          <w:spacing w:val="-7"/>
        </w:rPr>
        <w:t> </w:t>
      </w:r>
      <w:r>
        <w:rPr>
          <w:color w:val="231F20"/>
        </w:rPr>
        <w:t>dos</w:t>
      </w:r>
      <w:r>
        <w:rPr>
          <w:color w:val="231F20"/>
          <w:spacing w:val="-6"/>
        </w:rPr>
        <w:t> </w:t>
      </w:r>
      <w:r>
        <w:rPr>
          <w:color w:val="231F20"/>
        </w:rPr>
        <w:t>mil</w:t>
      </w:r>
      <w:r>
        <w:rPr>
          <w:color w:val="231F20"/>
          <w:spacing w:val="-7"/>
        </w:rPr>
        <w:t> </w:t>
      </w:r>
      <w:r>
        <w:rPr>
          <w:color w:val="231F20"/>
        </w:rPr>
        <w:t>diecinueve.-</w:t>
      </w:r>
      <w:r>
        <w:rPr>
          <w:color w:val="231F20"/>
          <w:spacing w:val="-8"/>
        </w:rPr>
        <w:t> </w:t>
      </w:r>
      <w:r>
        <w:rPr>
          <w:color w:val="231F20"/>
          <w:spacing w:val="-4"/>
        </w:rPr>
        <w:t>LIC. </w:t>
      </w:r>
      <w:r>
        <w:rPr>
          <w:color w:val="231F20"/>
        </w:rPr>
        <w:t>MÉLIDA DEL TRANSITO GONZÁLEZ ORELLANA, JUEZ </w:t>
      </w:r>
      <w:r>
        <w:rPr>
          <w:color w:val="231F20"/>
          <w:spacing w:val="-8"/>
        </w:rPr>
        <w:t>DE </w:t>
      </w:r>
      <w:r>
        <w:rPr>
          <w:color w:val="231F20"/>
        </w:rPr>
        <w:t>PRIMERA INSTANCIA.- LICDA. VERÓNICA SANTILLANA </w:t>
      </w:r>
      <w:r>
        <w:rPr>
          <w:color w:val="231F20"/>
          <w:spacing w:val="-8"/>
        </w:rPr>
        <w:t>DE </w:t>
      </w:r>
      <w:r>
        <w:rPr>
          <w:color w:val="231F20"/>
        </w:rPr>
        <w:t>DOMÍNGUEZ, SECRETARIA.</w:t>
      </w:r>
    </w:p>
    <w:p>
      <w:pPr>
        <w:pStyle w:val="BodyText"/>
        <w:spacing w:before="57"/>
        <w:ind w:right="40"/>
        <w:jc w:val="right"/>
      </w:pPr>
      <w:r>
        <w:rPr>
          <w:color w:val="231F20"/>
        </w:rPr>
        <w:t>1 v. No. F000942</w:t>
      </w:r>
    </w:p>
    <w:p>
      <w:pPr>
        <w:pStyle w:val="BodyText"/>
        <w:spacing w:before="4"/>
        <w:rPr>
          <w:sz w:val="14"/>
        </w:rPr>
      </w:pPr>
      <w:r>
        <w:rPr/>
        <w:pict>
          <v:line style="position:absolute;mso-position-horizontal-relative:page;mso-position-vertical-relative:paragraph;z-index:-251313152;mso-wrap-distance-left:0;mso-wrap-distance-right:0" from="130.100006pt,10.717072pt" to="215.100006pt,10.717072pt" stroked="true" strokeweight="1pt" strokecolor="#231f20">
            <v:stroke dashstyle="solid"/>
            <w10:wrap type="topAndBottom"/>
          </v:line>
        </w:pict>
      </w:r>
    </w:p>
    <w:p>
      <w:pPr>
        <w:pStyle w:val="BodyText"/>
        <w:rPr>
          <w:sz w:val="18"/>
        </w:rPr>
      </w:pPr>
    </w:p>
    <w:p>
      <w:pPr>
        <w:pStyle w:val="BodyText"/>
        <w:spacing w:before="2"/>
        <w:rPr>
          <w:sz w:val="15"/>
        </w:rPr>
      </w:pPr>
    </w:p>
    <w:p>
      <w:pPr>
        <w:pStyle w:val="BodyText"/>
        <w:spacing w:line="261" w:lineRule="auto"/>
        <w:ind w:left="228" w:right="39"/>
        <w:jc w:val="both"/>
      </w:pPr>
      <w:r>
        <w:rPr/>
        <w:pict>
          <v:shape style="position:absolute;margin-left:116.50766pt;margin-top:12.495415pt;width:367.2pt;height:28pt;mso-position-horizontal-relative:page;mso-position-vertical-relative:paragraph;z-index:-26102784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ANA PATRICIA ACEVEDO RAMIREZ, Notaria, con oficina en Ter- cera Avenida Norte, y Diecinueve Calle Poniente, número doscientos treinta y ocho, segundo nivel, Centro de Gobierno, en esta ciudad. AL PUBLICO EN GENERAL,</w:t>
      </w:r>
    </w:p>
    <w:p>
      <w:pPr>
        <w:pStyle w:val="BodyText"/>
        <w:spacing w:line="261" w:lineRule="auto" w:before="98"/>
        <w:ind w:left="228" w:right="38" w:firstLine="359"/>
        <w:jc w:val="both"/>
      </w:pPr>
      <w:r>
        <w:rPr>
          <w:color w:val="231F20"/>
        </w:rPr>
        <w:t>HACE SABER: Que por resolución proveída por la suscrita No- taria, a las dieciocho horas del día uno de abril de dos mil diecinueve, se ha declarado HEREDERA DEFINITIVA CON BENEFICIO DE INVENTARIO, a la señora LEONOR ERMENEGILDA CALDERON</w:t>
      </w:r>
    </w:p>
    <w:p>
      <w:pPr>
        <w:pStyle w:val="BodyText"/>
        <w:spacing w:line="261" w:lineRule="auto"/>
        <w:ind w:left="228" w:right="38"/>
        <w:jc w:val="both"/>
      </w:pPr>
      <w:r>
        <w:rPr>
          <w:color w:val="231F20"/>
        </w:rPr>
        <w:t>DE OSORIO, de la herencia intestada que dejara su cónyuge el señor JOSE LUIS OSORIO, quien fue de setenta y cuatro años de edad, co- merciante,</w:t>
      </w:r>
      <w:r>
        <w:rPr>
          <w:color w:val="231F20"/>
          <w:spacing w:val="-8"/>
        </w:rPr>
        <w:t> </w:t>
      </w:r>
      <w:r>
        <w:rPr>
          <w:color w:val="231F20"/>
        </w:rPr>
        <w:t>casado,</w:t>
      </w:r>
      <w:r>
        <w:rPr>
          <w:color w:val="231F20"/>
          <w:spacing w:val="-7"/>
        </w:rPr>
        <w:t> </w:t>
      </w:r>
      <w:r>
        <w:rPr>
          <w:color w:val="231F20"/>
        </w:rPr>
        <w:t>originario</w:t>
      </w:r>
      <w:r>
        <w:rPr>
          <w:color w:val="231F20"/>
          <w:spacing w:val="-7"/>
        </w:rPr>
        <w:t> </w:t>
      </w:r>
      <w:r>
        <w:rPr>
          <w:color w:val="231F20"/>
        </w:rPr>
        <w:t>de</w:t>
      </w:r>
      <w:r>
        <w:rPr>
          <w:color w:val="231F20"/>
          <w:spacing w:val="-7"/>
        </w:rPr>
        <w:t> </w:t>
      </w:r>
      <w:r>
        <w:rPr>
          <w:color w:val="231F20"/>
        </w:rPr>
        <w:t>Zacatecoluca,</w:t>
      </w:r>
      <w:r>
        <w:rPr>
          <w:color w:val="231F20"/>
          <w:spacing w:val="-8"/>
        </w:rPr>
        <w:t> </w:t>
      </w:r>
      <w:r>
        <w:rPr>
          <w:color w:val="231F20"/>
        </w:rPr>
        <w:t>en</w:t>
      </w:r>
      <w:r>
        <w:rPr>
          <w:color w:val="231F20"/>
          <w:spacing w:val="-7"/>
        </w:rPr>
        <w:t> </w:t>
      </w:r>
      <w:r>
        <w:rPr>
          <w:color w:val="231F20"/>
        </w:rPr>
        <w:t>el</w:t>
      </w:r>
      <w:r>
        <w:rPr>
          <w:color w:val="231F20"/>
          <w:spacing w:val="-7"/>
        </w:rPr>
        <w:t> </w:t>
      </w:r>
      <w:r>
        <w:rPr>
          <w:color w:val="231F20"/>
        </w:rPr>
        <w:t>departamento</w:t>
      </w:r>
      <w:r>
        <w:rPr>
          <w:color w:val="231F20"/>
          <w:spacing w:val="-7"/>
        </w:rPr>
        <w:t> </w:t>
      </w:r>
      <w:r>
        <w:rPr>
          <w:color w:val="231F20"/>
        </w:rPr>
        <w:t>de</w:t>
      </w:r>
      <w:r>
        <w:rPr>
          <w:color w:val="231F20"/>
          <w:spacing w:val="-8"/>
        </w:rPr>
        <w:t> La </w:t>
      </w:r>
      <w:r>
        <w:rPr>
          <w:color w:val="231F20"/>
        </w:rPr>
        <w:t>Paz,</w:t>
      </w:r>
      <w:r>
        <w:rPr>
          <w:color w:val="231F20"/>
          <w:spacing w:val="-8"/>
        </w:rPr>
        <w:t> </w:t>
      </w:r>
      <w:r>
        <w:rPr>
          <w:color w:val="231F20"/>
        </w:rPr>
        <w:t>y</w:t>
      </w:r>
      <w:r>
        <w:rPr>
          <w:color w:val="231F20"/>
          <w:spacing w:val="-8"/>
        </w:rPr>
        <w:t> </w:t>
      </w:r>
      <w:r>
        <w:rPr>
          <w:color w:val="231F20"/>
        </w:rPr>
        <w:t>del</w:t>
      </w:r>
      <w:r>
        <w:rPr>
          <w:color w:val="231F20"/>
          <w:spacing w:val="-8"/>
        </w:rPr>
        <w:t> </w:t>
      </w:r>
      <w:r>
        <w:rPr>
          <w:color w:val="231F20"/>
        </w:rPr>
        <w:t>domicilio</w:t>
      </w:r>
      <w:r>
        <w:rPr>
          <w:color w:val="231F20"/>
          <w:spacing w:val="-8"/>
        </w:rPr>
        <w:t> </w:t>
      </w:r>
      <w:r>
        <w:rPr>
          <w:color w:val="231F20"/>
        </w:rPr>
        <w:t>de</w:t>
      </w:r>
      <w:r>
        <w:rPr>
          <w:color w:val="231F20"/>
          <w:spacing w:val="-7"/>
        </w:rPr>
        <w:t> </w:t>
      </w:r>
      <w:r>
        <w:rPr>
          <w:color w:val="231F20"/>
        </w:rPr>
        <w:t>la</w:t>
      </w:r>
      <w:r>
        <w:rPr>
          <w:color w:val="231F20"/>
          <w:spacing w:val="-8"/>
        </w:rPr>
        <w:t> </w:t>
      </w:r>
      <w:r>
        <w:rPr>
          <w:color w:val="231F20"/>
        </w:rPr>
        <w:t>ciudad</w:t>
      </w:r>
      <w:r>
        <w:rPr>
          <w:color w:val="231F20"/>
          <w:spacing w:val="-8"/>
        </w:rPr>
        <w:t> </w:t>
      </w:r>
      <w:r>
        <w:rPr>
          <w:color w:val="231F20"/>
        </w:rPr>
        <w:t>de</w:t>
      </w:r>
      <w:r>
        <w:rPr>
          <w:color w:val="231F20"/>
          <w:spacing w:val="-8"/>
        </w:rPr>
        <w:t> </w:t>
      </w:r>
      <w:r>
        <w:rPr>
          <w:color w:val="231F20"/>
        </w:rPr>
        <w:t>San</w:t>
      </w:r>
      <w:r>
        <w:rPr>
          <w:color w:val="231F20"/>
          <w:spacing w:val="-8"/>
        </w:rPr>
        <w:t> </w:t>
      </w:r>
      <w:r>
        <w:rPr>
          <w:color w:val="231F20"/>
        </w:rPr>
        <w:t>Salvador,</w:t>
      </w:r>
      <w:r>
        <w:rPr>
          <w:color w:val="231F20"/>
          <w:spacing w:val="-7"/>
        </w:rPr>
        <w:t> </w:t>
      </w:r>
      <w:r>
        <w:rPr>
          <w:color w:val="231F20"/>
        </w:rPr>
        <w:t>en</w:t>
      </w:r>
      <w:r>
        <w:rPr>
          <w:color w:val="231F20"/>
          <w:spacing w:val="-8"/>
        </w:rPr>
        <w:t> </w:t>
      </w:r>
      <w:r>
        <w:rPr>
          <w:color w:val="231F20"/>
        </w:rPr>
        <w:t>este</w:t>
      </w:r>
      <w:r>
        <w:rPr>
          <w:color w:val="231F20"/>
          <w:spacing w:val="-8"/>
        </w:rPr>
        <w:t> </w:t>
      </w:r>
      <w:r>
        <w:rPr>
          <w:color w:val="231F20"/>
        </w:rPr>
        <w:t>departamento, quien falleció consecuencia de paro cardio respiratorio, falleció el </w:t>
      </w:r>
      <w:r>
        <w:rPr>
          <w:color w:val="231F20"/>
          <w:spacing w:val="-5"/>
        </w:rPr>
        <w:t>día </w:t>
      </w:r>
      <w:r>
        <w:rPr>
          <w:color w:val="231F20"/>
        </w:rPr>
        <w:t>cinco</w:t>
      </w:r>
      <w:r>
        <w:rPr>
          <w:color w:val="231F20"/>
          <w:spacing w:val="-14"/>
        </w:rPr>
        <w:t> </w:t>
      </w:r>
      <w:r>
        <w:rPr>
          <w:color w:val="231F20"/>
        </w:rPr>
        <w:t>de</w:t>
      </w:r>
      <w:r>
        <w:rPr>
          <w:color w:val="231F20"/>
          <w:spacing w:val="-13"/>
        </w:rPr>
        <w:t> </w:t>
      </w:r>
      <w:r>
        <w:rPr>
          <w:color w:val="231F20"/>
        </w:rPr>
        <w:t>abril</w:t>
      </w:r>
      <w:r>
        <w:rPr>
          <w:color w:val="231F20"/>
          <w:spacing w:val="-13"/>
        </w:rPr>
        <w:t> </w:t>
      </w:r>
      <w:r>
        <w:rPr>
          <w:color w:val="231F20"/>
        </w:rPr>
        <w:t>de</w:t>
      </w:r>
      <w:r>
        <w:rPr>
          <w:color w:val="231F20"/>
          <w:spacing w:val="-13"/>
        </w:rPr>
        <w:t> </w:t>
      </w:r>
      <w:r>
        <w:rPr>
          <w:color w:val="231F20"/>
        </w:rPr>
        <w:t>año</w:t>
      </w:r>
      <w:r>
        <w:rPr>
          <w:color w:val="231F20"/>
          <w:spacing w:val="-14"/>
        </w:rPr>
        <w:t> </w:t>
      </w:r>
      <w:r>
        <w:rPr>
          <w:color w:val="231F20"/>
        </w:rPr>
        <w:t>dos</w:t>
      </w:r>
      <w:r>
        <w:rPr>
          <w:color w:val="231F20"/>
          <w:spacing w:val="-13"/>
        </w:rPr>
        <w:t> </w:t>
      </w:r>
      <w:r>
        <w:rPr>
          <w:color w:val="231F20"/>
        </w:rPr>
        <w:t>mil</w:t>
      </w:r>
      <w:r>
        <w:rPr>
          <w:color w:val="231F20"/>
          <w:spacing w:val="-13"/>
        </w:rPr>
        <w:t> </w:t>
      </w:r>
      <w:r>
        <w:rPr>
          <w:color w:val="231F20"/>
        </w:rPr>
        <w:t>catorce;</w:t>
      </w:r>
      <w:r>
        <w:rPr>
          <w:color w:val="231F20"/>
          <w:spacing w:val="-13"/>
        </w:rPr>
        <w:t> </w:t>
      </w:r>
      <w:r>
        <w:rPr>
          <w:color w:val="231F20"/>
        </w:rPr>
        <w:t>siendo</w:t>
      </w:r>
      <w:r>
        <w:rPr>
          <w:color w:val="231F20"/>
          <w:spacing w:val="-14"/>
        </w:rPr>
        <w:t> </w:t>
      </w:r>
      <w:r>
        <w:rPr>
          <w:color w:val="231F20"/>
        </w:rPr>
        <w:t>hijo</w:t>
      </w:r>
      <w:r>
        <w:rPr>
          <w:color w:val="231F20"/>
          <w:spacing w:val="-13"/>
        </w:rPr>
        <w:t> </w:t>
      </w:r>
      <w:r>
        <w:rPr>
          <w:color w:val="231F20"/>
        </w:rPr>
        <w:t>de</w:t>
      </w:r>
      <w:r>
        <w:rPr>
          <w:color w:val="231F20"/>
          <w:spacing w:val="-13"/>
        </w:rPr>
        <w:t> </w:t>
      </w:r>
      <w:r>
        <w:rPr>
          <w:color w:val="231F20"/>
        </w:rPr>
        <w:t>la</w:t>
      </w:r>
      <w:r>
        <w:rPr>
          <w:color w:val="231F20"/>
          <w:spacing w:val="-13"/>
        </w:rPr>
        <w:t> </w:t>
      </w:r>
      <w:r>
        <w:rPr>
          <w:color w:val="231F20"/>
        </w:rPr>
        <w:t>señora</w:t>
      </w:r>
      <w:r>
        <w:rPr>
          <w:color w:val="231F20"/>
          <w:spacing w:val="-13"/>
        </w:rPr>
        <w:t> </w:t>
      </w:r>
      <w:r>
        <w:rPr>
          <w:color w:val="231F20"/>
        </w:rPr>
        <w:t>María</w:t>
      </w:r>
      <w:r>
        <w:rPr>
          <w:color w:val="231F20"/>
          <w:spacing w:val="-14"/>
        </w:rPr>
        <w:t> </w:t>
      </w:r>
      <w:r>
        <w:rPr>
          <w:color w:val="231F20"/>
          <w:spacing w:val="-4"/>
        </w:rPr>
        <w:t>Delia </w:t>
      </w:r>
      <w:r>
        <w:rPr>
          <w:color w:val="231F20"/>
        </w:rPr>
        <w:t>Osorio, ya fallecida.- En concepto de heredera intestada del causante, habiéndosele conferido la administración y representación definitiva </w:t>
      </w:r>
      <w:r>
        <w:rPr>
          <w:color w:val="231F20"/>
          <w:spacing w:val="-8"/>
        </w:rPr>
        <w:t>de </w:t>
      </w:r>
      <w:r>
        <w:rPr>
          <w:color w:val="231F20"/>
        </w:rPr>
        <w:t>la mencionada sucesión.</w:t>
      </w:r>
    </w:p>
    <w:p>
      <w:pPr>
        <w:pStyle w:val="BodyText"/>
        <w:rPr>
          <w:sz w:val="18"/>
        </w:rPr>
      </w:pPr>
    </w:p>
    <w:p>
      <w:pPr>
        <w:pStyle w:val="BodyText"/>
        <w:spacing w:before="3"/>
      </w:pPr>
    </w:p>
    <w:p>
      <w:pPr>
        <w:pStyle w:val="BodyText"/>
        <w:spacing w:line="261" w:lineRule="auto"/>
        <w:ind w:left="228" w:right="39" w:firstLine="359"/>
        <w:jc w:val="both"/>
      </w:pPr>
      <w:r>
        <w:rPr>
          <w:color w:val="231F20"/>
        </w:rPr>
        <w:t>Libro en presente aviso en la Ciudad de San Salvador, a las siete horas del día dos de abril de dos mil diecinueve.</w:t>
      </w:r>
    </w:p>
    <w:p>
      <w:pPr>
        <w:pStyle w:val="BodyText"/>
        <w:rPr>
          <w:sz w:val="18"/>
        </w:rPr>
      </w:pPr>
    </w:p>
    <w:p>
      <w:pPr>
        <w:pStyle w:val="BodyText"/>
        <w:spacing w:line="364" w:lineRule="auto" w:before="152"/>
        <w:ind w:left="2127" w:right="388" w:hanging="997"/>
      </w:pPr>
      <w:r>
        <w:rPr>
          <w:color w:val="231F20"/>
        </w:rPr>
        <w:t>ANA PATRICIA ACEVEDO RAMIREZ, NOTARIO.</w:t>
      </w:r>
    </w:p>
    <w:p>
      <w:pPr>
        <w:pStyle w:val="BodyText"/>
        <w:ind w:right="39"/>
        <w:jc w:val="right"/>
      </w:pPr>
      <w:r>
        <w:rPr>
          <w:color w:val="231F20"/>
        </w:rPr>
        <w:t>1 v. No. F000950</w:t>
      </w:r>
    </w:p>
    <w:p>
      <w:pPr>
        <w:pStyle w:val="BodyText"/>
        <w:spacing w:before="1"/>
      </w:pPr>
      <w:r>
        <w:rPr/>
        <w:pict>
          <v:line style="position:absolute;mso-position-horizontal-relative:page;mso-position-vertical-relative:paragraph;z-index:-251312128;mso-wrap-distance-left:0;mso-wrap-distance-right:0" from="130.100006pt,11.748487pt" to="215.100006pt,11.748487pt" stroked="true" strokeweight="1pt" strokecolor="#231f20">
            <v:stroke dashstyle="solid"/>
            <w10:wrap type="topAndBottom"/>
          </v:line>
        </w:pict>
      </w:r>
    </w:p>
    <w:p>
      <w:pPr>
        <w:pStyle w:val="BodyText"/>
        <w:rPr>
          <w:sz w:val="18"/>
        </w:rPr>
      </w:pPr>
    </w:p>
    <w:p>
      <w:pPr>
        <w:pStyle w:val="BodyText"/>
        <w:spacing w:before="10"/>
      </w:pPr>
    </w:p>
    <w:p>
      <w:pPr>
        <w:pStyle w:val="BodyText"/>
        <w:spacing w:line="261" w:lineRule="auto"/>
        <w:ind w:left="227" w:right="38"/>
        <w:jc w:val="both"/>
      </w:pPr>
      <w:r>
        <w:rPr>
          <w:color w:val="231F20"/>
        </w:rPr>
        <w:t>El Licenciado HERBERT FRANCISCO VALDÉS LEWY, Abogado  y Notario del domicilio de la ciudad de Ahuachapán, Departamento de Ahuachapán, con Oficina en Calle Gerardo Barrios Oriente Número tres- cuatro de esta ciudad, al Público para los efectos de</w:t>
      </w:r>
      <w:r>
        <w:rPr>
          <w:color w:val="231F20"/>
          <w:spacing w:val="19"/>
        </w:rPr>
        <w:t> </w:t>
      </w:r>
      <w:r>
        <w:rPr>
          <w:color w:val="231F20"/>
        </w:rPr>
        <w:t>Ley,</w:t>
      </w:r>
    </w:p>
    <w:p>
      <w:pPr>
        <w:pStyle w:val="BodyText"/>
        <w:spacing w:before="98"/>
        <w:ind w:right="40"/>
        <w:jc w:val="right"/>
      </w:pPr>
      <w:r>
        <w:rPr>
          <w:color w:val="231F20"/>
        </w:rPr>
        <w:t>HACE</w:t>
      </w:r>
      <w:r>
        <w:rPr>
          <w:color w:val="231F20"/>
          <w:spacing w:val="9"/>
        </w:rPr>
        <w:t> </w:t>
      </w:r>
      <w:r>
        <w:rPr>
          <w:color w:val="231F20"/>
        </w:rPr>
        <w:t>SABER:</w:t>
      </w:r>
      <w:r>
        <w:rPr>
          <w:color w:val="231F20"/>
          <w:spacing w:val="9"/>
        </w:rPr>
        <w:t> </w:t>
      </w:r>
      <w:r>
        <w:rPr>
          <w:color w:val="231F20"/>
        </w:rPr>
        <w:t>Que</w:t>
      </w:r>
      <w:r>
        <w:rPr>
          <w:color w:val="231F20"/>
          <w:spacing w:val="9"/>
        </w:rPr>
        <w:t> </w:t>
      </w:r>
      <w:r>
        <w:rPr>
          <w:color w:val="231F20"/>
        </w:rPr>
        <w:t>por</w:t>
      </w:r>
      <w:r>
        <w:rPr>
          <w:color w:val="231F20"/>
          <w:spacing w:val="9"/>
        </w:rPr>
        <w:t> </w:t>
      </w:r>
      <w:r>
        <w:rPr>
          <w:color w:val="231F20"/>
        </w:rPr>
        <w:t>resolución</w:t>
      </w:r>
      <w:r>
        <w:rPr>
          <w:color w:val="231F20"/>
          <w:spacing w:val="9"/>
        </w:rPr>
        <w:t> </w:t>
      </w:r>
      <w:r>
        <w:rPr>
          <w:color w:val="231F20"/>
        </w:rPr>
        <w:t>dictada</w:t>
      </w:r>
      <w:r>
        <w:rPr>
          <w:color w:val="231F20"/>
          <w:spacing w:val="9"/>
        </w:rPr>
        <w:t> </w:t>
      </w:r>
      <w:r>
        <w:rPr>
          <w:color w:val="231F20"/>
        </w:rPr>
        <w:t>a</w:t>
      </w:r>
      <w:r>
        <w:rPr>
          <w:color w:val="231F20"/>
          <w:spacing w:val="9"/>
        </w:rPr>
        <w:t> </w:t>
      </w:r>
      <w:r>
        <w:rPr>
          <w:color w:val="231F20"/>
        </w:rPr>
        <w:t>las</w:t>
      </w:r>
      <w:r>
        <w:rPr>
          <w:color w:val="231F20"/>
          <w:spacing w:val="9"/>
        </w:rPr>
        <w:t> </w:t>
      </w:r>
      <w:r>
        <w:rPr>
          <w:color w:val="231F20"/>
        </w:rPr>
        <w:t>dieciséis</w:t>
      </w:r>
      <w:r>
        <w:rPr>
          <w:color w:val="231F20"/>
          <w:spacing w:val="9"/>
        </w:rPr>
        <w:t> </w:t>
      </w:r>
      <w:r>
        <w:rPr>
          <w:color w:val="231F20"/>
        </w:rPr>
        <w:t>horas</w:t>
      </w:r>
    </w:p>
    <w:p>
      <w:pPr>
        <w:pStyle w:val="BodyText"/>
        <w:spacing w:before="17"/>
        <w:ind w:right="38"/>
        <w:jc w:val="right"/>
      </w:pPr>
      <w:r>
        <w:rPr>
          <w:color w:val="231F20"/>
        </w:rPr>
        <w:t>y</w:t>
      </w:r>
      <w:r>
        <w:rPr>
          <w:color w:val="231F20"/>
          <w:spacing w:val="10"/>
        </w:rPr>
        <w:t> </w:t>
      </w:r>
      <w:r>
        <w:rPr>
          <w:color w:val="231F20"/>
        </w:rPr>
        <w:t>cuarenta</w:t>
      </w:r>
      <w:r>
        <w:rPr>
          <w:color w:val="231F20"/>
          <w:spacing w:val="10"/>
        </w:rPr>
        <w:t> </w:t>
      </w:r>
      <w:r>
        <w:rPr>
          <w:color w:val="231F20"/>
        </w:rPr>
        <w:t>minutos</w:t>
      </w:r>
      <w:r>
        <w:rPr>
          <w:color w:val="231F20"/>
          <w:spacing w:val="9"/>
        </w:rPr>
        <w:t> </w:t>
      </w:r>
      <w:r>
        <w:rPr>
          <w:color w:val="231F20"/>
        </w:rPr>
        <w:t>del</w:t>
      </w:r>
      <w:r>
        <w:rPr>
          <w:color w:val="231F20"/>
          <w:spacing w:val="10"/>
        </w:rPr>
        <w:t> </w:t>
      </w:r>
      <w:r>
        <w:rPr>
          <w:color w:val="231F20"/>
        </w:rPr>
        <w:t>día</w:t>
      </w:r>
      <w:r>
        <w:rPr>
          <w:color w:val="231F20"/>
          <w:spacing w:val="10"/>
        </w:rPr>
        <w:t> </w:t>
      </w:r>
      <w:r>
        <w:rPr>
          <w:color w:val="231F20"/>
        </w:rPr>
        <w:t>catorce</w:t>
      </w:r>
      <w:r>
        <w:rPr>
          <w:color w:val="231F20"/>
          <w:spacing w:val="11"/>
        </w:rPr>
        <w:t> </w:t>
      </w:r>
      <w:r>
        <w:rPr>
          <w:color w:val="231F20"/>
        </w:rPr>
        <w:t>de</w:t>
      </w:r>
      <w:r>
        <w:rPr>
          <w:color w:val="231F20"/>
          <w:spacing w:val="9"/>
        </w:rPr>
        <w:t> </w:t>
      </w:r>
      <w:r>
        <w:rPr>
          <w:color w:val="231F20"/>
        </w:rPr>
        <w:t>enero</w:t>
      </w:r>
      <w:r>
        <w:rPr>
          <w:color w:val="231F20"/>
          <w:spacing w:val="10"/>
        </w:rPr>
        <w:t> </w:t>
      </w:r>
      <w:r>
        <w:rPr>
          <w:color w:val="231F20"/>
        </w:rPr>
        <w:t>de</w:t>
      </w:r>
      <w:r>
        <w:rPr>
          <w:color w:val="231F20"/>
          <w:spacing w:val="10"/>
        </w:rPr>
        <w:t> </w:t>
      </w:r>
      <w:r>
        <w:rPr>
          <w:color w:val="231F20"/>
        </w:rPr>
        <w:t>dos</w:t>
      </w:r>
      <w:r>
        <w:rPr>
          <w:color w:val="231F20"/>
          <w:spacing w:val="10"/>
        </w:rPr>
        <w:t> </w:t>
      </w:r>
      <w:r>
        <w:rPr>
          <w:color w:val="231F20"/>
        </w:rPr>
        <w:t>mil</w:t>
      </w:r>
      <w:r>
        <w:rPr>
          <w:color w:val="231F20"/>
          <w:spacing w:val="11"/>
        </w:rPr>
        <w:t> </w:t>
      </w:r>
      <w:r>
        <w:rPr>
          <w:color w:val="231F20"/>
        </w:rPr>
        <w:t>diecinueve,</w:t>
      </w:r>
      <w:r>
        <w:rPr>
          <w:color w:val="231F20"/>
          <w:spacing w:val="10"/>
        </w:rPr>
        <w:t> </w:t>
      </w:r>
      <w:r>
        <w:rPr>
          <w:color w:val="231F20"/>
        </w:rPr>
        <w:t>ha</w:t>
      </w:r>
    </w:p>
    <w:p>
      <w:pPr>
        <w:pStyle w:val="BodyText"/>
        <w:spacing w:line="261" w:lineRule="auto" w:before="97"/>
        <w:ind w:left="227" w:right="1165"/>
        <w:jc w:val="both"/>
      </w:pPr>
      <w:r>
        <w:rPr/>
        <w:br w:type="column"/>
      </w:r>
      <w:r>
        <w:rPr>
          <w:color w:val="231F20"/>
        </w:rPr>
        <w:t>sido</w:t>
      </w:r>
      <w:r>
        <w:rPr>
          <w:color w:val="231F20"/>
          <w:spacing w:val="-13"/>
        </w:rPr>
        <w:t> </w:t>
      </w:r>
      <w:r>
        <w:rPr>
          <w:color w:val="231F20"/>
        </w:rPr>
        <w:t>declarado</w:t>
      </w:r>
      <w:r>
        <w:rPr>
          <w:color w:val="231F20"/>
          <w:spacing w:val="-12"/>
        </w:rPr>
        <w:t> </w:t>
      </w:r>
      <w:r>
        <w:rPr>
          <w:color w:val="231F20"/>
        </w:rPr>
        <w:t>HEREDERO</w:t>
      </w:r>
      <w:r>
        <w:rPr>
          <w:color w:val="231F20"/>
          <w:spacing w:val="-13"/>
        </w:rPr>
        <w:t> </w:t>
      </w:r>
      <w:r>
        <w:rPr>
          <w:color w:val="231F20"/>
        </w:rPr>
        <w:t>DEFINITIVO</w:t>
      </w:r>
      <w:r>
        <w:rPr>
          <w:color w:val="231F20"/>
          <w:spacing w:val="-12"/>
        </w:rPr>
        <w:t> </w:t>
      </w:r>
      <w:r>
        <w:rPr>
          <w:color w:val="231F20"/>
        </w:rPr>
        <w:t>INTESTADO</w:t>
      </w:r>
      <w:r>
        <w:rPr>
          <w:color w:val="231F20"/>
          <w:spacing w:val="-13"/>
        </w:rPr>
        <w:t> </w:t>
      </w:r>
      <w:r>
        <w:rPr>
          <w:color w:val="231F20"/>
        </w:rPr>
        <w:t>con</w:t>
      </w:r>
      <w:r>
        <w:rPr>
          <w:color w:val="231F20"/>
          <w:spacing w:val="-11"/>
        </w:rPr>
        <w:t> </w:t>
      </w:r>
      <w:r>
        <w:rPr>
          <w:color w:val="231F20"/>
        </w:rPr>
        <w:t>beneficio de inventario de la señora BERTA MAGAÑA DE GONZALEZ, </w:t>
      </w:r>
      <w:r>
        <w:rPr>
          <w:color w:val="231F20"/>
          <w:spacing w:val="-3"/>
        </w:rPr>
        <w:t>quien </w:t>
      </w:r>
      <w:r>
        <w:rPr>
          <w:color w:val="231F20"/>
        </w:rPr>
        <w:t>falleció a las doce horas y treinta minutos del día diez de abril de </w:t>
      </w:r>
      <w:r>
        <w:rPr>
          <w:color w:val="231F20"/>
          <w:spacing w:val="-4"/>
        </w:rPr>
        <w:t>dos </w:t>
      </w:r>
      <w:r>
        <w:rPr>
          <w:color w:val="231F20"/>
        </w:rPr>
        <w:t>mil diecisiete, en Cantón El Barro, Colonia Los Planes, Ahuachapán, Ahuachapán, lugar que fue su último domicilio, el señor JUAN FRAN- CISCO GONZALEZ, en su calidad de Heredero Intestado; y se le </w:t>
      </w:r>
      <w:r>
        <w:rPr>
          <w:color w:val="231F20"/>
          <w:spacing w:val="-7"/>
        </w:rPr>
        <w:t>ha </w:t>
      </w:r>
      <w:r>
        <w:rPr>
          <w:color w:val="231F20"/>
        </w:rPr>
        <w:t>conferido al Heredero Declarado la Administración y Representación definitiva de la Sucesión.</w:t>
      </w:r>
    </w:p>
    <w:p>
      <w:pPr>
        <w:pStyle w:val="BodyText"/>
        <w:rPr>
          <w:sz w:val="18"/>
        </w:rPr>
      </w:pPr>
    </w:p>
    <w:p>
      <w:pPr>
        <w:pStyle w:val="BodyText"/>
        <w:spacing w:before="5"/>
      </w:pPr>
    </w:p>
    <w:p>
      <w:pPr>
        <w:pStyle w:val="BodyText"/>
        <w:spacing w:line="261" w:lineRule="auto"/>
        <w:ind w:left="227" w:right="1166" w:firstLine="359"/>
        <w:jc w:val="both"/>
      </w:pPr>
      <w:r>
        <w:rPr>
          <w:color w:val="231F20"/>
        </w:rPr>
        <w:t>Librado</w:t>
      </w:r>
      <w:r>
        <w:rPr>
          <w:color w:val="231F20"/>
          <w:spacing w:val="-5"/>
        </w:rPr>
        <w:t> </w:t>
      </w:r>
      <w:r>
        <w:rPr>
          <w:color w:val="231F20"/>
        </w:rPr>
        <w:t>en</w:t>
      </w:r>
      <w:r>
        <w:rPr>
          <w:color w:val="231F20"/>
          <w:spacing w:val="-4"/>
        </w:rPr>
        <w:t> </w:t>
      </w:r>
      <w:r>
        <w:rPr>
          <w:color w:val="231F20"/>
        </w:rPr>
        <w:t>la</w:t>
      </w:r>
      <w:r>
        <w:rPr>
          <w:color w:val="231F20"/>
          <w:spacing w:val="-4"/>
        </w:rPr>
        <w:t> </w:t>
      </w:r>
      <w:r>
        <w:rPr>
          <w:color w:val="231F20"/>
        </w:rPr>
        <w:t>ciudad</w:t>
      </w:r>
      <w:r>
        <w:rPr>
          <w:color w:val="231F20"/>
          <w:spacing w:val="-4"/>
        </w:rPr>
        <w:t> </w:t>
      </w:r>
      <w:r>
        <w:rPr>
          <w:color w:val="231F20"/>
        </w:rPr>
        <w:t>de</w:t>
      </w:r>
      <w:r>
        <w:rPr>
          <w:color w:val="231F20"/>
          <w:spacing w:val="-5"/>
        </w:rPr>
        <w:t> </w:t>
      </w:r>
      <w:r>
        <w:rPr>
          <w:color w:val="231F20"/>
        </w:rPr>
        <w:t>Ahuachapán,</w:t>
      </w:r>
      <w:r>
        <w:rPr>
          <w:color w:val="231F20"/>
          <w:spacing w:val="-4"/>
        </w:rPr>
        <w:t> </w:t>
      </w:r>
      <w:r>
        <w:rPr>
          <w:color w:val="231F20"/>
        </w:rPr>
        <w:t>a</w:t>
      </w:r>
      <w:r>
        <w:rPr>
          <w:color w:val="231F20"/>
          <w:spacing w:val="-4"/>
        </w:rPr>
        <w:t> </w:t>
      </w:r>
      <w:r>
        <w:rPr>
          <w:color w:val="231F20"/>
        </w:rPr>
        <w:t>los</w:t>
      </w:r>
      <w:r>
        <w:rPr>
          <w:color w:val="231F20"/>
          <w:spacing w:val="-4"/>
        </w:rPr>
        <w:t> </w:t>
      </w:r>
      <w:r>
        <w:rPr>
          <w:color w:val="231F20"/>
        </w:rPr>
        <w:t>catorce</w:t>
      </w:r>
      <w:r>
        <w:rPr>
          <w:color w:val="231F20"/>
          <w:spacing w:val="-5"/>
        </w:rPr>
        <w:t> </w:t>
      </w:r>
      <w:r>
        <w:rPr>
          <w:color w:val="231F20"/>
        </w:rPr>
        <w:t>días</w:t>
      </w:r>
      <w:r>
        <w:rPr>
          <w:color w:val="231F20"/>
          <w:spacing w:val="-4"/>
        </w:rPr>
        <w:t> </w:t>
      </w:r>
      <w:r>
        <w:rPr>
          <w:color w:val="231F20"/>
        </w:rPr>
        <w:t>del</w:t>
      </w:r>
      <w:r>
        <w:rPr>
          <w:color w:val="231F20"/>
          <w:spacing w:val="-4"/>
        </w:rPr>
        <w:t> </w:t>
      </w:r>
      <w:r>
        <w:rPr>
          <w:color w:val="231F20"/>
        </w:rPr>
        <w:t>mes</w:t>
      </w:r>
      <w:r>
        <w:rPr>
          <w:color w:val="231F20"/>
          <w:spacing w:val="-4"/>
        </w:rPr>
        <w:t> </w:t>
      </w:r>
      <w:r>
        <w:rPr>
          <w:color w:val="231F20"/>
          <w:spacing w:val="-6"/>
        </w:rPr>
        <w:t>de </w:t>
      </w:r>
      <w:r>
        <w:rPr>
          <w:color w:val="231F20"/>
        </w:rPr>
        <w:t>enero de dos mil</w:t>
      </w:r>
      <w:r>
        <w:rPr>
          <w:color w:val="231F20"/>
          <w:spacing w:val="1"/>
        </w:rPr>
        <w:t> </w:t>
      </w:r>
      <w:r>
        <w:rPr>
          <w:color w:val="231F20"/>
        </w:rPr>
        <w:t>diecinueve.</w:t>
      </w:r>
    </w:p>
    <w:p>
      <w:pPr>
        <w:pStyle w:val="BodyText"/>
        <w:rPr>
          <w:sz w:val="18"/>
        </w:rPr>
      </w:pPr>
    </w:p>
    <w:p>
      <w:pPr>
        <w:pStyle w:val="BodyText"/>
        <w:spacing w:before="8"/>
      </w:pPr>
    </w:p>
    <w:p>
      <w:pPr>
        <w:pStyle w:val="BodyText"/>
        <w:spacing w:line="391" w:lineRule="auto"/>
        <w:ind w:left="681" w:right="1619"/>
        <w:jc w:val="center"/>
      </w:pPr>
      <w:r>
        <w:rPr>
          <w:color w:val="231F20"/>
        </w:rPr>
        <w:t>Licenciado HERBERT FRANCISCO VALDÉS LEWY, NOTARIO.</w:t>
      </w:r>
    </w:p>
    <w:p>
      <w:pPr>
        <w:pStyle w:val="BodyText"/>
        <w:spacing w:before="1"/>
        <w:ind w:left="3616"/>
      </w:pPr>
      <w:r>
        <w:rPr>
          <w:color w:val="231F20"/>
        </w:rPr>
        <w:t>1 v. No. </w:t>
      </w:r>
      <w:r>
        <w:rPr>
          <w:color w:val="231F20"/>
          <w:spacing w:val="13"/>
        </w:rPr>
        <w:t> </w:t>
      </w:r>
      <w:r>
        <w:rPr>
          <w:color w:val="231F20"/>
        </w:rPr>
        <w:t>F000952</w:t>
      </w:r>
    </w:p>
    <w:p>
      <w:pPr>
        <w:pStyle w:val="BodyText"/>
        <w:spacing w:before="9"/>
        <w:rPr>
          <w:sz w:val="17"/>
        </w:rPr>
      </w:pPr>
      <w:r>
        <w:rPr/>
        <w:pict>
          <v:line style="position:absolute;mso-position-horizontal-relative:page;mso-position-vertical-relative:paragraph;z-index:-251311104;mso-wrap-distance-left:0;mso-wrap-distance-right:0" from="382.5pt,12.709356pt" to="467.5pt,12.709356pt" stroked="true" strokeweight="1pt" strokecolor="#231f20">
            <v:stroke dashstyle="solid"/>
            <w10:wrap type="topAndBottom"/>
          </v:line>
        </w:pict>
      </w:r>
    </w:p>
    <w:p>
      <w:pPr>
        <w:pStyle w:val="BodyText"/>
        <w:rPr>
          <w:sz w:val="18"/>
        </w:rPr>
      </w:pPr>
    </w:p>
    <w:p>
      <w:pPr>
        <w:pStyle w:val="BodyText"/>
        <w:spacing w:before="7"/>
        <w:rPr>
          <w:sz w:val="18"/>
        </w:rPr>
      </w:pPr>
    </w:p>
    <w:p>
      <w:pPr>
        <w:pStyle w:val="BodyText"/>
        <w:ind w:left="204" w:right="1142"/>
        <w:jc w:val="center"/>
      </w:pPr>
      <w:r>
        <w:rPr>
          <w:color w:val="231F20"/>
        </w:rPr>
        <w:t>ARACELY ELIZABETH URRUTIA ESCOBAR, Notario, de este</w:t>
      </w:r>
      <w:r>
        <w:rPr>
          <w:color w:val="231F20"/>
          <w:spacing w:val="18"/>
        </w:rPr>
        <w:t> </w:t>
      </w:r>
      <w:r>
        <w:rPr>
          <w:color w:val="231F20"/>
        </w:rPr>
        <w:t>do-</w:t>
      </w:r>
    </w:p>
    <w:p>
      <w:pPr>
        <w:pStyle w:val="BodyText"/>
        <w:spacing w:line="261" w:lineRule="auto" w:before="16"/>
        <w:ind w:left="227" w:right="1164"/>
        <w:jc w:val="both"/>
      </w:pPr>
      <w:r>
        <w:rPr>
          <w:color w:val="231F20"/>
        </w:rPr>
        <w:t>micilio,</w:t>
      </w:r>
      <w:r>
        <w:rPr>
          <w:color w:val="231F20"/>
          <w:spacing w:val="-14"/>
        </w:rPr>
        <w:t> </w:t>
      </w:r>
      <w:r>
        <w:rPr>
          <w:color w:val="231F20"/>
        </w:rPr>
        <w:t>con</w:t>
      </w:r>
      <w:r>
        <w:rPr>
          <w:color w:val="231F20"/>
          <w:spacing w:val="-14"/>
        </w:rPr>
        <w:t> </w:t>
      </w:r>
      <w:r>
        <w:rPr>
          <w:color w:val="231F20"/>
        </w:rPr>
        <w:t>oficina</w:t>
      </w:r>
      <w:r>
        <w:rPr>
          <w:color w:val="231F20"/>
          <w:spacing w:val="-14"/>
        </w:rPr>
        <w:t> </w:t>
      </w:r>
      <w:r>
        <w:rPr>
          <w:color w:val="231F20"/>
        </w:rPr>
        <w:t>situada</w:t>
      </w:r>
      <w:r>
        <w:rPr>
          <w:color w:val="231F20"/>
          <w:spacing w:val="-14"/>
        </w:rPr>
        <w:t> </w:t>
      </w:r>
      <w:r>
        <w:rPr>
          <w:color w:val="231F20"/>
        </w:rPr>
        <w:t>en</w:t>
      </w:r>
      <w:r>
        <w:rPr>
          <w:color w:val="231F20"/>
          <w:spacing w:val="-13"/>
        </w:rPr>
        <w:t> </w:t>
      </w:r>
      <w:r>
        <w:rPr>
          <w:color w:val="231F20"/>
        </w:rPr>
        <w:t>Diagonal</w:t>
      </w:r>
      <w:r>
        <w:rPr>
          <w:color w:val="231F20"/>
          <w:spacing w:val="-14"/>
        </w:rPr>
        <w:t> </w:t>
      </w:r>
      <w:r>
        <w:rPr>
          <w:color w:val="231F20"/>
        </w:rPr>
        <w:t>Doctor</w:t>
      </w:r>
      <w:r>
        <w:rPr>
          <w:color w:val="231F20"/>
          <w:spacing w:val="-14"/>
        </w:rPr>
        <w:t> </w:t>
      </w:r>
      <w:r>
        <w:rPr>
          <w:color w:val="231F20"/>
        </w:rPr>
        <w:t>Arturo</w:t>
      </w:r>
      <w:r>
        <w:rPr>
          <w:color w:val="231F20"/>
          <w:spacing w:val="-14"/>
        </w:rPr>
        <w:t> </w:t>
      </w:r>
      <w:r>
        <w:rPr>
          <w:color w:val="231F20"/>
        </w:rPr>
        <w:t>Romero,</w:t>
      </w:r>
      <w:r>
        <w:rPr>
          <w:color w:val="231F20"/>
          <w:spacing w:val="-13"/>
        </w:rPr>
        <w:t> </w:t>
      </w:r>
      <w:r>
        <w:rPr>
          <w:color w:val="231F20"/>
        </w:rPr>
        <w:t>Edificio Cuatrocientos cuarenta y cuatro, local Nueve, Segunda Planta, Colonia Médica, San Salvador. Al público para los efectos de</w:t>
      </w:r>
      <w:r>
        <w:rPr>
          <w:color w:val="231F20"/>
          <w:spacing w:val="7"/>
        </w:rPr>
        <w:t> </w:t>
      </w:r>
      <w:r>
        <w:rPr>
          <w:color w:val="231F20"/>
        </w:rPr>
        <w:t>Ley.</w:t>
      </w:r>
    </w:p>
    <w:p>
      <w:pPr>
        <w:pStyle w:val="BodyText"/>
        <w:spacing w:line="261" w:lineRule="auto" w:before="99"/>
        <w:ind w:left="227" w:right="1163" w:firstLine="359"/>
        <w:jc w:val="both"/>
      </w:pPr>
      <w:r>
        <w:rPr>
          <w:color w:val="231F20"/>
        </w:rPr>
        <w:t>HACE</w:t>
      </w:r>
      <w:r>
        <w:rPr>
          <w:color w:val="231F20"/>
          <w:spacing w:val="-22"/>
        </w:rPr>
        <w:t> </w:t>
      </w:r>
      <w:r>
        <w:rPr>
          <w:color w:val="231F20"/>
        </w:rPr>
        <w:t>SABER:</w:t>
      </w:r>
      <w:r>
        <w:rPr>
          <w:color w:val="231F20"/>
          <w:spacing w:val="-22"/>
        </w:rPr>
        <w:t> </w:t>
      </w:r>
      <w:r>
        <w:rPr>
          <w:color w:val="231F20"/>
        </w:rPr>
        <w:t>Que</w:t>
      </w:r>
      <w:r>
        <w:rPr>
          <w:color w:val="231F20"/>
          <w:spacing w:val="-21"/>
        </w:rPr>
        <w:t> </w:t>
      </w:r>
      <w:r>
        <w:rPr>
          <w:color w:val="231F20"/>
        </w:rPr>
        <w:t>por</w:t>
      </w:r>
      <w:r>
        <w:rPr>
          <w:color w:val="231F20"/>
          <w:spacing w:val="-22"/>
        </w:rPr>
        <w:t> </w:t>
      </w:r>
      <w:r>
        <w:rPr>
          <w:color w:val="231F20"/>
        </w:rPr>
        <w:t>resolución</w:t>
      </w:r>
      <w:r>
        <w:rPr>
          <w:color w:val="231F20"/>
          <w:spacing w:val="-21"/>
        </w:rPr>
        <w:t> </w:t>
      </w:r>
      <w:r>
        <w:rPr>
          <w:color w:val="231F20"/>
        </w:rPr>
        <w:t>de</w:t>
      </w:r>
      <w:r>
        <w:rPr>
          <w:color w:val="231F20"/>
          <w:spacing w:val="-22"/>
        </w:rPr>
        <w:t> </w:t>
      </w:r>
      <w:r>
        <w:rPr>
          <w:color w:val="231F20"/>
        </w:rPr>
        <w:t>la</w:t>
      </w:r>
      <w:r>
        <w:rPr>
          <w:color w:val="231F20"/>
          <w:spacing w:val="-21"/>
        </w:rPr>
        <w:t> </w:t>
      </w:r>
      <w:r>
        <w:rPr>
          <w:color w:val="231F20"/>
        </w:rPr>
        <w:t>Suscrita</w:t>
      </w:r>
      <w:r>
        <w:rPr>
          <w:color w:val="231F20"/>
          <w:spacing w:val="-22"/>
        </w:rPr>
        <w:t> </w:t>
      </w:r>
      <w:r>
        <w:rPr>
          <w:color w:val="231F20"/>
        </w:rPr>
        <w:t>Notario,</w:t>
      </w:r>
      <w:r>
        <w:rPr>
          <w:color w:val="231F20"/>
          <w:spacing w:val="-21"/>
        </w:rPr>
        <w:t> </w:t>
      </w:r>
      <w:r>
        <w:rPr>
          <w:color w:val="231F20"/>
        </w:rPr>
        <w:t>proveída a</w:t>
      </w:r>
      <w:r>
        <w:rPr>
          <w:color w:val="231F20"/>
          <w:spacing w:val="-3"/>
        </w:rPr>
        <w:t> </w:t>
      </w:r>
      <w:r>
        <w:rPr>
          <w:color w:val="231F20"/>
        </w:rPr>
        <w:t>las</w:t>
      </w:r>
      <w:r>
        <w:rPr>
          <w:color w:val="231F20"/>
          <w:spacing w:val="-3"/>
        </w:rPr>
        <w:t> </w:t>
      </w:r>
      <w:r>
        <w:rPr>
          <w:color w:val="231F20"/>
        </w:rPr>
        <w:t>once</w:t>
      </w:r>
      <w:r>
        <w:rPr>
          <w:color w:val="231F20"/>
          <w:spacing w:val="-2"/>
        </w:rPr>
        <w:t> </w:t>
      </w:r>
      <w:r>
        <w:rPr>
          <w:color w:val="231F20"/>
        </w:rPr>
        <w:t>horas</w:t>
      </w:r>
      <w:r>
        <w:rPr>
          <w:color w:val="231F20"/>
          <w:spacing w:val="-3"/>
        </w:rPr>
        <w:t> </w:t>
      </w:r>
      <w:r>
        <w:rPr>
          <w:color w:val="231F20"/>
        </w:rPr>
        <w:t>del</w:t>
      </w:r>
      <w:r>
        <w:rPr>
          <w:color w:val="231F20"/>
          <w:spacing w:val="-2"/>
        </w:rPr>
        <w:t> </w:t>
      </w:r>
      <w:r>
        <w:rPr>
          <w:color w:val="231F20"/>
        </w:rPr>
        <w:t>día</w:t>
      </w:r>
      <w:r>
        <w:rPr>
          <w:color w:val="231F20"/>
          <w:spacing w:val="-3"/>
        </w:rPr>
        <w:t> </w:t>
      </w:r>
      <w:r>
        <w:rPr>
          <w:color w:val="231F20"/>
        </w:rPr>
        <w:t>doce</w:t>
      </w:r>
      <w:r>
        <w:rPr>
          <w:color w:val="231F20"/>
          <w:spacing w:val="-2"/>
        </w:rPr>
        <w:t> </w:t>
      </w:r>
      <w:r>
        <w:rPr>
          <w:color w:val="231F20"/>
        </w:rPr>
        <w:t>de</w:t>
      </w:r>
      <w:r>
        <w:rPr>
          <w:color w:val="231F20"/>
          <w:spacing w:val="-3"/>
        </w:rPr>
        <w:t> </w:t>
      </w:r>
      <w:r>
        <w:rPr>
          <w:color w:val="231F20"/>
        </w:rPr>
        <w:t>diciembre</w:t>
      </w:r>
      <w:r>
        <w:rPr>
          <w:color w:val="231F20"/>
          <w:spacing w:val="-2"/>
        </w:rPr>
        <w:t> </w:t>
      </w:r>
      <w:r>
        <w:rPr>
          <w:color w:val="231F20"/>
        </w:rPr>
        <w:t>del</w:t>
      </w:r>
      <w:r>
        <w:rPr>
          <w:color w:val="231F20"/>
          <w:spacing w:val="-3"/>
        </w:rPr>
        <w:t> </w:t>
      </w:r>
      <w:r>
        <w:rPr>
          <w:color w:val="231F20"/>
        </w:rPr>
        <w:t>año</w:t>
      </w:r>
      <w:r>
        <w:rPr>
          <w:color w:val="231F20"/>
          <w:spacing w:val="-2"/>
        </w:rPr>
        <w:t> </w:t>
      </w:r>
      <w:r>
        <w:rPr>
          <w:color w:val="231F20"/>
        </w:rPr>
        <w:t>dos</w:t>
      </w:r>
      <w:r>
        <w:rPr>
          <w:color w:val="231F20"/>
          <w:spacing w:val="-3"/>
        </w:rPr>
        <w:t> </w:t>
      </w:r>
      <w:r>
        <w:rPr>
          <w:color w:val="231F20"/>
        </w:rPr>
        <w:t>mil</w:t>
      </w:r>
      <w:r>
        <w:rPr>
          <w:color w:val="231F20"/>
          <w:spacing w:val="-2"/>
        </w:rPr>
        <w:t> </w:t>
      </w:r>
      <w:r>
        <w:rPr>
          <w:color w:val="231F20"/>
        </w:rPr>
        <w:t>dieciocho,</w:t>
      </w:r>
      <w:r>
        <w:rPr>
          <w:color w:val="231F20"/>
          <w:spacing w:val="-3"/>
        </w:rPr>
        <w:t> </w:t>
      </w:r>
      <w:r>
        <w:rPr>
          <w:color w:val="231F20"/>
          <w:spacing w:val="-6"/>
        </w:rPr>
        <w:t>se </w:t>
      </w:r>
      <w:r>
        <w:rPr>
          <w:color w:val="231F20"/>
        </w:rPr>
        <w:t>ha</w:t>
      </w:r>
      <w:r>
        <w:rPr>
          <w:color w:val="231F20"/>
          <w:spacing w:val="-14"/>
        </w:rPr>
        <w:t> </w:t>
      </w:r>
      <w:r>
        <w:rPr>
          <w:color w:val="231F20"/>
        </w:rPr>
        <w:t>declarado</w:t>
      </w:r>
      <w:r>
        <w:rPr>
          <w:color w:val="231F20"/>
          <w:spacing w:val="-14"/>
        </w:rPr>
        <w:t> </w:t>
      </w:r>
      <w:r>
        <w:rPr>
          <w:color w:val="231F20"/>
        </w:rPr>
        <w:t>HEREDERO</w:t>
      </w:r>
      <w:r>
        <w:rPr>
          <w:color w:val="231F20"/>
          <w:spacing w:val="-13"/>
        </w:rPr>
        <w:t> </w:t>
      </w:r>
      <w:r>
        <w:rPr>
          <w:color w:val="231F20"/>
        </w:rPr>
        <w:t>DEFINITIVO</w:t>
      </w:r>
      <w:r>
        <w:rPr>
          <w:color w:val="231F20"/>
          <w:spacing w:val="-14"/>
        </w:rPr>
        <w:t> </w:t>
      </w:r>
      <w:r>
        <w:rPr>
          <w:color w:val="231F20"/>
        </w:rPr>
        <w:t>AB-INTESTATO</w:t>
      </w:r>
      <w:r>
        <w:rPr>
          <w:color w:val="231F20"/>
          <w:spacing w:val="-14"/>
        </w:rPr>
        <w:t> </w:t>
      </w:r>
      <w:r>
        <w:rPr>
          <w:color w:val="231F20"/>
        </w:rPr>
        <w:t>con</w:t>
      </w:r>
      <w:r>
        <w:rPr>
          <w:color w:val="231F20"/>
          <w:spacing w:val="-12"/>
        </w:rPr>
        <w:t> </w:t>
      </w:r>
      <w:r>
        <w:rPr>
          <w:color w:val="231F20"/>
        </w:rPr>
        <w:t>benefi- cio de inventario de la señora ANA MIRIAN RIVERA DE</w:t>
      </w:r>
      <w:r>
        <w:rPr>
          <w:color w:val="231F20"/>
          <w:spacing w:val="-21"/>
        </w:rPr>
        <w:t> </w:t>
      </w:r>
      <w:r>
        <w:rPr>
          <w:color w:val="231F20"/>
        </w:rPr>
        <w:t>RAMIREZ, quien</w:t>
      </w:r>
      <w:r>
        <w:rPr>
          <w:color w:val="231F20"/>
          <w:spacing w:val="-14"/>
        </w:rPr>
        <w:t> </w:t>
      </w:r>
      <w:r>
        <w:rPr>
          <w:color w:val="231F20"/>
        </w:rPr>
        <w:t>falleció</w:t>
      </w:r>
      <w:r>
        <w:rPr>
          <w:color w:val="231F20"/>
          <w:spacing w:val="-13"/>
        </w:rPr>
        <w:t> </w:t>
      </w:r>
      <w:r>
        <w:rPr>
          <w:color w:val="231F20"/>
        </w:rPr>
        <w:t>el</w:t>
      </w:r>
      <w:r>
        <w:rPr>
          <w:color w:val="231F20"/>
          <w:spacing w:val="-13"/>
        </w:rPr>
        <w:t> </w:t>
      </w:r>
      <w:r>
        <w:rPr>
          <w:color w:val="231F20"/>
        </w:rPr>
        <w:t>día</w:t>
      </w:r>
      <w:r>
        <w:rPr>
          <w:color w:val="231F20"/>
          <w:spacing w:val="-13"/>
        </w:rPr>
        <w:t> </w:t>
      </w:r>
      <w:r>
        <w:rPr>
          <w:color w:val="231F20"/>
        </w:rPr>
        <w:t>veintidós</w:t>
      </w:r>
      <w:r>
        <w:rPr>
          <w:color w:val="231F20"/>
          <w:spacing w:val="-13"/>
        </w:rPr>
        <w:t> </w:t>
      </w:r>
      <w:r>
        <w:rPr>
          <w:color w:val="231F20"/>
        </w:rPr>
        <w:t>de</w:t>
      </w:r>
      <w:r>
        <w:rPr>
          <w:color w:val="231F20"/>
          <w:spacing w:val="-13"/>
        </w:rPr>
        <w:t> </w:t>
      </w:r>
      <w:r>
        <w:rPr>
          <w:color w:val="231F20"/>
        </w:rPr>
        <w:t>mayo</w:t>
      </w:r>
      <w:r>
        <w:rPr>
          <w:color w:val="231F20"/>
          <w:spacing w:val="-14"/>
        </w:rPr>
        <w:t> </w:t>
      </w:r>
      <w:r>
        <w:rPr>
          <w:color w:val="231F20"/>
        </w:rPr>
        <w:t>del</w:t>
      </w:r>
      <w:r>
        <w:rPr>
          <w:color w:val="231F20"/>
          <w:spacing w:val="-13"/>
        </w:rPr>
        <w:t> </w:t>
      </w:r>
      <w:r>
        <w:rPr>
          <w:color w:val="231F20"/>
        </w:rPr>
        <w:t>dos</w:t>
      </w:r>
      <w:r>
        <w:rPr>
          <w:color w:val="231F20"/>
          <w:spacing w:val="-13"/>
        </w:rPr>
        <w:t> </w:t>
      </w:r>
      <w:r>
        <w:rPr>
          <w:color w:val="231F20"/>
        </w:rPr>
        <w:t>mil</w:t>
      </w:r>
      <w:r>
        <w:rPr>
          <w:color w:val="231F20"/>
          <w:spacing w:val="-13"/>
        </w:rPr>
        <w:t> </w:t>
      </w:r>
      <w:r>
        <w:rPr>
          <w:color w:val="231F20"/>
        </w:rPr>
        <w:t>diecisiete,</w:t>
      </w:r>
      <w:r>
        <w:rPr>
          <w:color w:val="231F20"/>
          <w:spacing w:val="-13"/>
        </w:rPr>
        <w:t> </w:t>
      </w:r>
      <w:r>
        <w:rPr>
          <w:color w:val="231F20"/>
        </w:rPr>
        <w:t>en</w:t>
      </w:r>
      <w:r>
        <w:rPr>
          <w:color w:val="231F20"/>
          <w:spacing w:val="-13"/>
        </w:rPr>
        <w:t> </w:t>
      </w:r>
      <w:r>
        <w:rPr>
          <w:color w:val="231F20"/>
        </w:rPr>
        <w:t>la</w:t>
      </w:r>
      <w:r>
        <w:rPr>
          <w:color w:val="231F20"/>
          <w:spacing w:val="-14"/>
        </w:rPr>
        <w:t> </w:t>
      </w:r>
      <w:r>
        <w:rPr>
          <w:color w:val="231F20"/>
        </w:rPr>
        <w:t>ciudad de San Salvador, siendo ese su último domicilio; al señor SANTIAGO ALEXANDER</w:t>
      </w:r>
      <w:r>
        <w:rPr>
          <w:color w:val="231F20"/>
          <w:spacing w:val="-16"/>
        </w:rPr>
        <w:t> </w:t>
      </w:r>
      <w:r>
        <w:rPr>
          <w:color w:val="231F20"/>
        </w:rPr>
        <w:t>RAMIREZ</w:t>
      </w:r>
      <w:r>
        <w:rPr>
          <w:color w:val="231F20"/>
          <w:spacing w:val="-15"/>
        </w:rPr>
        <w:t> </w:t>
      </w:r>
      <w:r>
        <w:rPr>
          <w:color w:val="231F20"/>
        </w:rPr>
        <w:t>RIVERA,</w:t>
      </w:r>
      <w:r>
        <w:rPr>
          <w:color w:val="231F20"/>
          <w:spacing w:val="-15"/>
        </w:rPr>
        <w:t> </w:t>
      </w:r>
      <w:r>
        <w:rPr>
          <w:color w:val="231F20"/>
        </w:rPr>
        <w:t>en</w:t>
      </w:r>
      <w:r>
        <w:rPr>
          <w:color w:val="231F20"/>
          <w:spacing w:val="-15"/>
        </w:rPr>
        <w:t> </w:t>
      </w:r>
      <w:r>
        <w:rPr>
          <w:color w:val="231F20"/>
        </w:rPr>
        <w:t>su</w:t>
      </w:r>
      <w:r>
        <w:rPr>
          <w:color w:val="231F20"/>
          <w:spacing w:val="-15"/>
        </w:rPr>
        <w:t> </w:t>
      </w:r>
      <w:r>
        <w:rPr>
          <w:color w:val="231F20"/>
        </w:rPr>
        <w:t>calidad</w:t>
      </w:r>
      <w:r>
        <w:rPr>
          <w:color w:val="231F20"/>
          <w:spacing w:val="-15"/>
        </w:rPr>
        <w:t> </w:t>
      </w:r>
      <w:r>
        <w:rPr>
          <w:color w:val="231F20"/>
        </w:rPr>
        <w:t>de</w:t>
      </w:r>
      <w:r>
        <w:rPr>
          <w:color w:val="231F20"/>
          <w:spacing w:val="-15"/>
        </w:rPr>
        <w:t> </w:t>
      </w:r>
      <w:r>
        <w:rPr>
          <w:color w:val="231F20"/>
        </w:rPr>
        <w:t>hijo</w:t>
      </w:r>
      <w:r>
        <w:rPr>
          <w:color w:val="231F20"/>
          <w:spacing w:val="-16"/>
        </w:rPr>
        <w:t> </w:t>
      </w:r>
      <w:r>
        <w:rPr>
          <w:color w:val="231F20"/>
        </w:rPr>
        <w:t>de</w:t>
      </w:r>
      <w:r>
        <w:rPr>
          <w:color w:val="231F20"/>
          <w:spacing w:val="-15"/>
        </w:rPr>
        <w:t> </w:t>
      </w:r>
      <w:r>
        <w:rPr>
          <w:color w:val="231F20"/>
        </w:rPr>
        <w:t>la</w:t>
      </w:r>
      <w:r>
        <w:rPr>
          <w:color w:val="231F20"/>
          <w:spacing w:val="-15"/>
        </w:rPr>
        <w:t> </w:t>
      </w:r>
      <w:r>
        <w:rPr>
          <w:color w:val="231F20"/>
        </w:rPr>
        <w:t>causante y cesionario del derecho de herencia que le corresponde a los señores Ricarda Rivera de Rivera, en su calidad de madre sobreviviente de </w:t>
      </w:r>
      <w:r>
        <w:rPr>
          <w:color w:val="231F20"/>
          <w:spacing w:val="-6"/>
        </w:rPr>
        <w:t>la </w:t>
      </w:r>
      <w:r>
        <w:rPr>
          <w:color w:val="231F20"/>
        </w:rPr>
        <w:t>causante;</w:t>
      </w:r>
      <w:r>
        <w:rPr>
          <w:color w:val="231F20"/>
          <w:spacing w:val="-9"/>
        </w:rPr>
        <w:t> </w:t>
      </w:r>
      <w:r>
        <w:rPr>
          <w:color w:val="231F20"/>
        </w:rPr>
        <w:t>cesionario</w:t>
      </w:r>
      <w:r>
        <w:rPr>
          <w:color w:val="231F20"/>
          <w:spacing w:val="-8"/>
        </w:rPr>
        <w:t> </w:t>
      </w:r>
      <w:r>
        <w:rPr>
          <w:color w:val="231F20"/>
        </w:rPr>
        <w:t>del</w:t>
      </w:r>
      <w:r>
        <w:rPr>
          <w:color w:val="231F20"/>
          <w:spacing w:val="-8"/>
        </w:rPr>
        <w:t> </w:t>
      </w:r>
      <w:r>
        <w:rPr>
          <w:color w:val="231F20"/>
        </w:rPr>
        <w:t>derecho</w:t>
      </w:r>
      <w:r>
        <w:rPr>
          <w:color w:val="231F20"/>
          <w:spacing w:val="-8"/>
        </w:rPr>
        <w:t> </w:t>
      </w:r>
      <w:r>
        <w:rPr>
          <w:color w:val="231F20"/>
        </w:rPr>
        <w:t>de</w:t>
      </w:r>
      <w:r>
        <w:rPr>
          <w:color w:val="231F20"/>
          <w:spacing w:val="-8"/>
        </w:rPr>
        <w:t> </w:t>
      </w:r>
      <w:r>
        <w:rPr>
          <w:color w:val="231F20"/>
        </w:rPr>
        <w:t>herencia</w:t>
      </w:r>
      <w:r>
        <w:rPr>
          <w:color w:val="231F20"/>
          <w:spacing w:val="-8"/>
        </w:rPr>
        <w:t> </w:t>
      </w:r>
      <w:r>
        <w:rPr>
          <w:color w:val="231F20"/>
        </w:rPr>
        <w:t>que</w:t>
      </w:r>
      <w:r>
        <w:rPr>
          <w:color w:val="231F20"/>
          <w:spacing w:val="-8"/>
        </w:rPr>
        <w:t> </w:t>
      </w:r>
      <w:r>
        <w:rPr>
          <w:color w:val="231F20"/>
        </w:rPr>
        <w:t>le</w:t>
      </w:r>
      <w:r>
        <w:rPr>
          <w:color w:val="231F20"/>
          <w:spacing w:val="-8"/>
        </w:rPr>
        <w:t> </w:t>
      </w:r>
      <w:r>
        <w:rPr>
          <w:color w:val="231F20"/>
        </w:rPr>
        <w:t>corresponde</w:t>
      </w:r>
      <w:r>
        <w:rPr>
          <w:color w:val="231F20"/>
          <w:spacing w:val="-8"/>
        </w:rPr>
        <w:t> </w:t>
      </w:r>
      <w:r>
        <w:rPr>
          <w:color w:val="231F20"/>
        </w:rPr>
        <w:t>al</w:t>
      </w:r>
      <w:r>
        <w:rPr>
          <w:color w:val="231F20"/>
          <w:spacing w:val="-8"/>
        </w:rPr>
        <w:t> </w:t>
      </w:r>
      <w:r>
        <w:rPr>
          <w:color w:val="231F20"/>
        </w:rPr>
        <w:t>señor Miguel Ángel Ramírez Hernández, en su calidad de cónyuge sobrevi- viente de la causante; y cesionario del derecho de herencia de la señora Yeny Carolina Rivera, en su calidad de hija de la causante; por </w:t>
      </w:r>
      <w:r>
        <w:rPr>
          <w:color w:val="231F20"/>
          <w:spacing w:val="-3"/>
        </w:rPr>
        <w:t>tanto </w:t>
      </w:r>
      <w:r>
        <w:rPr>
          <w:color w:val="231F20"/>
        </w:rPr>
        <w:t>heredero</w:t>
      </w:r>
      <w:r>
        <w:rPr>
          <w:color w:val="231F20"/>
          <w:spacing w:val="-15"/>
        </w:rPr>
        <w:t> </w:t>
      </w:r>
      <w:r>
        <w:rPr>
          <w:color w:val="231F20"/>
        </w:rPr>
        <w:t>intestado</w:t>
      </w:r>
      <w:r>
        <w:rPr>
          <w:color w:val="231F20"/>
          <w:spacing w:val="-13"/>
        </w:rPr>
        <w:t> </w:t>
      </w:r>
      <w:r>
        <w:rPr>
          <w:color w:val="231F20"/>
        </w:rPr>
        <w:t>de</w:t>
      </w:r>
      <w:r>
        <w:rPr>
          <w:color w:val="231F20"/>
          <w:spacing w:val="-15"/>
        </w:rPr>
        <w:t> </w:t>
      </w:r>
      <w:r>
        <w:rPr>
          <w:color w:val="231F20"/>
        </w:rPr>
        <w:t>la</w:t>
      </w:r>
      <w:r>
        <w:rPr>
          <w:color w:val="231F20"/>
          <w:spacing w:val="-13"/>
        </w:rPr>
        <w:t> </w:t>
      </w:r>
      <w:r>
        <w:rPr>
          <w:color w:val="231F20"/>
        </w:rPr>
        <w:t>causante,</w:t>
      </w:r>
      <w:r>
        <w:rPr>
          <w:color w:val="231F20"/>
          <w:spacing w:val="-13"/>
        </w:rPr>
        <w:t> </w:t>
      </w:r>
      <w:r>
        <w:rPr>
          <w:color w:val="231F20"/>
        </w:rPr>
        <w:t>al</w:t>
      </w:r>
      <w:r>
        <w:rPr>
          <w:color w:val="231F20"/>
          <w:spacing w:val="-14"/>
        </w:rPr>
        <w:t> </w:t>
      </w:r>
      <w:r>
        <w:rPr>
          <w:color w:val="231F20"/>
        </w:rPr>
        <w:t>cual</w:t>
      </w:r>
      <w:r>
        <w:rPr>
          <w:color w:val="231F20"/>
          <w:spacing w:val="-13"/>
        </w:rPr>
        <w:t> </w:t>
      </w:r>
      <w:r>
        <w:rPr>
          <w:color w:val="231F20"/>
        </w:rPr>
        <w:t>se</w:t>
      </w:r>
      <w:r>
        <w:rPr>
          <w:color w:val="231F20"/>
          <w:spacing w:val="-14"/>
        </w:rPr>
        <w:t> </w:t>
      </w:r>
      <w:r>
        <w:rPr>
          <w:color w:val="231F20"/>
        </w:rPr>
        <w:t>les</w:t>
      </w:r>
      <w:r>
        <w:rPr>
          <w:color w:val="231F20"/>
          <w:spacing w:val="-14"/>
        </w:rPr>
        <w:t> </w:t>
      </w:r>
      <w:r>
        <w:rPr>
          <w:color w:val="231F20"/>
        </w:rPr>
        <w:t>confirió</w:t>
      </w:r>
      <w:r>
        <w:rPr>
          <w:color w:val="231F20"/>
          <w:spacing w:val="-13"/>
        </w:rPr>
        <w:t> </w:t>
      </w:r>
      <w:r>
        <w:rPr>
          <w:color w:val="231F20"/>
        </w:rPr>
        <w:t>la</w:t>
      </w:r>
      <w:r>
        <w:rPr>
          <w:color w:val="231F20"/>
          <w:spacing w:val="-13"/>
        </w:rPr>
        <w:t> </w:t>
      </w:r>
      <w:r>
        <w:rPr>
          <w:color w:val="231F20"/>
        </w:rPr>
        <w:t>administración y representación definitiva de la sucesión</w:t>
      </w:r>
      <w:r>
        <w:rPr>
          <w:color w:val="231F20"/>
          <w:spacing w:val="3"/>
        </w:rPr>
        <w:t> </w:t>
      </w:r>
      <w:r>
        <w:rPr>
          <w:color w:val="231F20"/>
        </w:rPr>
        <w:t>intestada.</w:t>
      </w:r>
    </w:p>
    <w:p>
      <w:pPr>
        <w:pStyle w:val="BodyText"/>
        <w:rPr>
          <w:sz w:val="18"/>
        </w:rPr>
      </w:pPr>
    </w:p>
    <w:p>
      <w:pPr>
        <w:pStyle w:val="BodyText"/>
        <w:spacing w:before="2"/>
      </w:pPr>
    </w:p>
    <w:p>
      <w:pPr>
        <w:pStyle w:val="BodyText"/>
        <w:spacing w:line="261" w:lineRule="auto"/>
        <w:ind w:left="227" w:right="1166" w:firstLine="359"/>
        <w:jc w:val="both"/>
      </w:pPr>
      <w:r>
        <w:rPr>
          <w:color w:val="231F20"/>
        </w:rPr>
        <w:t>Librado en la Oficina de la Notario ARACELY ELIZABETH URRUTIA ESCOBAR. San Salvador, a los trece días del mes de di- ciembre del dos mil dieciocho.</w:t>
      </w:r>
    </w:p>
    <w:p>
      <w:pPr>
        <w:pStyle w:val="BodyText"/>
        <w:rPr>
          <w:sz w:val="18"/>
        </w:rPr>
      </w:pPr>
    </w:p>
    <w:p>
      <w:pPr>
        <w:pStyle w:val="BodyText"/>
        <w:spacing w:before="7"/>
      </w:pPr>
    </w:p>
    <w:p>
      <w:pPr>
        <w:pStyle w:val="BodyText"/>
        <w:spacing w:line="391" w:lineRule="auto"/>
        <w:ind w:left="681" w:right="1619"/>
        <w:jc w:val="center"/>
      </w:pPr>
      <w:r>
        <w:rPr>
          <w:color w:val="231F20"/>
        </w:rPr>
        <w:t>LIC. ARACELY ELIZABETH URRUTIA ESCOBAR, NOTARIO.</w:t>
      </w:r>
    </w:p>
    <w:p>
      <w:pPr>
        <w:pStyle w:val="BodyText"/>
        <w:spacing w:before="1"/>
        <w:ind w:left="3657"/>
      </w:pPr>
      <w:r>
        <w:rPr>
          <w:color w:val="231F20"/>
        </w:rPr>
        <w:t>1 v. No. F000953</w:t>
      </w:r>
    </w:p>
    <w:p>
      <w:pPr>
        <w:pStyle w:val="BodyText"/>
        <w:spacing w:before="9"/>
        <w:rPr>
          <w:sz w:val="17"/>
        </w:rPr>
      </w:pPr>
      <w:r>
        <w:rPr/>
        <w:pict>
          <v:line style="position:absolute;mso-position-horizontal-relative:page;mso-position-vertical-relative:paragraph;z-index:-251310080;mso-wrap-distance-left:0;mso-wrap-distance-right:0" from="382.5pt,12.69707pt" to="467.5pt,12.69707pt" stroked="true" strokeweight="1pt" strokecolor="#231f20">
            <v:stroke dashstyle="solid"/>
            <w10:wrap type="topAndBottom"/>
          </v:line>
        </w:pict>
      </w:r>
    </w:p>
    <w:p>
      <w:pPr>
        <w:pStyle w:val="BodyText"/>
        <w:rPr>
          <w:sz w:val="18"/>
        </w:rPr>
      </w:pPr>
    </w:p>
    <w:p>
      <w:pPr>
        <w:pStyle w:val="BodyText"/>
        <w:spacing w:before="7"/>
        <w:rPr>
          <w:sz w:val="18"/>
        </w:rPr>
      </w:pPr>
    </w:p>
    <w:p>
      <w:pPr>
        <w:pStyle w:val="BodyText"/>
        <w:spacing w:line="261" w:lineRule="auto"/>
        <w:ind w:left="227" w:right="1164"/>
        <w:jc w:val="both"/>
      </w:pPr>
      <w:r>
        <w:rPr>
          <w:color w:val="231F20"/>
        </w:rPr>
        <w:t>El Licenciado HERBERT FRANCISCO VALDÉS LEWY,  </w:t>
      </w:r>
      <w:r>
        <w:rPr>
          <w:color w:val="231F20"/>
          <w:spacing w:val="-3"/>
        </w:rPr>
        <w:t>Notario </w:t>
      </w:r>
      <w:r>
        <w:rPr>
          <w:color w:val="231F20"/>
        </w:rPr>
        <w:t>del domicilio de Ahuachapán, con Oficina en Calle Gerardo Barrios Oriente Número tres- cuatro de la ciudad de Ahuachapán, al Público para los efectos de Ley,</w:t>
      </w:r>
    </w:p>
    <w:p>
      <w:pPr>
        <w:pStyle w:val="BodyText"/>
        <w:spacing w:line="261" w:lineRule="auto" w:before="98"/>
        <w:ind w:left="227" w:right="1165" w:firstLine="359"/>
        <w:jc w:val="both"/>
      </w:pPr>
      <w:r>
        <w:rPr>
          <w:color w:val="231F20"/>
        </w:rPr>
        <w:t>HACE SABER: Que por resolución dictada, a las nueve horas </w:t>
      </w:r>
      <w:r>
        <w:rPr>
          <w:color w:val="231F20"/>
          <w:spacing w:val="-15"/>
        </w:rPr>
        <w:t>y </w:t>
      </w:r>
      <w:r>
        <w:rPr>
          <w:color w:val="231F20"/>
        </w:rPr>
        <w:t>cuarenta y cinco minutos del día veintitrés de abril dos mil diecinueve, han sido declarados HEREDEROS DEFINITIVOS con beneficio de inventario del señor CARLOS RENE LOPEZ, quien falleció dos </w:t>
      </w:r>
      <w:r>
        <w:rPr>
          <w:color w:val="231F20"/>
          <w:spacing w:val="-4"/>
        </w:rPr>
        <w:t>horas </w:t>
      </w:r>
      <w:r>
        <w:rPr>
          <w:color w:val="231F20"/>
        </w:rPr>
        <w:t>y</w:t>
      </w:r>
      <w:r>
        <w:rPr>
          <w:color w:val="231F20"/>
          <w:spacing w:val="-7"/>
        </w:rPr>
        <w:t> </w:t>
      </w:r>
      <w:r>
        <w:rPr>
          <w:color w:val="231F20"/>
        </w:rPr>
        <w:t>treinta</w:t>
      </w:r>
      <w:r>
        <w:rPr>
          <w:color w:val="231F20"/>
          <w:spacing w:val="-6"/>
        </w:rPr>
        <w:t> </w:t>
      </w:r>
      <w:r>
        <w:rPr>
          <w:color w:val="231F20"/>
        </w:rPr>
        <w:t>minutos</w:t>
      </w:r>
      <w:r>
        <w:rPr>
          <w:color w:val="231F20"/>
          <w:spacing w:val="-6"/>
        </w:rPr>
        <w:t> </w:t>
      </w:r>
      <w:r>
        <w:rPr>
          <w:color w:val="231F20"/>
        </w:rPr>
        <w:t>del</w:t>
      </w:r>
      <w:r>
        <w:rPr>
          <w:color w:val="231F20"/>
          <w:spacing w:val="-6"/>
        </w:rPr>
        <w:t> </w:t>
      </w:r>
      <w:r>
        <w:rPr>
          <w:color w:val="231F20"/>
        </w:rPr>
        <w:t>día</w:t>
      </w:r>
      <w:r>
        <w:rPr>
          <w:color w:val="231F20"/>
          <w:spacing w:val="-7"/>
        </w:rPr>
        <w:t> </w:t>
      </w:r>
      <w:r>
        <w:rPr>
          <w:color w:val="231F20"/>
        </w:rPr>
        <w:t>siete</w:t>
      </w:r>
      <w:r>
        <w:rPr>
          <w:color w:val="231F20"/>
          <w:spacing w:val="-6"/>
        </w:rPr>
        <w:t> </w:t>
      </w:r>
      <w:r>
        <w:rPr>
          <w:color w:val="231F20"/>
        </w:rPr>
        <w:t>de</w:t>
      </w:r>
      <w:r>
        <w:rPr>
          <w:color w:val="231F20"/>
          <w:spacing w:val="-6"/>
        </w:rPr>
        <w:t> </w:t>
      </w:r>
      <w:r>
        <w:rPr>
          <w:color w:val="231F20"/>
        </w:rPr>
        <w:t>junio</w:t>
      </w:r>
      <w:r>
        <w:rPr>
          <w:color w:val="231F20"/>
          <w:spacing w:val="-6"/>
        </w:rPr>
        <w:t> </w:t>
      </w:r>
      <w:r>
        <w:rPr>
          <w:color w:val="231F20"/>
        </w:rPr>
        <w:t>de</w:t>
      </w:r>
      <w:r>
        <w:rPr>
          <w:color w:val="231F20"/>
          <w:spacing w:val="-6"/>
        </w:rPr>
        <w:t> </w:t>
      </w:r>
      <w:r>
        <w:rPr>
          <w:color w:val="231F20"/>
        </w:rPr>
        <w:t>dos</w:t>
      </w:r>
      <w:r>
        <w:rPr>
          <w:color w:val="231F20"/>
          <w:spacing w:val="-7"/>
        </w:rPr>
        <w:t> </w:t>
      </w:r>
      <w:r>
        <w:rPr>
          <w:color w:val="231F20"/>
        </w:rPr>
        <w:t>mil</w:t>
      </w:r>
      <w:r>
        <w:rPr>
          <w:color w:val="231F20"/>
          <w:spacing w:val="-6"/>
        </w:rPr>
        <w:t> </w:t>
      </w:r>
      <w:r>
        <w:rPr>
          <w:color w:val="231F20"/>
        </w:rPr>
        <w:t>dieciocho,</w:t>
      </w:r>
      <w:r>
        <w:rPr>
          <w:color w:val="231F20"/>
          <w:spacing w:val="-6"/>
        </w:rPr>
        <w:t> </w:t>
      </w:r>
      <w:r>
        <w:rPr>
          <w:color w:val="231F20"/>
        </w:rPr>
        <w:t>en</w:t>
      </w:r>
      <w:r>
        <w:rPr>
          <w:color w:val="231F20"/>
          <w:spacing w:val="-6"/>
        </w:rPr>
        <w:t> </w:t>
      </w:r>
      <w:r>
        <w:rPr>
          <w:color w:val="231F20"/>
        </w:rPr>
        <w:t>Hospital Regional del Seguro Social, Santa Ana, Santa Ana, del domicilio de la ciudad de Ahuachapán, siendo éste su último domicilio, a los señores ROSA</w:t>
      </w:r>
      <w:r>
        <w:rPr>
          <w:color w:val="231F20"/>
          <w:spacing w:val="-5"/>
        </w:rPr>
        <w:t> </w:t>
      </w:r>
      <w:r>
        <w:rPr>
          <w:color w:val="231F20"/>
        </w:rPr>
        <w:t>LYDIA</w:t>
      </w:r>
      <w:r>
        <w:rPr>
          <w:color w:val="231F20"/>
          <w:spacing w:val="-5"/>
        </w:rPr>
        <w:t> </w:t>
      </w:r>
      <w:r>
        <w:rPr>
          <w:color w:val="231F20"/>
        </w:rPr>
        <w:t>CALDERON</w:t>
      </w:r>
      <w:r>
        <w:rPr>
          <w:color w:val="231F20"/>
          <w:spacing w:val="-5"/>
        </w:rPr>
        <w:t> </w:t>
      </w:r>
      <w:r>
        <w:rPr>
          <w:color w:val="231F20"/>
        </w:rPr>
        <w:t>VIUDA</w:t>
      </w:r>
      <w:r>
        <w:rPr>
          <w:color w:val="231F20"/>
          <w:spacing w:val="-4"/>
        </w:rPr>
        <w:t> </w:t>
      </w:r>
      <w:r>
        <w:rPr>
          <w:color w:val="231F20"/>
        </w:rPr>
        <w:t>DE</w:t>
      </w:r>
      <w:r>
        <w:rPr>
          <w:color w:val="231F20"/>
          <w:spacing w:val="-5"/>
        </w:rPr>
        <w:t> </w:t>
      </w:r>
      <w:r>
        <w:rPr>
          <w:color w:val="231F20"/>
        </w:rPr>
        <w:t>LOPEZ,</w:t>
      </w:r>
      <w:r>
        <w:rPr>
          <w:color w:val="231F20"/>
          <w:spacing w:val="-5"/>
        </w:rPr>
        <w:t> </w:t>
      </w:r>
      <w:r>
        <w:rPr>
          <w:color w:val="231F20"/>
        </w:rPr>
        <w:t>conocida</w:t>
      </w:r>
      <w:r>
        <w:rPr>
          <w:color w:val="231F20"/>
          <w:spacing w:val="-5"/>
        </w:rPr>
        <w:t> </w:t>
      </w:r>
      <w:r>
        <w:rPr>
          <w:color w:val="231F20"/>
        </w:rPr>
        <w:t>por</w:t>
      </w:r>
      <w:r>
        <w:rPr>
          <w:color w:val="231F20"/>
          <w:spacing w:val="-4"/>
        </w:rPr>
        <w:t> ROSA</w:t>
      </w:r>
    </w:p>
    <w:p>
      <w:pPr>
        <w:spacing w:after="0" w:line="261" w:lineRule="auto"/>
        <w:jc w:val="both"/>
        <w:sectPr>
          <w:pgSz w:w="11960" w:h="15840"/>
          <w:pgMar w:header="720" w:footer="0" w:top="1140" w:bottom="280" w:left="940" w:right="0"/>
          <w:cols w:num="2" w:equalWidth="0">
            <w:col w:w="4838" w:space="210"/>
            <w:col w:w="5972"/>
          </w:cols>
        </w:sectPr>
      </w:pPr>
    </w:p>
    <w:p>
      <w:pPr>
        <w:pStyle w:val="BodyText"/>
        <w:spacing w:line="273" w:lineRule="auto" w:before="97"/>
        <w:ind w:left="227" w:right="40"/>
        <w:jc w:val="both"/>
      </w:pPr>
      <w:r>
        <w:rPr/>
        <w:pict>
          <v:shape style="position:absolute;margin-left:-7.336545pt;margin-top:359.634033pt;width:567.25pt;height:28pt;mso-position-horizontal-relative:page;mso-position-vertical-relative:page;z-index:-26102374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LIDIA CALDERON SARMIENTO, RAFAEL ANTONIO LOPEZ CALDERON, MARIA EUGENIA LOPEZ DE CORADO y RENE</w:t>
      </w:r>
    </w:p>
    <w:p>
      <w:pPr>
        <w:pStyle w:val="BodyText"/>
        <w:spacing w:line="273" w:lineRule="auto"/>
        <w:ind w:left="227" w:right="39"/>
        <w:jc w:val="both"/>
      </w:pPr>
      <w:r>
        <w:rPr>
          <w:color w:val="231F20"/>
        </w:rPr>
        <w:t>RAUL LOPEZ CALDERON, en su calidad de Herederos Definitivos; y se les ha conferido a los Herederos declarados la Administración </w:t>
      </w:r>
      <w:r>
        <w:rPr>
          <w:color w:val="231F20"/>
          <w:spacing w:val="-15"/>
        </w:rPr>
        <w:t>y </w:t>
      </w:r>
      <w:r>
        <w:rPr>
          <w:color w:val="231F20"/>
        </w:rPr>
        <w:t>Representación definitiva de la</w:t>
      </w:r>
      <w:r>
        <w:rPr>
          <w:color w:val="231F20"/>
          <w:spacing w:val="1"/>
        </w:rPr>
        <w:t> </w:t>
      </w:r>
      <w:r>
        <w:rPr>
          <w:color w:val="231F20"/>
        </w:rPr>
        <w:t>Sucesión.</w:t>
      </w:r>
    </w:p>
    <w:p>
      <w:pPr>
        <w:pStyle w:val="BodyText"/>
        <w:rPr>
          <w:sz w:val="18"/>
        </w:rPr>
      </w:pPr>
    </w:p>
    <w:p>
      <w:pPr>
        <w:pStyle w:val="BodyText"/>
        <w:spacing w:before="8"/>
        <w:rPr>
          <w:sz w:val="17"/>
        </w:rPr>
      </w:pPr>
    </w:p>
    <w:p>
      <w:pPr>
        <w:pStyle w:val="BodyText"/>
        <w:ind w:left="587"/>
      </w:pPr>
      <w:r>
        <w:rPr>
          <w:color w:val="231F20"/>
        </w:rPr>
        <w:t>Librado en la ciudad de Ahuachapán, a los veintitrés días del mes</w:t>
      </w:r>
    </w:p>
    <w:p>
      <w:pPr>
        <w:pStyle w:val="BodyText"/>
        <w:spacing w:before="26"/>
        <w:ind w:left="227"/>
        <w:jc w:val="both"/>
      </w:pPr>
      <w:r>
        <w:rPr>
          <w:color w:val="231F20"/>
        </w:rPr>
        <w:t>abril de dos mil diecinueve.</w:t>
      </w:r>
    </w:p>
    <w:p>
      <w:pPr>
        <w:pStyle w:val="BodyText"/>
        <w:rPr>
          <w:sz w:val="18"/>
        </w:rPr>
      </w:pPr>
    </w:p>
    <w:p>
      <w:pPr>
        <w:pStyle w:val="BodyText"/>
        <w:spacing w:before="11"/>
        <w:rPr>
          <w:sz w:val="19"/>
        </w:rPr>
      </w:pPr>
    </w:p>
    <w:p>
      <w:pPr>
        <w:pStyle w:val="BodyText"/>
        <w:spacing w:line="405" w:lineRule="auto"/>
        <w:ind w:left="678" w:right="490"/>
        <w:jc w:val="center"/>
      </w:pPr>
      <w:r>
        <w:rPr>
          <w:color w:val="231F20"/>
        </w:rPr>
        <w:t>Licenciado HERBERT FRANCISCO VALDÉS LEWY, NOTARIO.</w:t>
      </w:r>
    </w:p>
    <w:p>
      <w:pPr>
        <w:pStyle w:val="BodyText"/>
        <w:spacing w:line="182" w:lineRule="exact"/>
        <w:ind w:left="3657"/>
      </w:pPr>
      <w:r>
        <w:rPr>
          <w:color w:val="231F20"/>
        </w:rPr>
        <w:t>1 v. No. F000956</w:t>
      </w:r>
    </w:p>
    <w:p>
      <w:pPr>
        <w:pStyle w:val="BodyText"/>
        <w:spacing w:before="9"/>
        <w:rPr>
          <w:sz w:val="18"/>
        </w:rPr>
      </w:pPr>
      <w:r>
        <w:rPr/>
        <w:pict>
          <v:line style="position:absolute;mso-position-horizontal-relative:page;mso-position-vertical-relative:paragraph;z-index:-251307008;mso-wrap-distance-left:0;mso-wrap-distance-right:0" from="130.100006pt,13.279669pt" to="215.100006pt,13.279669pt" stroked="true" strokeweight="1pt" strokecolor="#231f20">
            <v:stroke dashstyle="solid"/>
            <w10:wrap type="topAndBottom"/>
          </v:line>
        </w:pict>
      </w:r>
    </w:p>
    <w:p>
      <w:pPr>
        <w:pStyle w:val="BodyText"/>
        <w:rPr>
          <w:sz w:val="18"/>
        </w:rPr>
      </w:pPr>
    </w:p>
    <w:p>
      <w:pPr>
        <w:pStyle w:val="BodyText"/>
        <w:spacing w:before="4"/>
        <w:rPr>
          <w:sz w:val="20"/>
        </w:rPr>
      </w:pPr>
    </w:p>
    <w:p>
      <w:pPr>
        <w:pStyle w:val="BodyText"/>
        <w:spacing w:line="273" w:lineRule="auto"/>
        <w:ind w:left="227" w:right="39"/>
        <w:jc w:val="both"/>
      </w:pPr>
      <w:r>
        <w:rPr>
          <w:color w:val="231F20"/>
        </w:rPr>
        <w:t>OSCAR</w:t>
      </w:r>
      <w:r>
        <w:rPr>
          <w:color w:val="231F20"/>
          <w:spacing w:val="-26"/>
        </w:rPr>
        <w:t> </w:t>
      </w:r>
      <w:r>
        <w:rPr>
          <w:color w:val="231F20"/>
        </w:rPr>
        <w:t>NELSON</w:t>
      </w:r>
      <w:r>
        <w:rPr>
          <w:color w:val="231F20"/>
          <w:spacing w:val="-26"/>
        </w:rPr>
        <w:t> </w:t>
      </w:r>
      <w:r>
        <w:rPr>
          <w:color w:val="231F20"/>
        </w:rPr>
        <w:t>FUENTES</w:t>
      </w:r>
      <w:r>
        <w:rPr>
          <w:color w:val="231F20"/>
          <w:spacing w:val="-26"/>
        </w:rPr>
        <w:t> </w:t>
      </w:r>
      <w:r>
        <w:rPr>
          <w:color w:val="231F20"/>
        </w:rPr>
        <w:t>RAMIREZ,</w:t>
      </w:r>
      <w:r>
        <w:rPr>
          <w:color w:val="231F20"/>
          <w:spacing w:val="-26"/>
        </w:rPr>
        <w:t> </w:t>
      </w:r>
      <w:r>
        <w:rPr>
          <w:color w:val="231F20"/>
        </w:rPr>
        <w:t>Notario,</w:t>
      </w:r>
      <w:r>
        <w:rPr>
          <w:color w:val="231F20"/>
          <w:spacing w:val="-26"/>
        </w:rPr>
        <w:t> </w:t>
      </w:r>
      <w:r>
        <w:rPr>
          <w:color w:val="231F20"/>
        </w:rPr>
        <w:t>de</w:t>
      </w:r>
      <w:r>
        <w:rPr>
          <w:color w:val="231F20"/>
          <w:spacing w:val="-26"/>
        </w:rPr>
        <w:t> </w:t>
      </w:r>
      <w:r>
        <w:rPr>
          <w:color w:val="231F20"/>
        </w:rPr>
        <w:t>este</w:t>
      </w:r>
      <w:r>
        <w:rPr>
          <w:color w:val="231F20"/>
          <w:spacing w:val="-26"/>
        </w:rPr>
        <w:t> </w:t>
      </w:r>
      <w:r>
        <w:rPr>
          <w:color w:val="231F20"/>
        </w:rPr>
        <w:t>domicilio,</w:t>
      </w:r>
      <w:r>
        <w:rPr>
          <w:color w:val="231F20"/>
          <w:spacing w:val="-25"/>
        </w:rPr>
        <w:t> </w:t>
      </w:r>
      <w:r>
        <w:rPr>
          <w:color w:val="231F20"/>
          <w:spacing w:val="-2"/>
        </w:rPr>
        <w:t>con </w:t>
      </w:r>
      <w:r>
        <w:rPr>
          <w:color w:val="231F20"/>
        </w:rPr>
        <w:t>despacho notarial ubicado en Séptima Avenida Norte, Edificio Dos-C, local doce, Segunda Planta, Urbanización Santa Adela,</w:t>
      </w:r>
      <w:r>
        <w:rPr>
          <w:color w:val="231F20"/>
          <w:spacing w:val="18"/>
        </w:rPr>
        <w:t> </w:t>
      </w:r>
      <w:r>
        <w:rPr>
          <w:color w:val="231F20"/>
        </w:rPr>
        <w:t>Ciudad,</w:t>
      </w:r>
    </w:p>
    <w:p>
      <w:pPr>
        <w:pStyle w:val="BodyText"/>
        <w:spacing w:line="273" w:lineRule="auto" w:before="101"/>
        <w:ind w:left="227" w:right="39" w:firstLine="360"/>
        <w:jc w:val="both"/>
      </w:pPr>
      <w:r>
        <w:rPr/>
        <w:pict>
          <v:shape style="position:absolute;margin-left:116.50766pt;margin-top:98.046822pt;width:367.2pt;height:28pt;mso-position-horizontal-relative:page;mso-position-vertical-relative:paragraph;z-index:-26102272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HACE</w:t>
      </w:r>
      <w:r>
        <w:rPr>
          <w:color w:val="231F20"/>
          <w:spacing w:val="-21"/>
        </w:rPr>
        <w:t> </w:t>
      </w:r>
      <w:r>
        <w:rPr>
          <w:color w:val="231F20"/>
        </w:rPr>
        <w:t>SABER:</w:t>
      </w:r>
      <w:r>
        <w:rPr>
          <w:color w:val="231F20"/>
          <w:spacing w:val="-20"/>
        </w:rPr>
        <w:t> </w:t>
      </w:r>
      <w:r>
        <w:rPr>
          <w:color w:val="231F20"/>
        </w:rPr>
        <w:t>Que</w:t>
      </w:r>
      <w:r>
        <w:rPr>
          <w:color w:val="231F20"/>
          <w:spacing w:val="-21"/>
        </w:rPr>
        <w:t> </w:t>
      </w:r>
      <w:r>
        <w:rPr>
          <w:color w:val="231F20"/>
        </w:rPr>
        <w:t>por</w:t>
      </w:r>
      <w:r>
        <w:rPr>
          <w:color w:val="231F20"/>
          <w:spacing w:val="-20"/>
        </w:rPr>
        <w:t> </w:t>
      </w:r>
      <w:r>
        <w:rPr>
          <w:color w:val="231F20"/>
        </w:rPr>
        <w:t>resolución</w:t>
      </w:r>
      <w:r>
        <w:rPr>
          <w:color w:val="231F20"/>
          <w:spacing w:val="-21"/>
        </w:rPr>
        <w:t> </w:t>
      </w:r>
      <w:r>
        <w:rPr>
          <w:color w:val="231F20"/>
        </w:rPr>
        <w:t>del</w:t>
      </w:r>
      <w:r>
        <w:rPr>
          <w:color w:val="231F20"/>
          <w:spacing w:val="-20"/>
        </w:rPr>
        <w:t> </w:t>
      </w:r>
      <w:r>
        <w:rPr>
          <w:color w:val="231F20"/>
        </w:rPr>
        <w:t>suscrito</w:t>
      </w:r>
      <w:r>
        <w:rPr>
          <w:color w:val="231F20"/>
          <w:spacing w:val="-20"/>
        </w:rPr>
        <w:t> </w:t>
      </w:r>
      <w:r>
        <w:rPr>
          <w:color w:val="231F20"/>
        </w:rPr>
        <w:t>Notario,</w:t>
      </w:r>
      <w:r>
        <w:rPr>
          <w:color w:val="231F20"/>
          <w:spacing w:val="-20"/>
        </w:rPr>
        <w:t> </w:t>
      </w:r>
      <w:r>
        <w:rPr>
          <w:color w:val="231F20"/>
        </w:rPr>
        <w:t>proveída</w:t>
      </w:r>
      <w:r>
        <w:rPr>
          <w:color w:val="231F20"/>
          <w:spacing w:val="-20"/>
        </w:rPr>
        <w:t> </w:t>
      </w:r>
      <w:r>
        <w:rPr>
          <w:color w:val="231F20"/>
        </w:rPr>
        <w:t>a las</w:t>
      </w:r>
      <w:r>
        <w:rPr>
          <w:color w:val="231F20"/>
          <w:spacing w:val="-11"/>
        </w:rPr>
        <w:t> </w:t>
      </w:r>
      <w:r>
        <w:rPr>
          <w:color w:val="231F20"/>
        </w:rPr>
        <w:t>diecisiete</w:t>
      </w:r>
      <w:r>
        <w:rPr>
          <w:color w:val="231F20"/>
          <w:spacing w:val="-10"/>
        </w:rPr>
        <w:t> </w:t>
      </w:r>
      <w:r>
        <w:rPr>
          <w:color w:val="231F20"/>
        </w:rPr>
        <w:t>horas</w:t>
      </w:r>
      <w:r>
        <w:rPr>
          <w:color w:val="231F20"/>
          <w:spacing w:val="-10"/>
        </w:rPr>
        <w:t> </w:t>
      </w:r>
      <w:r>
        <w:rPr>
          <w:color w:val="231F20"/>
        </w:rPr>
        <w:t>y</w:t>
      </w:r>
      <w:r>
        <w:rPr>
          <w:color w:val="231F20"/>
          <w:spacing w:val="-10"/>
        </w:rPr>
        <w:t> </w:t>
      </w:r>
      <w:r>
        <w:rPr>
          <w:color w:val="231F20"/>
        </w:rPr>
        <w:t>veinte</w:t>
      </w:r>
      <w:r>
        <w:rPr>
          <w:color w:val="231F20"/>
          <w:spacing w:val="-10"/>
        </w:rPr>
        <w:t> </w:t>
      </w:r>
      <w:r>
        <w:rPr>
          <w:color w:val="231F20"/>
        </w:rPr>
        <w:t>minutos</w:t>
      </w:r>
      <w:r>
        <w:rPr>
          <w:color w:val="231F20"/>
          <w:spacing w:val="-10"/>
        </w:rPr>
        <w:t> </w:t>
      </w:r>
      <w:r>
        <w:rPr>
          <w:color w:val="231F20"/>
        </w:rPr>
        <w:t>del</w:t>
      </w:r>
      <w:r>
        <w:rPr>
          <w:color w:val="231F20"/>
          <w:spacing w:val="-10"/>
        </w:rPr>
        <w:t> </w:t>
      </w:r>
      <w:r>
        <w:rPr>
          <w:color w:val="231F20"/>
        </w:rPr>
        <w:t>día</w:t>
      </w:r>
      <w:r>
        <w:rPr>
          <w:color w:val="231F20"/>
          <w:spacing w:val="-10"/>
        </w:rPr>
        <w:t> </w:t>
      </w:r>
      <w:r>
        <w:rPr>
          <w:color w:val="231F20"/>
        </w:rPr>
        <w:t>dos</w:t>
      </w:r>
      <w:r>
        <w:rPr>
          <w:color w:val="231F20"/>
          <w:spacing w:val="-10"/>
        </w:rPr>
        <w:t> </w:t>
      </w:r>
      <w:r>
        <w:rPr>
          <w:color w:val="231F20"/>
        </w:rPr>
        <w:t>de</w:t>
      </w:r>
      <w:r>
        <w:rPr>
          <w:color w:val="231F20"/>
          <w:spacing w:val="-10"/>
        </w:rPr>
        <w:t> </w:t>
      </w:r>
      <w:r>
        <w:rPr>
          <w:color w:val="231F20"/>
        </w:rPr>
        <w:t>abril</w:t>
      </w:r>
      <w:r>
        <w:rPr>
          <w:color w:val="231F20"/>
          <w:spacing w:val="-10"/>
        </w:rPr>
        <w:t> </w:t>
      </w:r>
      <w:r>
        <w:rPr>
          <w:color w:val="231F20"/>
        </w:rPr>
        <w:t>del</w:t>
      </w:r>
      <w:r>
        <w:rPr>
          <w:color w:val="231F20"/>
          <w:spacing w:val="-10"/>
        </w:rPr>
        <w:t> </w:t>
      </w:r>
      <w:r>
        <w:rPr>
          <w:color w:val="231F20"/>
        </w:rPr>
        <w:t>presente</w:t>
      </w:r>
      <w:r>
        <w:rPr>
          <w:color w:val="231F20"/>
          <w:spacing w:val="-11"/>
        </w:rPr>
        <w:t> </w:t>
      </w:r>
      <w:r>
        <w:rPr>
          <w:color w:val="231F20"/>
          <w:spacing w:val="-3"/>
        </w:rPr>
        <w:t>año, </w:t>
      </w:r>
      <w:r>
        <w:rPr>
          <w:color w:val="231F20"/>
        </w:rPr>
        <w:t>se ha declarado heredero definitivo con beneficio de inventario al</w:t>
      </w:r>
      <w:r>
        <w:rPr>
          <w:color w:val="231F20"/>
          <w:spacing w:val="-23"/>
        </w:rPr>
        <w:t> </w:t>
      </w:r>
      <w:r>
        <w:rPr>
          <w:color w:val="231F20"/>
        </w:rPr>
        <w:t>señor CARLOS ANTONIO GOMEZ VASQUEZ, en su calidad de sobrino, de la sucesión testamentaria que a su defunción dejó la señora </w:t>
      </w:r>
      <w:r>
        <w:rPr>
          <w:color w:val="231F20"/>
          <w:spacing w:val="-3"/>
        </w:rPr>
        <w:t>JULIA </w:t>
      </w:r>
      <w:r>
        <w:rPr>
          <w:color w:val="231F20"/>
        </w:rPr>
        <w:t>VASQUEZ MEJIA, ocurrida a las siete horas y cincuenta minutos </w:t>
      </w:r>
      <w:r>
        <w:rPr>
          <w:color w:val="231F20"/>
          <w:spacing w:val="-5"/>
        </w:rPr>
        <w:t>del </w:t>
      </w:r>
      <w:r>
        <w:rPr>
          <w:color w:val="231F20"/>
        </w:rPr>
        <w:t>día</w:t>
      </w:r>
      <w:r>
        <w:rPr>
          <w:color w:val="231F20"/>
          <w:spacing w:val="-4"/>
        </w:rPr>
        <w:t> </w:t>
      </w:r>
      <w:r>
        <w:rPr>
          <w:color w:val="231F20"/>
        </w:rPr>
        <w:t>veinticuatro</w:t>
      </w:r>
      <w:r>
        <w:rPr>
          <w:color w:val="231F20"/>
          <w:spacing w:val="-3"/>
        </w:rPr>
        <w:t> </w:t>
      </w:r>
      <w:r>
        <w:rPr>
          <w:color w:val="231F20"/>
        </w:rPr>
        <w:t>de</w:t>
      </w:r>
      <w:r>
        <w:rPr>
          <w:color w:val="231F20"/>
          <w:spacing w:val="-3"/>
        </w:rPr>
        <w:t> </w:t>
      </w:r>
      <w:r>
        <w:rPr>
          <w:color w:val="231F20"/>
        </w:rPr>
        <w:t>diciembre</w:t>
      </w:r>
      <w:r>
        <w:rPr>
          <w:color w:val="231F20"/>
          <w:spacing w:val="-3"/>
        </w:rPr>
        <w:t> </w:t>
      </w:r>
      <w:r>
        <w:rPr>
          <w:color w:val="231F20"/>
        </w:rPr>
        <w:t>del</w:t>
      </w:r>
      <w:r>
        <w:rPr>
          <w:color w:val="231F20"/>
          <w:spacing w:val="-3"/>
        </w:rPr>
        <w:t> </w:t>
      </w:r>
      <w:r>
        <w:rPr>
          <w:color w:val="231F20"/>
        </w:rPr>
        <w:t>año</w:t>
      </w:r>
      <w:r>
        <w:rPr>
          <w:color w:val="231F20"/>
          <w:spacing w:val="-3"/>
        </w:rPr>
        <w:t> </w:t>
      </w:r>
      <w:r>
        <w:rPr>
          <w:color w:val="231F20"/>
        </w:rPr>
        <w:t>dos</w:t>
      </w:r>
      <w:r>
        <w:rPr>
          <w:color w:val="231F20"/>
          <w:spacing w:val="-3"/>
        </w:rPr>
        <w:t> </w:t>
      </w:r>
      <w:r>
        <w:rPr>
          <w:color w:val="231F20"/>
        </w:rPr>
        <w:t>mil</w:t>
      </w:r>
      <w:r>
        <w:rPr>
          <w:color w:val="231F20"/>
          <w:spacing w:val="-3"/>
        </w:rPr>
        <w:t> </w:t>
      </w:r>
      <w:r>
        <w:rPr>
          <w:color w:val="231F20"/>
        </w:rPr>
        <w:t>dieciséis,</w:t>
      </w:r>
      <w:r>
        <w:rPr>
          <w:color w:val="231F20"/>
          <w:spacing w:val="-3"/>
        </w:rPr>
        <w:t> </w:t>
      </w:r>
      <w:r>
        <w:rPr>
          <w:color w:val="231F20"/>
        </w:rPr>
        <w:t>en</w:t>
      </w:r>
      <w:r>
        <w:rPr>
          <w:color w:val="231F20"/>
          <w:spacing w:val="-3"/>
        </w:rPr>
        <w:t> </w:t>
      </w:r>
      <w:r>
        <w:rPr>
          <w:color w:val="231F20"/>
        </w:rPr>
        <w:t>Calle</w:t>
      </w:r>
      <w:r>
        <w:rPr>
          <w:color w:val="231F20"/>
          <w:spacing w:val="-3"/>
        </w:rPr>
        <w:t> Ciriaco </w:t>
      </w:r>
      <w:r>
        <w:rPr>
          <w:color w:val="231F20"/>
        </w:rPr>
        <w:t>López,</w:t>
      </w:r>
      <w:r>
        <w:rPr>
          <w:color w:val="231F20"/>
          <w:spacing w:val="-10"/>
        </w:rPr>
        <w:t> </w:t>
      </w:r>
      <w:r>
        <w:rPr>
          <w:color w:val="231F20"/>
        </w:rPr>
        <w:t>Casa</w:t>
      </w:r>
      <w:r>
        <w:rPr>
          <w:color w:val="231F20"/>
          <w:spacing w:val="-10"/>
        </w:rPr>
        <w:t> </w:t>
      </w:r>
      <w:r>
        <w:rPr>
          <w:color w:val="231F20"/>
        </w:rPr>
        <w:t>Número</w:t>
      </w:r>
      <w:r>
        <w:rPr>
          <w:color w:val="231F20"/>
          <w:spacing w:val="-9"/>
        </w:rPr>
        <w:t> </w:t>
      </w:r>
      <w:r>
        <w:rPr>
          <w:color w:val="231F20"/>
        </w:rPr>
        <w:t>tres,</w:t>
      </w:r>
      <w:r>
        <w:rPr>
          <w:color w:val="231F20"/>
          <w:spacing w:val="-10"/>
        </w:rPr>
        <w:t> </w:t>
      </w:r>
      <w:r>
        <w:rPr>
          <w:color w:val="231F20"/>
        </w:rPr>
        <w:t>Municipio</w:t>
      </w:r>
      <w:r>
        <w:rPr>
          <w:color w:val="231F20"/>
          <w:spacing w:val="-10"/>
        </w:rPr>
        <w:t> </w:t>
      </w:r>
      <w:r>
        <w:rPr>
          <w:color w:val="231F20"/>
        </w:rPr>
        <w:t>de</w:t>
      </w:r>
      <w:r>
        <w:rPr>
          <w:color w:val="231F20"/>
          <w:spacing w:val="-9"/>
        </w:rPr>
        <w:t> </w:t>
      </w:r>
      <w:r>
        <w:rPr>
          <w:color w:val="231F20"/>
        </w:rPr>
        <w:t>Ciudad</w:t>
      </w:r>
      <w:r>
        <w:rPr>
          <w:color w:val="231F20"/>
          <w:spacing w:val="-10"/>
        </w:rPr>
        <w:t> </w:t>
      </w:r>
      <w:r>
        <w:rPr>
          <w:color w:val="231F20"/>
        </w:rPr>
        <w:t>Delgado,</w:t>
      </w:r>
      <w:r>
        <w:rPr>
          <w:color w:val="231F20"/>
          <w:spacing w:val="-9"/>
        </w:rPr>
        <w:t> </w:t>
      </w:r>
      <w:r>
        <w:rPr>
          <w:color w:val="231F20"/>
        </w:rPr>
        <w:t>Departamento de San Salvador, siendo su último domicilio en Calle Ciriaco López, Casa Número Tres, Municipio de Ciudad Delgado, Departamento </w:t>
      </w:r>
      <w:r>
        <w:rPr>
          <w:color w:val="231F20"/>
          <w:spacing w:val="-6"/>
        </w:rPr>
        <w:t>de </w:t>
      </w:r>
      <w:r>
        <w:rPr>
          <w:color w:val="231F20"/>
        </w:rPr>
        <w:t>San Salvador, habiéndole concedido la representación y administración definitiva</w:t>
      </w:r>
      <w:r>
        <w:rPr>
          <w:color w:val="231F20"/>
          <w:spacing w:val="-3"/>
        </w:rPr>
        <w:t> </w:t>
      </w:r>
      <w:r>
        <w:rPr>
          <w:color w:val="231F20"/>
        </w:rPr>
        <w:t>de</w:t>
      </w:r>
      <w:r>
        <w:rPr>
          <w:color w:val="231F20"/>
          <w:spacing w:val="-3"/>
        </w:rPr>
        <w:t> </w:t>
      </w:r>
      <w:r>
        <w:rPr>
          <w:color w:val="231F20"/>
        </w:rPr>
        <w:t>la</w:t>
      </w:r>
      <w:r>
        <w:rPr>
          <w:color w:val="231F20"/>
          <w:spacing w:val="-3"/>
        </w:rPr>
        <w:t> </w:t>
      </w:r>
      <w:r>
        <w:rPr>
          <w:color w:val="231F20"/>
        </w:rPr>
        <w:t>referida</w:t>
      </w:r>
      <w:r>
        <w:rPr>
          <w:color w:val="231F20"/>
          <w:spacing w:val="-2"/>
        </w:rPr>
        <w:t> </w:t>
      </w:r>
      <w:r>
        <w:rPr>
          <w:color w:val="231F20"/>
        </w:rPr>
        <w:t>sucesión.</w:t>
      </w:r>
      <w:r>
        <w:rPr>
          <w:color w:val="231F20"/>
          <w:spacing w:val="-3"/>
        </w:rPr>
        <w:t> </w:t>
      </w:r>
      <w:r>
        <w:rPr>
          <w:color w:val="231F20"/>
        </w:rPr>
        <w:t>Por</w:t>
      </w:r>
      <w:r>
        <w:rPr>
          <w:color w:val="231F20"/>
          <w:spacing w:val="-3"/>
        </w:rPr>
        <w:t> </w:t>
      </w:r>
      <w:r>
        <w:rPr>
          <w:color w:val="231F20"/>
        </w:rPr>
        <w:t>lo</w:t>
      </w:r>
      <w:r>
        <w:rPr>
          <w:color w:val="231F20"/>
          <w:spacing w:val="-3"/>
        </w:rPr>
        <w:t> </w:t>
      </w:r>
      <w:r>
        <w:rPr>
          <w:color w:val="231F20"/>
        </w:rPr>
        <w:t>que</w:t>
      </w:r>
      <w:r>
        <w:rPr>
          <w:color w:val="231F20"/>
          <w:spacing w:val="-2"/>
        </w:rPr>
        <w:t> </w:t>
      </w:r>
      <w:r>
        <w:rPr>
          <w:color w:val="231F20"/>
        </w:rPr>
        <w:t>se</w:t>
      </w:r>
      <w:r>
        <w:rPr>
          <w:color w:val="231F20"/>
          <w:spacing w:val="-3"/>
        </w:rPr>
        <w:t> </w:t>
      </w:r>
      <w:r>
        <w:rPr>
          <w:color w:val="231F20"/>
        </w:rPr>
        <w:t>avisa</w:t>
      </w:r>
      <w:r>
        <w:rPr>
          <w:color w:val="231F20"/>
          <w:spacing w:val="-3"/>
        </w:rPr>
        <w:t> </w:t>
      </w:r>
      <w:r>
        <w:rPr>
          <w:color w:val="231F20"/>
        </w:rPr>
        <w:t>al</w:t>
      </w:r>
      <w:r>
        <w:rPr>
          <w:color w:val="231F20"/>
          <w:spacing w:val="-2"/>
        </w:rPr>
        <w:t> </w:t>
      </w:r>
      <w:r>
        <w:rPr>
          <w:color w:val="231F20"/>
        </w:rPr>
        <w:t>público</w:t>
      </w:r>
      <w:r>
        <w:rPr>
          <w:color w:val="231F20"/>
          <w:spacing w:val="-3"/>
        </w:rPr>
        <w:t> </w:t>
      </w:r>
      <w:r>
        <w:rPr>
          <w:color w:val="231F20"/>
        </w:rPr>
        <w:t>para</w:t>
      </w:r>
      <w:r>
        <w:rPr>
          <w:color w:val="231F20"/>
          <w:spacing w:val="-3"/>
        </w:rPr>
        <w:t> </w:t>
      </w:r>
      <w:r>
        <w:rPr>
          <w:color w:val="231F20"/>
        </w:rPr>
        <w:t>los efectos de ley.</w:t>
      </w:r>
    </w:p>
    <w:p>
      <w:pPr>
        <w:pStyle w:val="BodyText"/>
        <w:rPr>
          <w:sz w:val="18"/>
        </w:rPr>
      </w:pPr>
    </w:p>
    <w:p>
      <w:pPr>
        <w:pStyle w:val="BodyText"/>
        <w:spacing w:before="10"/>
        <w:rPr>
          <w:sz w:val="17"/>
        </w:rPr>
      </w:pPr>
    </w:p>
    <w:p>
      <w:pPr>
        <w:pStyle w:val="BodyText"/>
        <w:spacing w:line="273" w:lineRule="auto"/>
        <w:ind w:left="227" w:right="40" w:firstLine="359"/>
        <w:jc w:val="both"/>
      </w:pPr>
      <w:r>
        <w:rPr>
          <w:color w:val="231F20"/>
        </w:rPr>
        <w:t>Librado en San Salvador, el día once de abril del dos mil dieci- nueve.</w:t>
      </w:r>
    </w:p>
    <w:p>
      <w:pPr>
        <w:pStyle w:val="BodyText"/>
        <w:rPr>
          <w:sz w:val="18"/>
        </w:rPr>
      </w:pPr>
    </w:p>
    <w:p>
      <w:pPr>
        <w:pStyle w:val="BodyText"/>
        <w:spacing w:before="8"/>
        <w:rPr>
          <w:sz w:val="17"/>
        </w:rPr>
      </w:pPr>
    </w:p>
    <w:p>
      <w:pPr>
        <w:pStyle w:val="BodyText"/>
        <w:spacing w:line="405" w:lineRule="auto"/>
        <w:ind w:left="678" w:right="490"/>
        <w:jc w:val="center"/>
      </w:pPr>
      <w:r>
        <w:rPr>
          <w:color w:val="231F20"/>
        </w:rPr>
        <w:t>LIC. OSCAR NELSON FUENTES RAMIREZ, NOTARIO.</w:t>
      </w:r>
    </w:p>
    <w:p>
      <w:pPr>
        <w:pStyle w:val="BodyText"/>
        <w:spacing w:line="182" w:lineRule="exact"/>
        <w:ind w:left="3657"/>
      </w:pPr>
      <w:r>
        <w:rPr>
          <w:color w:val="231F20"/>
        </w:rPr>
        <w:t>1 v. No. F000957</w:t>
      </w:r>
    </w:p>
    <w:p>
      <w:pPr>
        <w:pStyle w:val="BodyText"/>
        <w:spacing w:before="10"/>
        <w:rPr>
          <w:sz w:val="18"/>
        </w:rPr>
      </w:pPr>
      <w:r>
        <w:rPr/>
        <w:pict>
          <v:line style="position:absolute;mso-position-horizontal-relative:page;mso-position-vertical-relative:paragraph;z-index:-251305984;mso-wrap-distance-left:0;mso-wrap-distance-right:0" from="130.100006pt,13.331281pt" to="215.100006pt,13.331281pt" stroked="true" strokeweight="1pt" strokecolor="#231f20">
            <v:stroke dashstyle="solid"/>
            <w10:wrap type="topAndBottom"/>
          </v:line>
        </w:pict>
      </w:r>
    </w:p>
    <w:p>
      <w:pPr>
        <w:pStyle w:val="BodyText"/>
        <w:rPr>
          <w:sz w:val="18"/>
        </w:rPr>
      </w:pPr>
    </w:p>
    <w:p>
      <w:pPr>
        <w:pStyle w:val="BodyText"/>
        <w:spacing w:before="4"/>
        <w:rPr>
          <w:sz w:val="20"/>
        </w:rPr>
      </w:pPr>
    </w:p>
    <w:p>
      <w:pPr>
        <w:pStyle w:val="BodyText"/>
        <w:spacing w:line="273" w:lineRule="auto"/>
        <w:ind w:left="227" w:right="40"/>
        <w:jc w:val="both"/>
      </w:pPr>
      <w:r>
        <w:rPr>
          <w:color w:val="231F20"/>
        </w:rPr>
        <w:t>JOSE HUGO ESCALANTE NUÑEZ, JUEZ (1) DE LO CIVIL DEL DISTRITO JUDICIAL DE MEJICANOS, AL PÚBLICO PARA LOS EFECTOS DE LEY.</w:t>
      </w:r>
    </w:p>
    <w:p>
      <w:pPr>
        <w:pStyle w:val="BodyText"/>
        <w:spacing w:line="273" w:lineRule="auto" w:before="101"/>
        <w:ind w:left="227" w:right="38" w:firstLine="359"/>
        <w:jc w:val="both"/>
      </w:pPr>
      <w:r>
        <w:rPr>
          <w:color w:val="231F20"/>
        </w:rPr>
        <w:t>AVISA:</w:t>
      </w:r>
      <w:r>
        <w:rPr>
          <w:color w:val="231F20"/>
          <w:spacing w:val="-5"/>
        </w:rPr>
        <w:t> </w:t>
      </w:r>
      <w:r>
        <w:rPr>
          <w:color w:val="231F20"/>
        </w:rPr>
        <w:t>Que</w:t>
      </w:r>
      <w:r>
        <w:rPr>
          <w:color w:val="231F20"/>
          <w:spacing w:val="-5"/>
        </w:rPr>
        <w:t> </w:t>
      </w:r>
      <w:r>
        <w:rPr>
          <w:color w:val="231F20"/>
        </w:rPr>
        <w:t>por</w:t>
      </w:r>
      <w:r>
        <w:rPr>
          <w:color w:val="231F20"/>
          <w:spacing w:val="-5"/>
        </w:rPr>
        <w:t> </w:t>
      </w:r>
      <w:r>
        <w:rPr>
          <w:color w:val="231F20"/>
        </w:rPr>
        <w:t>resolución</w:t>
      </w:r>
      <w:r>
        <w:rPr>
          <w:color w:val="231F20"/>
          <w:spacing w:val="-5"/>
        </w:rPr>
        <w:t> </w:t>
      </w:r>
      <w:r>
        <w:rPr>
          <w:color w:val="231F20"/>
        </w:rPr>
        <w:t>de</w:t>
      </w:r>
      <w:r>
        <w:rPr>
          <w:color w:val="231F20"/>
          <w:spacing w:val="-5"/>
        </w:rPr>
        <w:t> </w:t>
      </w:r>
      <w:r>
        <w:rPr>
          <w:color w:val="231F20"/>
        </w:rPr>
        <w:t>las</w:t>
      </w:r>
      <w:r>
        <w:rPr>
          <w:color w:val="231F20"/>
          <w:spacing w:val="-4"/>
        </w:rPr>
        <w:t> </w:t>
      </w:r>
      <w:r>
        <w:rPr>
          <w:color w:val="231F20"/>
        </w:rPr>
        <w:t>catorce</w:t>
      </w:r>
      <w:r>
        <w:rPr>
          <w:color w:val="231F20"/>
          <w:spacing w:val="-5"/>
        </w:rPr>
        <w:t> </w:t>
      </w:r>
      <w:r>
        <w:rPr>
          <w:color w:val="231F20"/>
        </w:rPr>
        <w:t>horas</w:t>
      </w:r>
      <w:r>
        <w:rPr>
          <w:color w:val="231F20"/>
          <w:spacing w:val="-5"/>
        </w:rPr>
        <w:t> </w:t>
      </w:r>
      <w:r>
        <w:rPr>
          <w:color w:val="231F20"/>
        </w:rPr>
        <w:t>y</w:t>
      </w:r>
      <w:r>
        <w:rPr>
          <w:color w:val="231F20"/>
          <w:spacing w:val="-5"/>
        </w:rPr>
        <w:t> </w:t>
      </w:r>
      <w:r>
        <w:rPr>
          <w:color w:val="231F20"/>
        </w:rPr>
        <w:t>cuarenta</w:t>
      </w:r>
      <w:r>
        <w:rPr>
          <w:color w:val="231F20"/>
          <w:spacing w:val="-5"/>
        </w:rPr>
        <w:t> </w:t>
      </w:r>
      <w:r>
        <w:rPr>
          <w:color w:val="231F20"/>
        </w:rPr>
        <w:t>y</w:t>
      </w:r>
      <w:r>
        <w:rPr>
          <w:color w:val="231F20"/>
          <w:spacing w:val="-4"/>
        </w:rPr>
        <w:t> </w:t>
      </w:r>
      <w:r>
        <w:rPr>
          <w:color w:val="231F20"/>
        </w:rPr>
        <w:t>siete minutos del día veintidós de marzo del año en curso, se DECLARO DEFINITIVAMENTE HEREDEROS con beneficio  de  inventario,  de la herencia INTESTADA, de los bienes que a su defunción dejó el causante señor ANDRES ROMAN ARITA URRUTIA, quien falleció a las cinco horas y cincuenta minutos del día veintiséis de mayo de dos mil</w:t>
      </w:r>
      <w:r>
        <w:rPr>
          <w:color w:val="231F20"/>
          <w:spacing w:val="-6"/>
        </w:rPr>
        <w:t> </w:t>
      </w:r>
      <w:r>
        <w:rPr>
          <w:color w:val="231F20"/>
        </w:rPr>
        <w:t>dieciocho,</w:t>
      </w:r>
      <w:r>
        <w:rPr>
          <w:color w:val="231F20"/>
          <w:spacing w:val="-6"/>
        </w:rPr>
        <w:t> </w:t>
      </w:r>
      <w:r>
        <w:rPr>
          <w:color w:val="231F20"/>
        </w:rPr>
        <w:t>en</w:t>
      </w:r>
      <w:r>
        <w:rPr>
          <w:color w:val="231F20"/>
          <w:spacing w:val="-6"/>
        </w:rPr>
        <w:t> </w:t>
      </w:r>
      <w:r>
        <w:rPr>
          <w:color w:val="231F20"/>
        </w:rPr>
        <w:t>el</w:t>
      </w:r>
      <w:r>
        <w:rPr>
          <w:color w:val="231F20"/>
          <w:spacing w:val="-6"/>
        </w:rPr>
        <w:t> </w:t>
      </w:r>
      <w:r>
        <w:rPr>
          <w:color w:val="231F20"/>
        </w:rPr>
        <w:t>Hospital</w:t>
      </w:r>
      <w:r>
        <w:rPr>
          <w:color w:val="231F20"/>
          <w:spacing w:val="-6"/>
        </w:rPr>
        <w:t> </w:t>
      </w:r>
      <w:r>
        <w:rPr>
          <w:color w:val="231F20"/>
        </w:rPr>
        <w:t>Nacional</w:t>
      </w:r>
      <w:r>
        <w:rPr>
          <w:color w:val="231F20"/>
          <w:spacing w:val="-6"/>
        </w:rPr>
        <w:t> </w:t>
      </w:r>
      <w:r>
        <w:rPr>
          <w:color w:val="231F20"/>
        </w:rPr>
        <w:t>Rosales,</w:t>
      </w:r>
      <w:r>
        <w:rPr>
          <w:color w:val="231F20"/>
          <w:spacing w:val="-6"/>
        </w:rPr>
        <w:t> </w:t>
      </w:r>
      <w:r>
        <w:rPr>
          <w:color w:val="231F20"/>
        </w:rPr>
        <w:t>de</w:t>
      </w:r>
      <w:r>
        <w:rPr>
          <w:color w:val="231F20"/>
          <w:spacing w:val="-6"/>
        </w:rPr>
        <w:t> </w:t>
      </w:r>
      <w:r>
        <w:rPr>
          <w:color w:val="231F20"/>
        </w:rPr>
        <w:t>San</w:t>
      </w:r>
      <w:r>
        <w:rPr>
          <w:color w:val="231F20"/>
          <w:spacing w:val="-6"/>
        </w:rPr>
        <w:t> </w:t>
      </w:r>
      <w:r>
        <w:rPr>
          <w:color w:val="231F20"/>
        </w:rPr>
        <w:t>Salvador,</w:t>
      </w:r>
      <w:r>
        <w:rPr>
          <w:color w:val="231F20"/>
          <w:spacing w:val="-6"/>
        </w:rPr>
        <w:t> </w:t>
      </w:r>
      <w:r>
        <w:rPr>
          <w:color w:val="231F20"/>
        </w:rPr>
        <w:t>siendo su último domicilio la ciudad de Mejicanos, a los señores CAROLINA CERON DE ARITA, mayor de edad, Comerciante, del domicilio </w:t>
      </w:r>
      <w:r>
        <w:rPr>
          <w:color w:val="231F20"/>
          <w:spacing w:val="-7"/>
        </w:rPr>
        <w:t>de </w:t>
      </w:r>
      <w:r>
        <w:rPr>
          <w:color w:val="231F20"/>
        </w:rPr>
        <w:t>Mejicanos, con documento único de identidad número cero cero </w:t>
      </w:r>
      <w:r>
        <w:rPr>
          <w:color w:val="231F20"/>
          <w:spacing w:val="-4"/>
        </w:rPr>
        <w:t>tres </w:t>
      </w:r>
      <w:r>
        <w:rPr>
          <w:color w:val="231F20"/>
        </w:rPr>
        <w:t>cuatro</w:t>
      </w:r>
      <w:r>
        <w:rPr>
          <w:color w:val="231F20"/>
          <w:spacing w:val="-6"/>
        </w:rPr>
        <w:t> </w:t>
      </w:r>
      <w:r>
        <w:rPr>
          <w:color w:val="231F20"/>
        </w:rPr>
        <w:t>tres</w:t>
      </w:r>
      <w:r>
        <w:rPr>
          <w:color w:val="231F20"/>
          <w:spacing w:val="-5"/>
        </w:rPr>
        <w:t> </w:t>
      </w:r>
      <w:r>
        <w:rPr>
          <w:color w:val="231F20"/>
        </w:rPr>
        <w:t>seis</w:t>
      </w:r>
      <w:r>
        <w:rPr>
          <w:color w:val="231F20"/>
          <w:spacing w:val="-5"/>
        </w:rPr>
        <w:t> </w:t>
      </w:r>
      <w:r>
        <w:rPr>
          <w:color w:val="231F20"/>
        </w:rPr>
        <w:t>ocho</w:t>
      </w:r>
      <w:r>
        <w:rPr>
          <w:color w:val="231F20"/>
          <w:spacing w:val="-5"/>
        </w:rPr>
        <w:t> </w:t>
      </w:r>
      <w:r>
        <w:rPr>
          <w:color w:val="231F20"/>
        </w:rPr>
        <w:t>uno-cero</w:t>
      </w:r>
      <w:r>
        <w:rPr>
          <w:color w:val="231F20"/>
          <w:spacing w:val="-5"/>
        </w:rPr>
        <w:t> </w:t>
      </w:r>
      <w:r>
        <w:rPr>
          <w:color w:val="231F20"/>
        </w:rPr>
        <w:t>y</w:t>
      </w:r>
      <w:r>
        <w:rPr>
          <w:color w:val="231F20"/>
          <w:spacing w:val="-5"/>
        </w:rPr>
        <w:t> </w:t>
      </w:r>
      <w:r>
        <w:rPr>
          <w:color w:val="231F20"/>
        </w:rPr>
        <w:t>número</w:t>
      </w:r>
      <w:r>
        <w:rPr>
          <w:color w:val="231F20"/>
          <w:spacing w:val="-5"/>
        </w:rPr>
        <w:t> </w:t>
      </w:r>
      <w:r>
        <w:rPr>
          <w:color w:val="231F20"/>
        </w:rPr>
        <w:t>de</w:t>
      </w:r>
      <w:r>
        <w:rPr>
          <w:color w:val="231F20"/>
          <w:spacing w:val="-5"/>
        </w:rPr>
        <w:t> </w:t>
      </w:r>
      <w:r>
        <w:rPr>
          <w:color w:val="231F20"/>
        </w:rPr>
        <w:t>identificación</w:t>
      </w:r>
      <w:r>
        <w:rPr>
          <w:color w:val="231F20"/>
          <w:spacing w:val="-5"/>
        </w:rPr>
        <w:t> </w:t>
      </w:r>
      <w:r>
        <w:rPr>
          <w:color w:val="231F20"/>
        </w:rPr>
        <w:t>tributaria</w:t>
      </w:r>
      <w:r>
        <w:rPr>
          <w:color w:val="231F20"/>
          <w:spacing w:val="-5"/>
        </w:rPr>
        <w:t> </w:t>
      </w:r>
      <w:r>
        <w:rPr>
          <w:color w:val="231F20"/>
        </w:rPr>
        <w:t>cero seiscientos catorce-ciento setenta mil doscientos setenta y tres-ciento treinta y cinco-cero, KARLA YAMILETH ARITA CERON, mayor</w:t>
      </w:r>
      <w:r>
        <w:rPr>
          <w:color w:val="231F20"/>
          <w:spacing w:val="18"/>
        </w:rPr>
        <w:t> </w:t>
      </w:r>
      <w:r>
        <w:rPr>
          <w:color w:val="231F20"/>
        </w:rPr>
        <w:t>de</w:t>
      </w:r>
    </w:p>
    <w:p>
      <w:pPr>
        <w:pStyle w:val="BodyText"/>
        <w:spacing w:line="276" w:lineRule="auto" w:before="103"/>
        <w:ind w:left="227" w:right="1164"/>
        <w:jc w:val="both"/>
      </w:pPr>
      <w:r>
        <w:rPr/>
        <w:br w:type="column"/>
      </w:r>
      <w:r>
        <w:rPr>
          <w:color w:val="231F20"/>
        </w:rPr>
        <w:t>edad, Estudiante, del domicilio de Mejicanos, con documento único </w:t>
      </w:r>
      <w:r>
        <w:rPr>
          <w:color w:val="231F20"/>
          <w:spacing w:val="-7"/>
        </w:rPr>
        <w:t>de </w:t>
      </w:r>
      <w:r>
        <w:rPr>
          <w:color w:val="231F20"/>
        </w:rPr>
        <w:t>identidad número cero tres nueve seis uno ocho cero dos-seis y número de identificación tributaria cero seiscientos catorce-ciento sesenta mil setecientos ochenta y ocho-ciento cuarenta y uno-uno, KATHERINE CAROLINA</w:t>
      </w:r>
      <w:r>
        <w:rPr>
          <w:color w:val="231F20"/>
          <w:spacing w:val="-11"/>
        </w:rPr>
        <w:t> </w:t>
      </w:r>
      <w:r>
        <w:rPr>
          <w:color w:val="231F20"/>
        </w:rPr>
        <w:t>ARITA</w:t>
      </w:r>
      <w:r>
        <w:rPr>
          <w:color w:val="231F20"/>
          <w:spacing w:val="-11"/>
        </w:rPr>
        <w:t> </w:t>
      </w:r>
      <w:r>
        <w:rPr>
          <w:color w:val="231F20"/>
        </w:rPr>
        <w:t>CERON,</w:t>
      </w:r>
      <w:r>
        <w:rPr>
          <w:color w:val="231F20"/>
          <w:spacing w:val="-11"/>
        </w:rPr>
        <w:t> </w:t>
      </w:r>
      <w:r>
        <w:rPr>
          <w:color w:val="231F20"/>
        </w:rPr>
        <w:t>mayor</w:t>
      </w:r>
      <w:r>
        <w:rPr>
          <w:color w:val="231F20"/>
          <w:spacing w:val="-11"/>
        </w:rPr>
        <w:t> </w:t>
      </w:r>
      <w:r>
        <w:rPr>
          <w:color w:val="231F20"/>
        </w:rPr>
        <w:t>de</w:t>
      </w:r>
      <w:r>
        <w:rPr>
          <w:color w:val="231F20"/>
          <w:spacing w:val="-11"/>
        </w:rPr>
        <w:t> </w:t>
      </w:r>
      <w:r>
        <w:rPr>
          <w:color w:val="231F20"/>
        </w:rPr>
        <w:t>edad,</w:t>
      </w:r>
      <w:r>
        <w:rPr>
          <w:color w:val="231F20"/>
          <w:spacing w:val="-10"/>
        </w:rPr>
        <w:t> </w:t>
      </w:r>
      <w:r>
        <w:rPr>
          <w:color w:val="231F20"/>
        </w:rPr>
        <w:t>Estudiante,</w:t>
      </w:r>
      <w:r>
        <w:rPr>
          <w:color w:val="231F20"/>
          <w:spacing w:val="-11"/>
        </w:rPr>
        <w:t> </w:t>
      </w:r>
      <w:r>
        <w:rPr>
          <w:color w:val="231F20"/>
        </w:rPr>
        <w:t>del</w:t>
      </w:r>
      <w:r>
        <w:rPr>
          <w:color w:val="231F20"/>
          <w:spacing w:val="-11"/>
        </w:rPr>
        <w:t> </w:t>
      </w:r>
      <w:r>
        <w:rPr>
          <w:color w:val="231F20"/>
        </w:rPr>
        <w:t>domicilio de</w:t>
      </w:r>
      <w:r>
        <w:rPr>
          <w:color w:val="231F20"/>
          <w:spacing w:val="-9"/>
        </w:rPr>
        <w:t> </w:t>
      </w:r>
      <w:r>
        <w:rPr>
          <w:color w:val="231F20"/>
        </w:rPr>
        <w:t>Mejicanos,</w:t>
      </w:r>
      <w:r>
        <w:rPr>
          <w:color w:val="231F20"/>
          <w:spacing w:val="-9"/>
        </w:rPr>
        <w:t> </w:t>
      </w:r>
      <w:r>
        <w:rPr>
          <w:color w:val="231F20"/>
        </w:rPr>
        <w:t>con</w:t>
      </w:r>
      <w:r>
        <w:rPr>
          <w:color w:val="231F20"/>
          <w:spacing w:val="-9"/>
        </w:rPr>
        <w:t> </w:t>
      </w:r>
      <w:r>
        <w:rPr>
          <w:color w:val="231F20"/>
        </w:rPr>
        <w:t>documento</w:t>
      </w:r>
      <w:r>
        <w:rPr>
          <w:color w:val="231F20"/>
          <w:spacing w:val="-9"/>
        </w:rPr>
        <w:t> </w:t>
      </w:r>
      <w:r>
        <w:rPr>
          <w:color w:val="231F20"/>
        </w:rPr>
        <w:t>único</w:t>
      </w:r>
      <w:r>
        <w:rPr>
          <w:color w:val="231F20"/>
          <w:spacing w:val="-9"/>
        </w:rPr>
        <w:t> </w:t>
      </w:r>
      <w:r>
        <w:rPr>
          <w:color w:val="231F20"/>
        </w:rPr>
        <w:t>de</w:t>
      </w:r>
      <w:r>
        <w:rPr>
          <w:color w:val="231F20"/>
          <w:spacing w:val="-9"/>
        </w:rPr>
        <w:t> </w:t>
      </w:r>
      <w:r>
        <w:rPr>
          <w:color w:val="231F20"/>
        </w:rPr>
        <w:t>identidad</w:t>
      </w:r>
      <w:r>
        <w:rPr>
          <w:color w:val="231F20"/>
          <w:spacing w:val="-9"/>
        </w:rPr>
        <w:t> </w:t>
      </w:r>
      <w:r>
        <w:rPr>
          <w:color w:val="231F20"/>
        </w:rPr>
        <w:t>número</w:t>
      </w:r>
      <w:r>
        <w:rPr>
          <w:color w:val="231F20"/>
          <w:spacing w:val="-9"/>
        </w:rPr>
        <w:t> </w:t>
      </w:r>
      <w:r>
        <w:rPr>
          <w:color w:val="231F20"/>
        </w:rPr>
        <w:t>cero</w:t>
      </w:r>
      <w:r>
        <w:rPr>
          <w:color w:val="231F20"/>
          <w:spacing w:val="-9"/>
        </w:rPr>
        <w:t> </w:t>
      </w:r>
      <w:r>
        <w:rPr>
          <w:color w:val="231F20"/>
        </w:rPr>
        <w:t>cinco</w:t>
      </w:r>
      <w:r>
        <w:rPr>
          <w:color w:val="231F20"/>
          <w:spacing w:val="-9"/>
        </w:rPr>
        <w:t> </w:t>
      </w:r>
      <w:r>
        <w:rPr>
          <w:color w:val="231F20"/>
          <w:spacing w:val="-5"/>
        </w:rPr>
        <w:t>uno </w:t>
      </w:r>
      <w:r>
        <w:rPr>
          <w:color w:val="231F20"/>
        </w:rPr>
        <w:t>cuatro cuatro tres siete seis-cuatro y número de identificación tributaria cero</w:t>
      </w:r>
      <w:r>
        <w:rPr>
          <w:color w:val="231F20"/>
          <w:spacing w:val="-10"/>
        </w:rPr>
        <w:t> </w:t>
      </w:r>
      <w:r>
        <w:rPr>
          <w:color w:val="231F20"/>
        </w:rPr>
        <w:t>seiscientos</w:t>
      </w:r>
      <w:r>
        <w:rPr>
          <w:color w:val="231F20"/>
          <w:spacing w:val="-9"/>
        </w:rPr>
        <w:t> </w:t>
      </w:r>
      <w:r>
        <w:rPr>
          <w:color w:val="231F20"/>
        </w:rPr>
        <w:t>ocho-doscientos</w:t>
      </w:r>
      <w:r>
        <w:rPr>
          <w:color w:val="231F20"/>
          <w:spacing w:val="-9"/>
        </w:rPr>
        <w:t> </w:t>
      </w:r>
      <w:r>
        <w:rPr>
          <w:color w:val="231F20"/>
        </w:rPr>
        <w:t>treinta</w:t>
      </w:r>
      <w:r>
        <w:rPr>
          <w:color w:val="231F20"/>
          <w:spacing w:val="-9"/>
        </w:rPr>
        <w:t> </w:t>
      </w:r>
      <w:r>
        <w:rPr>
          <w:color w:val="231F20"/>
        </w:rPr>
        <w:t>mil</w:t>
      </w:r>
      <w:r>
        <w:rPr>
          <w:color w:val="231F20"/>
          <w:spacing w:val="-9"/>
        </w:rPr>
        <w:t> </w:t>
      </w:r>
      <w:r>
        <w:rPr>
          <w:color w:val="231F20"/>
        </w:rPr>
        <w:t>trescientos</w:t>
      </w:r>
      <w:r>
        <w:rPr>
          <w:color w:val="231F20"/>
          <w:spacing w:val="-9"/>
        </w:rPr>
        <w:t> </w:t>
      </w:r>
      <w:r>
        <w:rPr>
          <w:color w:val="231F20"/>
        </w:rPr>
        <w:t>noventa</w:t>
      </w:r>
      <w:r>
        <w:rPr>
          <w:color w:val="231F20"/>
          <w:spacing w:val="-9"/>
        </w:rPr>
        <w:t> </w:t>
      </w:r>
      <w:r>
        <w:rPr>
          <w:color w:val="231F20"/>
        </w:rPr>
        <w:t>y</w:t>
      </w:r>
      <w:r>
        <w:rPr>
          <w:color w:val="231F20"/>
          <w:spacing w:val="-10"/>
        </w:rPr>
        <w:t> </w:t>
      </w:r>
      <w:r>
        <w:rPr>
          <w:color w:val="231F20"/>
        </w:rPr>
        <w:t>cinco- ciento uno-cuatro y ROMAN GUSTAVO ARITA CERON, mayor </w:t>
      </w:r>
      <w:r>
        <w:rPr>
          <w:color w:val="231F20"/>
          <w:spacing w:val="-7"/>
        </w:rPr>
        <w:t>de</w:t>
      </w:r>
      <w:r>
        <w:rPr>
          <w:color w:val="231F20"/>
          <w:spacing w:val="26"/>
        </w:rPr>
        <w:t> </w:t>
      </w:r>
      <w:r>
        <w:rPr>
          <w:color w:val="231F20"/>
        </w:rPr>
        <w:t>edad, Estudiante, del domicilio de Mejicanos, con documento único </w:t>
      </w:r>
      <w:r>
        <w:rPr>
          <w:color w:val="231F20"/>
          <w:spacing w:val="-7"/>
        </w:rPr>
        <w:t>de </w:t>
      </w:r>
      <w:r>
        <w:rPr>
          <w:color w:val="231F20"/>
        </w:rPr>
        <w:t>identidad número cero cinco cinco cuatro ocho ocho tres cuatro-dos     y número de identificación tributaria cero seiscientos catorce-ciento ochenta</w:t>
      </w:r>
      <w:r>
        <w:rPr>
          <w:color w:val="231F20"/>
          <w:spacing w:val="-22"/>
        </w:rPr>
        <w:t> </w:t>
      </w:r>
      <w:r>
        <w:rPr>
          <w:color w:val="231F20"/>
        </w:rPr>
        <w:t>mil</w:t>
      </w:r>
      <w:r>
        <w:rPr>
          <w:color w:val="231F20"/>
          <w:spacing w:val="-21"/>
        </w:rPr>
        <w:t> </w:t>
      </w:r>
      <w:r>
        <w:rPr>
          <w:color w:val="231F20"/>
        </w:rPr>
        <w:t>seiscientos</w:t>
      </w:r>
      <w:r>
        <w:rPr>
          <w:color w:val="231F20"/>
          <w:spacing w:val="-21"/>
        </w:rPr>
        <w:t> </w:t>
      </w:r>
      <w:r>
        <w:rPr>
          <w:color w:val="231F20"/>
        </w:rPr>
        <w:t>noventa</w:t>
      </w:r>
      <w:r>
        <w:rPr>
          <w:color w:val="231F20"/>
          <w:spacing w:val="-21"/>
        </w:rPr>
        <w:t> </w:t>
      </w:r>
      <w:r>
        <w:rPr>
          <w:color w:val="231F20"/>
        </w:rPr>
        <w:t>y</w:t>
      </w:r>
      <w:r>
        <w:rPr>
          <w:color w:val="231F20"/>
          <w:spacing w:val="-21"/>
        </w:rPr>
        <w:t> </w:t>
      </w:r>
      <w:r>
        <w:rPr>
          <w:color w:val="231F20"/>
        </w:rPr>
        <w:t>siete-ciento</w:t>
      </w:r>
      <w:r>
        <w:rPr>
          <w:color w:val="231F20"/>
          <w:spacing w:val="-21"/>
        </w:rPr>
        <w:t> </w:t>
      </w:r>
      <w:r>
        <w:rPr>
          <w:color w:val="231F20"/>
        </w:rPr>
        <w:t>ocho-seis,</w:t>
      </w:r>
      <w:r>
        <w:rPr>
          <w:color w:val="231F20"/>
          <w:spacing w:val="-21"/>
        </w:rPr>
        <w:t> </w:t>
      </w:r>
      <w:r>
        <w:rPr>
          <w:color w:val="231F20"/>
        </w:rPr>
        <w:t>en</w:t>
      </w:r>
      <w:r>
        <w:rPr>
          <w:color w:val="231F20"/>
          <w:spacing w:val="-21"/>
        </w:rPr>
        <w:t> </w:t>
      </w:r>
      <w:r>
        <w:rPr>
          <w:color w:val="231F20"/>
        </w:rPr>
        <w:t>sus</w:t>
      </w:r>
      <w:r>
        <w:rPr>
          <w:color w:val="231F20"/>
          <w:spacing w:val="-21"/>
        </w:rPr>
        <w:t> </w:t>
      </w:r>
      <w:r>
        <w:rPr>
          <w:color w:val="231F20"/>
        </w:rPr>
        <w:t>conceptos de Cónyuge sobreviviente la primera y como Hijos del Causante </w:t>
      </w:r>
      <w:r>
        <w:rPr>
          <w:color w:val="231F20"/>
          <w:spacing w:val="-4"/>
        </w:rPr>
        <w:t>los </w:t>
      </w:r>
      <w:r>
        <w:rPr>
          <w:color w:val="231F20"/>
        </w:rPr>
        <w:t>restantes.</w:t>
      </w:r>
    </w:p>
    <w:p>
      <w:pPr>
        <w:pStyle w:val="BodyText"/>
        <w:spacing w:line="276" w:lineRule="auto" w:before="107"/>
        <w:ind w:left="227" w:right="1168" w:firstLine="359"/>
        <w:jc w:val="both"/>
      </w:pPr>
      <w:r>
        <w:rPr>
          <w:color w:val="231F20"/>
        </w:rPr>
        <w:t>Confiéreseles</w:t>
      </w:r>
      <w:r>
        <w:rPr>
          <w:color w:val="231F20"/>
          <w:spacing w:val="-29"/>
        </w:rPr>
        <w:t> </w:t>
      </w:r>
      <w:r>
        <w:rPr>
          <w:color w:val="231F20"/>
        </w:rPr>
        <w:t>a</w:t>
      </w:r>
      <w:r>
        <w:rPr>
          <w:color w:val="231F20"/>
          <w:spacing w:val="-28"/>
        </w:rPr>
        <w:t> </w:t>
      </w:r>
      <w:r>
        <w:rPr>
          <w:color w:val="231F20"/>
        </w:rPr>
        <w:t>los</w:t>
      </w:r>
      <w:r>
        <w:rPr>
          <w:color w:val="231F20"/>
          <w:spacing w:val="-29"/>
        </w:rPr>
        <w:t> </w:t>
      </w:r>
      <w:r>
        <w:rPr>
          <w:color w:val="231F20"/>
        </w:rPr>
        <w:t>herederos</w:t>
      </w:r>
      <w:r>
        <w:rPr>
          <w:color w:val="231F20"/>
          <w:spacing w:val="-28"/>
        </w:rPr>
        <w:t> </w:t>
      </w:r>
      <w:r>
        <w:rPr>
          <w:color w:val="231F20"/>
        </w:rPr>
        <w:t>declarados</w:t>
      </w:r>
      <w:r>
        <w:rPr>
          <w:color w:val="231F20"/>
          <w:spacing w:val="-29"/>
        </w:rPr>
        <w:t> </w:t>
      </w:r>
      <w:r>
        <w:rPr>
          <w:color w:val="231F20"/>
        </w:rPr>
        <w:t>en</w:t>
      </w:r>
      <w:r>
        <w:rPr>
          <w:color w:val="231F20"/>
          <w:spacing w:val="-28"/>
        </w:rPr>
        <w:t> </w:t>
      </w:r>
      <w:r>
        <w:rPr>
          <w:color w:val="231F20"/>
        </w:rPr>
        <w:t>el</w:t>
      </w:r>
      <w:r>
        <w:rPr>
          <w:color w:val="231F20"/>
          <w:spacing w:val="-29"/>
        </w:rPr>
        <w:t> </w:t>
      </w:r>
      <w:r>
        <w:rPr>
          <w:color w:val="231F20"/>
        </w:rPr>
        <w:t>carácter</w:t>
      </w:r>
      <w:r>
        <w:rPr>
          <w:color w:val="231F20"/>
          <w:spacing w:val="-28"/>
        </w:rPr>
        <w:t> </w:t>
      </w:r>
      <w:r>
        <w:rPr>
          <w:color w:val="231F20"/>
        </w:rPr>
        <w:t>antes</w:t>
      </w:r>
      <w:r>
        <w:rPr>
          <w:color w:val="231F20"/>
          <w:spacing w:val="-28"/>
        </w:rPr>
        <w:t> </w:t>
      </w:r>
      <w:r>
        <w:rPr>
          <w:color w:val="231F20"/>
        </w:rPr>
        <w:t>indicado la administración y representación definitivas de la</w:t>
      </w:r>
      <w:r>
        <w:rPr>
          <w:color w:val="231F20"/>
          <w:spacing w:val="8"/>
        </w:rPr>
        <w:t> </w:t>
      </w:r>
      <w:r>
        <w:rPr>
          <w:color w:val="231F20"/>
        </w:rPr>
        <w:t>sucesión.</w:t>
      </w:r>
    </w:p>
    <w:p>
      <w:pPr>
        <w:pStyle w:val="BodyText"/>
        <w:spacing w:before="101"/>
        <w:ind w:left="587"/>
      </w:pPr>
      <w:r>
        <w:rPr>
          <w:color w:val="231F20"/>
        </w:rPr>
        <w:t>Publíquese el aviso de ley.</w:t>
      </w:r>
    </w:p>
    <w:p>
      <w:pPr>
        <w:pStyle w:val="BodyText"/>
        <w:rPr>
          <w:sz w:val="18"/>
        </w:rPr>
      </w:pPr>
    </w:p>
    <w:p>
      <w:pPr>
        <w:pStyle w:val="BodyText"/>
        <w:spacing w:before="3"/>
        <w:rPr>
          <w:sz w:val="20"/>
        </w:rPr>
      </w:pPr>
    </w:p>
    <w:p>
      <w:pPr>
        <w:pStyle w:val="BodyText"/>
        <w:spacing w:line="276" w:lineRule="auto"/>
        <w:ind w:left="227" w:right="1164" w:firstLine="359"/>
        <w:jc w:val="both"/>
      </w:pPr>
      <w:r>
        <w:rPr>
          <w:color w:val="231F20"/>
        </w:rPr>
        <w:t>Librado</w:t>
      </w:r>
      <w:r>
        <w:rPr>
          <w:color w:val="231F20"/>
          <w:spacing w:val="-5"/>
        </w:rPr>
        <w:t> </w:t>
      </w:r>
      <w:r>
        <w:rPr>
          <w:color w:val="231F20"/>
        </w:rPr>
        <w:t>en</w:t>
      </w:r>
      <w:r>
        <w:rPr>
          <w:color w:val="231F20"/>
          <w:spacing w:val="-4"/>
        </w:rPr>
        <w:t> </w:t>
      </w:r>
      <w:r>
        <w:rPr>
          <w:color w:val="231F20"/>
        </w:rPr>
        <w:t>el</w:t>
      </w:r>
      <w:r>
        <w:rPr>
          <w:color w:val="231F20"/>
          <w:spacing w:val="-4"/>
        </w:rPr>
        <w:t> </w:t>
      </w:r>
      <w:r>
        <w:rPr>
          <w:color w:val="231F20"/>
        </w:rPr>
        <w:t>Juzgado</w:t>
      </w:r>
      <w:r>
        <w:rPr>
          <w:color w:val="231F20"/>
          <w:spacing w:val="-4"/>
        </w:rPr>
        <w:t> </w:t>
      </w:r>
      <w:r>
        <w:rPr>
          <w:color w:val="231F20"/>
        </w:rPr>
        <w:t>de</w:t>
      </w:r>
      <w:r>
        <w:rPr>
          <w:color w:val="231F20"/>
          <w:spacing w:val="-5"/>
        </w:rPr>
        <w:t> </w:t>
      </w:r>
      <w:r>
        <w:rPr>
          <w:color w:val="231F20"/>
        </w:rPr>
        <w:t>lo</w:t>
      </w:r>
      <w:r>
        <w:rPr>
          <w:color w:val="231F20"/>
          <w:spacing w:val="-4"/>
        </w:rPr>
        <w:t> </w:t>
      </w:r>
      <w:r>
        <w:rPr>
          <w:color w:val="231F20"/>
        </w:rPr>
        <w:t>Civil</w:t>
      </w:r>
      <w:r>
        <w:rPr>
          <w:color w:val="231F20"/>
          <w:spacing w:val="-4"/>
        </w:rPr>
        <w:t> </w:t>
      </w:r>
      <w:r>
        <w:rPr>
          <w:color w:val="231F20"/>
        </w:rPr>
        <w:t>de</w:t>
      </w:r>
      <w:r>
        <w:rPr>
          <w:color w:val="231F20"/>
          <w:spacing w:val="-4"/>
        </w:rPr>
        <w:t> </w:t>
      </w:r>
      <w:r>
        <w:rPr>
          <w:color w:val="231F20"/>
        </w:rPr>
        <w:t>Mejicanos,</w:t>
      </w:r>
      <w:r>
        <w:rPr>
          <w:color w:val="231F20"/>
          <w:spacing w:val="-4"/>
        </w:rPr>
        <w:t> </w:t>
      </w:r>
      <w:r>
        <w:rPr>
          <w:color w:val="231F20"/>
        </w:rPr>
        <w:t>a</w:t>
      </w:r>
      <w:r>
        <w:rPr>
          <w:color w:val="231F20"/>
          <w:spacing w:val="-5"/>
        </w:rPr>
        <w:t> </w:t>
      </w:r>
      <w:r>
        <w:rPr>
          <w:color w:val="231F20"/>
        </w:rPr>
        <w:t>las</w:t>
      </w:r>
      <w:r>
        <w:rPr>
          <w:color w:val="231F20"/>
          <w:spacing w:val="-4"/>
        </w:rPr>
        <w:t> </w:t>
      </w:r>
      <w:r>
        <w:rPr>
          <w:color w:val="231F20"/>
        </w:rPr>
        <w:t>quince</w:t>
      </w:r>
      <w:r>
        <w:rPr>
          <w:color w:val="231F20"/>
          <w:spacing w:val="-4"/>
        </w:rPr>
        <w:t> </w:t>
      </w:r>
      <w:r>
        <w:rPr>
          <w:color w:val="231F20"/>
        </w:rPr>
        <w:t>horas y</w:t>
      </w:r>
      <w:r>
        <w:rPr>
          <w:color w:val="231F20"/>
          <w:spacing w:val="-8"/>
        </w:rPr>
        <w:t> </w:t>
      </w:r>
      <w:r>
        <w:rPr>
          <w:color w:val="231F20"/>
        </w:rPr>
        <w:t>treinta</w:t>
      </w:r>
      <w:r>
        <w:rPr>
          <w:color w:val="231F20"/>
          <w:spacing w:val="-8"/>
        </w:rPr>
        <w:t> </w:t>
      </w:r>
      <w:r>
        <w:rPr>
          <w:color w:val="231F20"/>
        </w:rPr>
        <w:t>del</w:t>
      </w:r>
      <w:r>
        <w:rPr>
          <w:color w:val="231F20"/>
          <w:spacing w:val="-7"/>
        </w:rPr>
        <w:t> </w:t>
      </w:r>
      <w:r>
        <w:rPr>
          <w:color w:val="231F20"/>
        </w:rPr>
        <w:t>día</w:t>
      </w:r>
      <w:r>
        <w:rPr>
          <w:color w:val="231F20"/>
          <w:spacing w:val="-8"/>
        </w:rPr>
        <w:t> </w:t>
      </w:r>
      <w:r>
        <w:rPr>
          <w:color w:val="231F20"/>
        </w:rPr>
        <w:t>veinticinco</w:t>
      </w:r>
      <w:r>
        <w:rPr>
          <w:color w:val="231F20"/>
          <w:spacing w:val="-8"/>
        </w:rPr>
        <w:t> </w:t>
      </w:r>
      <w:r>
        <w:rPr>
          <w:color w:val="231F20"/>
        </w:rPr>
        <w:t>de</w:t>
      </w:r>
      <w:r>
        <w:rPr>
          <w:color w:val="231F20"/>
          <w:spacing w:val="-7"/>
        </w:rPr>
        <w:t> </w:t>
      </w:r>
      <w:r>
        <w:rPr>
          <w:color w:val="231F20"/>
        </w:rPr>
        <w:t>marzo</w:t>
      </w:r>
      <w:r>
        <w:rPr>
          <w:color w:val="231F20"/>
          <w:spacing w:val="-8"/>
        </w:rPr>
        <w:t> </w:t>
      </w:r>
      <w:r>
        <w:rPr>
          <w:color w:val="231F20"/>
        </w:rPr>
        <w:t>de</w:t>
      </w:r>
      <w:r>
        <w:rPr>
          <w:color w:val="231F20"/>
          <w:spacing w:val="-8"/>
        </w:rPr>
        <w:t> </w:t>
      </w:r>
      <w:r>
        <w:rPr>
          <w:color w:val="231F20"/>
        </w:rPr>
        <w:t>dos</w:t>
      </w:r>
      <w:r>
        <w:rPr>
          <w:color w:val="231F20"/>
          <w:spacing w:val="-7"/>
        </w:rPr>
        <w:t> </w:t>
      </w:r>
      <w:r>
        <w:rPr>
          <w:color w:val="231F20"/>
        </w:rPr>
        <w:t>mil</w:t>
      </w:r>
      <w:r>
        <w:rPr>
          <w:color w:val="231F20"/>
          <w:spacing w:val="-8"/>
        </w:rPr>
        <w:t> </w:t>
      </w:r>
      <w:r>
        <w:rPr>
          <w:color w:val="231F20"/>
        </w:rPr>
        <w:t>diecinueve.-</w:t>
      </w:r>
      <w:r>
        <w:rPr>
          <w:color w:val="231F20"/>
          <w:spacing w:val="-8"/>
        </w:rPr>
        <w:t> </w:t>
      </w:r>
      <w:r>
        <w:rPr>
          <w:color w:val="231F20"/>
        </w:rPr>
        <w:t>LIC.</w:t>
      </w:r>
      <w:r>
        <w:rPr>
          <w:color w:val="231F20"/>
          <w:spacing w:val="-7"/>
        </w:rPr>
        <w:t> </w:t>
      </w:r>
      <w:r>
        <w:rPr>
          <w:color w:val="231F20"/>
          <w:spacing w:val="-4"/>
        </w:rPr>
        <w:t>JOSE </w:t>
      </w:r>
      <w:r>
        <w:rPr>
          <w:color w:val="231F20"/>
        </w:rPr>
        <w:t>HUGO</w:t>
      </w:r>
      <w:r>
        <w:rPr>
          <w:color w:val="231F20"/>
          <w:spacing w:val="-13"/>
        </w:rPr>
        <w:t> </w:t>
      </w:r>
      <w:r>
        <w:rPr>
          <w:color w:val="231F20"/>
        </w:rPr>
        <w:t>ESCALANTE</w:t>
      </w:r>
      <w:r>
        <w:rPr>
          <w:color w:val="231F20"/>
          <w:spacing w:val="-12"/>
        </w:rPr>
        <w:t> </w:t>
      </w:r>
      <w:r>
        <w:rPr>
          <w:color w:val="231F20"/>
        </w:rPr>
        <w:t>NUÑEZ,</w:t>
      </w:r>
      <w:r>
        <w:rPr>
          <w:color w:val="231F20"/>
          <w:spacing w:val="-12"/>
        </w:rPr>
        <w:t> </w:t>
      </w:r>
      <w:r>
        <w:rPr>
          <w:color w:val="231F20"/>
        </w:rPr>
        <w:t>JUEZ</w:t>
      </w:r>
      <w:r>
        <w:rPr>
          <w:color w:val="231F20"/>
          <w:spacing w:val="-13"/>
        </w:rPr>
        <w:t> </w:t>
      </w:r>
      <w:r>
        <w:rPr>
          <w:color w:val="231F20"/>
        </w:rPr>
        <w:t>(1)</w:t>
      </w:r>
      <w:r>
        <w:rPr>
          <w:color w:val="231F20"/>
          <w:spacing w:val="-12"/>
        </w:rPr>
        <w:t> </w:t>
      </w:r>
      <w:r>
        <w:rPr>
          <w:color w:val="231F20"/>
        </w:rPr>
        <w:t>DE</w:t>
      </w:r>
      <w:r>
        <w:rPr>
          <w:color w:val="231F20"/>
          <w:spacing w:val="-12"/>
        </w:rPr>
        <w:t> </w:t>
      </w:r>
      <w:r>
        <w:rPr>
          <w:color w:val="231F20"/>
        </w:rPr>
        <w:t>LO</w:t>
      </w:r>
      <w:r>
        <w:rPr>
          <w:color w:val="231F20"/>
          <w:spacing w:val="-13"/>
        </w:rPr>
        <w:t> </w:t>
      </w:r>
      <w:r>
        <w:rPr>
          <w:color w:val="231F20"/>
        </w:rPr>
        <w:t>CIVIL.-</w:t>
      </w:r>
      <w:r>
        <w:rPr>
          <w:color w:val="231F20"/>
          <w:spacing w:val="-12"/>
        </w:rPr>
        <w:t> </w:t>
      </w:r>
      <w:r>
        <w:rPr>
          <w:color w:val="231F20"/>
        </w:rPr>
        <w:t>LIC.</w:t>
      </w:r>
      <w:r>
        <w:rPr>
          <w:color w:val="231F20"/>
          <w:spacing w:val="-12"/>
        </w:rPr>
        <w:t> </w:t>
      </w:r>
      <w:r>
        <w:rPr>
          <w:color w:val="231F20"/>
          <w:spacing w:val="-3"/>
        </w:rPr>
        <w:t>LILIAN </w:t>
      </w:r>
      <w:r>
        <w:rPr>
          <w:color w:val="231F20"/>
        </w:rPr>
        <w:t>ESTELA AGUIRRE HERNANDEZ,</w:t>
      </w:r>
      <w:r>
        <w:rPr>
          <w:color w:val="231F20"/>
          <w:spacing w:val="4"/>
        </w:rPr>
        <w:t> </w:t>
      </w:r>
      <w:r>
        <w:rPr>
          <w:color w:val="231F20"/>
        </w:rPr>
        <w:t>SECRETARIA.</w:t>
      </w:r>
    </w:p>
    <w:p>
      <w:pPr>
        <w:pStyle w:val="BodyText"/>
        <w:spacing w:before="102"/>
        <w:ind w:left="3657"/>
      </w:pPr>
      <w:r>
        <w:rPr>
          <w:color w:val="231F20"/>
        </w:rPr>
        <w:t>1 v. No. F000971</w:t>
      </w:r>
    </w:p>
    <w:p>
      <w:pPr>
        <w:pStyle w:val="BodyText"/>
        <w:spacing w:before="10"/>
        <w:rPr>
          <w:sz w:val="18"/>
        </w:rPr>
      </w:pPr>
      <w:r>
        <w:rPr/>
        <w:pict>
          <v:line style="position:absolute;mso-position-horizontal-relative:page;mso-position-vertical-relative:paragraph;z-index:-251304960;mso-wrap-distance-left:0;mso-wrap-distance-right:0" from="382.5pt,13.30849pt" to="467.5pt,13.30849pt" stroked="true" strokeweight="1pt" strokecolor="#231f20">
            <v:stroke dashstyle="solid"/>
            <w10:wrap type="topAndBottom"/>
          </v:line>
        </w:pict>
      </w:r>
    </w:p>
    <w:p>
      <w:pPr>
        <w:pStyle w:val="BodyText"/>
        <w:rPr>
          <w:sz w:val="18"/>
        </w:rPr>
      </w:pPr>
    </w:p>
    <w:p>
      <w:pPr>
        <w:pStyle w:val="BodyText"/>
        <w:spacing w:before="8"/>
        <w:rPr>
          <w:sz w:val="20"/>
        </w:rPr>
      </w:pPr>
    </w:p>
    <w:p>
      <w:pPr>
        <w:pStyle w:val="Heading6"/>
        <w:jc w:val="both"/>
      </w:pPr>
      <w:r>
        <w:rPr>
          <w:color w:val="231F20"/>
          <w:u w:val="single" w:color="231F20"/>
        </w:rPr>
        <w:t>ACEPTACIÓN DE HERENCIA</w:t>
      </w:r>
    </w:p>
    <w:p>
      <w:pPr>
        <w:pStyle w:val="BodyText"/>
        <w:rPr>
          <w:b/>
          <w:sz w:val="18"/>
        </w:rPr>
      </w:pPr>
    </w:p>
    <w:p>
      <w:pPr>
        <w:pStyle w:val="BodyText"/>
        <w:spacing w:before="3"/>
        <w:rPr>
          <w:b/>
          <w:sz w:val="20"/>
        </w:rPr>
      </w:pPr>
    </w:p>
    <w:p>
      <w:pPr>
        <w:pStyle w:val="BodyText"/>
        <w:spacing w:line="276" w:lineRule="auto"/>
        <w:ind w:left="227" w:right="1165"/>
        <w:jc w:val="both"/>
      </w:pPr>
      <w:r>
        <w:rPr>
          <w:color w:val="231F20"/>
        </w:rPr>
        <w:t>JAIME ALBERTO SALINAS OLIVARES, Notario, del domicilio </w:t>
      </w:r>
      <w:r>
        <w:rPr>
          <w:color w:val="231F20"/>
          <w:spacing w:val="-7"/>
        </w:rPr>
        <w:t>de</w:t>
      </w:r>
      <w:r>
        <w:rPr>
          <w:color w:val="231F20"/>
          <w:spacing w:val="26"/>
        </w:rPr>
        <w:t> </w:t>
      </w:r>
      <w:r>
        <w:rPr>
          <w:color w:val="231F20"/>
        </w:rPr>
        <w:t>Sonzacate,</w:t>
      </w:r>
      <w:r>
        <w:rPr>
          <w:color w:val="231F20"/>
          <w:spacing w:val="-16"/>
        </w:rPr>
        <w:t> </w:t>
      </w:r>
      <w:r>
        <w:rPr>
          <w:color w:val="231F20"/>
        </w:rPr>
        <w:t>Departamento</w:t>
      </w:r>
      <w:r>
        <w:rPr>
          <w:color w:val="231F20"/>
          <w:spacing w:val="-15"/>
        </w:rPr>
        <w:t> </w:t>
      </w:r>
      <w:r>
        <w:rPr>
          <w:color w:val="231F20"/>
        </w:rPr>
        <w:t>de</w:t>
      </w:r>
      <w:r>
        <w:rPr>
          <w:color w:val="231F20"/>
          <w:spacing w:val="-16"/>
        </w:rPr>
        <w:t> </w:t>
      </w:r>
      <w:r>
        <w:rPr>
          <w:color w:val="231F20"/>
        </w:rPr>
        <w:t>Sonsonate,</w:t>
      </w:r>
      <w:r>
        <w:rPr>
          <w:color w:val="231F20"/>
          <w:spacing w:val="-15"/>
        </w:rPr>
        <w:t> </w:t>
      </w:r>
      <w:r>
        <w:rPr>
          <w:color w:val="231F20"/>
        </w:rPr>
        <w:t>con</w:t>
      </w:r>
      <w:r>
        <w:rPr>
          <w:color w:val="231F20"/>
          <w:spacing w:val="-15"/>
        </w:rPr>
        <w:t> </w:t>
      </w:r>
      <w:r>
        <w:rPr>
          <w:color w:val="231F20"/>
        </w:rPr>
        <w:t>oficina</w:t>
      </w:r>
      <w:r>
        <w:rPr>
          <w:color w:val="231F20"/>
          <w:spacing w:val="-16"/>
        </w:rPr>
        <w:t> </w:t>
      </w:r>
      <w:r>
        <w:rPr>
          <w:color w:val="231F20"/>
        </w:rPr>
        <w:t>ubicada</w:t>
      </w:r>
      <w:r>
        <w:rPr>
          <w:color w:val="231F20"/>
          <w:spacing w:val="-15"/>
        </w:rPr>
        <w:t> </w:t>
      </w:r>
      <w:r>
        <w:rPr>
          <w:color w:val="231F20"/>
        </w:rPr>
        <w:t>en</w:t>
      </w:r>
      <w:r>
        <w:rPr>
          <w:color w:val="231F20"/>
          <w:spacing w:val="-15"/>
        </w:rPr>
        <w:t> </w:t>
      </w:r>
      <w:r>
        <w:rPr>
          <w:color w:val="231F20"/>
        </w:rPr>
        <w:t>Residen- cial Las Buganvilias, Calle Los Bambúes No. 322, entre Avenida Las Buganvilias y Las Amapolas, San Salvador. El</w:t>
      </w:r>
      <w:r>
        <w:rPr>
          <w:color w:val="231F20"/>
          <w:spacing w:val="10"/>
        </w:rPr>
        <w:t> </w:t>
      </w:r>
      <w:r>
        <w:rPr>
          <w:color w:val="231F20"/>
        </w:rPr>
        <w:t>Salvador.</w:t>
      </w:r>
    </w:p>
    <w:p>
      <w:pPr>
        <w:pStyle w:val="BodyText"/>
        <w:spacing w:line="276" w:lineRule="auto" w:before="102"/>
        <w:ind w:left="227" w:right="1164" w:firstLine="360"/>
        <w:jc w:val="both"/>
      </w:pPr>
      <w:r>
        <w:rPr>
          <w:color w:val="231F20"/>
        </w:rPr>
        <w:t>HACE</w:t>
      </w:r>
      <w:r>
        <w:rPr>
          <w:color w:val="231F20"/>
          <w:spacing w:val="-21"/>
        </w:rPr>
        <w:t> </w:t>
      </w:r>
      <w:r>
        <w:rPr>
          <w:color w:val="231F20"/>
        </w:rPr>
        <w:t>SABER:</w:t>
      </w:r>
      <w:r>
        <w:rPr>
          <w:color w:val="231F20"/>
          <w:spacing w:val="-20"/>
        </w:rPr>
        <w:t> </w:t>
      </w:r>
      <w:r>
        <w:rPr>
          <w:color w:val="231F20"/>
        </w:rPr>
        <w:t>Que</w:t>
      </w:r>
      <w:r>
        <w:rPr>
          <w:color w:val="231F20"/>
          <w:spacing w:val="-21"/>
        </w:rPr>
        <w:t> </w:t>
      </w:r>
      <w:r>
        <w:rPr>
          <w:color w:val="231F20"/>
        </w:rPr>
        <w:t>por</w:t>
      </w:r>
      <w:r>
        <w:rPr>
          <w:color w:val="231F20"/>
          <w:spacing w:val="-20"/>
        </w:rPr>
        <w:t> </w:t>
      </w:r>
      <w:r>
        <w:rPr>
          <w:color w:val="231F20"/>
        </w:rPr>
        <w:t>resolución</w:t>
      </w:r>
      <w:r>
        <w:rPr>
          <w:color w:val="231F20"/>
          <w:spacing w:val="-21"/>
        </w:rPr>
        <w:t> </w:t>
      </w:r>
      <w:r>
        <w:rPr>
          <w:color w:val="231F20"/>
        </w:rPr>
        <w:t>del</w:t>
      </w:r>
      <w:r>
        <w:rPr>
          <w:color w:val="231F20"/>
          <w:spacing w:val="-20"/>
        </w:rPr>
        <w:t> </w:t>
      </w:r>
      <w:r>
        <w:rPr>
          <w:color w:val="231F20"/>
        </w:rPr>
        <w:t>suscrito</w:t>
      </w:r>
      <w:r>
        <w:rPr>
          <w:color w:val="231F20"/>
          <w:spacing w:val="-20"/>
        </w:rPr>
        <w:t> </w:t>
      </w:r>
      <w:r>
        <w:rPr>
          <w:color w:val="231F20"/>
        </w:rPr>
        <w:t>Notario,</w:t>
      </w:r>
      <w:r>
        <w:rPr>
          <w:color w:val="231F20"/>
          <w:spacing w:val="-20"/>
        </w:rPr>
        <w:t> </w:t>
      </w:r>
      <w:r>
        <w:rPr>
          <w:color w:val="231F20"/>
        </w:rPr>
        <w:t>proveída</w:t>
      </w:r>
      <w:r>
        <w:rPr>
          <w:color w:val="231F20"/>
          <w:spacing w:val="-21"/>
        </w:rPr>
        <w:t> </w:t>
      </w:r>
      <w:r>
        <w:rPr>
          <w:color w:val="231F20"/>
        </w:rPr>
        <w:t>a las</w:t>
      </w:r>
      <w:r>
        <w:rPr>
          <w:color w:val="231F20"/>
          <w:spacing w:val="-14"/>
        </w:rPr>
        <w:t> </w:t>
      </w:r>
      <w:r>
        <w:rPr>
          <w:color w:val="231F20"/>
        </w:rPr>
        <w:t>once</w:t>
      </w:r>
      <w:r>
        <w:rPr>
          <w:color w:val="231F20"/>
          <w:spacing w:val="-14"/>
        </w:rPr>
        <w:t> </w:t>
      </w:r>
      <w:r>
        <w:rPr>
          <w:color w:val="231F20"/>
        </w:rPr>
        <w:t>horas</w:t>
      </w:r>
      <w:r>
        <w:rPr>
          <w:color w:val="231F20"/>
          <w:spacing w:val="-13"/>
        </w:rPr>
        <w:t> </w:t>
      </w:r>
      <w:r>
        <w:rPr>
          <w:color w:val="231F20"/>
        </w:rPr>
        <w:t>del</w:t>
      </w:r>
      <w:r>
        <w:rPr>
          <w:color w:val="231F20"/>
          <w:spacing w:val="-14"/>
        </w:rPr>
        <w:t> </w:t>
      </w:r>
      <w:r>
        <w:rPr>
          <w:color w:val="231F20"/>
        </w:rPr>
        <w:t>día</w:t>
      </w:r>
      <w:r>
        <w:rPr>
          <w:color w:val="231F20"/>
          <w:spacing w:val="-15"/>
        </w:rPr>
        <w:t> </w:t>
      </w:r>
      <w:r>
        <w:rPr>
          <w:color w:val="231F20"/>
        </w:rPr>
        <w:t>tres</w:t>
      </w:r>
      <w:r>
        <w:rPr>
          <w:color w:val="231F20"/>
          <w:spacing w:val="-13"/>
        </w:rPr>
        <w:t> </w:t>
      </w:r>
      <w:r>
        <w:rPr>
          <w:color w:val="231F20"/>
        </w:rPr>
        <w:t>de</w:t>
      </w:r>
      <w:r>
        <w:rPr>
          <w:color w:val="231F20"/>
          <w:spacing w:val="-14"/>
        </w:rPr>
        <w:t> </w:t>
      </w:r>
      <w:r>
        <w:rPr>
          <w:color w:val="231F20"/>
        </w:rPr>
        <w:t>abril</w:t>
      </w:r>
      <w:r>
        <w:rPr>
          <w:color w:val="231F20"/>
          <w:spacing w:val="-13"/>
        </w:rPr>
        <w:t> </w:t>
      </w:r>
      <w:r>
        <w:rPr>
          <w:color w:val="231F20"/>
        </w:rPr>
        <w:t>del</w:t>
      </w:r>
      <w:r>
        <w:rPr>
          <w:color w:val="231F20"/>
          <w:spacing w:val="-14"/>
        </w:rPr>
        <w:t> </w:t>
      </w:r>
      <w:r>
        <w:rPr>
          <w:color w:val="231F20"/>
        </w:rPr>
        <w:t>año</w:t>
      </w:r>
      <w:r>
        <w:rPr>
          <w:color w:val="231F20"/>
          <w:spacing w:val="-13"/>
        </w:rPr>
        <w:t> </w:t>
      </w:r>
      <w:r>
        <w:rPr>
          <w:color w:val="231F20"/>
        </w:rPr>
        <w:t>dos</w:t>
      </w:r>
      <w:r>
        <w:rPr>
          <w:color w:val="231F20"/>
          <w:spacing w:val="-14"/>
        </w:rPr>
        <w:t> </w:t>
      </w:r>
      <w:r>
        <w:rPr>
          <w:color w:val="231F20"/>
        </w:rPr>
        <w:t>mil</w:t>
      </w:r>
      <w:r>
        <w:rPr>
          <w:color w:val="231F20"/>
          <w:spacing w:val="-14"/>
        </w:rPr>
        <w:t> </w:t>
      </w:r>
      <w:r>
        <w:rPr>
          <w:color w:val="231F20"/>
        </w:rPr>
        <w:t>diecinueve,</w:t>
      </w:r>
      <w:r>
        <w:rPr>
          <w:color w:val="231F20"/>
          <w:spacing w:val="-13"/>
        </w:rPr>
        <w:t> </w:t>
      </w:r>
      <w:r>
        <w:rPr>
          <w:color w:val="231F20"/>
        </w:rPr>
        <w:t>se</w:t>
      </w:r>
      <w:r>
        <w:rPr>
          <w:color w:val="231F20"/>
          <w:spacing w:val="-14"/>
        </w:rPr>
        <w:t> </w:t>
      </w:r>
      <w:r>
        <w:rPr>
          <w:color w:val="231F20"/>
        </w:rPr>
        <w:t>ha</w:t>
      </w:r>
      <w:r>
        <w:rPr>
          <w:color w:val="231F20"/>
          <w:spacing w:val="-13"/>
        </w:rPr>
        <w:t> </w:t>
      </w:r>
      <w:r>
        <w:rPr>
          <w:color w:val="231F20"/>
          <w:spacing w:val="-3"/>
        </w:rPr>
        <w:t>tenido </w:t>
      </w:r>
      <w:r>
        <w:rPr>
          <w:color w:val="231F20"/>
        </w:rPr>
        <w:t>por aceptada expresamente y con beneficio de inventario, la herencia intestada que a su defunción, ocurrida en Hospital de Diagnóstico </w:t>
      </w:r>
      <w:r>
        <w:rPr>
          <w:color w:val="231F20"/>
          <w:spacing w:val="-6"/>
        </w:rPr>
        <w:t>de   </w:t>
      </w:r>
      <w:r>
        <w:rPr>
          <w:color w:val="231F20"/>
        </w:rPr>
        <w:t>la Ciudad de San Salvador, del Departamento de San Salvador, siendo su último domicilio la ciudad de San Marcos, Departamento de </w:t>
      </w:r>
      <w:r>
        <w:rPr>
          <w:color w:val="231F20"/>
          <w:spacing w:val="-4"/>
        </w:rPr>
        <w:t>San </w:t>
      </w:r>
      <w:r>
        <w:rPr>
          <w:color w:val="231F20"/>
        </w:rPr>
        <w:t>Salvador, el día diecisiete de agosto de dos mil diecisiete, a las </w:t>
      </w:r>
      <w:r>
        <w:rPr>
          <w:color w:val="231F20"/>
          <w:spacing w:val="-3"/>
        </w:rPr>
        <w:t>prime- </w:t>
      </w:r>
      <w:r>
        <w:rPr>
          <w:color w:val="231F20"/>
        </w:rPr>
        <w:t>ras horas con cincuenta minutos, dejara el señor OSCAR ANTONIO MEJÍA;</w:t>
      </w:r>
      <w:r>
        <w:rPr>
          <w:color w:val="231F20"/>
          <w:spacing w:val="-8"/>
        </w:rPr>
        <w:t> </w:t>
      </w:r>
      <w:r>
        <w:rPr>
          <w:color w:val="231F20"/>
        </w:rPr>
        <w:t>de</w:t>
      </w:r>
      <w:r>
        <w:rPr>
          <w:color w:val="231F20"/>
          <w:spacing w:val="-8"/>
        </w:rPr>
        <w:t> </w:t>
      </w:r>
      <w:r>
        <w:rPr>
          <w:color w:val="231F20"/>
        </w:rPr>
        <w:t>parte</w:t>
      </w:r>
      <w:r>
        <w:rPr>
          <w:color w:val="231F20"/>
          <w:spacing w:val="-8"/>
        </w:rPr>
        <w:t> </w:t>
      </w:r>
      <w:r>
        <w:rPr>
          <w:color w:val="231F20"/>
        </w:rPr>
        <w:t>de</w:t>
      </w:r>
      <w:r>
        <w:rPr>
          <w:color w:val="231F20"/>
          <w:spacing w:val="-8"/>
        </w:rPr>
        <w:t> </w:t>
      </w:r>
      <w:r>
        <w:rPr>
          <w:color w:val="231F20"/>
        </w:rPr>
        <w:t>la</w:t>
      </w:r>
      <w:r>
        <w:rPr>
          <w:color w:val="231F20"/>
          <w:spacing w:val="-8"/>
        </w:rPr>
        <w:t> </w:t>
      </w:r>
      <w:r>
        <w:rPr>
          <w:color w:val="231F20"/>
        </w:rPr>
        <w:t>señora</w:t>
      </w:r>
      <w:r>
        <w:rPr>
          <w:color w:val="231F20"/>
          <w:spacing w:val="-8"/>
        </w:rPr>
        <w:t> </w:t>
      </w:r>
      <w:r>
        <w:rPr>
          <w:color w:val="231F20"/>
        </w:rPr>
        <w:t>MARIA</w:t>
      </w:r>
      <w:r>
        <w:rPr>
          <w:color w:val="231F20"/>
          <w:spacing w:val="-8"/>
        </w:rPr>
        <w:t> </w:t>
      </w:r>
      <w:r>
        <w:rPr>
          <w:color w:val="231F20"/>
        </w:rPr>
        <w:t>INES</w:t>
      </w:r>
      <w:r>
        <w:rPr>
          <w:color w:val="231F20"/>
          <w:spacing w:val="-8"/>
        </w:rPr>
        <w:t> </w:t>
      </w:r>
      <w:r>
        <w:rPr>
          <w:color w:val="231F20"/>
        </w:rPr>
        <w:t>FLORES</w:t>
      </w:r>
      <w:r>
        <w:rPr>
          <w:color w:val="231F20"/>
          <w:spacing w:val="-8"/>
        </w:rPr>
        <w:t> </w:t>
      </w:r>
      <w:r>
        <w:rPr>
          <w:color w:val="231F20"/>
        </w:rPr>
        <w:t>DE</w:t>
      </w:r>
      <w:r>
        <w:rPr>
          <w:color w:val="231F20"/>
          <w:spacing w:val="-8"/>
        </w:rPr>
        <w:t> </w:t>
      </w:r>
      <w:r>
        <w:rPr>
          <w:color w:val="231F20"/>
        </w:rPr>
        <w:t>MEJÍA,</w:t>
      </w:r>
      <w:r>
        <w:rPr>
          <w:color w:val="231F20"/>
          <w:spacing w:val="-7"/>
        </w:rPr>
        <w:t> </w:t>
      </w:r>
      <w:r>
        <w:rPr>
          <w:color w:val="231F20"/>
        </w:rPr>
        <w:t>en</w:t>
      </w:r>
      <w:r>
        <w:rPr>
          <w:color w:val="231F20"/>
          <w:spacing w:val="-8"/>
        </w:rPr>
        <w:t> </w:t>
      </w:r>
      <w:r>
        <w:rPr>
          <w:color w:val="231F20"/>
        </w:rPr>
        <w:t>su concepto de cónyuge sobreviviente del causante, habiéndose conferido la administración y representación interina de la sucesión intestada, </w:t>
      </w:r>
      <w:r>
        <w:rPr>
          <w:color w:val="231F20"/>
          <w:spacing w:val="-5"/>
        </w:rPr>
        <w:t>con </w:t>
      </w:r>
      <w:r>
        <w:rPr>
          <w:color w:val="231F20"/>
        </w:rPr>
        <w:t>las facultades y restricciones de los curadores de la herencia yacente. En consecuencia, por este medio se cita a todos los que se crean </w:t>
      </w:r>
      <w:r>
        <w:rPr>
          <w:color w:val="231F20"/>
          <w:spacing w:val="-5"/>
        </w:rPr>
        <w:t>con </w:t>
      </w:r>
      <w:r>
        <w:rPr>
          <w:color w:val="231F20"/>
        </w:rPr>
        <w:t>derechos</w:t>
      </w:r>
      <w:r>
        <w:rPr>
          <w:color w:val="231F20"/>
          <w:spacing w:val="-12"/>
        </w:rPr>
        <w:t> </w:t>
      </w:r>
      <w:r>
        <w:rPr>
          <w:color w:val="231F20"/>
        </w:rPr>
        <w:t>a</w:t>
      </w:r>
      <w:r>
        <w:rPr>
          <w:color w:val="231F20"/>
          <w:spacing w:val="-12"/>
        </w:rPr>
        <w:t> </w:t>
      </w:r>
      <w:r>
        <w:rPr>
          <w:color w:val="231F20"/>
        </w:rPr>
        <w:t>la</w:t>
      </w:r>
      <w:r>
        <w:rPr>
          <w:color w:val="231F20"/>
          <w:spacing w:val="-12"/>
        </w:rPr>
        <w:t> </w:t>
      </w:r>
      <w:r>
        <w:rPr>
          <w:color w:val="231F20"/>
        </w:rPr>
        <w:t>referida</w:t>
      </w:r>
      <w:r>
        <w:rPr>
          <w:color w:val="231F20"/>
          <w:spacing w:val="-11"/>
        </w:rPr>
        <w:t> </w:t>
      </w:r>
      <w:r>
        <w:rPr>
          <w:color w:val="231F20"/>
        </w:rPr>
        <w:t>herencia,</w:t>
      </w:r>
      <w:r>
        <w:rPr>
          <w:color w:val="231F20"/>
          <w:spacing w:val="-12"/>
        </w:rPr>
        <w:t> </w:t>
      </w:r>
      <w:r>
        <w:rPr>
          <w:color w:val="231F20"/>
        </w:rPr>
        <w:t>para</w:t>
      </w:r>
      <w:r>
        <w:rPr>
          <w:color w:val="231F20"/>
          <w:spacing w:val="-12"/>
        </w:rPr>
        <w:t> </w:t>
      </w:r>
      <w:r>
        <w:rPr>
          <w:color w:val="231F20"/>
        </w:rPr>
        <w:t>que</w:t>
      </w:r>
      <w:r>
        <w:rPr>
          <w:color w:val="231F20"/>
          <w:spacing w:val="-11"/>
        </w:rPr>
        <w:t> </w:t>
      </w:r>
      <w:r>
        <w:rPr>
          <w:color w:val="231F20"/>
        </w:rPr>
        <w:t>se</w:t>
      </w:r>
      <w:r>
        <w:rPr>
          <w:color w:val="231F20"/>
          <w:spacing w:val="-12"/>
        </w:rPr>
        <w:t> </w:t>
      </w:r>
      <w:r>
        <w:rPr>
          <w:color w:val="231F20"/>
        </w:rPr>
        <w:t>presenten</w:t>
      </w:r>
      <w:r>
        <w:rPr>
          <w:color w:val="231F20"/>
          <w:spacing w:val="-12"/>
        </w:rPr>
        <w:t> </w:t>
      </w:r>
      <w:r>
        <w:rPr>
          <w:color w:val="231F20"/>
        </w:rPr>
        <w:t>a</w:t>
      </w:r>
      <w:r>
        <w:rPr>
          <w:color w:val="231F20"/>
          <w:spacing w:val="-11"/>
        </w:rPr>
        <w:t> </w:t>
      </w:r>
      <w:r>
        <w:rPr>
          <w:color w:val="231F20"/>
        </w:rPr>
        <w:t>la</w:t>
      </w:r>
      <w:r>
        <w:rPr>
          <w:color w:val="231F20"/>
          <w:spacing w:val="-12"/>
        </w:rPr>
        <w:t> </w:t>
      </w:r>
      <w:r>
        <w:rPr>
          <w:color w:val="231F20"/>
        </w:rPr>
        <w:t>referida</w:t>
      </w:r>
      <w:r>
        <w:rPr>
          <w:color w:val="231F20"/>
          <w:spacing w:val="-12"/>
        </w:rPr>
        <w:t> </w:t>
      </w:r>
      <w:r>
        <w:rPr>
          <w:color w:val="231F20"/>
        </w:rPr>
        <w:t>oficina en el término de quince días, contados desde el siguiente a la última publicación del presente</w:t>
      </w:r>
      <w:r>
        <w:rPr>
          <w:color w:val="231F20"/>
          <w:spacing w:val="1"/>
        </w:rPr>
        <w:t> </w:t>
      </w:r>
      <w:r>
        <w:rPr>
          <w:color w:val="231F20"/>
        </w:rPr>
        <w:t>edicto.</w:t>
      </w:r>
    </w:p>
    <w:p>
      <w:pPr>
        <w:pStyle w:val="BodyText"/>
        <w:rPr>
          <w:sz w:val="18"/>
        </w:rPr>
      </w:pPr>
    </w:p>
    <w:p>
      <w:pPr>
        <w:pStyle w:val="BodyText"/>
        <w:spacing w:before="6"/>
        <w:rPr>
          <w:sz w:val="18"/>
        </w:rPr>
      </w:pPr>
    </w:p>
    <w:p>
      <w:pPr>
        <w:pStyle w:val="BodyText"/>
        <w:spacing w:line="276" w:lineRule="auto"/>
        <w:ind w:left="227" w:right="1166" w:firstLine="359"/>
        <w:jc w:val="both"/>
      </w:pPr>
      <w:r>
        <w:rPr>
          <w:color w:val="231F20"/>
        </w:rPr>
        <w:t>Librado en la oficina del notario JAIME ALBERTO SALINAS OLIVARES.</w:t>
      </w:r>
      <w:r>
        <w:rPr>
          <w:color w:val="231F20"/>
          <w:spacing w:val="-4"/>
        </w:rPr>
        <w:t> </w:t>
      </w:r>
      <w:r>
        <w:rPr>
          <w:color w:val="231F20"/>
        </w:rPr>
        <w:t>En</w:t>
      </w:r>
      <w:r>
        <w:rPr>
          <w:color w:val="231F20"/>
          <w:spacing w:val="-3"/>
        </w:rPr>
        <w:t> </w:t>
      </w:r>
      <w:r>
        <w:rPr>
          <w:color w:val="231F20"/>
        </w:rPr>
        <w:t>la</w:t>
      </w:r>
      <w:r>
        <w:rPr>
          <w:color w:val="231F20"/>
          <w:spacing w:val="-3"/>
        </w:rPr>
        <w:t> </w:t>
      </w:r>
      <w:r>
        <w:rPr>
          <w:color w:val="231F20"/>
        </w:rPr>
        <w:t>ciudad</w:t>
      </w:r>
      <w:r>
        <w:rPr>
          <w:color w:val="231F20"/>
          <w:spacing w:val="-3"/>
        </w:rPr>
        <w:t> </w:t>
      </w:r>
      <w:r>
        <w:rPr>
          <w:color w:val="231F20"/>
        </w:rPr>
        <w:t>de</w:t>
      </w:r>
      <w:r>
        <w:rPr>
          <w:color w:val="231F20"/>
          <w:spacing w:val="-4"/>
        </w:rPr>
        <w:t> </w:t>
      </w:r>
      <w:r>
        <w:rPr>
          <w:color w:val="231F20"/>
        </w:rPr>
        <w:t>San</w:t>
      </w:r>
      <w:r>
        <w:rPr>
          <w:color w:val="231F20"/>
          <w:spacing w:val="-3"/>
        </w:rPr>
        <w:t> </w:t>
      </w:r>
      <w:r>
        <w:rPr>
          <w:color w:val="231F20"/>
        </w:rPr>
        <w:t>Salvador,</w:t>
      </w:r>
      <w:r>
        <w:rPr>
          <w:color w:val="231F20"/>
          <w:spacing w:val="-3"/>
        </w:rPr>
        <w:t> </w:t>
      </w:r>
      <w:r>
        <w:rPr>
          <w:color w:val="231F20"/>
        </w:rPr>
        <w:t>a</w:t>
      </w:r>
      <w:r>
        <w:rPr>
          <w:color w:val="231F20"/>
          <w:spacing w:val="-3"/>
        </w:rPr>
        <w:t> </w:t>
      </w:r>
      <w:r>
        <w:rPr>
          <w:color w:val="231F20"/>
        </w:rPr>
        <w:t>las</w:t>
      </w:r>
      <w:r>
        <w:rPr>
          <w:color w:val="231F20"/>
          <w:spacing w:val="-3"/>
        </w:rPr>
        <w:t> </w:t>
      </w:r>
      <w:r>
        <w:rPr>
          <w:color w:val="231F20"/>
        </w:rPr>
        <w:t>trece</w:t>
      </w:r>
      <w:r>
        <w:rPr>
          <w:color w:val="231F20"/>
          <w:spacing w:val="-4"/>
        </w:rPr>
        <w:t> </w:t>
      </w:r>
      <w:r>
        <w:rPr>
          <w:color w:val="231F20"/>
        </w:rPr>
        <w:t>horas</w:t>
      </w:r>
      <w:r>
        <w:rPr>
          <w:color w:val="231F20"/>
          <w:spacing w:val="-3"/>
        </w:rPr>
        <w:t> </w:t>
      </w:r>
      <w:r>
        <w:rPr>
          <w:color w:val="231F20"/>
        </w:rPr>
        <w:t>del</w:t>
      </w:r>
      <w:r>
        <w:rPr>
          <w:color w:val="231F20"/>
          <w:spacing w:val="-3"/>
        </w:rPr>
        <w:t> </w:t>
      </w:r>
      <w:r>
        <w:rPr>
          <w:color w:val="231F20"/>
        </w:rPr>
        <w:t>día</w:t>
      </w:r>
      <w:r>
        <w:rPr>
          <w:color w:val="231F20"/>
          <w:spacing w:val="-3"/>
        </w:rPr>
        <w:t> </w:t>
      </w:r>
      <w:r>
        <w:rPr>
          <w:color w:val="231F20"/>
        </w:rPr>
        <w:t>tres de abril de dos mil</w:t>
      </w:r>
      <w:r>
        <w:rPr>
          <w:color w:val="231F20"/>
          <w:spacing w:val="1"/>
        </w:rPr>
        <w:t> </w:t>
      </w:r>
      <w:r>
        <w:rPr>
          <w:color w:val="231F20"/>
        </w:rPr>
        <w:t>diecinueve.</w:t>
      </w:r>
    </w:p>
    <w:p>
      <w:pPr>
        <w:pStyle w:val="BodyText"/>
        <w:rPr>
          <w:sz w:val="18"/>
        </w:rPr>
      </w:pPr>
    </w:p>
    <w:p>
      <w:pPr>
        <w:pStyle w:val="BodyText"/>
        <w:spacing w:before="11"/>
        <w:rPr>
          <w:sz w:val="17"/>
        </w:rPr>
      </w:pPr>
    </w:p>
    <w:p>
      <w:pPr>
        <w:pStyle w:val="BodyText"/>
        <w:spacing w:line="408" w:lineRule="auto"/>
        <w:ind w:left="1052" w:right="1990"/>
        <w:jc w:val="center"/>
      </w:pPr>
      <w:r>
        <w:rPr>
          <w:color w:val="231F20"/>
        </w:rPr>
        <w:t>JAIME ALBERTO SALINAS OLIVARES, NOTARIO.</w:t>
      </w:r>
    </w:p>
    <w:p>
      <w:pPr>
        <w:pStyle w:val="BodyText"/>
        <w:spacing w:line="182" w:lineRule="exact"/>
        <w:ind w:left="3639"/>
      </w:pPr>
      <w:r>
        <w:rPr>
          <w:color w:val="231F20"/>
        </w:rPr>
        <w:t>1 v. No. C001383</w:t>
      </w:r>
    </w:p>
    <w:p>
      <w:pPr>
        <w:spacing w:after="0" w:line="182" w:lineRule="exact"/>
        <w:sectPr>
          <w:pgSz w:w="11960" w:h="15840"/>
          <w:pgMar w:header="720" w:footer="0" w:top="1140" w:bottom="280" w:left="940" w:right="0"/>
          <w:cols w:num="2" w:equalWidth="0">
            <w:col w:w="4839" w:space="209"/>
            <w:col w:w="5972"/>
          </w:cols>
        </w:sectPr>
      </w:pPr>
    </w:p>
    <w:p>
      <w:pPr>
        <w:pStyle w:val="BodyText"/>
        <w:spacing w:line="328" w:lineRule="auto" w:before="93"/>
        <w:ind w:left="220" w:right="42"/>
        <w:jc w:val="both"/>
      </w:pPr>
      <w:r>
        <w:rPr/>
        <w:pict>
          <v:shape style="position:absolute;margin-left:-7.336545pt;margin-top:359.634033pt;width:567.25pt;height:28pt;mso-position-horizontal-relative:page;mso-position-vertical-relative:page;z-index:-26101964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RUBEN ERNESTO SANCHEZ DUBON, Notario, de este domicilio, con oficina ubicada en Cuarenta y Siete Avenida Norte, Condominio Metro Dos Mil, Edificio "B", Local Catorce, ciudad y departamento de San Salvador.</w:t>
      </w:r>
    </w:p>
    <w:p>
      <w:pPr>
        <w:pStyle w:val="BodyText"/>
        <w:spacing w:line="328" w:lineRule="auto" w:before="100"/>
        <w:ind w:left="220" w:right="41" w:firstLine="359"/>
        <w:jc w:val="both"/>
      </w:pPr>
      <w:r>
        <w:rPr>
          <w:color w:val="231F20"/>
        </w:rPr>
        <w:t>HACE</w:t>
      </w:r>
      <w:r>
        <w:rPr>
          <w:color w:val="231F20"/>
          <w:spacing w:val="-7"/>
        </w:rPr>
        <w:t> </w:t>
      </w:r>
      <w:r>
        <w:rPr>
          <w:color w:val="231F20"/>
        </w:rPr>
        <w:t>SABER:</w:t>
      </w:r>
      <w:r>
        <w:rPr>
          <w:color w:val="231F20"/>
          <w:spacing w:val="-6"/>
        </w:rPr>
        <w:t> </w:t>
      </w:r>
      <w:r>
        <w:rPr>
          <w:color w:val="231F20"/>
        </w:rPr>
        <w:t>Que</w:t>
      </w:r>
      <w:r>
        <w:rPr>
          <w:color w:val="231F20"/>
          <w:spacing w:val="-6"/>
        </w:rPr>
        <w:t> </w:t>
      </w:r>
      <w:r>
        <w:rPr>
          <w:color w:val="231F20"/>
        </w:rPr>
        <w:t>por</w:t>
      </w:r>
      <w:r>
        <w:rPr>
          <w:color w:val="231F20"/>
          <w:spacing w:val="-6"/>
        </w:rPr>
        <w:t> </w:t>
      </w:r>
      <w:r>
        <w:rPr>
          <w:color w:val="231F20"/>
        </w:rPr>
        <w:t>resolución</w:t>
      </w:r>
      <w:r>
        <w:rPr>
          <w:color w:val="231F20"/>
          <w:spacing w:val="-6"/>
        </w:rPr>
        <w:t> </w:t>
      </w:r>
      <w:r>
        <w:rPr>
          <w:color w:val="231F20"/>
        </w:rPr>
        <w:t>del</w:t>
      </w:r>
      <w:r>
        <w:rPr>
          <w:color w:val="231F20"/>
          <w:spacing w:val="-6"/>
        </w:rPr>
        <w:t> </w:t>
      </w:r>
      <w:r>
        <w:rPr>
          <w:color w:val="231F20"/>
        </w:rPr>
        <w:t>suscrito</w:t>
      </w:r>
      <w:r>
        <w:rPr>
          <w:color w:val="231F20"/>
          <w:spacing w:val="-6"/>
        </w:rPr>
        <w:t> </w:t>
      </w:r>
      <w:r>
        <w:rPr>
          <w:color w:val="231F20"/>
        </w:rPr>
        <w:t>Notario,</w:t>
      </w:r>
      <w:r>
        <w:rPr>
          <w:color w:val="231F20"/>
          <w:spacing w:val="-6"/>
        </w:rPr>
        <w:t> </w:t>
      </w:r>
      <w:r>
        <w:rPr>
          <w:color w:val="231F20"/>
        </w:rPr>
        <w:t>proveída a las nueve horas del día veintinueve de abril de dos mil diecinueve; </w:t>
      </w:r>
      <w:r>
        <w:rPr>
          <w:color w:val="231F20"/>
          <w:spacing w:val="-9"/>
        </w:rPr>
        <w:t>se </w:t>
      </w:r>
      <w:r>
        <w:rPr>
          <w:color w:val="231F20"/>
        </w:rPr>
        <w:t>ha</w:t>
      </w:r>
      <w:r>
        <w:rPr>
          <w:color w:val="231F20"/>
          <w:spacing w:val="-7"/>
        </w:rPr>
        <w:t> </w:t>
      </w:r>
      <w:r>
        <w:rPr>
          <w:color w:val="231F20"/>
        </w:rPr>
        <w:t>tenido</w:t>
      </w:r>
      <w:r>
        <w:rPr>
          <w:color w:val="231F20"/>
          <w:spacing w:val="-6"/>
        </w:rPr>
        <w:t> </w:t>
      </w:r>
      <w:r>
        <w:rPr>
          <w:color w:val="231F20"/>
        </w:rPr>
        <w:t>por</w:t>
      </w:r>
      <w:r>
        <w:rPr>
          <w:color w:val="231F20"/>
          <w:spacing w:val="-7"/>
        </w:rPr>
        <w:t> </w:t>
      </w:r>
      <w:r>
        <w:rPr>
          <w:color w:val="231F20"/>
        </w:rPr>
        <w:t>aceptada</w:t>
      </w:r>
      <w:r>
        <w:rPr>
          <w:color w:val="231F20"/>
          <w:spacing w:val="-6"/>
        </w:rPr>
        <w:t> </w:t>
      </w:r>
      <w:r>
        <w:rPr>
          <w:color w:val="231F20"/>
        </w:rPr>
        <w:t>expresamente</w:t>
      </w:r>
      <w:r>
        <w:rPr>
          <w:color w:val="231F20"/>
          <w:spacing w:val="-5"/>
        </w:rPr>
        <w:t> </w:t>
      </w:r>
      <w:r>
        <w:rPr>
          <w:color w:val="231F20"/>
        </w:rPr>
        <w:t>con</w:t>
      </w:r>
      <w:r>
        <w:rPr>
          <w:color w:val="231F20"/>
          <w:spacing w:val="-6"/>
        </w:rPr>
        <w:t> </w:t>
      </w:r>
      <w:r>
        <w:rPr>
          <w:color w:val="231F20"/>
        </w:rPr>
        <w:t>beneficio</w:t>
      </w:r>
      <w:r>
        <w:rPr>
          <w:color w:val="231F20"/>
          <w:spacing w:val="-7"/>
        </w:rPr>
        <w:t> </w:t>
      </w:r>
      <w:r>
        <w:rPr>
          <w:color w:val="231F20"/>
        </w:rPr>
        <w:t>de</w:t>
      </w:r>
      <w:r>
        <w:rPr>
          <w:color w:val="231F20"/>
          <w:spacing w:val="-7"/>
        </w:rPr>
        <w:t> </w:t>
      </w:r>
      <w:r>
        <w:rPr>
          <w:color w:val="231F20"/>
        </w:rPr>
        <w:t>inventario</w:t>
      </w:r>
      <w:r>
        <w:rPr>
          <w:color w:val="231F20"/>
          <w:spacing w:val="-6"/>
        </w:rPr>
        <w:t> </w:t>
      </w:r>
      <w:r>
        <w:rPr>
          <w:color w:val="231F20"/>
        </w:rPr>
        <w:t>por</w:t>
      </w:r>
      <w:r>
        <w:rPr>
          <w:color w:val="231F20"/>
          <w:spacing w:val="-6"/>
        </w:rPr>
        <w:t> </w:t>
      </w:r>
      <w:r>
        <w:rPr>
          <w:color w:val="231F20"/>
          <w:spacing w:val="-4"/>
        </w:rPr>
        <w:t>los </w:t>
      </w:r>
      <w:r>
        <w:rPr>
          <w:color w:val="231F20"/>
        </w:rPr>
        <w:t>señores CARLOS RAMÓN FIGUEROA GONZÁLEZ y JOSÉ</w:t>
      </w:r>
      <w:r>
        <w:rPr>
          <w:color w:val="231F20"/>
          <w:spacing w:val="36"/>
        </w:rPr>
        <w:t> </w:t>
      </w:r>
      <w:r>
        <w:rPr>
          <w:color w:val="231F20"/>
          <w:spacing w:val="-3"/>
        </w:rPr>
        <w:t>RAUL</w:t>
      </w:r>
    </w:p>
    <w:p>
      <w:pPr>
        <w:pStyle w:val="BodyText"/>
        <w:spacing w:line="328" w:lineRule="auto"/>
        <w:ind w:left="220" w:right="40"/>
        <w:jc w:val="both"/>
      </w:pPr>
      <w:r>
        <w:rPr/>
        <w:pict>
          <v:shape style="position:absolute;margin-left:116.50766pt;margin-top:215.868912pt;width:367.2pt;height:28pt;mso-position-horizontal-relative:page;mso-position-vertical-relative:paragraph;z-index:-26101862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FIGUEROA GONZÁLEZ, en su calidad de HIJO del causante y </w:t>
      </w:r>
      <w:r>
        <w:rPr>
          <w:color w:val="231F20"/>
          <w:spacing w:val="-4"/>
        </w:rPr>
        <w:t>CE- </w:t>
      </w:r>
      <w:r>
        <w:rPr>
          <w:color w:val="231F20"/>
        </w:rPr>
        <w:t>SIONARIOS</w:t>
      </w:r>
      <w:r>
        <w:rPr>
          <w:color w:val="231F20"/>
          <w:spacing w:val="-10"/>
        </w:rPr>
        <w:t> </w:t>
      </w:r>
      <w:r>
        <w:rPr>
          <w:color w:val="231F20"/>
        </w:rPr>
        <w:t>en</w:t>
      </w:r>
      <w:r>
        <w:rPr>
          <w:color w:val="231F20"/>
          <w:spacing w:val="-10"/>
        </w:rPr>
        <w:t> </w:t>
      </w:r>
      <w:r>
        <w:rPr>
          <w:color w:val="231F20"/>
        </w:rPr>
        <w:t>su</w:t>
      </w:r>
      <w:r>
        <w:rPr>
          <w:color w:val="231F20"/>
          <w:spacing w:val="-9"/>
        </w:rPr>
        <w:t> </w:t>
      </w:r>
      <w:r>
        <w:rPr>
          <w:color w:val="231F20"/>
        </w:rPr>
        <w:t>orden</w:t>
      </w:r>
      <w:r>
        <w:rPr>
          <w:color w:val="231F20"/>
          <w:spacing w:val="-10"/>
        </w:rPr>
        <w:t> </w:t>
      </w:r>
      <w:r>
        <w:rPr>
          <w:color w:val="231F20"/>
        </w:rPr>
        <w:t>de</w:t>
      </w:r>
      <w:r>
        <w:rPr>
          <w:color w:val="231F20"/>
          <w:spacing w:val="-9"/>
        </w:rPr>
        <w:t> </w:t>
      </w:r>
      <w:r>
        <w:rPr>
          <w:color w:val="231F20"/>
        </w:rPr>
        <w:t>los</w:t>
      </w:r>
      <w:r>
        <w:rPr>
          <w:color w:val="231F20"/>
          <w:spacing w:val="-10"/>
        </w:rPr>
        <w:t> </w:t>
      </w:r>
      <w:r>
        <w:rPr>
          <w:color w:val="231F20"/>
        </w:rPr>
        <w:t>derechos</w:t>
      </w:r>
      <w:r>
        <w:rPr>
          <w:color w:val="231F20"/>
          <w:spacing w:val="-10"/>
        </w:rPr>
        <w:t> </w:t>
      </w:r>
      <w:r>
        <w:rPr>
          <w:color w:val="231F20"/>
        </w:rPr>
        <w:t>hereditarios</w:t>
      </w:r>
      <w:r>
        <w:rPr>
          <w:color w:val="231F20"/>
          <w:spacing w:val="-9"/>
        </w:rPr>
        <w:t> </w:t>
      </w:r>
      <w:r>
        <w:rPr>
          <w:color w:val="231F20"/>
        </w:rPr>
        <w:t>que</w:t>
      </w:r>
      <w:r>
        <w:rPr>
          <w:color w:val="231F20"/>
          <w:spacing w:val="-10"/>
        </w:rPr>
        <w:t> </w:t>
      </w:r>
      <w:r>
        <w:rPr>
          <w:color w:val="231F20"/>
        </w:rPr>
        <w:t>en</w:t>
      </w:r>
      <w:r>
        <w:rPr>
          <w:color w:val="231F20"/>
          <w:spacing w:val="-9"/>
        </w:rPr>
        <w:t> </w:t>
      </w:r>
      <w:r>
        <w:rPr>
          <w:color w:val="231F20"/>
        </w:rPr>
        <w:t>la</w:t>
      </w:r>
      <w:r>
        <w:rPr>
          <w:color w:val="231F20"/>
          <w:spacing w:val="-10"/>
        </w:rPr>
        <w:t> </w:t>
      </w:r>
      <w:r>
        <w:rPr>
          <w:color w:val="231F20"/>
        </w:rPr>
        <w:t>sucesión tenían las señoras ANA MARINA GONZALEZ DE FIGUEROA </w:t>
      </w:r>
      <w:r>
        <w:rPr>
          <w:color w:val="231F20"/>
          <w:spacing w:val="-13"/>
        </w:rPr>
        <w:t>y </w:t>
      </w:r>
      <w:r>
        <w:rPr>
          <w:color w:val="231F20"/>
        </w:rPr>
        <w:t>MARCELA</w:t>
      </w:r>
      <w:r>
        <w:rPr>
          <w:color w:val="231F20"/>
          <w:spacing w:val="-25"/>
        </w:rPr>
        <w:t> </w:t>
      </w:r>
      <w:r>
        <w:rPr>
          <w:color w:val="231F20"/>
        </w:rPr>
        <w:t>FIGUEROA</w:t>
      </w:r>
      <w:r>
        <w:rPr>
          <w:color w:val="231F20"/>
          <w:spacing w:val="-24"/>
        </w:rPr>
        <w:t> </w:t>
      </w:r>
      <w:r>
        <w:rPr>
          <w:color w:val="231F20"/>
        </w:rPr>
        <w:t>DE</w:t>
      </w:r>
      <w:r>
        <w:rPr>
          <w:color w:val="231F20"/>
          <w:spacing w:val="-25"/>
        </w:rPr>
        <w:t> </w:t>
      </w:r>
      <w:r>
        <w:rPr>
          <w:color w:val="231F20"/>
        </w:rPr>
        <w:t>ALVAREZ,</w:t>
      </w:r>
      <w:r>
        <w:rPr>
          <w:color w:val="231F20"/>
          <w:spacing w:val="-24"/>
        </w:rPr>
        <w:t> </w:t>
      </w:r>
      <w:r>
        <w:rPr>
          <w:color w:val="231F20"/>
        </w:rPr>
        <w:t>cónyuge</w:t>
      </w:r>
      <w:r>
        <w:rPr>
          <w:color w:val="231F20"/>
          <w:spacing w:val="-25"/>
        </w:rPr>
        <w:t> </w:t>
      </w:r>
      <w:r>
        <w:rPr>
          <w:color w:val="231F20"/>
        </w:rPr>
        <w:t>e</w:t>
      </w:r>
      <w:r>
        <w:rPr>
          <w:color w:val="231F20"/>
          <w:spacing w:val="-24"/>
        </w:rPr>
        <w:t> </w:t>
      </w:r>
      <w:r>
        <w:rPr>
          <w:color w:val="231F20"/>
        </w:rPr>
        <w:t>hija</w:t>
      </w:r>
      <w:r>
        <w:rPr>
          <w:color w:val="231F20"/>
          <w:spacing w:val="-25"/>
        </w:rPr>
        <w:t> </w:t>
      </w:r>
      <w:r>
        <w:rPr>
          <w:color w:val="231F20"/>
          <w:spacing w:val="-2"/>
        </w:rPr>
        <w:t>respectivamente </w:t>
      </w:r>
      <w:r>
        <w:rPr>
          <w:color w:val="231F20"/>
        </w:rPr>
        <w:t>del causante, la Herencia Abintestato que dejó el señor JOSE RAUL FIGUEROA VANEGAS, tras su defunción ocurrida a las diecinueve horas y quince minutos del día veinticinco de enero del año dos </w:t>
      </w:r>
      <w:r>
        <w:rPr>
          <w:color w:val="231F20"/>
          <w:spacing w:val="-5"/>
        </w:rPr>
        <w:t>mil </w:t>
      </w:r>
      <w:r>
        <w:rPr>
          <w:color w:val="231F20"/>
        </w:rPr>
        <w:t>diecisiete,</w:t>
      </w:r>
      <w:r>
        <w:rPr>
          <w:color w:val="231F20"/>
          <w:spacing w:val="-7"/>
        </w:rPr>
        <w:t> </w:t>
      </w:r>
      <w:r>
        <w:rPr>
          <w:color w:val="231F20"/>
        </w:rPr>
        <w:t>a</w:t>
      </w:r>
      <w:r>
        <w:rPr>
          <w:color w:val="231F20"/>
          <w:spacing w:val="-6"/>
        </w:rPr>
        <w:t> </w:t>
      </w:r>
      <w:r>
        <w:rPr>
          <w:color w:val="231F20"/>
        </w:rPr>
        <w:t>consecuencia</w:t>
      </w:r>
      <w:r>
        <w:rPr>
          <w:color w:val="231F20"/>
          <w:spacing w:val="-6"/>
        </w:rPr>
        <w:t> </w:t>
      </w:r>
      <w:r>
        <w:rPr>
          <w:color w:val="231F20"/>
        </w:rPr>
        <w:t>de</w:t>
      </w:r>
      <w:r>
        <w:rPr>
          <w:color w:val="231F20"/>
          <w:spacing w:val="-7"/>
        </w:rPr>
        <w:t> </w:t>
      </w:r>
      <w:r>
        <w:rPr>
          <w:color w:val="231F20"/>
        </w:rPr>
        <w:t>Shock</w:t>
      </w:r>
      <w:r>
        <w:rPr>
          <w:color w:val="231F20"/>
          <w:spacing w:val="-6"/>
        </w:rPr>
        <w:t> </w:t>
      </w:r>
      <w:r>
        <w:rPr>
          <w:color w:val="231F20"/>
        </w:rPr>
        <w:t>Hemorrágico,</w:t>
      </w:r>
      <w:r>
        <w:rPr>
          <w:color w:val="231F20"/>
          <w:spacing w:val="-6"/>
        </w:rPr>
        <w:t> </w:t>
      </w:r>
      <w:r>
        <w:rPr>
          <w:color w:val="231F20"/>
        </w:rPr>
        <w:t>Cirrosis</w:t>
      </w:r>
      <w:r>
        <w:rPr>
          <w:color w:val="231F20"/>
          <w:spacing w:val="-7"/>
        </w:rPr>
        <w:t> </w:t>
      </w:r>
      <w:r>
        <w:rPr>
          <w:color w:val="231F20"/>
        </w:rPr>
        <w:t>Descompen- sada,</w:t>
      </w:r>
      <w:r>
        <w:rPr>
          <w:color w:val="231F20"/>
          <w:spacing w:val="-10"/>
        </w:rPr>
        <w:t> </w:t>
      </w:r>
      <w:r>
        <w:rPr>
          <w:color w:val="231F20"/>
        </w:rPr>
        <w:t>Encefalopatía</w:t>
      </w:r>
      <w:r>
        <w:rPr>
          <w:color w:val="231F20"/>
          <w:spacing w:val="-9"/>
        </w:rPr>
        <w:t> </w:t>
      </w:r>
      <w:r>
        <w:rPr>
          <w:color w:val="231F20"/>
        </w:rPr>
        <w:t>Hepática</w:t>
      </w:r>
      <w:r>
        <w:rPr>
          <w:color w:val="231F20"/>
          <w:spacing w:val="-9"/>
        </w:rPr>
        <w:t> </w:t>
      </w:r>
      <w:r>
        <w:rPr>
          <w:color w:val="231F20"/>
        </w:rPr>
        <w:t>Grado</w:t>
      </w:r>
      <w:r>
        <w:rPr>
          <w:color w:val="231F20"/>
          <w:spacing w:val="-9"/>
        </w:rPr>
        <w:t> </w:t>
      </w:r>
      <w:r>
        <w:rPr>
          <w:color w:val="231F20"/>
        </w:rPr>
        <w:t>Cuatro,</w:t>
      </w:r>
      <w:r>
        <w:rPr>
          <w:color w:val="231F20"/>
          <w:spacing w:val="-9"/>
        </w:rPr>
        <w:t> </w:t>
      </w:r>
      <w:r>
        <w:rPr>
          <w:color w:val="231F20"/>
        </w:rPr>
        <w:t>con</w:t>
      </w:r>
      <w:r>
        <w:rPr>
          <w:color w:val="231F20"/>
          <w:spacing w:val="-10"/>
        </w:rPr>
        <w:t> </w:t>
      </w:r>
      <w:r>
        <w:rPr>
          <w:color w:val="231F20"/>
        </w:rPr>
        <w:t>asistencia</w:t>
      </w:r>
      <w:r>
        <w:rPr>
          <w:color w:val="231F20"/>
          <w:spacing w:val="-9"/>
        </w:rPr>
        <w:t> </w:t>
      </w:r>
      <w:r>
        <w:rPr>
          <w:color w:val="231F20"/>
        </w:rPr>
        <w:t>médica,</w:t>
      </w:r>
      <w:r>
        <w:rPr>
          <w:color w:val="231F20"/>
          <w:spacing w:val="-9"/>
        </w:rPr>
        <w:t> </w:t>
      </w:r>
      <w:r>
        <w:rPr>
          <w:color w:val="231F20"/>
        </w:rPr>
        <w:t>en</w:t>
      </w:r>
      <w:r>
        <w:rPr>
          <w:color w:val="231F20"/>
          <w:spacing w:val="-9"/>
        </w:rPr>
        <w:t> </w:t>
      </w:r>
      <w:r>
        <w:rPr>
          <w:color w:val="231F20"/>
        </w:rPr>
        <w:t>el Hospital de Diagnóstico, en la ciudad y departamento de San Salvador, siendo su último domicilio la ciudad de Santa Tecla, departamento de La Libertad; habiéndoles conferido a los aceptantes la administración </w:t>
      </w:r>
      <w:r>
        <w:rPr>
          <w:color w:val="231F20"/>
          <w:spacing w:val="-12"/>
        </w:rPr>
        <w:t>y </w:t>
      </w:r>
      <w:r>
        <w:rPr>
          <w:color w:val="231F20"/>
        </w:rPr>
        <w:t>representación interina de la sucesión, con las facultades y</w:t>
      </w:r>
      <w:r>
        <w:rPr>
          <w:color w:val="231F20"/>
          <w:spacing w:val="-21"/>
        </w:rPr>
        <w:t> </w:t>
      </w:r>
      <w:r>
        <w:rPr>
          <w:color w:val="231F20"/>
        </w:rPr>
        <w:t>restricciones del curador de la herencia yacente. En consecuencia por este medio </w:t>
      </w:r>
      <w:r>
        <w:rPr>
          <w:color w:val="231F20"/>
          <w:spacing w:val="-7"/>
        </w:rPr>
        <w:t>se</w:t>
      </w:r>
      <w:r>
        <w:rPr>
          <w:color w:val="231F20"/>
          <w:spacing w:val="26"/>
        </w:rPr>
        <w:t> </w:t>
      </w:r>
      <w:r>
        <w:rPr>
          <w:color w:val="231F20"/>
        </w:rPr>
        <w:t>cita a quienes se crean con derecho a la referida herencia, para que se presenten a la referida oficina en el término de quince días, contados desde el siguiente a la última publicación del presente</w:t>
      </w:r>
      <w:r>
        <w:rPr>
          <w:color w:val="231F20"/>
          <w:spacing w:val="19"/>
        </w:rPr>
        <w:t> </w:t>
      </w:r>
      <w:r>
        <w:rPr>
          <w:color w:val="231F20"/>
        </w:rPr>
        <w:t>edicto.</w:t>
      </w:r>
    </w:p>
    <w:p>
      <w:pPr>
        <w:pStyle w:val="BodyText"/>
        <w:rPr>
          <w:sz w:val="18"/>
        </w:rPr>
      </w:pPr>
    </w:p>
    <w:p>
      <w:pPr>
        <w:pStyle w:val="BodyText"/>
        <w:spacing w:before="3"/>
        <w:rPr>
          <w:sz w:val="21"/>
        </w:rPr>
      </w:pPr>
    </w:p>
    <w:p>
      <w:pPr>
        <w:pStyle w:val="BodyText"/>
        <w:spacing w:line="328" w:lineRule="auto"/>
        <w:ind w:left="220" w:right="42" w:firstLine="359"/>
        <w:jc w:val="both"/>
      </w:pPr>
      <w:r>
        <w:rPr>
          <w:color w:val="231F20"/>
        </w:rPr>
        <w:t>Librado en la ciudad de San Salvador, a los veintinueve días del mes de abril de dos mil diecinueve.</w:t>
      </w:r>
    </w:p>
    <w:p>
      <w:pPr>
        <w:pStyle w:val="BodyText"/>
        <w:spacing w:before="8"/>
        <w:rPr>
          <w:sz w:val="24"/>
        </w:rPr>
      </w:pPr>
    </w:p>
    <w:p>
      <w:pPr>
        <w:pStyle w:val="BodyText"/>
        <w:spacing w:line="440" w:lineRule="atLeast"/>
        <w:ind w:left="667" w:right="490"/>
        <w:jc w:val="center"/>
      </w:pPr>
      <w:r>
        <w:rPr>
          <w:color w:val="231F20"/>
        </w:rPr>
        <w:t>LIC. RUBEN ERNESTO SANCHEZ DUBON, NOTARIO.</w:t>
      </w:r>
    </w:p>
    <w:p>
      <w:pPr>
        <w:pStyle w:val="BodyText"/>
        <w:spacing w:before="7"/>
        <w:rPr>
          <w:sz w:val="14"/>
        </w:rPr>
      </w:pPr>
    </w:p>
    <w:p>
      <w:pPr>
        <w:pStyle w:val="BodyText"/>
        <w:ind w:right="42"/>
        <w:jc w:val="right"/>
      </w:pPr>
      <w:r>
        <w:rPr>
          <w:color w:val="231F20"/>
        </w:rPr>
        <w:t>1 v. No.</w:t>
      </w:r>
      <w:r>
        <w:rPr>
          <w:color w:val="231F20"/>
          <w:spacing w:val="12"/>
        </w:rPr>
        <w:t> </w:t>
      </w:r>
      <w:r>
        <w:rPr>
          <w:color w:val="231F20"/>
        </w:rPr>
        <w:t>C001388</w:t>
      </w:r>
    </w:p>
    <w:p>
      <w:pPr>
        <w:pStyle w:val="BodyText"/>
        <w:spacing w:before="4"/>
        <w:rPr>
          <w:sz w:val="22"/>
        </w:rPr>
      </w:pPr>
      <w:r>
        <w:rPr/>
        <w:pict>
          <v:line style="position:absolute;mso-position-horizontal-relative:page;mso-position-vertical-relative:paragraph;z-index:-251301888;mso-wrap-distance-left:0;mso-wrap-distance-right:0" from="129.833298pt,15.316437pt" to="214.833298pt,15.316437pt" stroked="true" strokeweight="1pt" strokecolor="#231f20">
            <v:stroke dashstyle="solid"/>
            <w10:wrap type="topAndBottom"/>
          </v:line>
        </w:pict>
      </w:r>
    </w:p>
    <w:p>
      <w:pPr>
        <w:pStyle w:val="BodyText"/>
        <w:rPr>
          <w:sz w:val="18"/>
        </w:rPr>
      </w:pPr>
    </w:p>
    <w:p>
      <w:pPr>
        <w:pStyle w:val="BodyText"/>
        <w:rPr>
          <w:sz w:val="18"/>
        </w:rPr>
      </w:pPr>
    </w:p>
    <w:p>
      <w:pPr>
        <w:pStyle w:val="BodyText"/>
        <w:spacing w:before="111"/>
        <w:ind w:left="200" w:right="26"/>
        <w:jc w:val="center"/>
      </w:pPr>
      <w:r>
        <w:rPr>
          <w:color w:val="231F20"/>
        </w:rPr>
        <w:t>LICENCIADO  VICTORIANO  REYES  RAMIREZ,  NOTARIO,</w:t>
      </w:r>
      <w:r>
        <w:rPr>
          <w:color w:val="231F20"/>
          <w:spacing w:val="17"/>
        </w:rPr>
        <w:t> </w:t>
      </w:r>
      <w:r>
        <w:rPr>
          <w:color w:val="231F20"/>
        </w:rPr>
        <w:t>del</w:t>
      </w:r>
    </w:p>
    <w:p>
      <w:pPr>
        <w:pStyle w:val="BodyText"/>
        <w:spacing w:before="68"/>
        <w:ind w:left="220"/>
        <w:jc w:val="both"/>
      </w:pPr>
      <w:r>
        <w:rPr>
          <w:color w:val="231F20"/>
        </w:rPr>
        <w:t>domicilio</w:t>
      </w:r>
      <w:r>
        <w:rPr>
          <w:color w:val="231F20"/>
          <w:spacing w:val="28"/>
        </w:rPr>
        <w:t> </w:t>
      </w:r>
      <w:r>
        <w:rPr>
          <w:color w:val="231F20"/>
        </w:rPr>
        <w:t>de</w:t>
      </w:r>
      <w:r>
        <w:rPr>
          <w:color w:val="231F20"/>
          <w:spacing w:val="28"/>
        </w:rPr>
        <w:t> </w:t>
      </w:r>
      <w:r>
        <w:rPr>
          <w:color w:val="231F20"/>
        </w:rPr>
        <w:t>esta</w:t>
      </w:r>
      <w:r>
        <w:rPr>
          <w:color w:val="231F20"/>
          <w:spacing w:val="28"/>
        </w:rPr>
        <w:t> </w:t>
      </w:r>
      <w:r>
        <w:rPr>
          <w:color w:val="231F20"/>
        </w:rPr>
        <w:t>ciudad,</w:t>
      </w:r>
      <w:r>
        <w:rPr>
          <w:color w:val="231F20"/>
          <w:spacing w:val="28"/>
        </w:rPr>
        <w:t> </w:t>
      </w:r>
      <w:r>
        <w:rPr>
          <w:color w:val="231F20"/>
        </w:rPr>
        <w:t>con</w:t>
      </w:r>
      <w:r>
        <w:rPr>
          <w:color w:val="231F20"/>
          <w:spacing w:val="28"/>
        </w:rPr>
        <w:t> </w:t>
      </w:r>
      <w:r>
        <w:rPr>
          <w:color w:val="231F20"/>
        </w:rPr>
        <w:t>oficina</w:t>
      </w:r>
      <w:r>
        <w:rPr>
          <w:color w:val="231F20"/>
          <w:spacing w:val="28"/>
        </w:rPr>
        <w:t> </w:t>
      </w:r>
      <w:r>
        <w:rPr>
          <w:color w:val="231F20"/>
        </w:rPr>
        <w:t>en</w:t>
      </w:r>
      <w:r>
        <w:rPr>
          <w:color w:val="231F20"/>
          <w:spacing w:val="28"/>
        </w:rPr>
        <w:t> </w:t>
      </w:r>
      <w:r>
        <w:rPr>
          <w:color w:val="231F20"/>
        </w:rPr>
        <w:t>Avenida</w:t>
      </w:r>
      <w:r>
        <w:rPr>
          <w:color w:val="231F20"/>
          <w:spacing w:val="28"/>
        </w:rPr>
        <w:t> </w:t>
      </w:r>
      <w:r>
        <w:rPr>
          <w:color w:val="231F20"/>
        </w:rPr>
        <w:t>Morazán,</w:t>
      </w:r>
      <w:r>
        <w:rPr>
          <w:color w:val="231F20"/>
          <w:spacing w:val="28"/>
        </w:rPr>
        <w:t> </w:t>
      </w:r>
      <w:r>
        <w:rPr>
          <w:color w:val="231F20"/>
        </w:rPr>
        <w:t>número</w:t>
      </w:r>
    </w:p>
    <w:p>
      <w:pPr>
        <w:pStyle w:val="BodyText"/>
        <w:spacing w:before="69"/>
        <w:ind w:left="220"/>
        <w:jc w:val="both"/>
      </w:pPr>
      <w:r>
        <w:rPr>
          <w:color w:val="231F20"/>
        </w:rPr>
        <w:t>treinta y nueve, Barrio El Calvario, de esta ciudad,</w:t>
      </w:r>
    </w:p>
    <w:p>
      <w:pPr>
        <w:pStyle w:val="BodyText"/>
        <w:spacing w:before="6"/>
        <w:rPr>
          <w:sz w:val="14"/>
        </w:rPr>
      </w:pPr>
    </w:p>
    <w:p>
      <w:pPr>
        <w:pStyle w:val="BodyText"/>
        <w:spacing w:line="328" w:lineRule="auto" w:before="1"/>
        <w:ind w:left="220" w:right="40" w:firstLine="359"/>
        <w:jc w:val="both"/>
      </w:pPr>
      <w:r>
        <w:rPr>
          <w:color w:val="231F20"/>
        </w:rPr>
        <w:t>HACE</w:t>
      </w:r>
      <w:r>
        <w:rPr>
          <w:color w:val="231F20"/>
          <w:spacing w:val="-6"/>
        </w:rPr>
        <w:t> </w:t>
      </w:r>
      <w:r>
        <w:rPr>
          <w:color w:val="231F20"/>
        </w:rPr>
        <w:t>SABER:</w:t>
      </w:r>
      <w:r>
        <w:rPr>
          <w:color w:val="231F20"/>
          <w:spacing w:val="-6"/>
        </w:rPr>
        <w:t> </w:t>
      </w:r>
      <w:r>
        <w:rPr>
          <w:color w:val="231F20"/>
        </w:rPr>
        <w:t>Que</w:t>
      </w:r>
      <w:r>
        <w:rPr>
          <w:color w:val="231F20"/>
          <w:spacing w:val="-6"/>
        </w:rPr>
        <w:t> </w:t>
      </w:r>
      <w:r>
        <w:rPr>
          <w:color w:val="231F20"/>
        </w:rPr>
        <w:t>por</w:t>
      </w:r>
      <w:r>
        <w:rPr>
          <w:color w:val="231F20"/>
          <w:spacing w:val="-6"/>
        </w:rPr>
        <w:t> </w:t>
      </w:r>
      <w:r>
        <w:rPr>
          <w:color w:val="231F20"/>
        </w:rPr>
        <w:t>resolución</w:t>
      </w:r>
      <w:r>
        <w:rPr>
          <w:color w:val="231F20"/>
          <w:spacing w:val="-6"/>
        </w:rPr>
        <w:t> </w:t>
      </w:r>
      <w:r>
        <w:rPr>
          <w:color w:val="231F20"/>
        </w:rPr>
        <w:t>del</w:t>
      </w:r>
      <w:r>
        <w:rPr>
          <w:color w:val="231F20"/>
          <w:spacing w:val="-6"/>
        </w:rPr>
        <w:t> </w:t>
      </w:r>
      <w:r>
        <w:rPr>
          <w:color w:val="231F20"/>
        </w:rPr>
        <w:t>suscrito</w:t>
      </w:r>
      <w:r>
        <w:rPr>
          <w:color w:val="231F20"/>
          <w:spacing w:val="-6"/>
        </w:rPr>
        <w:t> </w:t>
      </w:r>
      <w:r>
        <w:rPr>
          <w:color w:val="231F20"/>
        </w:rPr>
        <w:t>Notario,</w:t>
      </w:r>
      <w:r>
        <w:rPr>
          <w:color w:val="231F20"/>
          <w:spacing w:val="-6"/>
        </w:rPr>
        <w:t> </w:t>
      </w:r>
      <w:r>
        <w:rPr>
          <w:color w:val="231F20"/>
        </w:rPr>
        <w:t>proveída a las diez horas del día diecisiete de abril del año dos mil diecinueve, se ha tenido por aceptada expresamente y con beneficio de inventario la herencia intestada que a su defunción, ocurrida a las nueve horas y veinte</w:t>
      </w:r>
      <w:r>
        <w:rPr>
          <w:color w:val="231F20"/>
          <w:spacing w:val="-6"/>
        </w:rPr>
        <w:t> </w:t>
      </w:r>
      <w:r>
        <w:rPr>
          <w:color w:val="231F20"/>
        </w:rPr>
        <w:t>minutos</w:t>
      </w:r>
      <w:r>
        <w:rPr>
          <w:color w:val="231F20"/>
          <w:spacing w:val="-4"/>
        </w:rPr>
        <w:t> </w:t>
      </w:r>
      <w:r>
        <w:rPr>
          <w:color w:val="231F20"/>
        </w:rPr>
        <w:t>del</w:t>
      </w:r>
      <w:r>
        <w:rPr>
          <w:color w:val="231F20"/>
          <w:spacing w:val="-4"/>
        </w:rPr>
        <w:t> </w:t>
      </w:r>
      <w:r>
        <w:rPr>
          <w:color w:val="231F20"/>
        </w:rPr>
        <w:t>día</w:t>
      </w:r>
      <w:r>
        <w:rPr>
          <w:color w:val="231F20"/>
          <w:spacing w:val="-4"/>
        </w:rPr>
        <w:t> </w:t>
      </w:r>
      <w:r>
        <w:rPr>
          <w:color w:val="231F20"/>
        </w:rPr>
        <w:t>catorce</w:t>
      </w:r>
      <w:r>
        <w:rPr>
          <w:color w:val="231F20"/>
          <w:spacing w:val="-4"/>
        </w:rPr>
        <w:t> </w:t>
      </w:r>
      <w:r>
        <w:rPr>
          <w:color w:val="231F20"/>
        </w:rPr>
        <w:t>de</w:t>
      </w:r>
      <w:r>
        <w:rPr>
          <w:color w:val="231F20"/>
          <w:spacing w:val="-4"/>
        </w:rPr>
        <w:t> </w:t>
      </w:r>
      <w:r>
        <w:rPr>
          <w:color w:val="231F20"/>
        </w:rPr>
        <w:t>abril</w:t>
      </w:r>
      <w:r>
        <w:rPr>
          <w:color w:val="231F20"/>
          <w:spacing w:val="-4"/>
        </w:rPr>
        <w:t> </w:t>
      </w:r>
      <w:r>
        <w:rPr>
          <w:color w:val="231F20"/>
        </w:rPr>
        <w:t>del</w:t>
      </w:r>
      <w:r>
        <w:rPr>
          <w:color w:val="231F20"/>
          <w:spacing w:val="-4"/>
        </w:rPr>
        <w:t> </w:t>
      </w:r>
      <w:r>
        <w:rPr>
          <w:color w:val="231F20"/>
        </w:rPr>
        <w:t>año</w:t>
      </w:r>
      <w:r>
        <w:rPr>
          <w:color w:val="231F20"/>
          <w:spacing w:val="-4"/>
        </w:rPr>
        <w:t> </w:t>
      </w:r>
      <w:r>
        <w:rPr>
          <w:color w:val="231F20"/>
        </w:rPr>
        <w:t>dos</w:t>
      </w:r>
      <w:r>
        <w:rPr>
          <w:color w:val="231F20"/>
          <w:spacing w:val="-4"/>
        </w:rPr>
        <w:t> </w:t>
      </w:r>
      <w:r>
        <w:rPr>
          <w:color w:val="231F20"/>
        </w:rPr>
        <w:t>mil</w:t>
      </w:r>
      <w:r>
        <w:rPr>
          <w:color w:val="231F20"/>
          <w:spacing w:val="-5"/>
        </w:rPr>
        <w:t> </w:t>
      </w:r>
      <w:r>
        <w:rPr>
          <w:color w:val="231F20"/>
        </w:rPr>
        <w:t>seis,</w:t>
      </w:r>
      <w:r>
        <w:rPr>
          <w:color w:val="231F20"/>
          <w:spacing w:val="-4"/>
        </w:rPr>
        <w:t> </w:t>
      </w:r>
      <w:r>
        <w:rPr>
          <w:color w:val="231F20"/>
        </w:rPr>
        <w:t>en</w:t>
      </w:r>
      <w:r>
        <w:rPr>
          <w:color w:val="231F20"/>
          <w:spacing w:val="-4"/>
        </w:rPr>
        <w:t> </w:t>
      </w:r>
      <w:r>
        <w:rPr>
          <w:color w:val="231F20"/>
        </w:rPr>
        <w:t>el</w:t>
      </w:r>
      <w:r>
        <w:rPr>
          <w:color w:val="231F20"/>
          <w:spacing w:val="-6"/>
        </w:rPr>
        <w:t> </w:t>
      </w:r>
      <w:r>
        <w:rPr>
          <w:color w:val="231F20"/>
          <w:spacing w:val="-3"/>
        </w:rPr>
        <w:t>Cantón </w:t>
      </w:r>
      <w:r>
        <w:rPr>
          <w:color w:val="231F20"/>
        </w:rPr>
        <w:t>El Nisperal, municipio de Santa Elena, departamento de Usulután, dejó la</w:t>
      </w:r>
      <w:r>
        <w:rPr>
          <w:color w:val="231F20"/>
          <w:spacing w:val="-6"/>
        </w:rPr>
        <w:t> </w:t>
      </w:r>
      <w:r>
        <w:rPr>
          <w:color w:val="231F20"/>
        </w:rPr>
        <w:t>señora</w:t>
      </w:r>
      <w:r>
        <w:rPr>
          <w:color w:val="231F20"/>
          <w:spacing w:val="-5"/>
        </w:rPr>
        <w:t> </w:t>
      </w:r>
      <w:r>
        <w:rPr>
          <w:color w:val="231F20"/>
        </w:rPr>
        <w:t>FRANCISCA</w:t>
      </w:r>
      <w:r>
        <w:rPr>
          <w:color w:val="231F20"/>
          <w:spacing w:val="-6"/>
        </w:rPr>
        <w:t> </w:t>
      </w:r>
      <w:r>
        <w:rPr>
          <w:color w:val="231F20"/>
        </w:rPr>
        <w:t>DE</w:t>
      </w:r>
      <w:r>
        <w:rPr>
          <w:color w:val="231F20"/>
          <w:spacing w:val="-5"/>
        </w:rPr>
        <w:t> </w:t>
      </w:r>
      <w:r>
        <w:rPr>
          <w:color w:val="231F20"/>
        </w:rPr>
        <w:t>JESUS</w:t>
      </w:r>
      <w:r>
        <w:rPr>
          <w:color w:val="231F20"/>
          <w:spacing w:val="-5"/>
        </w:rPr>
        <w:t> </w:t>
      </w:r>
      <w:r>
        <w:rPr>
          <w:color w:val="231F20"/>
        </w:rPr>
        <w:t>APARICIO</w:t>
      </w:r>
      <w:r>
        <w:rPr>
          <w:color w:val="231F20"/>
          <w:spacing w:val="-6"/>
        </w:rPr>
        <w:t> </w:t>
      </w:r>
      <w:r>
        <w:rPr>
          <w:color w:val="231F20"/>
        </w:rPr>
        <w:t>DE</w:t>
      </w:r>
      <w:r>
        <w:rPr>
          <w:color w:val="231F20"/>
          <w:spacing w:val="-5"/>
        </w:rPr>
        <w:t> </w:t>
      </w:r>
      <w:r>
        <w:rPr>
          <w:color w:val="231F20"/>
        </w:rPr>
        <w:t>MELARA,</w:t>
      </w:r>
      <w:r>
        <w:rPr>
          <w:color w:val="231F20"/>
          <w:spacing w:val="-5"/>
        </w:rPr>
        <w:t> </w:t>
      </w:r>
      <w:r>
        <w:rPr>
          <w:color w:val="231F20"/>
        </w:rPr>
        <w:t>de</w:t>
      </w:r>
      <w:r>
        <w:rPr>
          <w:color w:val="231F20"/>
          <w:spacing w:val="-6"/>
        </w:rPr>
        <w:t> </w:t>
      </w:r>
      <w:r>
        <w:rPr>
          <w:color w:val="231F20"/>
        </w:rPr>
        <w:t>parte de</w:t>
      </w:r>
      <w:r>
        <w:rPr>
          <w:color w:val="231F20"/>
          <w:spacing w:val="30"/>
        </w:rPr>
        <w:t> </w:t>
      </w:r>
      <w:r>
        <w:rPr>
          <w:color w:val="231F20"/>
        </w:rPr>
        <w:t>ROXANA</w:t>
      </w:r>
      <w:r>
        <w:rPr>
          <w:color w:val="231F20"/>
          <w:spacing w:val="30"/>
        </w:rPr>
        <w:t> </w:t>
      </w:r>
      <w:r>
        <w:rPr>
          <w:color w:val="231F20"/>
        </w:rPr>
        <w:t>EMPERATRIZ</w:t>
      </w:r>
      <w:r>
        <w:rPr>
          <w:color w:val="231F20"/>
          <w:spacing w:val="30"/>
        </w:rPr>
        <w:t> </w:t>
      </w:r>
      <w:r>
        <w:rPr>
          <w:color w:val="231F20"/>
        </w:rPr>
        <w:t>MELARA</w:t>
      </w:r>
      <w:r>
        <w:rPr>
          <w:color w:val="231F20"/>
          <w:spacing w:val="31"/>
        </w:rPr>
        <w:t> </w:t>
      </w:r>
      <w:r>
        <w:rPr>
          <w:color w:val="231F20"/>
        </w:rPr>
        <w:t>APARICIO,</w:t>
      </w:r>
      <w:r>
        <w:rPr>
          <w:color w:val="231F20"/>
          <w:spacing w:val="30"/>
        </w:rPr>
        <w:t> </w:t>
      </w:r>
      <w:r>
        <w:rPr>
          <w:color w:val="231F20"/>
        </w:rPr>
        <w:t>en</w:t>
      </w:r>
      <w:r>
        <w:rPr>
          <w:color w:val="231F20"/>
          <w:spacing w:val="30"/>
        </w:rPr>
        <w:t> </w:t>
      </w:r>
      <w:r>
        <w:rPr>
          <w:color w:val="231F20"/>
        </w:rPr>
        <w:t>su</w:t>
      </w:r>
      <w:r>
        <w:rPr>
          <w:color w:val="231F20"/>
          <w:spacing w:val="30"/>
        </w:rPr>
        <w:t> </w:t>
      </w:r>
      <w:r>
        <w:rPr>
          <w:color w:val="231F20"/>
        </w:rPr>
        <w:t>calidad</w:t>
      </w:r>
    </w:p>
    <w:p>
      <w:pPr>
        <w:pStyle w:val="BodyText"/>
        <w:spacing w:line="328" w:lineRule="auto"/>
        <w:ind w:left="220" w:right="38"/>
        <w:jc w:val="both"/>
      </w:pPr>
      <w:r>
        <w:rPr>
          <w:color w:val="231F20"/>
        </w:rPr>
        <w:t>de hija sobreviviente de la causante y como cesionaria de los derechos hereditarios que les correspondían a los señores: DINA ELIZABETH </w:t>
      </w:r>
      <w:r>
        <w:rPr>
          <w:color w:val="231F20"/>
          <w:spacing w:val="2"/>
        </w:rPr>
        <w:t>MELARA APARICIO, SAMUEL MELARA APARICIO, </w:t>
      </w:r>
      <w:r>
        <w:rPr>
          <w:color w:val="231F20"/>
          <w:spacing w:val="3"/>
        </w:rPr>
        <w:t>JOSE </w:t>
      </w:r>
      <w:r>
        <w:rPr>
          <w:color w:val="231F20"/>
        </w:rPr>
        <w:t>AVIMAEL</w:t>
      </w:r>
      <w:r>
        <w:rPr>
          <w:color w:val="231F20"/>
          <w:spacing w:val="23"/>
        </w:rPr>
        <w:t> </w:t>
      </w:r>
      <w:r>
        <w:rPr>
          <w:color w:val="231F20"/>
        </w:rPr>
        <w:t>MELARA</w:t>
      </w:r>
      <w:r>
        <w:rPr>
          <w:color w:val="231F20"/>
          <w:spacing w:val="24"/>
        </w:rPr>
        <w:t> </w:t>
      </w:r>
      <w:r>
        <w:rPr>
          <w:color w:val="231F20"/>
        </w:rPr>
        <w:t>APARICIO</w:t>
      </w:r>
      <w:r>
        <w:rPr>
          <w:color w:val="231F20"/>
          <w:spacing w:val="24"/>
        </w:rPr>
        <w:t> </w:t>
      </w:r>
      <w:r>
        <w:rPr>
          <w:color w:val="231F20"/>
        </w:rPr>
        <w:t>y</w:t>
      </w:r>
      <w:r>
        <w:rPr>
          <w:color w:val="231F20"/>
          <w:spacing w:val="24"/>
        </w:rPr>
        <w:t> </w:t>
      </w:r>
      <w:r>
        <w:rPr>
          <w:color w:val="231F20"/>
        </w:rPr>
        <w:t>PEDRO</w:t>
      </w:r>
      <w:r>
        <w:rPr>
          <w:color w:val="231F20"/>
          <w:spacing w:val="23"/>
        </w:rPr>
        <w:t> </w:t>
      </w:r>
      <w:r>
        <w:rPr>
          <w:color w:val="231F20"/>
        </w:rPr>
        <w:t>ANTONIO</w:t>
      </w:r>
      <w:r>
        <w:rPr>
          <w:color w:val="231F20"/>
          <w:spacing w:val="24"/>
        </w:rPr>
        <w:t> </w:t>
      </w:r>
      <w:r>
        <w:rPr>
          <w:color w:val="231F20"/>
        </w:rPr>
        <w:t>MELARA</w:t>
      </w:r>
    </w:p>
    <w:p>
      <w:pPr>
        <w:pStyle w:val="BodyText"/>
        <w:spacing w:line="333" w:lineRule="auto" w:before="94"/>
        <w:ind w:left="220" w:right="1164"/>
        <w:jc w:val="both"/>
      </w:pPr>
      <w:r>
        <w:rPr/>
        <w:br w:type="column"/>
      </w:r>
      <w:r>
        <w:rPr>
          <w:color w:val="231F20"/>
        </w:rPr>
        <w:t>APARICIO, como hijos de la causante; al señor ROGELIO DE </w:t>
      </w:r>
      <w:r>
        <w:rPr>
          <w:color w:val="231F20"/>
          <w:spacing w:val="-3"/>
        </w:rPr>
        <w:t>JESUS </w:t>
      </w:r>
      <w:r>
        <w:rPr>
          <w:color w:val="231F20"/>
        </w:rPr>
        <w:t>MELARA VILLALTA, en su calidad de cónyuge sobreviviente; y </w:t>
      </w:r>
      <w:r>
        <w:rPr>
          <w:color w:val="231F20"/>
          <w:spacing w:val="-8"/>
        </w:rPr>
        <w:t>al </w:t>
      </w:r>
      <w:r>
        <w:rPr>
          <w:color w:val="231F20"/>
        </w:rPr>
        <w:t>señor RAMON ANTONIO APARICIO, en su concepto de padre </w:t>
      </w:r>
      <w:r>
        <w:rPr>
          <w:color w:val="231F20"/>
          <w:spacing w:val="-5"/>
        </w:rPr>
        <w:t>so- </w:t>
      </w:r>
      <w:r>
        <w:rPr>
          <w:color w:val="231F20"/>
        </w:rPr>
        <w:t>breviviente de la causante; habiéndosele conferido la Administración y representación</w:t>
      </w:r>
      <w:r>
        <w:rPr>
          <w:color w:val="231F20"/>
          <w:spacing w:val="-6"/>
        </w:rPr>
        <w:t> </w:t>
      </w:r>
      <w:r>
        <w:rPr>
          <w:color w:val="231F20"/>
        </w:rPr>
        <w:t>interinas</w:t>
      </w:r>
      <w:r>
        <w:rPr>
          <w:color w:val="231F20"/>
          <w:spacing w:val="-5"/>
        </w:rPr>
        <w:t> </w:t>
      </w:r>
      <w:r>
        <w:rPr>
          <w:color w:val="231F20"/>
        </w:rPr>
        <w:t>de</w:t>
      </w:r>
      <w:r>
        <w:rPr>
          <w:color w:val="231F20"/>
          <w:spacing w:val="-6"/>
        </w:rPr>
        <w:t> </w:t>
      </w:r>
      <w:r>
        <w:rPr>
          <w:color w:val="231F20"/>
        </w:rPr>
        <w:t>la</w:t>
      </w:r>
      <w:r>
        <w:rPr>
          <w:color w:val="231F20"/>
          <w:spacing w:val="-5"/>
        </w:rPr>
        <w:t> </w:t>
      </w:r>
      <w:r>
        <w:rPr>
          <w:color w:val="231F20"/>
        </w:rPr>
        <w:t>sucesión</w:t>
      </w:r>
      <w:r>
        <w:rPr>
          <w:color w:val="231F20"/>
          <w:spacing w:val="-6"/>
        </w:rPr>
        <w:t> </w:t>
      </w:r>
      <w:r>
        <w:rPr>
          <w:color w:val="231F20"/>
        </w:rPr>
        <w:t>con</w:t>
      </w:r>
      <w:r>
        <w:rPr>
          <w:color w:val="231F20"/>
          <w:spacing w:val="-5"/>
        </w:rPr>
        <w:t> </w:t>
      </w:r>
      <w:r>
        <w:rPr>
          <w:color w:val="231F20"/>
        </w:rPr>
        <w:t>las</w:t>
      </w:r>
      <w:r>
        <w:rPr>
          <w:color w:val="231F20"/>
          <w:spacing w:val="-5"/>
        </w:rPr>
        <w:t> </w:t>
      </w:r>
      <w:r>
        <w:rPr>
          <w:color w:val="231F20"/>
        </w:rPr>
        <w:t>facultades</w:t>
      </w:r>
      <w:r>
        <w:rPr>
          <w:color w:val="231F20"/>
          <w:spacing w:val="-6"/>
        </w:rPr>
        <w:t> </w:t>
      </w:r>
      <w:r>
        <w:rPr>
          <w:color w:val="231F20"/>
        </w:rPr>
        <w:t>y</w:t>
      </w:r>
      <w:r>
        <w:rPr>
          <w:color w:val="231F20"/>
          <w:spacing w:val="-5"/>
        </w:rPr>
        <w:t> </w:t>
      </w:r>
      <w:r>
        <w:rPr>
          <w:color w:val="231F20"/>
        </w:rPr>
        <w:t>restricciones de los curadores de la herencia yacente. Lo que se le avisa al público para los efectos de Ley.</w:t>
      </w:r>
    </w:p>
    <w:p>
      <w:pPr>
        <w:pStyle w:val="BodyText"/>
        <w:rPr>
          <w:sz w:val="18"/>
        </w:rPr>
      </w:pPr>
    </w:p>
    <w:p>
      <w:pPr>
        <w:pStyle w:val="BodyText"/>
        <w:spacing w:before="9"/>
        <w:rPr>
          <w:sz w:val="21"/>
        </w:rPr>
      </w:pPr>
    </w:p>
    <w:p>
      <w:pPr>
        <w:pStyle w:val="BodyText"/>
        <w:spacing w:line="333" w:lineRule="auto"/>
        <w:ind w:left="220" w:right="1165" w:firstLine="359"/>
        <w:jc w:val="both"/>
      </w:pPr>
      <w:r>
        <w:rPr>
          <w:color w:val="231F20"/>
        </w:rPr>
        <w:t>Librado en las oficinas del Notario Licenciado Victoriano Reyes Ramírez.</w:t>
      </w:r>
      <w:r>
        <w:rPr>
          <w:color w:val="231F20"/>
          <w:spacing w:val="-22"/>
        </w:rPr>
        <w:t> </w:t>
      </w:r>
      <w:r>
        <w:rPr>
          <w:color w:val="231F20"/>
        </w:rPr>
        <w:t>San</w:t>
      </w:r>
      <w:r>
        <w:rPr>
          <w:color w:val="231F20"/>
          <w:spacing w:val="-22"/>
        </w:rPr>
        <w:t> </w:t>
      </w:r>
      <w:r>
        <w:rPr>
          <w:color w:val="231F20"/>
        </w:rPr>
        <w:t>Francisco</w:t>
      </w:r>
      <w:r>
        <w:rPr>
          <w:color w:val="231F20"/>
          <w:spacing w:val="-22"/>
        </w:rPr>
        <w:t> </w:t>
      </w:r>
      <w:r>
        <w:rPr>
          <w:color w:val="231F20"/>
        </w:rPr>
        <w:t>Gotera,</w:t>
      </w:r>
      <w:r>
        <w:rPr>
          <w:color w:val="231F20"/>
          <w:spacing w:val="-21"/>
        </w:rPr>
        <w:t> </w:t>
      </w:r>
      <w:r>
        <w:rPr>
          <w:color w:val="231F20"/>
        </w:rPr>
        <w:t>departamento</w:t>
      </w:r>
      <w:r>
        <w:rPr>
          <w:color w:val="231F20"/>
          <w:spacing w:val="-22"/>
        </w:rPr>
        <w:t> </w:t>
      </w:r>
      <w:r>
        <w:rPr>
          <w:color w:val="231F20"/>
        </w:rPr>
        <w:t>de</w:t>
      </w:r>
      <w:r>
        <w:rPr>
          <w:color w:val="231F20"/>
          <w:spacing w:val="-22"/>
        </w:rPr>
        <w:t> </w:t>
      </w:r>
      <w:r>
        <w:rPr>
          <w:color w:val="231F20"/>
        </w:rPr>
        <w:t>Morazán,</w:t>
      </w:r>
      <w:r>
        <w:rPr>
          <w:color w:val="231F20"/>
          <w:spacing w:val="-22"/>
        </w:rPr>
        <w:t> </w:t>
      </w:r>
      <w:r>
        <w:rPr>
          <w:color w:val="231F20"/>
        </w:rPr>
        <w:t>a</w:t>
      </w:r>
      <w:r>
        <w:rPr>
          <w:color w:val="231F20"/>
          <w:spacing w:val="-22"/>
        </w:rPr>
        <w:t> </w:t>
      </w:r>
      <w:r>
        <w:rPr>
          <w:color w:val="231F20"/>
        </w:rPr>
        <w:t>los</w:t>
      </w:r>
      <w:r>
        <w:rPr>
          <w:color w:val="231F20"/>
          <w:spacing w:val="-21"/>
        </w:rPr>
        <w:t> </w:t>
      </w:r>
      <w:r>
        <w:rPr>
          <w:color w:val="231F20"/>
        </w:rPr>
        <w:t>veintidós días del mes de abril del año dos mil</w:t>
      </w:r>
      <w:r>
        <w:rPr>
          <w:color w:val="231F20"/>
          <w:spacing w:val="7"/>
        </w:rPr>
        <w:t> </w:t>
      </w:r>
      <w:r>
        <w:rPr>
          <w:color w:val="231F20"/>
        </w:rPr>
        <w:t>diecinueve.</w:t>
      </w:r>
    </w:p>
    <w:p>
      <w:pPr>
        <w:pStyle w:val="BodyText"/>
        <w:rPr>
          <w:sz w:val="18"/>
        </w:rPr>
      </w:pPr>
    </w:p>
    <w:p>
      <w:pPr>
        <w:pStyle w:val="BodyText"/>
        <w:spacing w:before="8"/>
        <w:rPr>
          <w:sz w:val="21"/>
        </w:rPr>
      </w:pPr>
    </w:p>
    <w:p>
      <w:pPr>
        <w:pStyle w:val="BodyText"/>
        <w:spacing w:line="465" w:lineRule="auto"/>
        <w:ind w:left="966" w:right="1912"/>
        <w:jc w:val="center"/>
      </w:pPr>
      <w:r>
        <w:rPr>
          <w:color w:val="231F20"/>
        </w:rPr>
        <w:t>LIC. VICTORIANO REYES RAMIREZ, ABOGADO Y</w:t>
      </w:r>
      <w:r>
        <w:rPr>
          <w:color w:val="231F20"/>
          <w:spacing w:val="2"/>
        </w:rPr>
        <w:t> </w:t>
      </w:r>
      <w:r>
        <w:rPr>
          <w:color w:val="231F20"/>
        </w:rPr>
        <w:t>NOTARIO.</w:t>
      </w:r>
    </w:p>
    <w:p>
      <w:pPr>
        <w:pStyle w:val="BodyText"/>
        <w:spacing w:line="182" w:lineRule="exact"/>
        <w:ind w:left="3631"/>
      </w:pPr>
      <w:r>
        <w:rPr>
          <w:color w:val="231F20"/>
        </w:rPr>
        <w:t>1 v. No.</w:t>
      </w:r>
      <w:r>
        <w:rPr>
          <w:color w:val="231F20"/>
          <w:spacing w:val="12"/>
        </w:rPr>
        <w:t> </w:t>
      </w:r>
      <w:r>
        <w:rPr>
          <w:color w:val="231F20"/>
        </w:rPr>
        <w:t>C001399</w:t>
      </w:r>
    </w:p>
    <w:p>
      <w:pPr>
        <w:pStyle w:val="BodyText"/>
        <w:spacing w:before="8"/>
        <w:rPr>
          <w:sz w:val="22"/>
        </w:rPr>
      </w:pPr>
      <w:r>
        <w:rPr/>
        <w:pict>
          <v:line style="position:absolute;mso-position-horizontal-relative:page;mso-position-vertical-relative:paragraph;z-index:-251300864;mso-wrap-distance-left:0;mso-wrap-distance-right:0" from="382.5pt,15.544147pt" to="467.5pt,15.544147pt" stroked="true" strokeweight="1pt" strokecolor="#231f20">
            <v:stroke dashstyle="solid"/>
            <w10:wrap type="topAndBottom"/>
          </v:line>
        </w:pict>
      </w:r>
    </w:p>
    <w:p>
      <w:pPr>
        <w:pStyle w:val="BodyText"/>
        <w:rPr>
          <w:sz w:val="18"/>
        </w:rPr>
      </w:pPr>
    </w:p>
    <w:p>
      <w:pPr>
        <w:pStyle w:val="BodyText"/>
        <w:rPr>
          <w:sz w:val="18"/>
        </w:rPr>
      </w:pPr>
    </w:p>
    <w:p>
      <w:pPr>
        <w:pStyle w:val="BodyText"/>
        <w:spacing w:before="119"/>
        <w:ind w:left="205" w:right="1151"/>
        <w:jc w:val="center"/>
      </w:pPr>
      <w:r>
        <w:rPr>
          <w:color w:val="231F20"/>
        </w:rPr>
        <w:t>XIOMARA GUADALUPE LOPEZ MARTINEZ, Notario, de este</w:t>
      </w:r>
      <w:r>
        <w:rPr>
          <w:color w:val="231F20"/>
          <w:spacing w:val="38"/>
        </w:rPr>
        <w:t> </w:t>
      </w:r>
      <w:r>
        <w:rPr>
          <w:color w:val="231F20"/>
        </w:rPr>
        <w:t>do-</w:t>
      </w:r>
    </w:p>
    <w:p>
      <w:pPr>
        <w:pStyle w:val="BodyText"/>
        <w:spacing w:line="333" w:lineRule="auto" w:before="72"/>
        <w:ind w:left="220" w:right="1165"/>
        <w:jc w:val="both"/>
      </w:pPr>
      <w:r>
        <w:rPr>
          <w:color w:val="231F20"/>
        </w:rPr>
        <w:t>micilio,</w:t>
      </w:r>
      <w:r>
        <w:rPr>
          <w:color w:val="231F20"/>
          <w:spacing w:val="-13"/>
        </w:rPr>
        <w:t> </w:t>
      </w:r>
      <w:r>
        <w:rPr>
          <w:color w:val="231F20"/>
        </w:rPr>
        <w:t>con</w:t>
      </w:r>
      <w:r>
        <w:rPr>
          <w:color w:val="231F20"/>
          <w:spacing w:val="-13"/>
        </w:rPr>
        <w:t> </w:t>
      </w:r>
      <w:r>
        <w:rPr>
          <w:color w:val="231F20"/>
        </w:rPr>
        <w:t>Despacho</w:t>
      </w:r>
      <w:r>
        <w:rPr>
          <w:color w:val="231F20"/>
          <w:spacing w:val="-13"/>
        </w:rPr>
        <w:t> </w:t>
      </w:r>
      <w:r>
        <w:rPr>
          <w:color w:val="231F20"/>
        </w:rPr>
        <w:t>Jurídico</w:t>
      </w:r>
      <w:r>
        <w:rPr>
          <w:color w:val="231F20"/>
          <w:spacing w:val="-13"/>
        </w:rPr>
        <w:t> </w:t>
      </w:r>
      <w:r>
        <w:rPr>
          <w:color w:val="231F20"/>
        </w:rPr>
        <w:t>notarial</w:t>
      </w:r>
      <w:r>
        <w:rPr>
          <w:color w:val="231F20"/>
          <w:spacing w:val="-12"/>
        </w:rPr>
        <w:t> </w:t>
      </w:r>
      <w:r>
        <w:rPr>
          <w:color w:val="231F20"/>
        </w:rPr>
        <w:t>ubicado</w:t>
      </w:r>
      <w:r>
        <w:rPr>
          <w:color w:val="231F20"/>
          <w:spacing w:val="-13"/>
        </w:rPr>
        <w:t> </w:t>
      </w:r>
      <w:r>
        <w:rPr>
          <w:color w:val="231F20"/>
        </w:rPr>
        <w:t>en</w:t>
      </w:r>
      <w:r>
        <w:rPr>
          <w:color w:val="231F20"/>
          <w:spacing w:val="-13"/>
        </w:rPr>
        <w:t> </w:t>
      </w:r>
      <w:r>
        <w:rPr>
          <w:color w:val="231F20"/>
        </w:rPr>
        <w:t>Cuarta</w:t>
      </w:r>
      <w:r>
        <w:rPr>
          <w:color w:val="231F20"/>
          <w:spacing w:val="-13"/>
        </w:rPr>
        <w:t> </w:t>
      </w:r>
      <w:r>
        <w:rPr>
          <w:color w:val="231F20"/>
        </w:rPr>
        <w:t>Calle</w:t>
      </w:r>
      <w:r>
        <w:rPr>
          <w:color w:val="231F20"/>
          <w:spacing w:val="-12"/>
        </w:rPr>
        <w:t> </w:t>
      </w:r>
      <w:r>
        <w:rPr>
          <w:color w:val="231F20"/>
        </w:rPr>
        <w:t>Oriente, Lourdes, Colón, Departamento de La Libertad, contiguo a American Center, Teléfono No. 2338-</w:t>
      </w:r>
      <w:r>
        <w:rPr>
          <w:color w:val="231F20"/>
          <w:spacing w:val="1"/>
        </w:rPr>
        <w:t> </w:t>
      </w:r>
      <w:r>
        <w:rPr>
          <w:color w:val="231F20"/>
        </w:rPr>
        <w:t>4777.</w:t>
      </w:r>
    </w:p>
    <w:p>
      <w:pPr>
        <w:pStyle w:val="BodyText"/>
        <w:spacing w:line="333" w:lineRule="auto" w:before="101"/>
        <w:ind w:left="220" w:right="1164" w:firstLine="359"/>
        <w:jc w:val="both"/>
      </w:pPr>
      <w:r>
        <w:rPr>
          <w:color w:val="231F20"/>
        </w:rPr>
        <w:t>HACE</w:t>
      </w:r>
      <w:r>
        <w:rPr>
          <w:color w:val="231F20"/>
          <w:spacing w:val="-22"/>
        </w:rPr>
        <w:t> </w:t>
      </w:r>
      <w:r>
        <w:rPr>
          <w:color w:val="231F20"/>
        </w:rPr>
        <w:t>SABER:</w:t>
      </w:r>
      <w:r>
        <w:rPr>
          <w:color w:val="231F20"/>
          <w:spacing w:val="-21"/>
        </w:rPr>
        <w:t> </w:t>
      </w:r>
      <w:r>
        <w:rPr>
          <w:color w:val="231F20"/>
        </w:rPr>
        <w:t>Que</w:t>
      </w:r>
      <w:r>
        <w:rPr>
          <w:color w:val="231F20"/>
          <w:spacing w:val="-22"/>
        </w:rPr>
        <w:t> </w:t>
      </w:r>
      <w:r>
        <w:rPr>
          <w:color w:val="231F20"/>
        </w:rPr>
        <w:t>por</w:t>
      </w:r>
      <w:r>
        <w:rPr>
          <w:color w:val="231F20"/>
          <w:spacing w:val="-21"/>
        </w:rPr>
        <w:t> </w:t>
      </w:r>
      <w:r>
        <w:rPr>
          <w:color w:val="231F20"/>
        </w:rPr>
        <w:t>resolución</w:t>
      </w:r>
      <w:r>
        <w:rPr>
          <w:color w:val="231F20"/>
          <w:spacing w:val="-22"/>
        </w:rPr>
        <w:t> </w:t>
      </w:r>
      <w:r>
        <w:rPr>
          <w:color w:val="231F20"/>
        </w:rPr>
        <w:t>de</w:t>
      </w:r>
      <w:r>
        <w:rPr>
          <w:color w:val="231F20"/>
          <w:spacing w:val="-21"/>
        </w:rPr>
        <w:t> </w:t>
      </w:r>
      <w:r>
        <w:rPr>
          <w:color w:val="231F20"/>
        </w:rPr>
        <w:t>la</w:t>
      </w:r>
      <w:r>
        <w:rPr>
          <w:color w:val="231F20"/>
          <w:spacing w:val="-22"/>
        </w:rPr>
        <w:t> </w:t>
      </w:r>
      <w:r>
        <w:rPr>
          <w:color w:val="231F20"/>
        </w:rPr>
        <w:t>Suscrito</w:t>
      </w:r>
      <w:r>
        <w:rPr>
          <w:color w:val="231F20"/>
          <w:spacing w:val="-21"/>
        </w:rPr>
        <w:t> </w:t>
      </w:r>
      <w:r>
        <w:rPr>
          <w:color w:val="231F20"/>
        </w:rPr>
        <w:t>Notario,</w:t>
      </w:r>
      <w:r>
        <w:rPr>
          <w:color w:val="231F20"/>
          <w:spacing w:val="-22"/>
        </w:rPr>
        <w:t> </w:t>
      </w:r>
      <w:r>
        <w:rPr>
          <w:color w:val="231F20"/>
        </w:rPr>
        <w:t>proveída a</w:t>
      </w:r>
      <w:r>
        <w:rPr>
          <w:color w:val="231F20"/>
          <w:spacing w:val="-21"/>
        </w:rPr>
        <w:t> </w:t>
      </w:r>
      <w:r>
        <w:rPr>
          <w:color w:val="231F20"/>
        </w:rPr>
        <w:t>las</w:t>
      </w:r>
      <w:r>
        <w:rPr>
          <w:color w:val="231F20"/>
          <w:spacing w:val="-21"/>
        </w:rPr>
        <w:t> </w:t>
      </w:r>
      <w:r>
        <w:rPr>
          <w:color w:val="231F20"/>
        </w:rPr>
        <w:t>quince</w:t>
      </w:r>
      <w:r>
        <w:rPr>
          <w:color w:val="231F20"/>
          <w:spacing w:val="-20"/>
        </w:rPr>
        <w:t> </w:t>
      </w:r>
      <w:r>
        <w:rPr>
          <w:color w:val="231F20"/>
        </w:rPr>
        <w:t>horas</w:t>
      </w:r>
      <w:r>
        <w:rPr>
          <w:color w:val="231F20"/>
          <w:spacing w:val="-21"/>
        </w:rPr>
        <w:t> </w:t>
      </w:r>
      <w:r>
        <w:rPr>
          <w:color w:val="231F20"/>
        </w:rPr>
        <w:t>y</w:t>
      </w:r>
      <w:r>
        <w:rPr>
          <w:color w:val="231F20"/>
          <w:spacing w:val="-20"/>
        </w:rPr>
        <w:t> </w:t>
      </w:r>
      <w:r>
        <w:rPr>
          <w:color w:val="231F20"/>
        </w:rPr>
        <w:t>quince</w:t>
      </w:r>
      <w:r>
        <w:rPr>
          <w:color w:val="231F20"/>
          <w:spacing w:val="-21"/>
        </w:rPr>
        <w:t> </w:t>
      </w:r>
      <w:r>
        <w:rPr>
          <w:color w:val="231F20"/>
        </w:rPr>
        <w:t>minutos</w:t>
      </w:r>
      <w:r>
        <w:rPr>
          <w:color w:val="231F20"/>
          <w:spacing w:val="-21"/>
        </w:rPr>
        <w:t> </w:t>
      </w:r>
      <w:r>
        <w:rPr>
          <w:color w:val="231F20"/>
        </w:rPr>
        <w:t>del</w:t>
      </w:r>
      <w:r>
        <w:rPr>
          <w:color w:val="231F20"/>
          <w:spacing w:val="-20"/>
        </w:rPr>
        <w:t> </w:t>
      </w:r>
      <w:r>
        <w:rPr>
          <w:color w:val="231F20"/>
        </w:rPr>
        <w:t>día</w:t>
      </w:r>
      <w:r>
        <w:rPr>
          <w:color w:val="231F20"/>
          <w:spacing w:val="-21"/>
        </w:rPr>
        <w:t> </w:t>
      </w:r>
      <w:r>
        <w:rPr>
          <w:color w:val="231F20"/>
        </w:rPr>
        <w:t>veintiuno</w:t>
      </w:r>
      <w:r>
        <w:rPr>
          <w:color w:val="231F20"/>
          <w:spacing w:val="-20"/>
        </w:rPr>
        <w:t> </w:t>
      </w:r>
      <w:r>
        <w:rPr>
          <w:color w:val="231F20"/>
        </w:rPr>
        <w:t>del</w:t>
      </w:r>
      <w:r>
        <w:rPr>
          <w:color w:val="231F20"/>
          <w:spacing w:val="-21"/>
        </w:rPr>
        <w:t> </w:t>
      </w:r>
      <w:r>
        <w:rPr>
          <w:color w:val="231F20"/>
        </w:rPr>
        <w:t>mes</w:t>
      </w:r>
      <w:r>
        <w:rPr>
          <w:color w:val="231F20"/>
          <w:spacing w:val="-21"/>
        </w:rPr>
        <w:t> </w:t>
      </w:r>
      <w:r>
        <w:rPr>
          <w:color w:val="231F20"/>
        </w:rPr>
        <w:t>de</w:t>
      </w:r>
      <w:r>
        <w:rPr>
          <w:color w:val="231F20"/>
          <w:spacing w:val="-20"/>
        </w:rPr>
        <w:t> </w:t>
      </w:r>
      <w:r>
        <w:rPr>
          <w:color w:val="231F20"/>
        </w:rPr>
        <w:t>diciembre del año dos mil dieciocho, se ha tenido por aceptada expresadamente y con</w:t>
      </w:r>
      <w:r>
        <w:rPr>
          <w:color w:val="231F20"/>
          <w:spacing w:val="-9"/>
        </w:rPr>
        <w:t> </w:t>
      </w:r>
      <w:r>
        <w:rPr>
          <w:color w:val="231F20"/>
        </w:rPr>
        <w:t>beneficio</w:t>
      </w:r>
      <w:r>
        <w:rPr>
          <w:color w:val="231F20"/>
          <w:spacing w:val="-8"/>
        </w:rPr>
        <w:t> </w:t>
      </w:r>
      <w:r>
        <w:rPr>
          <w:color w:val="231F20"/>
        </w:rPr>
        <w:t>de</w:t>
      </w:r>
      <w:r>
        <w:rPr>
          <w:color w:val="231F20"/>
          <w:spacing w:val="-8"/>
        </w:rPr>
        <w:t> </w:t>
      </w:r>
      <w:r>
        <w:rPr>
          <w:color w:val="231F20"/>
        </w:rPr>
        <w:t>inventario</w:t>
      </w:r>
      <w:r>
        <w:rPr>
          <w:color w:val="231F20"/>
          <w:spacing w:val="-9"/>
        </w:rPr>
        <w:t> </w:t>
      </w:r>
      <w:r>
        <w:rPr>
          <w:color w:val="231F20"/>
        </w:rPr>
        <w:t>la</w:t>
      </w:r>
      <w:r>
        <w:rPr>
          <w:color w:val="231F20"/>
          <w:spacing w:val="-8"/>
        </w:rPr>
        <w:t> </w:t>
      </w:r>
      <w:r>
        <w:rPr>
          <w:color w:val="231F20"/>
        </w:rPr>
        <w:t>herencia</w:t>
      </w:r>
      <w:r>
        <w:rPr>
          <w:color w:val="231F20"/>
          <w:spacing w:val="-8"/>
        </w:rPr>
        <w:t> </w:t>
      </w:r>
      <w:r>
        <w:rPr>
          <w:color w:val="231F20"/>
        </w:rPr>
        <w:t>intestada</w:t>
      </w:r>
      <w:r>
        <w:rPr>
          <w:color w:val="231F20"/>
          <w:spacing w:val="-8"/>
        </w:rPr>
        <w:t> </w:t>
      </w:r>
      <w:r>
        <w:rPr>
          <w:color w:val="231F20"/>
        </w:rPr>
        <w:t>que</w:t>
      </w:r>
      <w:r>
        <w:rPr>
          <w:color w:val="231F20"/>
          <w:spacing w:val="-9"/>
        </w:rPr>
        <w:t> </w:t>
      </w:r>
      <w:r>
        <w:rPr>
          <w:color w:val="231F20"/>
        </w:rPr>
        <w:t>a</w:t>
      </w:r>
      <w:r>
        <w:rPr>
          <w:color w:val="231F20"/>
          <w:spacing w:val="-8"/>
        </w:rPr>
        <w:t> </w:t>
      </w:r>
      <w:r>
        <w:rPr>
          <w:color w:val="231F20"/>
        </w:rPr>
        <w:t>su</w:t>
      </w:r>
      <w:r>
        <w:rPr>
          <w:color w:val="231F20"/>
          <w:spacing w:val="-8"/>
        </w:rPr>
        <w:t> </w:t>
      </w:r>
      <w:r>
        <w:rPr>
          <w:color w:val="231F20"/>
        </w:rPr>
        <w:t>defunción</w:t>
      </w:r>
      <w:r>
        <w:rPr>
          <w:color w:val="231F20"/>
          <w:spacing w:val="-9"/>
        </w:rPr>
        <w:t> </w:t>
      </w:r>
      <w:r>
        <w:rPr>
          <w:color w:val="231F20"/>
          <w:spacing w:val="-3"/>
        </w:rPr>
        <w:t>dejó </w:t>
      </w:r>
      <w:r>
        <w:rPr>
          <w:color w:val="231F20"/>
        </w:rPr>
        <w:t>el causante señor LUIS DANILO CAMPOS MARTÍNEZ, ocurrida </w:t>
      </w:r>
      <w:r>
        <w:rPr>
          <w:color w:val="231F20"/>
          <w:spacing w:val="-6"/>
        </w:rPr>
        <w:t>en </w:t>
      </w:r>
      <w:r>
        <w:rPr>
          <w:color w:val="231F20"/>
        </w:rPr>
        <w:t>Séptima Calle Poniente y pasaje uno, Colonia Castaneda, del área rural de este municipio, entre las doce horas y quince minutos y las cuatro horas</w:t>
      </w:r>
      <w:r>
        <w:rPr>
          <w:color w:val="231F20"/>
          <w:spacing w:val="-4"/>
        </w:rPr>
        <w:t> </w:t>
      </w:r>
      <w:r>
        <w:rPr>
          <w:color w:val="231F20"/>
        </w:rPr>
        <w:t>y</w:t>
      </w:r>
      <w:r>
        <w:rPr>
          <w:color w:val="231F20"/>
          <w:spacing w:val="-3"/>
        </w:rPr>
        <w:t> </w:t>
      </w:r>
      <w:r>
        <w:rPr>
          <w:color w:val="231F20"/>
        </w:rPr>
        <w:t>quince</w:t>
      </w:r>
      <w:r>
        <w:rPr>
          <w:color w:val="231F20"/>
          <w:spacing w:val="-3"/>
        </w:rPr>
        <w:t> </w:t>
      </w:r>
      <w:r>
        <w:rPr>
          <w:color w:val="231F20"/>
        </w:rPr>
        <w:t>minutos</w:t>
      </w:r>
      <w:r>
        <w:rPr>
          <w:color w:val="231F20"/>
          <w:spacing w:val="-3"/>
        </w:rPr>
        <w:t> </w:t>
      </w:r>
      <w:r>
        <w:rPr>
          <w:color w:val="231F20"/>
        </w:rPr>
        <w:t>del</w:t>
      </w:r>
      <w:r>
        <w:rPr>
          <w:color w:val="231F20"/>
          <w:spacing w:val="-4"/>
        </w:rPr>
        <w:t> </w:t>
      </w:r>
      <w:r>
        <w:rPr>
          <w:color w:val="231F20"/>
        </w:rPr>
        <w:t>día</w:t>
      </w:r>
      <w:r>
        <w:rPr>
          <w:color w:val="231F20"/>
          <w:spacing w:val="-3"/>
        </w:rPr>
        <w:t> </w:t>
      </w:r>
      <w:r>
        <w:rPr>
          <w:color w:val="231F20"/>
        </w:rPr>
        <w:t>veinticinco</w:t>
      </w:r>
      <w:r>
        <w:rPr>
          <w:color w:val="231F20"/>
          <w:spacing w:val="-3"/>
        </w:rPr>
        <w:t> </w:t>
      </w:r>
      <w:r>
        <w:rPr>
          <w:color w:val="231F20"/>
        </w:rPr>
        <w:t>del</w:t>
      </w:r>
      <w:r>
        <w:rPr>
          <w:color w:val="231F20"/>
          <w:spacing w:val="-3"/>
        </w:rPr>
        <w:t> </w:t>
      </w:r>
      <w:r>
        <w:rPr>
          <w:color w:val="231F20"/>
        </w:rPr>
        <w:t>mes</w:t>
      </w:r>
      <w:r>
        <w:rPr>
          <w:color w:val="231F20"/>
          <w:spacing w:val="-3"/>
        </w:rPr>
        <w:t> </w:t>
      </w:r>
      <w:r>
        <w:rPr>
          <w:color w:val="231F20"/>
        </w:rPr>
        <w:t>de</w:t>
      </w:r>
      <w:r>
        <w:rPr>
          <w:color w:val="231F20"/>
          <w:spacing w:val="-4"/>
        </w:rPr>
        <w:t> </w:t>
      </w:r>
      <w:r>
        <w:rPr>
          <w:color w:val="231F20"/>
        </w:rPr>
        <w:t>enero</w:t>
      </w:r>
      <w:r>
        <w:rPr>
          <w:color w:val="231F20"/>
          <w:spacing w:val="-3"/>
        </w:rPr>
        <w:t> </w:t>
      </w:r>
      <w:r>
        <w:rPr>
          <w:color w:val="231F20"/>
        </w:rPr>
        <w:t>del</w:t>
      </w:r>
      <w:r>
        <w:rPr>
          <w:color w:val="231F20"/>
          <w:spacing w:val="-3"/>
        </w:rPr>
        <w:t> </w:t>
      </w:r>
      <w:r>
        <w:rPr>
          <w:color w:val="231F20"/>
        </w:rPr>
        <w:t>año</w:t>
      </w:r>
      <w:r>
        <w:rPr>
          <w:color w:val="231F20"/>
          <w:spacing w:val="-3"/>
        </w:rPr>
        <w:t> </w:t>
      </w:r>
      <w:r>
        <w:rPr>
          <w:color w:val="231F20"/>
        </w:rPr>
        <w:t>dos mil diez, a la edad de treinta y cinco años de edad, siendo su último </w:t>
      </w:r>
      <w:r>
        <w:rPr>
          <w:color w:val="231F20"/>
          <w:spacing w:val="-4"/>
        </w:rPr>
        <w:t>do- </w:t>
      </w:r>
      <w:r>
        <w:rPr>
          <w:color w:val="231F20"/>
        </w:rPr>
        <w:t>micilio</w:t>
      </w:r>
      <w:r>
        <w:rPr>
          <w:color w:val="231F20"/>
          <w:spacing w:val="-6"/>
        </w:rPr>
        <w:t> </w:t>
      </w:r>
      <w:r>
        <w:rPr>
          <w:color w:val="231F20"/>
        </w:rPr>
        <w:t>el</w:t>
      </w:r>
      <w:r>
        <w:rPr>
          <w:color w:val="231F20"/>
          <w:spacing w:val="-6"/>
        </w:rPr>
        <w:t> </w:t>
      </w:r>
      <w:r>
        <w:rPr>
          <w:color w:val="231F20"/>
        </w:rPr>
        <w:t>de</w:t>
      </w:r>
      <w:r>
        <w:rPr>
          <w:color w:val="231F20"/>
          <w:spacing w:val="-6"/>
        </w:rPr>
        <w:t> </w:t>
      </w:r>
      <w:r>
        <w:rPr>
          <w:color w:val="231F20"/>
        </w:rPr>
        <w:t>la</w:t>
      </w:r>
      <w:r>
        <w:rPr>
          <w:color w:val="231F20"/>
          <w:spacing w:val="-6"/>
        </w:rPr>
        <w:t> </w:t>
      </w:r>
      <w:r>
        <w:rPr>
          <w:color w:val="231F20"/>
        </w:rPr>
        <w:t>Ciudad</w:t>
      </w:r>
      <w:r>
        <w:rPr>
          <w:color w:val="231F20"/>
          <w:spacing w:val="-6"/>
        </w:rPr>
        <w:t> </w:t>
      </w:r>
      <w:r>
        <w:rPr>
          <w:color w:val="231F20"/>
        </w:rPr>
        <w:t>de</w:t>
      </w:r>
      <w:r>
        <w:rPr>
          <w:color w:val="231F20"/>
          <w:spacing w:val="-6"/>
        </w:rPr>
        <w:t> </w:t>
      </w:r>
      <w:r>
        <w:rPr>
          <w:color w:val="231F20"/>
        </w:rPr>
        <w:t>Colón,</w:t>
      </w:r>
      <w:r>
        <w:rPr>
          <w:color w:val="231F20"/>
          <w:spacing w:val="-6"/>
        </w:rPr>
        <w:t> </w:t>
      </w:r>
      <w:r>
        <w:rPr>
          <w:color w:val="231F20"/>
        </w:rPr>
        <w:t>Departamento</w:t>
      </w:r>
      <w:r>
        <w:rPr>
          <w:color w:val="231F20"/>
          <w:spacing w:val="-6"/>
        </w:rPr>
        <w:t> </w:t>
      </w:r>
      <w:r>
        <w:rPr>
          <w:color w:val="231F20"/>
        </w:rPr>
        <w:t>de</w:t>
      </w:r>
      <w:r>
        <w:rPr>
          <w:color w:val="231F20"/>
          <w:spacing w:val="-6"/>
        </w:rPr>
        <w:t> </w:t>
      </w:r>
      <w:r>
        <w:rPr>
          <w:color w:val="231F20"/>
        </w:rPr>
        <w:t>La</w:t>
      </w:r>
      <w:r>
        <w:rPr>
          <w:color w:val="231F20"/>
          <w:spacing w:val="-6"/>
        </w:rPr>
        <w:t> </w:t>
      </w:r>
      <w:r>
        <w:rPr>
          <w:color w:val="231F20"/>
        </w:rPr>
        <w:t>Libertad,</w:t>
      </w:r>
      <w:r>
        <w:rPr>
          <w:color w:val="231F20"/>
          <w:spacing w:val="-6"/>
        </w:rPr>
        <w:t> </w:t>
      </w:r>
      <w:r>
        <w:rPr>
          <w:color w:val="231F20"/>
          <w:spacing w:val="-3"/>
        </w:rPr>
        <w:t>dejando </w:t>
      </w:r>
      <w:r>
        <w:rPr>
          <w:color w:val="231F20"/>
        </w:rPr>
        <w:t>como</w:t>
      </w:r>
      <w:r>
        <w:rPr>
          <w:color w:val="231F20"/>
          <w:spacing w:val="-9"/>
        </w:rPr>
        <w:t> </w:t>
      </w:r>
      <w:r>
        <w:rPr>
          <w:color w:val="231F20"/>
        </w:rPr>
        <w:t>único</w:t>
      </w:r>
      <w:r>
        <w:rPr>
          <w:color w:val="231F20"/>
          <w:spacing w:val="-8"/>
        </w:rPr>
        <w:t> </w:t>
      </w:r>
      <w:r>
        <w:rPr>
          <w:color w:val="231F20"/>
        </w:rPr>
        <w:t>heredero</w:t>
      </w:r>
      <w:r>
        <w:rPr>
          <w:color w:val="231F20"/>
          <w:spacing w:val="-8"/>
        </w:rPr>
        <w:t> </w:t>
      </w:r>
      <w:r>
        <w:rPr>
          <w:color w:val="231F20"/>
        </w:rPr>
        <w:t>intestado</w:t>
      </w:r>
      <w:r>
        <w:rPr>
          <w:color w:val="231F20"/>
          <w:spacing w:val="-8"/>
        </w:rPr>
        <w:t> </w:t>
      </w:r>
      <w:r>
        <w:rPr>
          <w:color w:val="231F20"/>
        </w:rPr>
        <w:t>al</w:t>
      </w:r>
      <w:r>
        <w:rPr>
          <w:color w:val="231F20"/>
          <w:spacing w:val="-8"/>
        </w:rPr>
        <w:t> </w:t>
      </w:r>
      <w:r>
        <w:rPr>
          <w:color w:val="231F20"/>
        </w:rPr>
        <w:t>señor</w:t>
      </w:r>
      <w:r>
        <w:rPr>
          <w:color w:val="231F20"/>
          <w:spacing w:val="-8"/>
        </w:rPr>
        <w:t> </w:t>
      </w:r>
      <w:r>
        <w:rPr>
          <w:color w:val="231F20"/>
        </w:rPr>
        <w:t>JAIME</w:t>
      </w:r>
      <w:r>
        <w:rPr>
          <w:color w:val="231F20"/>
          <w:spacing w:val="-8"/>
        </w:rPr>
        <w:t> </w:t>
      </w:r>
      <w:r>
        <w:rPr>
          <w:color w:val="231F20"/>
        </w:rPr>
        <w:t>CAMPOS,</w:t>
      </w:r>
      <w:r>
        <w:rPr>
          <w:color w:val="231F20"/>
          <w:spacing w:val="-8"/>
        </w:rPr>
        <w:t> </w:t>
      </w:r>
      <w:r>
        <w:rPr>
          <w:color w:val="231F20"/>
        </w:rPr>
        <w:t>en</w:t>
      </w:r>
      <w:r>
        <w:rPr>
          <w:color w:val="231F20"/>
          <w:spacing w:val="-8"/>
        </w:rPr>
        <w:t> </w:t>
      </w:r>
      <w:r>
        <w:rPr>
          <w:color w:val="231F20"/>
        </w:rPr>
        <w:t>calidad</w:t>
      </w:r>
      <w:r>
        <w:rPr>
          <w:color w:val="231F20"/>
          <w:spacing w:val="-8"/>
        </w:rPr>
        <w:t> de </w:t>
      </w:r>
      <w:r>
        <w:rPr>
          <w:color w:val="231F20"/>
        </w:rPr>
        <w:t>heredero</w:t>
      </w:r>
      <w:r>
        <w:rPr>
          <w:color w:val="231F20"/>
          <w:spacing w:val="-11"/>
        </w:rPr>
        <w:t> </w:t>
      </w:r>
      <w:r>
        <w:rPr>
          <w:color w:val="231F20"/>
        </w:rPr>
        <w:t>intestado,</w:t>
      </w:r>
      <w:r>
        <w:rPr>
          <w:color w:val="231F20"/>
          <w:spacing w:val="-10"/>
        </w:rPr>
        <w:t> </w:t>
      </w:r>
      <w:r>
        <w:rPr>
          <w:color w:val="231F20"/>
        </w:rPr>
        <w:t>padre</w:t>
      </w:r>
      <w:r>
        <w:rPr>
          <w:color w:val="231F20"/>
          <w:spacing w:val="-10"/>
        </w:rPr>
        <w:t> </w:t>
      </w:r>
      <w:r>
        <w:rPr>
          <w:color w:val="231F20"/>
        </w:rPr>
        <w:t>del</w:t>
      </w:r>
      <w:r>
        <w:rPr>
          <w:color w:val="231F20"/>
          <w:spacing w:val="-10"/>
        </w:rPr>
        <w:t> </w:t>
      </w:r>
      <w:r>
        <w:rPr>
          <w:color w:val="231F20"/>
        </w:rPr>
        <w:t>causante,</w:t>
      </w:r>
      <w:r>
        <w:rPr>
          <w:color w:val="231F20"/>
          <w:spacing w:val="-10"/>
        </w:rPr>
        <w:t> </w:t>
      </w:r>
      <w:r>
        <w:rPr>
          <w:color w:val="231F20"/>
        </w:rPr>
        <w:t>quien</w:t>
      </w:r>
      <w:r>
        <w:rPr>
          <w:color w:val="231F20"/>
          <w:spacing w:val="-10"/>
        </w:rPr>
        <w:t> </w:t>
      </w:r>
      <w:r>
        <w:rPr>
          <w:color w:val="231F20"/>
        </w:rPr>
        <w:t>cedió</w:t>
      </w:r>
      <w:r>
        <w:rPr>
          <w:color w:val="231F20"/>
          <w:spacing w:val="-10"/>
        </w:rPr>
        <w:t> </w:t>
      </w:r>
      <w:r>
        <w:rPr>
          <w:color w:val="231F20"/>
        </w:rPr>
        <w:t>sus</w:t>
      </w:r>
      <w:r>
        <w:rPr>
          <w:color w:val="231F20"/>
          <w:spacing w:val="-10"/>
        </w:rPr>
        <w:t> </w:t>
      </w:r>
      <w:r>
        <w:rPr>
          <w:color w:val="231F20"/>
        </w:rPr>
        <w:t>derechos</w:t>
      </w:r>
      <w:r>
        <w:rPr>
          <w:color w:val="231F20"/>
          <w:spacing w:val="-10"/>
        </w:rPr>
        <w:t> </w:t>
      </w:r>
      <w:r>
        <w:rPr>
          <w:color w:val="231F20"/>
        </w:rPr>
        <w:t>al</w:t>
      </w:r>
      <w:r>
        <w:rPr>
          <w:color w:val="231F20"/>
          <w:spacing w:val="-10"/>
        </w:rPr>
        <w:t> </w:t>
      </w:r>
      <w:r>
        <w:rPr>
          <w:color w:val="231F20"/>
        </w:rPr>
        <w:t>señor PABLO ANTONIO RAMÍREZ, quien acepta herencia en calidad </w:t>
      </w:r>
      <w:r>
        <w:rPr>
          <w:color w:val="231F20"/>
          <w:spacing w:val="-8"/>
        </w:rPr>
        <w:t>de </w:t>
      </w:r>
      <w:r>
        <w:rPr>
          <w:color w:val="231F20"/>
        </w:rPr>
        <w:t>cesionario</w:t>
      </w:r>
      <w:r>
        <w:rPr>
          <w:color w:val="231F20"/>
          <w:spacing w:val="-8"/>
        </w:rPr>
        <w:t> </w:t>
      </w:r>
      <w:r>
        <w:rPr>
          <w:color w:val="231F20"/>
        </w:rPr>
        <w:t>de</w:t>
      </w:r>
      <w:r>
        <w:rPr>
          <w:color w:val="231F20"/>
          <w:spacing w:val="-7"/>
        </w:rPr>
        <w:t> </w:t>
      </w:r>
      <w:r>
        <w:rPr>
          <w:color w:val="231F20"/>
        </w:rPr>
        <w:t>los</w:t>
      </w:r>
      <w:r>
        <w:rPr>
          <w:color w:val="231F20"/>
          <w:spacing w:val="-8"/>
        </w:rPr>
        <w:t> </w:t>
      </w:r>
      <w:r>
        <w:rPr>
          <w:color w:val="231F20"/>
        </w:rPr>
        <w:t>derechos</w:t>
      </w:r>
      <w:r>
        <w:rPr>
          <w:color w:val="231F20"/>
          <w:spacing w:val="-7"/>
        </w:rPr>
        <w:t> </w:t>
      </w:r>
      <w:r>
        <w:rPr>
          <w:color w:val="231F20"/>
        </w:rPr>
        <w:t>intestados</w:t>
      </w:r>
      <w:r>
        <w:rPr>
          <w:color w:val="231F20"/>
          <w:spacing w:val="-8"/>
        </w:rPr>
        <w:t> </w:t>
      </w:r>
      <w:r>
        <w:rPr>
          <w:color w:val="231F20"/>
        </w:rPr>
        <w:t>del</w:t>
      </w:r>
      <w:r>
        <w:rPr>
          <w:color w:val="231F20"/>
          <w:spacing w:val="-7"/>
        </w:rPr>
        <w:t> </w:t>
      </w:r>
      <w:r>
        <w:rPr>
          <w:color w:val="231F20"/>
        </w:rPr>
        <w:t>causante</w:t>
      </w:r>
      <w:r>
        <w:rPr>
          <w:color w:val="231F20"/>
          <w:spacing w:val="-8"/>
        </w:rPr>
        <w:t> </w:t>
      </w:r>
      <w:r>
        <w:rPr>
          <w:color w:val="231F20"/>
        </w:rPr>
        <w:t>señor</w:t>
      </w:r>
      <w:r>
        <w:rPr>
          <w:color w:val="231F20"/>
          <w:spacing w:val="-7"/>
        </w:rPr>
        <w:t> </w:t>
      </w:r>
      <w:r>
        <w:rPr>
          <w:color w:val="231F20"/>
        </w:rPr>
        <w:t>LUIS</w:t>
      </w:r>
      <w:r>
        <w:rPr>
          <w:color w:val="231F20"/>
          <w:spacing w:val="-8"/>
        </w:rPr>
        <w:t> </w:t>
      </w:r>
      <w:r>
        <w:rPr>
          <w:color w:val="231F20"/>
        </w:rPr>
        <w:t>DANILO CAMPOS MARTÍNEZ. Habiéndosele conferido la administración y representación interina de la sucesión con las facultades y restricciones de los curadores de la herencia yacente. Lo que se avisa al público para los efectos de Ley.</w:t>
      </w:r>
    </w:p>
    <w:p>
      <w:pPr>
        <w:pStyle w:val="BodyText"/>
        <w:rPr>
          <w:sz w:val="18"/>
        </w:rPr>
      </w:pPr>
    </w:p>
    <w:p>
      <w:pPr>
        <w:pStyle w:val="BodyText"/>
        <w:rPr>
          <w:sz w:val="22"/>
        </w:rPr>
      </w:pPr>
    </w:p>
    <w:p>
      <w:pPr>
        <w:pStyle w:val="BodyText"/>
        <w:spacing w:line="333" w:lineRule="auto"/>
        <w:ind w:left="220" w:right="1165" w:firstLine="359"/>
        <w:jc w:val="both"/>
      </w:pPr>
      <w:r>
        <w:rPr>
          <w:color w:val="231F20"/>
        </w:rPr>
        <w:t>Librado en la oficina de la Notario XIOMARA GUADALUPE LOPEZ</w:t>
      </w:r>
      <w:r>
        <w:rPr>
          <w:color w:val="231F20"/>
          <w:spacing w:val="-21"/>
        </w:rPr>
        <w:t> </w:t>
      </w:r>
      <w:r>
        <w:rPr>
          <w:color w:val="231F20"/>
        </w:rPr>
        <w:t>MARTINEZ.</w:t>
      </w:r>
      <w:r>
        <w:rPr>
          <w:color w:val="231F20"/>
          <w:spacing w:val="2"/>
        </w:rPr>
        <w:t> </w:t>
      </w:r>
      <w:r>
        <w:rPr>
          <w:color w:val="231F20"/>
        </w:rPr>
        <w:t>En</w:t>
      </w:r>
      <w:r>
        <w:rPr>
          <w:color w:val="231F20"/>
          <w:spacing w:val="-21"/>
        </w:rPr>
        <w:t> </w:t>
      </w:r>
      <w:r>
        <w:rPr>
          <w:color w:val="231F20"/>
        </w:rPr>
        <w:t>Lourdes,</w:t>
      </w:r>
      <w:r>
        <w:rPr>
          <w:color w:val="231F20"/>
          <w:spacing w:val="-20"/>
        </w:rPr>
        <w:t> </w:t>
      </w:r>
      <w:r>
        <w:rPr>
          <w:color w:val="231F20"/>
        </w:rPr>
        <w:t>Colón,</w:t>
      </w:r>
      <w:r>
        <w:rPr>
          <w:color w:val="231F20"/>
          <w:spacing w:val="-21"/>
        </w:rPr>
        <w:t> </w:t>
      </w:r>
      <w:r>
        <w:rPr>
          <w:color w:val="231F20"/>
        </w:rPr>
        <w:t>Departamento</w:t>
      </w:r>
      <w:r>
        <w:rPr>
          <w:color w:val="231F20"/>
          <w:spacing w:val="-20"/>
        </w:rPr>
        <w:t> </w:t>
      </w:r>
      <w:r>
        <w:rPr>
          <w:color w:val="231F20"/>
        </w:rPr>
        <w:t>de</w:t>
      </w:r>
      <w:r>
        <w:rPr>
          <w:color w:val="231F20"/>
          <w:spacing w:val="-20"/>
        </w:rPr>
        <w:t> </w:t>
      </w:r>
      <w:r>
        <w:rPr>
          <w:color w:val="231F20"/>
        </w:rPr>
        <w:t>La</w:t>
      </w:r>
      <w:r>
        <w:rPr>
          <w:color w:val="231F20"/>
          <w:spacing w:val="-21"/>
        </w:rPr>
        <w:t> </w:t>
      </w:r>
      <w:r>
        <w:rPr>
          <w:color w:val="231F20"/>
        </w:rPr>
        <w:t>Libertad, a los veinticinco días del mes de abril del año dos mil</w:t>
      </w:r>
      <w:r>
        <w:rPr>
          <w:color w:val="231F20"/>
          <w:spacing w:val="27"/>
        </w:rPr>
        <w:t> </w:t>
      </w:r>
      <w:r>
        <w:rPr>
          <w:color w:val="231F20"/>
        </w:rPr>
        <w:t>diecinueve.</w:t>
      </w:r>
    </w:p>
    <w:p>
      <w:pPr>
        <w:pStyle w:val="BodyText"/>
        <w:rPr>
          <w:sz w:val="18"/>
        </w:rPr>
      </w:pPr>
    </w:p>
    <w:p>
      <w:pPr>
        <w:pStyle w:val="BodyText"/>
        <w:spacing w:before="8"/>
        <w:rPr>
          <w:sz w:val="21"/>
        </w:rPr>
      </w:pPr>
    </w:p>
    <w:p>
      <w:pPr>
        <w:pStyle w:val="BodyText"/>
        <w:spacing w:line="465" w:lineRule="auto" w:before="1"/>
        <w:ind w:left="695" w:right="1641"/>
        <w:jc w:val="center"/>
      </w:pPr>
      <w:r>
        <w:rPr>
          <w:color w:val="231F20"/>
        </w:rPr>
        <w:t>XIOMARA GUADALUPE LOPEZ MARTINEZ, NOTARIO.</w:t>
      </w:r>
    </w:p>
    <w:p>
      <w:pPr>
        <w:pStyle w:val="BodyText"/>
        <w:spacing w:line="182" w:lineRule="exact"/>
        <w:ind w:left="3631"/>
      </w:pPr>
      <w:r>
        <w:rPr>
          <w:color w:val="231F20"/>
        </w:rPr>
        <w:t>1 v. No. C001402</w:t>
      </w:r>
    </w:p>
    <w:p>
      <w:pPr>
        <w:spacing w:after="0" w:line="182" w:lineRule="exact"/>
        <w:sectPr>
          <w:pgSz w:w="11960" w:h="15840"/>
          <w:pgMar w:header="720" w:footer="0" w:top="1140" w:bottom="280" w:left="940" w:right="0"/>
          <w:cols w:num="2" w:equalWidth="0">
            <w:col w:w="4839" w:space="217"/>
            <w:col w:w="5964"/>
          </w:cols>
        </w:sectPr>
      </w:pPr>
    </w:p>
    <w:p>
      <w:pPr>
        <w:pStyle w:val="BodyText"/>
        <w:spacing w:line="324" w:lineRule="auto" w:before="97"/>
        <w:ind w:left="227" w:right="39"/>
        <w:jc w:val="both"/>
      </w:pPr>
      <w:r>
        <w:rPr/>
        <w:pict>
          <v:shape style="position:absolute;margin-left:-7.336545pt;margin-top:359.634033pt;width:567.25pt;height:28pt;mso-position-horizontal-relative:page;mso-position-vertical-relative:page;z-index:-26101555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Licenciada XIOMARA GUADALUPE LOPEZ MARTINEZ, Notario, de este domicilio, con oficina establecida en Cuarta Calle Oriente, Lourdes, Colón, Departamento de La Libertad, contiguo a American Center, Teléfono No. 2338-4777.</w:t>
      </w:r>
    </w:p>
    <w:p>
      <w:pPr>
        <w:pStyle w:val="BodyText"/>
        <w:spacing w:line="324" w:lineRule="auto" w:before="98"/>
        <w:ind w:left="228" w:right="38" w:firstLine="359"/>
        <w:jc w:val="both"/>
      </w:pPr>
      <w:r>
        <w:rPr>
          <w:color w:val="231F20"/>
        </w:rPr>
        <w:t>HACE</w:t>
      </w:r>
      <w:r>
        <w:rPr>
          <w:color w:val="231F20"/>
          <w:spacing w:val="-22"/>
        </w:rPr>
        <w:t> </w:t>
      </w:r>
      <w:r>
        <w:rPr>
          <w:color w:val="231F20"/>
        </w:rPr>
        <w:t>SABER:</w:t>
      </w:r>
      <w:r>
        <w:rPr>
          <w:color w:val="231F20"/>
          <w:spacing w:val="-21"/>
        </w:rPr>
        <w:t> </w:t>
      </w:r>
      <w:r>
        <w:rPr>
          <w:color w:val="231F20"/>
        </w:rPr>
        <w:t>Que</w:t>
      </w:r>
      <w:r>
        <w:rPr>
          <w:color w:val="231F20"/>
          <w:spacing w:val="-22"/>
        </w:rPr>
        <w:t> </w:t>
      </w:r>
      <w:r>
        <w:rPr>
          <w:color w:val="231F20"/>
        </w:rPr>
        <w:t>por</w:t>
      </w:r>
      <w:r>
        <w:rPr>
          <w:color w:val="231F20"/>
          <w:spacing w:val="-21"/>
        </w:rPr>
        <w:t> </w:t>
      </w:r>
      <w:r>
        <w:rPr>
          <w:color w:val="231F20"/>
        </w:rPr>
        <w:t>resolución</w:t>
      </w:r>
      <w:r>
        <w:rPr>
          <w:color w:val="231F20"/>
          <w:spacing w:val="-22"/>
        </w:rPr>
        <w:t> </w:t>
      </w:r>
      <w:r>
        <w:rPr>
          <w:color w:val="231F20"/>
        </w:rPr>
        <w:t>de</w:t>
      </w:r>
      <w:r>
        <w:rPr>
          <w:color w:val="231F20"/>
          <w:spacing w:val="-21"/>
        </w:rPr>
        <w:t> </w:t>
      </w:r>
      <w:r>
        <w:rPr>
          <w:color w:val="231F20"/>
        </w:rPr>
        <w:t>la</w:t>
      </w:r>
      <w:r>
        <w:rPr>
          <w:color w:val="231F20"/>
          <w:spacing w:val="-22"/>
        </w:rPr>
        <w:t> </w:t>
      </w:r>
      <w:r>
        <w:rPr>
          <w:color w:val="231F20"/>
        </w:rPr>
        <w:t>Suscrito</w:t>
      </w:r>
      <w:r>
        <w:rPr>
          <w:color w:val="231F20"/>
          <w:spacing w:val="-21"/>
        </w:rPr>
        <w:t> </w:t>
      </w:r>
      <w:r>
        <w:rPr>
          <w:color w:val="231F20"/>
        </w:rPr>
        <w:t>Notario,</w:t>
      </w:r>
      <w:r>
        <w:rPr>
          <w:color w:val="231F20"/>
          <w:spacing w:val="-22"/>
        </w:rPr>
        <w:t> </w:t>
      </w:r>
      <w:r>
        <w:rPr>
          <w:color w:val="231F20"/>
        </w:rPr>
        <w:t>proveída a las once horas del día cinco de abril del año dos mil diecinueve, se  ha tenido por aceptada expresamente y con beneficio de inventario </w:t>
      </w:r>
      <w:r>
        <w:rPr>
          <w:color w:val="231F20"/>
          <w:spacing w:val="-7"/>
        </w:rPr>
        <w:t>la </w:t>
      </w:r>
      <w:r>
        <w:rPr>
          <w:color w:val="231F20"/>
        </w:rPr>
        <w:t>herencia intestada que a su defunción dejó el señor JUAN ANTONIO CORTEZ, ocurrida en el Cantón Lourdes, Jurisdicción de Colón, Departamento de La Libertad, a las veintidós horas del día veinte </w:t>
      </w:r>
      <w:r>
        <w:rPr>
          <w:color w:val="231F20"/>
          <w:spacing w:val="-8"/>
        </w:rPr>
        <w:t>de </w:t>
      </w:r>
      <w:r>
        <w:rPr>
          <w:color w:val="231F20"/>
        </w:rPr>
        <w:t>octubre del año mil novecientos noventa, a la edad de cincuenta </w:t>
      </w:r>
      <w:r>
        <w:rPr>
          <w:color w:val="231F20"/>
          <w:spacing w:val="-4"/>
        </w:rPr>
        <w:t>años </w:t>
      </w:r>
      <w:r>
        <w:rPr>
          <w:color w:val="231F20"/>
        </w:rPr>
        <w:t>de edad, siendo su último domicilio la ciudad de Colón, </w:t>
      </w:r>
      <w:r>
        <w:rPr>
          <w:color w:val="231F20"/>
          <w:spacing w:val="-2"/>
        </w:rPr>
        <w:t>Departamento </w:t>
      </w:r>
      <w:r>
        <w:rPr>
          <w:color w:val="231F20"/>
        </w:rPr>
        <w:t>La Libertad, de parte de la señora: GLORIA CARMEN </w:t>
      </w:r>
      <w:r>
        <w:rPr>
          <w:color w:val="231F20"/>
          <w:spacing w:val="-3"/>
        </w:rPr>
        <w:t>ROMERO </w:t>
      </w:r>
      <w:r>
        <w:rPr>
          <w:color w:val="231F20"/>
        </w:rPr>
        <w:t>VIUDA DE CORTEZ, de setenta y un años de edad, Ama de Casa,  del domicilio de Colón, Departamento de La Libertad, con Documento Único</w:t>
      </w:r>
      <w:r>
        <w:rPr>
          <w:color w:val="231F20"/>
          <w:spacing w:val="-9"/>
        </w:rPr>
        <w:t> </w:t>
      </w:r>
      <w:r>
        <w:rPr>
          <w:color w:val="231F20"/>
        </w:rPr>
        <w:t>de</w:t>
      </w:r>
      <w:r>
        <w:rPr>
          <w:color w:val="231F20"/>
          <w:spacing w:val="-8"/>
        </w:rPr>
        <w:t> </w:t>
      </w:r>
      <w:r>
        <w:rPr>
          <w:color w:val="231F20"/>
        </w:rPr>
        <w:t>Identidad</w:t>
      </w:r>
      <w:r>
        <w:rPr>
          <w:color w:val="231F20"/>
          <w:spacing w:val="-8"/>
        </w:rPr>
        <w:t> </w:t>
      </w:r>
      <w:r>
        <w:rPr>
          <w:color w:val="231F20"/>
        </w:rPr>
        <w:t>Número</w:t>
      </w:r>
      <w:r>
        <w:rPr>
          <w:color w:val="231F20"/>
          <w:spacing w:val="-9"/>
        </w:rPr>
        <w:t> </w:t>
      </w:r>
      <w:r>
        <w:rPr>
          <w:color w:val="231F20"/>
        </w:rPr>
        <w:t>cero</w:t>
      </w:r>
      <w:r>
        <w:rPr>
          <w:color w:val="231F20"/>
          <w:spacing w:val="-8"/>
        </w:rPr>
        <w:t> </w:t>
      </w:r>
      <w:r>
        <w:rPr>
          <w:color w:val="231F20"/>
        </w:rPr>
        <w:t>un</w:t>
      </w:r>
      <w:r>
        <w:rPr>
          <w:color w:val="231F20"/>
          <w:spacing w:val="-8"/>
        </w:rPr>
        <w:t> </w:t>
      </w:r>
      <w:r>
        <w:rPr>
          <w:color w:val="231F20"/>
        </w:rPr>
        <w:t>millón</w:t>
      </w:r>
      <w:r>
        <w:rPr>
          <w:color w:val="231F20"/>
          <w:spacing w:val="-9"/>
        </w:rPr>
        <w:t> </w:t>
      </w:r>
      <w:r>
        <w:rPr>
          <w:color w:val="231F20"/>
        </w:rPr>
        <w:t>seiscientos</w:t>
      </w:r>
      <w:r>
        <w:rPr>
          <w:color w:val="231F20"/>
          <w:spacing w:val="-8"/>
        </w:rPr>
        <w:t> </w:t>
      </w:r>
      <w:r>
        <w:rPr>
          <w:color w:val="231F20"/>
        </w:rPr>
        <w:t>sesenta</w:t>
      </w:r>
      <w:r>
        <w:rPr>
          <w:color w:val="231F20"/>
          <w:spacing w:val="-8"/>
        </w:rPr>
        <w:t> </w:t>
      </w:r>
      <w:r>
        <w:rPr>
          <w:color w:val="231F20"/>
        </w:rPr>
        <w:t>y</w:t>
      </w:r>
      <w:r>
        <w:rPr>
          <w:color w:val="231F20"/>
          <w:spacing w:val="-9"/>
        </w:rPr>
        <w:t> </w:t>
      </w:r>
      <w:r>
        <w:rPr>
          <w:color w:val="231F20"/>
        </w:rPr>
        <w:t>seis</w:t>
      </w:r>
      <w:r>
        <w:rPr>
          <w:color w:val="231F20"/>
          <w:spacing w:val="-8"/>
        </w:rPr>
        <w:t> </w:t>
      </w:r>
      <w:r>
        <w:rPr>
          <w:color w:val="231F20"/>
          <w:spacing w:val="-4"/>
        </w:rPr>
        <w:t>mil </w:t>
      </w:r>
      <w:r>
        <w:rPr>
          <w:color w:val="231F20"/>
        </w:rPr>
        <w:t>trescientos treinta- tres; y con Número de Identificación Tributaria un mil trescientos once- cero diez mil ochocientos cuarenta y siete- ciento uno- siete, en concepto de cónyuge sobreviviente y cesonaria de los Derechos Hereditarios cedidos por los herederos intestados los</w:t>
      </w:r>
      <w:r>
        <w:rPr>
          <w:color w:val="231F20"/>
          <w:spacing w:val="-28"/>
        </w:rPr>
        <w:t> </w:t>
      </w:r>
      <w:r>
        <w:rPr>
          <w:color w:val="231F20"/>
        </w:rPr>
        <w:t>señores: SONIA LISSETH CORTEZ ROMERO, EDWIN OLIMPO </w:t>
      </w:r>
      <w:r>
        <w:rPr>
          <w:color w:val="231F20"/>
          <w:spacing w:val="-3"/>
        </w:rPr>
        <w:t>CORTEZ </w:t>
      </w:r>
      <w:r>
        <w:rPr>
          <w:color w:val="231F20"/>
        </w:rPr>
        <w:t>ROMERO, GLORIA ELIZABETH CORTEZ DE PEÑA, </w:t>
      </w:r>
      <w:r>
        <w:rPr>
          <w:color w:val="231F20"/>
          <w:spacing w:val="-3"/>
        </w:rPr>
        <w:t>MAGNA </w:t>
      </w:r>
      <w:r>
        <w:rPr>
          <w:color w:val="231F20"/>
        </w:rPr>
        <w:t>MARLENE</w:t>
      </w:r>
      <w:r>
        <w:rPr>
          <w:color w:val="231F20"/>
          <w:spacing w:val="12"/>
        </w:rPr>
        <w:t> </w:t>
      </w:r>
      <w:r>
        <w:rPr>
          <w:color w:val="231F20"/>
        </w:rPr>
        <w:t>CORTEZ</w:t>
      </w:r>
      <w:r>
        <w:rPr>
          <w:color w:val="231F20"/>
          <w:spacing w:val="13"/>
        </w:rPr>
        <w:t> </w:t>
      </w:r>
      <w:r>
        <w:rPr>
          <w:color w:val="231F20"/>
        </w:rPr>
        <w:t>ROMERO</w:t>
      </w:r>
      <w:r>
        <w:rPr>
          <w:color w:val="231F20"/>
          <w:spacing w:val="13"/>
        </w:rPr>
        <w:t> </w:t>
      </w:r>
      <w:r>
        <w:rPr>
          <w:color w:val="231F20"/>
        </w:rPr>
        <w:t>y</w:t>
      </w:r>
      <w:r>
        <w:rPr>
          <w:color w:val="231F20"/>
          <w:spacing w:val="13"/>
        </w:rPr>
        <w:t> </w:t>
      </w:r>
      <w:r>
        <w:rPr>
          <w:color w:val="231F20"/>
        </w:rPr>
        <w:t>CONSUELO</w:t>
      </w:r>
      <w:r>
        <w:rPr>
          <w:color w:val="231F20"/>
          <w:spacing w:val="13"/>
        </w:rPr>
        <w:t> </w:t>
      </w:r>
      <w:r>
        <w:rPr>
          <w:color w:val="231F20"/>
        </w:rPr>
        <w:t>MARIEL</w:t>
      </w:r>
      <w:r>
        <w:rPr>
          <w:color w:val="231F20"/>
          <w:spacing w:val="13"/>
        </w:rPr>
        <w:t> </w:t>
      </w:r>
      <w:r>
        <w:rPr>
          <w:color w:val="231F20"/>
          <w:spacing w:val="-3"/>
        </w:rPr>
        <w:t>CORTEZ</w:t>
      </w:r>
    </w:p>
    <w:p>
      <w:pPr>
        <w:pStyle w:val="BodyText"/>
        <w:spacing w:line="324" w:lineRule="auto"/>
        <w:ind w:left="228" w:right="38"/>
        <w:jc w:val="both"/>
      </w:pPr>
      <w:r>
        <w:rPr/>
        <w:pict>
          <v:shape style="position:absolute;margin-left:116.50766pt;margin-top:31.272392pt;width:367.2pt;height:28pt;mso-position-horizontal-relative:page;mso-position-vertical-relative:paragraph;z-index:-26101452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DE ESCOBAR, todos en concepto de hijos del causante, habiéndosele conferido</w:t>
      </w:r>
      <w:r>
        <w:rPr>
          <w:color w:val="231F20"/>
          <w:spacing w:val="-4"/>
        </w:rPr>
        <w:t> </w:t>
      </w:r>
      <w:r>
        <w:rPr>
          <w:color w:val="231F20"/>
        </w:rPr>
        <w:t>la</w:t>
      </w:r>
      <w:r>
        <w:rPr>
          <w:color w:val="231F20"/>
          <w:spacing w:val="-3"/>
        </w:rPr>
        <w:t> </w:t>
      </w:r>
      <w:r>
        <w:rPr>
          <w:color w:val="231F20"/>
        </w:rPr>
        <w:t>administración</w:t>
      </w:r>
      <w:r>
        <w:rPr>
          <w:color w:val="231F20"/>
          <w:spacing w:val="-3"/>
        </w:rPr>
        <w:t> </w:t>
      </w:r>
      <w:r>
        <w:rPr>
          <w:color w:val="231F20"/>
        </w:rPr>
        <w:t>y</w:t>
      </w:r>
      <w:r>
        <w:rPr>
          <w:color w:val="231F20"/>
          <w:spacing w:val="-4"/>
        </w:rPr>
        <w:t> </w:t>
      </w:r>
      <w:r>
        <w:rPr>
          <w:color w:val="231F20"/>
        </w:rPr>
        <w:t>representación</w:t>
      </w:r>
      <w:r>
        <w:rPr>
          <w:color w:val="231F20"/>
          <w:spacing w:val="-3"/>
        </w:rPr>
        <w:t> </w:t>
      </w:r>
      <w:r>
        <w:rPr>
          <w:color w:val="231F20"/>
        </w:rPr>
        <w:t>interina</w:t>
      </w:r>
      <w:r>
        <w:rPr>
          <w:color w:val="231F20"/>
          <w:spacing w:val="-3"/>
        </w:rPr>
        <w:t> </w:t>
      </w:r>
      <w:r>
        <w:rPr>
          <w:color w:val="231F20"/>
        </w:rPr>
        <w:t>de</w:t>
      </w:r>
      <w:r>
        <w:rPr>
          <w:color w:val="231F20"/>
          <w:spacing w:val="-3"/>
        </w:rPr>
        <w:t> </w:t>
      </w:r>
      <w:r>
        <w:rPr>
          <w:color w:val="231F20"/>
        </w:rPr>
        <w:t>la</w:t>
      </w:r>
      <w:r>
        <w:rPr>
          <w:color w:val="231F20"/>
          <w:spacing w:val="-4"/>
        </w:rPr>
        <w:t> </w:t>
      </w:r>
      <w:r>
        <w:rPr>
          <w:color w:val="231F20"/>
        </w:rPr>
        <w:t>sucesión</w:t>
      </w:r>
      <w:r>
        <w:rPr>
          <w:color w:val="231F20"/>
          <w:spacing w:val="-3"/>
        </w:rPr>
        <w:t> </w:t>
      </w:r>
      <w:r>
        <w:rPr>
          <w:color w:val="231F20"/>
        </w:rPr>
        <w:t>con facultades y restricciones de los curadores de la herencia yacente. Lo que se avisa al público para los efectos de</w:t>
      </w:r>
      <w:r>
        <w:rPr>
          <w:color w:val="231F20"/>
          <w:spacing w:val="6"/>
        </w:rPr>
        <w:t> </w:t>
      </w:r>
      <w:r>
        <w:rPr>
          <w:color w:val="231F20"/>
        </w:rPr>
        <w:t>Ley.</w:t>
      </w:r>
    </w:p>
    <w:p>
      <w:pPr>
        <w:pStyle w:val="BodyText"/>
        <w:rPr>
          <w:sz w:val="18"/>
        </w:rPr>
      </w:pPr>
    </w:p>
    <w:p>
      <w:pPr>
        <w:pStyle w:val="BodyText"/>
        <w:spacing w:before="3"/>
        <w:rPr>
          <w:sz w:val="20"/>
        </w:rPr>
      </w:pPr>
    </w:p>
    <w:p>
      <w:pPr>
        <w:pStyle w:val="BodyText"/>
        <w:spacing w:line="324" w:lineRule="auto"/>
        <w:ind w:left="228" w:right="39" w:firstLine="359"/>
        <w:jc w:val="both"/>
      </w:pPr>
      <w:r>
        <w:rPr>
          <w:color w:val="231F20"/>
        </w:rPr>
        <w:t>Librado en la oficina de la Notario XIOMARA GUADALUPE LOPEZ</w:t>
      </w:r>
      <w:r>
        <w:rPr>
          <w:color w:val="231F20"/>
          <w:spacing w:val="-21"/>
        </w:rPr>
        <w:t> </w:t>
      </w:r>
      <w:r>
        <w:rPr>
          <w:color w:val="231F20"/>
        </w:rPr>
        <w:t>MARTINEZ.-</w:t>
      </w:r>
      <w:r>
        <w:rPr>
          <w:color w:val="231F20"/>
          <w:spacing w:val="-20"/>
        </w:rPr>
        <w:t> </w:t>
      </w:r>
      <w:r>
        <w:rPr>
          <w:color w:val="231F20"/>
        </w:rPr>
        <w:t>En</w:t>
      </w:r>
      <w:r>
        <w:rPr>
          <w:color w:val="231F20"/>
          <w:spacing w:val="-20"/>
        </w:rPr>
        <w:t> </w:t>
      </w:r>
      <w:r>
        <w:rPr>
          <w:color w:val="231F20"/>
        </w:rPr>
        <w:t>Lourdes</w:t>
      </w:r>
      <w:r>
        <w:rPr>
          <w:color w:val="231F20"/>
          <w:spacing w:val="-21"/>
        </w:rPr>
        <w:t> </w:t>
      </w:r>
      <w:r>
        <w:rPr>
          <w:color w:val="231F20"/>
        </w:rPr>
        <w:t>Colón,</w:t>
      </w:r>
      <w:r>
        <w:rPr>
          <w:color w:val="231F20"/>
          <w:spacing w:val="-20"/>
        </w:rPr>
        <w:t> </w:t>
      </w:r>
      <w:r>
        <w:rPr>
          <w:color w:val="231F20"/>
        </w:rPr>
        <w:t>Departamento</w:t>
      </w:r>
      <w:r>
        <w:rPr>
          <w:color w:val="231F20"/>
          <w:spacing w:val="-20"/>
        </w:rPr>
        <w:t> </w:t>
      </w:r>
      <w:r>
        <w:rPr>
          <w:color w:val="231F20"/>
        </w:rPr>
        <w:t>de</w:t>
      </w:r>
      <w:r>
        <w:rPr>
          <w:color w:val="231F20"/>
          <w:spacing w:val="-17"/>
        </w:rPr>
        <w:t> </w:t>
      </w:r>
      <w:r>
        <w:rPr>
          <w:color w:val="231F20"/>
        </w:rPr>
        <w:t>La</w:t>
      </w:r>
      <w:r>
        <w:rPr>
          <w:color w:val="231F20"/>
          <w:spacing w:val="-21"/>
        </w:rPr>
        <w:t> </w:t>
      </w:r>
      <w:r>
        <w:rPr>
          <w:color w:val="231F20"/>
        </w:rPr>
        <w:t>Libertad, a las diez horas y cinco minutos del día once del mes de abril del año dos mil diecinueve.</w:t>
      </w:r>
    </w:p>
    <w:p>
      <w:pPr>
        <w:pStyle w:val="BodyText"/>
        <w:rPr>
          <w:sz w:val="20"/>
        </w:rPr>
      </w:pPr>
    </w:p>
    <w:p>
      <w:pPr>
        <w:pStyle w:val="BodyText"/>
        <w:spacing w:line="312" w:lineRule="auto" w:before="1"/>
        <w:ind w:left="2127" w:hanging="1249"/>
      </w:pPr>
      <w:r>
        <w:rPr>
          <w:color w:val="231F20"/>
        </w:rPr>
        <w:t>XIOMARA GUADALUPE LOPEZ MARTINEZ, NOTARIO.</w:t>
      </w:r>
    </w:p>
    <w:p>
      <w:pPr>
        <w:pStyle w:val="BodyText"/>
        <w:spacing w:before="1"/>
        <w:ind w:right="40"/>
        <w:jc w:val="right"/>
      </w:pPr>
      <w:r>
        <w:rPr>
          <w:color w:val="231F20"/>
        </w:rPr>
        <w:t>1 v. No. C001403</w:t>
      </w:r>
    </w:p>
    <w:p>
      <w:pPr>
        <w:pStyle w:val="BodyText"/>
        <w:spacing w:before="8"/>
        <w:rPr>
          <w:sz w:val="12"/>
        </w:rPr>
      </w:pPr>
      <w:r>
        <w:rPr/>
        <w:pict>
          <v:line style="position:absolute;mso-position-horizontal-relative:page;mso-position-vertical-relative:paragraph;z-index:-251297792;mso-wrap-distance-left:0;mso-wrap-distance-right:0" from="130.100006pt,9.764938pt" to="215.100006pt,9.764938pt" stroked="true" strokeweight="1pt" strokecolor="#231f20">
            <v:stroke dashstyle="solid"/>
            <w10:wrap type="topAndBottom"/>
          </v:line>
        </w:pict>
      </w:r>
    </w:p>
    <w:p>
      <w:pPr>
        <w:pStyle w:val="BodyText"/>
        <w:rPr>
          <w:sz w:val="18"/>
        </w:rPr>
      </w:pPr>
    </w:p>
    <w:p>
      <w:pPr>
        <w:pStyle w:val="BodyText"/>
        <w:spacing w:before="7"/>
        <w:rPr>
          <w:sz w:val="17"/>
        </w:rPr>
      </w:pPr>
    </w:p>
    <w:p>
      <w:pPr>
        <w:pStyle w:val="BodyText"/>
        <w:spacing w:line="324" w:lineRule="auto"/>
        <w:ind w:left="227" w:right="40"/>
        <w:jc w:val="both"/>
      </w:pPr>
      <w:r>
        <w:rPr>
          <w:color w:val="231F20"/>
        </w:rPr>
        <w:t>CESAR BALMORE RAMOS ROMERO, Notario, de este domicilio, con oficina ubicada en Final 75 Avenida Sur, pasaje "B", edificio Plaza Rotonda, local #3, Colonia Escalón, San Salvador; al público para los efectos de ley.</w:t>
      </w:r>
    </w:p>
    <w:p>
      <w:pPr>
        <w:pStyle w:val="BodyText"/>
        <w:spacing w:line="324" w:lineRule="auto" w:before="98"/>
        <w:ind w:left="227" w:right="39" w:firstLine="359"/>
        <w:jc w:val="both"/>
      </w:pPr>
      <w:r>
        <w:rPr>
          <w:color w:val="231F20"/>
        </w:rPr>
        <w:t>HACE SABER: Que por resolución de las nueve horas del </w:t>
      </w:r>
      <w:r>
        <w:rPr>
          <w:color w:val="231F20"/>
          <w:spacing w:val="-4"/>
        </w:rPr>
        <w:t>día </w:t>
      </w:r>
      <w:r>
        <w:rPr>
          <w:color w:val="231F20"/>
        </w:rPr>
        <w:t>veinticinco</w:t>
      </w:r>
      <w:r>
        <w:rPr>
          <w:color w:val="231F20"/>
          <w:spacing w:val="-11"/>
        </w:rPr>
        <w:t> </w:t>
      </w:r>
      <w:r>
        <w:rPr>
          <w:color w:val="231F20"/>
        </w:rPr>
        <w:t>de</w:t>
      </w:r>
      <w:r>
        <w:rPr>
          <w:color w:val="231F20"/>
          <w:spacing w:val="-11"/>
        </w:rPr>
        <w:t> </w:t>
      </w:r>
      <w:r>
        <w:rPr>
          <w:color w:val="231F20"/>
        </w:rPr>
        <w:t>abril</w:t>
      </w:r>
      <w:r>
        <w:rPr>
          <w:color w:val="231F20"/>
          <w:spacing w:val="-11"/>
        </w:rPr>
        <w:t> </w:t>
      </w:r>
      <w:r>
        <w:rPr>
          <w:color w:val="231F20"/>
        </w:rPr>
        <w:t>del</w:t>
      </w:r>
      <w:r>
        <w:rPr>
          <w:color w:val="231F20"/>
          <w:spacing w:val="-10"/>
        </w:rPr>
        <w:t> </w:t>
      </w:r>
      <w:r>
        <w:rPr>
          <w:color w:val="231F20"/>
        </w:rPr>
        <w:t>año</w:t>
      </w:r>
      <w:r>
        <w:rPr>
          <w:color w:val="231F20"/>
          <w:spacing w:val="-11"/>
        </w:rPr>
        <w:t> </w:t>
      </w:r>
      <w:r>
        <w:rPr>
          <w:color w:val="231F20"/>
        </w:rPr>
        <w:t>dos</w:t>
      </w:r>
      <w:r>
        <w:rPr>
          <w:color w:val="231F20"/>
          <w:spacing w:val="-11"/>
        </w:rPr>
        <w:t> </w:t>
      </w:r>
      <w:r>
        <w:rPr>
          <w:color w:val="231F20"/>
        </w:rPr>
        <w:t>mil</w:t>
      </w:r>
      <w:r>
        <w:rPr>
          <w:color w:val="231F20"/>
          <w:spacing w:val="-11"/>
        </w:rPr>
        <w:t> </w:t>
      </w:r>
      <w:r>
        <w:rPr>
          <w:color w:val="231F20"/>
        </w:rPr>
        <w:t>diecinueve,</w:t>
      </w:r>
      <w:r>
        <w:rPr>
          <w:color w:val="231F20"/>
          <w:spacing w:val="-10"/>
        </w:rPr>
        <w:t> </w:t>
      </w:r>
      <w:r>
        <w:rPr>
          <w:color w:val="231F20"/>
        </w:rPr>
        <w:t>se</w:t>
      </w:r>
      <w:r>
        <w:rPr>
          <w:color w:val="231F20"/>
          <w:spacing w:val="-11"/>
        </w:rPr>
        <w:t> </w:t>
      </w:r>
      <w:r>
        <w:rPr>
          <w:color w:val="231F20"/>
        </w:rPr>
        <w:t>ha</w:t>
      </w:r>
      <w:r>
        <w:rPr>
          <w:color w:val="231F20"/>
          <w:spacing w:val="-11"/>
        </w:rPr>
        <w:t> </w:t>
      </w:r>
      <w:r>
        <w:rPr>
          <w:color w:val="231F20"/>
        </w:rPr>
        <w:t>tenido</w:t>
      </w:r>
      <w:r>
        <w:rPr>
          <w:color w:val="231F20"/>
          <w:spacing w:val="-10"/>
        </w:rPr>
        <w:t> </w:t>
      </w:r>
      <w:r>
        <w:rPr>
          <w:color w:val="231F20"/>
        </w:rPr>
        <w:t>por</w:t>
      </w:r>
      <w:r>
        <w:rPr>
          <w:color w:val="231F20"/>
          <w:spacing w:val="-11"/>
        </w:rPr>
        <w:t> </w:t>
      </w:r>
      <w:r>
        <w:rPr>
          <w:color w:val="231F20"/>
        </w:rPr>
        <w:t>aceptada expresamente y con beneficio de inventario la herencia intestada que </w:t>
      </w:r>
      <w:r>
        <w:rPr>
          <w:color w:val="231F20"/>
          <w:spacing w:val="-14"/>
        </w:rPr>
        <w:t>a </w:t>
      </w:r>
      <w:r>
        <w:rPr>
          <w:color w:val="231F20"/>
        </w:rPr>
        <w:t>su defunción dejó el señor PABLO RAMIREZ CARDENAS,</w:t>
      </w:r>
      <w:r>
        <w:rPr>
          <w:color w:val="231F20"/>
          <w:spacing w:val="-13"/>
        </w:rPr>
        <w:t> </w:t>
      </w:r>
      <w:r>
        <w:rPr>
          <w:color w:val="231F20"/>
        </w:rPr>
        <w:t>conocido por</w:t>
      </w:r>
      <w:r>
        <w:rPr>
          <w:color w:val="231F20"/>
          <w:spacing w:val="-5"/>
        </w:rPr>
        <w:t> </w:t>
      </w:r>
      <w:r>
        <w:rPr>
          <w:color w:val="231F20"/>
        </w:rPr>
        <w:t>PABLO</w:t>
      </w:r>
      <w:r>
        <w:rPr>
          <w:color w:val="231F20"/>
          <w:spacing w:val="-4"/>
        </w:rPr>
        <w:t> </w:t>
      </w:r>
      <w:r>
        <w:rPr>
          <w:color w:val="231F20"/>
        </w:rPr>
        <w:t>RAMIREZ,</w:t>
      </w:r>
      <w:r>
        <w:rPr>
          <w:color w:val="231F20"/>
          <w:spacing w:val="-4"/>
        </w:rPr>
        <w:t> </w:t>
      </w:r>
      <w:r>
        <w:rPr>
          <w:color w:val="231F20"/>
        </w:rPr>
        <w:t>quien</w:t>
      </w:r>
      <w:r>
        <w:rPr>
          <w:color w:val="231F20"/>
          <w:spacing w:val="-4"/>
        </w:rPr>
        <w:t> </w:t>
      </w:r>
      <w:r>
        <w:rPr>
          <w:color w:val="231F20"/>
        </w:rPr>
        <w:t>falleció</w:t>
      </w:r>
      <w:r>
        <w:rPr>
          <w:color w:val="231F20"/>
          <w:spacing w:val="-4"/>
        </w:rPr>
        <w:t> </w:t>
      </w:r>
      <w:r>
        <w:rPr>
          <w:color w:val="231F20"/>
        </w:rPr>
        <w:t>en</w:t>
      </w:r>
      <w:r>
        <w:rPr>
          <w:color w:val="231F20"/>
          <w:spacing w:val="-4"/>
        </w:rPr>
        <w:t> </w:t>
      </w:r>
      <w:r>
        <w:rPr>
          <w:color w:val="231F20"/>
        </w:rPr>
        <w:t>el</w:t>
      </w:r>
      <w:r>
        <w:rPr>
          <w:color w:val="231F20"/>
          <w:spacing w:val="-4"/>
        </w:rPr>
        <w:t> </w:t>
      </w:r>
      <w:r>
        <w:rPr>
          <w:color w:val="231F20"/>
        </w:rPr>
        <w:t>Hospital</w:t>
      </w:r>
      <w:r>
        <w:rPr>
          <w:color w:val="231F20"/>
          <w:spacing w:val="-4"/>
        </w:rPr>
        <w:t> </w:t>
      </w:r>
      <w:r>
        <w:rPr>
          <w:color w:val="231F20"/>
        </w:rPr>
        <w:t>del</w:t>
      </w:r>
      <w:r>
        <w:rPr>
          <w:color w:val="231F20"/>
          <w:spacing w:val="-4"/>
        </w:rPr>
        <w:t> </w:t>
      </w:r>
      <w:r>
        <w:rPr>
          <w:color w:val="231F20"/>
        </w:rPr>
        <w:t>Seguro</w:t>
      </w:r>
      <w:r>
        <w:rPr>
          <w:color w:val="231F20"/>
          <w:spacing w:val="-4"/>
        </w:rPr>
        <w:t> </w:t>
      </w:r>
      <w:r>
        <w:rPr>
          <w:color w:val="231F20"/>
        </w:rPr>
        <w:t>Social del municipio de San Salvador, departamento de San Salvador, el </w:t>
      </w:r>
      <w:r>
        <w:rPr>
          <w:color w:val="231F20"/>
          <w:spacing w:val="-5"/>
        </w:rPr>
        <w:t>día </w:t>
      </w:r>
      <w:r>
        <w:rPr>
          <w:color w:val="231F20"/>
        </w:rPr>
        <w:t>QUINCE</w:t>
      </w:r>
      <w:r>
        <w:rPr>
          <w:color w:val="231F20"/>
          <w:spacing w:val="-19"/>
        </w:rPr>
        <w:t> </w:t>
      </w:r>
      <w:r>
        <w:rPr>
          <w:color w:val="231F20"/>
        </w:rPr>
        <w:t>DE</w:t>
      </w:r>
      <w:r>
        <w:rPr>
          <w:color w:val="231F20"/>
          <w:spacing w:val="-18"/>
        </w:rPr>
        <w:t> </w:t>
      </w:r>
      <w:r>
        <w:rPr>
          <w:color w:val="231F20"/>
        </w:rPr>
        <w:t>AGOSTO</w:t>
      </w:r>
      <w:r>
        <w:rPr>
          <w:color w:val="231F20"/>
          <w:spacing w:val="-19"/>
        </w:rPr>
        <w:t> </w:t>
      </w:r>
      <w:r>
        <w:rPr>
          <w:color w:val="231F20"/>
        </w:rPr>
        <w:t>DE</w:t>
      </w:r>
      <w:r>
        <w:rPr>
          <w:color w:val="231F20"/>
          <w:spacing w:val="-18"/>
        </w:rPr>
        <w:t> </w:t>
      </w:r>
      <w:r>
        <w:rPr>
          <w:color w:val="231F20"/>
        </w:rPr>
        <w:t>MIL</w:t>
      </w:r>
      <w:r>
        <w:rPr>
          <w:color w:val="231F20"/>
          <w:spacing w:val="-19"/>
        </w:rPr>
        <w:t> </w:t>
      </w:r>
      <w:r>
        <w:rPr>
          <w:color w:val="231F20"/>
        </w:rPr>
        <w:t>NOVECIENTOS</w:t>
      </w:r>
      <w:r>
        <w:rPr>
          <w:color w:val="231F20"/>
          <w:spacing w:val="-18"/>
        </w:rPr>
        <w:t> </w:t>
      </w:r>
      <w:r>
        <w:rPr>
          <w:color w:val="231F20"/>
        </w:rPr>
        <w:t>NOVENTA</w:t>
      </w:r>
      <w:r>
        <w:rPr>
          <w:color w:val="231F20"/>
          <w:spacing w:val="-19"/>
        </w:rPr>
        <w:t> </w:t>
      </w:r>
      <w:r>
        <w:rPr>
          <w:color w:val="231F20"/>
        </w:rPr>
        <w:t>Y</w:t>
      </w:r>
      <w:r>
        <w:rPr>
          <w:color w:val="231F20"/>
          <w:spacing w:val="-18"/>
        </w:rPr>
        <w:t> </w:t>
      </w:r>
      <w:r>
        <w:rPr>
          <w:color w:val="231F20"/>
        </w:rPr>
        <w:t>UNO,</w:t>
      </w:r>
    </w:p>
    <w:p>
      <w:pPr>
        <w:pStyle w:val="BodyText"/>
        <w:spacing w:line="324" w:lineRule="auto"/>
        <w:ind w:left="227" w:right="40"/>
        <w:jc w:val="both"/>
      </w:pPr>
      <w:r>
        <w:rPr>
          <w:color w:val="231F20"/>
        </w:rPr>
        <w:t>a consecuencia de ERITROLEUCEMIA, SEPSIS Y ENCEFALOPA- TIA HEPATICA, tal como consta en la Partida de Defunción </w:t>
      </w:r>
      <w:r>
        <w:rPr>
          <w:color w:val="231F20"/>
          <w:spacing w:val="-3"/>
        </w:rPr>
        <w:t>número </w:t>
      </w:r>
      <w:r>
        <w:rPr>
          <w:color w:val="231F20"/>
        </w:rPr>
        <w:t>CUATROCIENTOS</w:t>
      </w:r>
      <w:r>
        <w:rPr>
          <w:color w:val="231F20"/>
          <w:spacing w:val="23"/>
        </w:rPr>
        <w:t> </w:t>
      </w:r>
      <w:r>
        <w:rPr>
          <w:color w:val="231F20"/>
        </w:rPr>
        <w:t>TREINTA</w:t>
      </w:r>
      <w:r>
        <w:rPr>
          <w:color w:val="231F20"/>
          <w:spacing w:val="23"/>
        </w:rPr>
        <w:t> </w:t>
      </w:r>
      <w:r>
        <w:rPr>
          <w:color w:val="231F20"/>
        </w:rPr>
        <w:t>Y</w:t>
      </w:r>
      <w:r>
        <w:rPr>
          <w:color w:val="231F20"/>
          <w:spacing w:val="23"/>
        </w:rPr>
        <w:t> </w:t>
      </w:r>
      <w:r>
        <w:rPr>
          <w:color w:val="231F20"/>
        </w:rPr>
        <w:t>OCHO,</w:t>
      </w:r>
      <w:r>
        <w:rPr>
          <w:color w:val="231F20"/>
          <w:spacing w:val="23"/>
        </w:rPr>
        <w:t> </w:t>
      </w:r>
      <w:r>
        <w:rPr>
          <w:color w:val="231F20"/>
        </w:rPr>
        <w:t>folio</w:t>
      </w:r>
      <w:r>
        <w:rPr>
          <w:color w:val="231F20"/>
          <w:spacing w:val="23"/>
        </w:rPr>
        <w:t> </w:t>
      </w:r>
      <w:r>
        <w:rPr>
          <w:color w:val="231F20"/>
          <w:spacing w:val="-2"/>
        </w:rPr>
        <w:t>CUATROCIENTOS</w:t>
      </w:r>
    </w:p>
    <w:p>
      <w:pPr>
        <w:pStyle w:val="BodyText"/>
        <w:spacing w:line="183" w:lineRule="exact"/>
        <w:ind w:left="227"/>
        <w:jc w:val="both"/>
      </w:pPr>
      <w:r>
        <w:rPr>
          <w:color w:val="231F20"/>
        </w:rPr>
        <w:t>CUARENTA,</w:t>
      </w:r>
      <w:r>
        <w:rPr>
          <w:color w:val="231F20"/>
          <w:spacing w:val="14"/>
        </w:rPr>
        <w:t> </w:t>
      </w:r>
      <w:r>
        <w:rPr>
          <w:color w:val="231F20"/>
        </w:rPr>
        <w:t>del</w:t>
      </w:r>
      <w:r>
        <w:rPr>
          <w:color w:val="231F20"/>
          <w:spacing w:val="15"/>
        </w:rPr>
        <w:t> </w:t>
      </w:r>
      <w:r>
        <w:rPr>
          <w:color w:val="231F20"/>
        </w:rPr>
        <w:t>libro</w:t>
      </w:r>
      <w:r>
        <w:rPr>
          <w:color w:val="231F20"/>
          <w:spacing w:val="15"/>
        </w:rPr>
        <w:t> </w:t>
      </w:r>
      <w:r>
        <w:rPr>
          <w:color w:val="231F20"/>
        </w:rPr>
        <w:t>número</w:t>
      </w:r>
      <w:r>
        <w:rPr>
          <w:color w:val="231F20"/>
          <w:spacing w:val="14"/>
        </w:rPr>
        <w:t> </w:t>
      </w:r>
      <w:r>
        <w:rPr>
          <w:color w:val="231F20"/>
        </w:rPr>
        <w:t>SIETE,</w:t>
      </w:r>
      <w:r>
        <w:rPr>
          <w:color w:val="231F20"/>
          <w:spacing w:val="15"/>
        </w:rPr>
        <w:t> </w:t>
      </w:r>
      <w:r>
        <w:rPr>
          <w:color w:val="231F20"/>
        </w:rPr>
        <w:t>que</w:t>
      </w:r>
      <w:r>
        <w:rPr>
          <w:color w:val="231F20"/>
          <w:spacing w:val="15"/>
        </w:rPr>
        <w:t> </w:t>
      </w:r>
      <w:r>
        <w:rPr>
          <w:color w:val="231F20"/>
        </w:rPr>
        <w:t>la</w:t>
      </w:r>
      <w:r>
        <w:rPr>
          <w:color w:val="231F20"/>
          <w:spacing w:val="14"/>
        </w:rPr>
        <w:t> </w:t>
      </w:r>
      <w:r>
        <w:rPr>
          <w:color w:val="231F20"/>
        </w:rPr>
        <w:t>Alcaldía</w:t>
      </w:r>
      <w:r>
        <w:rPr>
          <w:color w:val="231F20"/>
          <w:spacing w:val="15"/>
        </w:rPr>
        <w:t> </w:t>
      </w:r>
      <w:r>
        <w:rPr>
          <w:color w:val="231F20"/>
        </w:rPr>
        <w:t>Municipal</w:t>
      </w:r>
      <w:r>
        <w:rPr>
          <w:color w:val="231F20"/>
          <w:spacing w:val="15"/>
        </w:rPr>
        <w:t> </w:t>
      </w:r>
      <w:r>
        <w:rPr>
          <w:color w:val="231F20"/>
        </w:rPr>
        <w:t>de</w:t>
      </w:r>
    </w:p>
    <w:p>
      <w:pPr>
        <w:pStyle w:val="BodyText"/>
        <w:spacing w:line="312" w:lineRule="auto" w:before="97"/>
        <w:ind w:left="227" w:right="1165"/>
        <w:jc w:val="both"/>
      </w:pPr>
      <w:r>
        <w:rPr/>
        <w:br w:type="column"/>
      </w:r>
      <w:r>
        <w:rPr>
          <w:color w:val="231F20"/>
        </w:rPr>
        <w:t>San Salvador, departamento de San Salvador llevó en el año MIL </w:t>
      </w:r>
      <w:r>
        <w:rPr>
          <w:color w:val="231F20"/>
          <w:spacing w:val="-5"/>
        </w:rPr>
        <w:t>NO- </w:t>
      </w:r>
      <w:r>
        <w:rPr>
          <w:color w:val="231F20"/>
        </w:rPr>
        <w:t>VECIENTOS NOVENTA Y UNO, estableciéndose en la misma que  el último domicilio del referido señor era el de la ciudad de Mejicanos, departamento de San Salvador; de parte de la señora ANA BELINDA RAMIREZ</w:t>
      </w:r>
      <w:r>
        <w:rPr>
          <w:color w:val="231F20"/>
          <w:spacing w:val="-6"/>
        </w:rPr>
        <w:t> </w:t>
      </w:r>
      <w:r>
        <w:rPr>
          <w:color w:val="231F20"/>
        </w:rPr>
        <w:t>VIUDA</w:t>
      </w:r>
      <w:r>
        <w:rPr>
          <w:color w:val="231F20"/>
          <w:spacing w:val="-5"/>
        </w:rPr>
        <w:t> </w:t>
      </w:r>
      <w:r>
        <w:rPr>
          <w:color w:val="231F20"/>
        </w:rPr>
        <w:t>DE</w:t>
      </w:r>
      <w:r>
        <w:rPr>
          <w:color w:val="231F20"/>
          <w:spacing w:val="-5"/>
        </w:rPr>
        <w:t> </w:t>
      </w:r>
      <w:r>
        <w:rPr>
          <w:color w:val="231F20"/>
        </w:rPr>
        <w:t>ROSALES,</w:t>
      </w:r>
      <w:r>
        <w:rPr>
          <w:color w:val="231F20"/>
          <w:spacing w:val="-5"/>
        </w:rPr>
        <w:t> </w:t>
      </w:r>
      <w:r>
        <w:rPr>
          <w:color w:val="231F20"/>
        </w:rPr>
        <w:t>quien</w:t>
      </w:r>
      <w:r>
        <w:rPr>
          <w:color w:val="231F20"/>
          <w:spacing w:val="-5"/>
        </w:rPr>
        <w:t> </w:t>
      </w:r>
      <w:r>
        <w:rPr>
          <w:color w:val="231F20"/>
        </w:rPr>
        <w:t>actúa</w:t>
      </w:r>
      <w:r>
        <w:rPr>
          <w:color w:val="231F20"/>
          <w:spacing w:val="-5"/>
        </w:rPr>
        <w:t> </w:t>
      </w:r>
      <w:r>
        <w:rPr>
          <w:color w:val="231F20"/>
        </w:rPr>
        <w:t>en</w:t>
      </w:r>
      <w:r>
        <w:rPr>
          <w:color w:val="231F20"/>
          <w:spacing w:val="-5"/>
        </w:rPr>
        <w:t> </w:t>
      </w:r>
      <w:r>
        <w:rPr>
          <w:color w:val="231F20"/>
        </w:rPr>
        <w:t>su</w:t>
      </w:r>
      <w:r>
        <w:rPr>
          <w:color w:val="231F20"/>
          <w:spacing w:val="-5"/>
        </w:rPr>
        <w:t> </w:t>
      </w:r>
      <w:r>
        <w:rPr>
          <w:color w:val="231F20"/>
        </w:rPr>
        <w:t>carácter</w:t>
      </w:r>
      <w:r>
        <w:rPr>
          <w:color w:val="231F20"/>
          <w:spacing w:val="-5"/>
        </w:rPr>
        <w:t> </w:t>
      </w:r>
      <w:r>
        <w:rPr>
          <w:color w:val="231F20"/>
        </w:rPr>
        <w:t>personal como derecho propio, por ser hija sobreviviente de el causante y en </w:t>
      </w:r>
      <w:r>
        <w:rPr>
          <w:color w:val="231F20"/>
          <w:spacing w:val="-8"/>
        </w:rPr>
        <w:t>su </w:t>
      </w:r>
      <w:r>
        <w:rPr>
          <w:color w:val="231F20"/>
        </w:rPr>
        <w:t>calidad de cesionaria de derechos hereditarios de los señores: JAIME ADALBERTO RAMIREZ FUENTES y LUZ CELINA</w:t>
      </w:r>
      <w:r>
        <w:rPr>
          <w:color w:val="231F20"/>
          <w:spacing w:val="21"/>
        </w:rPr>
        <w:t> </w:t>
      </w:r>
      <w:r>
        <w:rPr>
          <w:color w:val="231F20"/>
        </w:rPr>
        <w:t>RAMIREZ</w:t>
      </w:r>
    </w:p>
    <w:p>
      <w:pPr>
        <w:pStyle w:val="BodyText"/>
        <w:spacing w:line="312" w:lineRule="auto" w:before="6"/>
        <w:ind w:left="227" w:right="1164"/>
        <w:jc w:val="both"/>
      </w:pPr>
      <w:r>
        <w:rPr>
          <w:color w:val="231F20"/>
        </w:rPr>
        <w:t>FUENTES,</w:t>
      </w:r>
      <w:r>
        <w:rPr>
          <w:color w:val="231F20"/>
          <w:spacing w:val="-22"/>
        </w:rPr>
        <w:t> </w:t>
      </w:r>
      <w:r>
        <w:rPr>
          <w:color w:val="231F20"/>
        </w:rPr>
        <w:t>quienes</w:t>
      </w:r>
      <w:r>
        <w:rPr>
          <w:color w:val="231F20"/>
          <w:spacing w:val="-22"/>
        </w:rPr>
        <w:t> </w:t>
      </w:r>
      <w:r>
        <w:rPr>
          <w:color w:val="231F20"/>
        </w:rPr>
        <w:t>son</w:t>
      </w:r>
      <w:r>
        <w:rPr>
          <w:color w:val="231F20"/>
          <w:spacing w:val="-22"/>
        </w:rPr>
        <w:t> </w:t>
      </w:r>
      <w:r>
        <w:rPr>
          <w:color w:val="231F20"/>
        </w:rPr>
        <w:t>hijos</w:t>
      </w:r>
      <w:r>
        <w:rPr>
          <w:color w:val="231F20"/>
          <w:spacing w:val="-21"/>
        </w:rPr>
        <w:t> </w:t>
      </w:r>
      <w:r>
        <w:rPr>
          <w:color w:val="231F20"/>
        </w:rPr>
        <w:t>sobrevivientes</w:t>
      </w:r>
      <w:r>
        <w:rPr>
          <w:color w:val="231F20"/>
          <w:spacing w:val="-22"/>
        </w:rPr>
        <w:t> </w:t>
      </w:r>
      <w:r>
        <w:rPr>
          <w:color w:val="231F20"/>
        </w:rPr>
        <w:t>de</w:t>
      </w:r>
      <w:r>
        <w:rPr>
          <w:color w:val="231F20"/>
          <w:spacing w:val="-22"/>
        </w:rPr>
        <w:t> </w:t>
      </w:r>
      <w:r>
        <w:rPr>
          <w:color w:val="231F20"/>
        </w:rPr>
        <w:t>el</w:t>
      </w:r>
      <w:r>
        <w:rPr>
          <w:color w:val="231F20"/>
          <w:spacing w:val="-22"/>
        </w:rPr>
        <w:t> </w:t>
      </w:r>
      <w:r>
        <w:rPr>
          <w:color w:val="231F20"/>
        </w:rPr>
        <w:t>causante,</w:t>
      </w:r>
      <w:r>
        <w:rPr>
          <w:color w:val="231F20"/>
          <w:spacing w:val="-21"/>
        </w:rPr>
        <w:t> </w:t>
      </w:r>
      <w:r>
        <w:rPr>
          <w:color w:val="231F20"/>
        </w:rPr>
        <w:t>nombrándose administradora y representante interina de la sucesión intestada, con </w:t>
      </w:r>
      <w:r>
        <w:rPr>
          <w:color w:val="231F20"/>
          <w:spacing w:val="-5"/>
        </w:rPr>
        <w:t>las </w:t>
      </w:r>
      <w:r>
        <w:rPr>
          <w:color w:val="231F20"/>
        </w:rPr>
        <w:t>facultades</w:t>
      </w:r>
      <w:r>
        <w:rPr>
          <w:color w:val="231F20"/>
          <w:spacing w:val="-28"/>
        </w:rPr>
        <w:t> </w:t>
      </w:r>
      <w:r>
        <w:rPr>
          <w:color w:val="231F20"/>
        </w:rPr>
        <w:t>y</w:t>
      </w:r>
      <w:r>
        <w:rPr>
          <w:color w:val="231F20"/>
          <w:spacing w:val="-28"/>
        </w:rPr>
        <w:t> </w:t>
      </w:r>
      <w:r>
        <w:rPr>
          <w:color w:val="231F20"/>
        </w:rPr>
        <w:t>restricciones</w:t>
      </w:r>
      <w:r>
        <w:rPr>
          <w:color w:val="231F20"/>
          <w:spacing w:val="-28"/>
        </w:rPr>
        <w:t> </w:t>
      </w:r>
      <w:r>
        <w:rPr>
          <w:color w:val="231F20"/>
        </w:rPr>
        <w:t>de</w:t>
      </w:r>
      <w:r>
        <w:rPr>
          <w:color w:val="231F20"/>
          <w:spacing w:val="-29"/>
        </w:rPr>
        <w:t> </w:t>
      </w:r>
      <w:r>
        <w:rPr>
          <w:color w:val="231F20"/>
        </w:rPr>
        <w:t>los</w:t>
      </w:r>
      <w:r>
        <w:rPr>
          <w:color w:val="231F20"/>
          <w:spacing w:val="-28"/>
        </w:rPr>
        <w:t> </w:t>
      </w:r>
      <w:r>
        <w:rPr>
          <w:color w:val="231F20"/>
        </w:rPr>
        <w:t>curadores</w:t>
      </w:r>
      <w:r>
        <w:rPr>
          <w:color w:val="231F20"/>
          <w:spacing w:val="-28"/>
        </w:rPr>
        <w:t> </w:t>
      </w:r>
      <w:r>
        <w:rPr>
          <w:color w:val="231F20"/>
        </w:rPr>
        <w:t>de</w:t>
      </w:r>
      <w:r>
        <w:rPr>
          <w:color w:val="231F20"/>
          <w:spacing w:val="-28"/>
        </w:rPr>
        <w:t> </w:t>
      </w:r>
      <w:r>
        <w:rPr>
          <w:color w:val="231F20"/>
        </w:rPr>
        <w:t>la</w:t>
      </w:r>
      <w:r>
        <w:rPr>
          <w:color w:val="231F20"/>
          <w:spacing w:val="-29"/>
        </w:rPr>
        <w:t> </w:t>
      </w:r>
      <w:r>
        <w:rPr>
          <w:color w:val="231F20"/>
        </w:rPr>
        <w:t>herencia</w:t>
      </w:r>
      <w:r>
        <w:rPr>
          <w:color w:val="231F20"/>
          <w:spacing w:val="-28"/>
        </w:rPr>
        <w:t> </w:t>
      </w:r>
      <w:r>
        <w:rPr>
          <w:color w:val="231F20"/>
        </w:rPr>
        <w:t>yacente,</w:t>
      </w:r>
      <w:r>
        <w:rPr>
          <w:color w:val="231F20"/>
          <w:spacing w:val="-28"/>
        </w:rPr>
        <w:t> </w:t>
      </w:r>
      <w:r>
        <w:rPr>
          <w:color w:val="231F20"/>
        </w:rPr>
        <w:t>citándose a los que se crean con derecho a la misma, para que se presenten</w:t>
      </w:r>
      <w:r>
        <w:rPr>
          <w:color w:val="231F20"/>
          <w:spacing w:val="-22"/>
        </w:rPr>
        <w:t> </w:t>
      </w:r>
      <w:r>
        <w:rPr>
          <w:color w:val="231F20"/>
        </w:rPr>
        <w:t>dentro del término de quince días, contados a partir de la última publicación de este edicto a la oficina de el suscrito</w:t>
      </w:r>
      <w:r>
        <w:rPr>
          <w:color w:val="231F20"/>
          <w:spacing w:val="3"/>
        </w:rPr>
        <w:t> </w:t>
      </w:r>
      <w:r>
        <w:rPr>
          <w:color w:val="231F20"/>
        </w:rPr>
        <w:t>notario.</w:t>
      </w:r>
    </w:p>
    <w:p>
      <w:pPr>
        <w:pStyle w:val="BodyText"/>
        <w:rPr>
          <w:sz w:val="18"/>
        </w:rPr>
      </w:pPr>
    </w:p>
    <w:p>
      <w:pPr>
        <w:pStyle w:val="BodyText"/>
        <w:spacing w:before="7"/>
        <w:rPr>
          <w:sz w:val="20"/>
        </w:rPr>
      </w:pPr>
    </w:p>
    <w:p>
      <w:pPr>
        <w:pStyle w:val="BodyText"/>
        <w:spacing w:line="312" w:lineRule="auto"/>
        <w:ind w:left="227" w:right="1166" w:firstLine="359"/>
        <w:jc w:val="both"/>
      </w:pPr>
      <w:r>
        <w:rPr>
          <w:color w:val="231F20"/>
        </w:rPr>
        <w:t>LIBRADO</w:t>
      </w:r>
      <w:r>
        <w:rPr>
          <w:color w:val="231F20"/>
          <w:spacing w:val="-6"/>
        </w:rPr>
        <w:t> </w:t>
      </w:r>
      <w:r>
        <w:rPr>
          <w:color w:val="231F20"/>
        </w:rPr>
        <w:t>en</w:t>
      </w:r>
      <w:r>
        <w:rPr>
          <w:color w:val="231F20"/>
          <w:spacing w:val="-5"/>
        </w:rPr>
        <w:t> </w:t>
      </w:r>
      <w:r>
        <w:rPr>
          <w:color w:val="231F20"/>
        </w:rPr>
        <w:t>la</w:t>
      </w:r>
      <w:r>
        <w:rPr>
          <w:color w:val="231F20"/>
          <w:spacing w:val="-5"/>
        </w:rPr>
        <w:t> </w:t>
      </w:r>
      <w:r>
        <w:rPr>
          <w:color w:val="231F20"/>
        </w:rPr>
        <w:t>ciudad</w:t>
      </w:r>
      <w:r>
        <w:rPr>
          <w:color w:val="231F20"/>
          <w:spacing w:val="-5"/>
        </w:rPr>
        <w:t> </w:t>
      </w:r>
      <w:r>
        <w:rPr>
          <w:color w:val="231F20"/>
        </w:rPr>
        <w:t>de</w:t>
      </w:r>
      <w:r>
        <w:rPr>
          <w:color w:val="231F20"/>
          <w:spacing w:val="-6"/>
        </w:rPr>
        <w:t> </w:t>
      </w:r>
      <w:r>
        <w:rPr>
          <w:color w:val="231F20"/>
        </w:rPr>
        <w:t>San</w:t>
      </w:r>
      <w:r>
        <w:rPr>
          <w:color w:val="231F20"/>
          <w:spacing w:val="-5"/>
        </w:rPr>
        <w:t> </w:t>
      </w:r>
      <w:r>
        <w:rPr>
          <w:color w:val="231F20"/>
        </w:rPr>
        <w:t>Salvador,</w:t>
      </w:r>
      <w:r>
        <w:rPr>
          <w:color w:val="231F20"/>
          <w:spacing w:val="-5"/>
        </w:rPr>
        <w:t> </w:t>
      </w:r>
      <w:r>
        <w:rPr>
          <w:color w:val="231F20"/>
        </w:rPr>
        <w:t>a</w:t>
      </w:r>
      <w:r>
        <w:rPr>
          <w:color w:val="231F20"/>
          <w:spacing w:val="-5"/>
        </w:rPr>
        <w:t> </w:t>
      </w:r>
      <w:r>
        <w:rPr>
          <w:color w:val="231F20"/>
        </w:rPr>
        <w:t>los</w:t>
      </w:r>
      <w:r>
        <w:rPr>
          <w:color w:val="231F20"/>
          <w:spacing w:val="-5"/>
        </w:rPr>
        <w:t> </w:t>
      </w:r>
      <w:r>
        <w:rPr>
          <w:color w:val="231F20"/>
        </w:rPr>
        <w:t>treinta</w:t>
      </w:r>
      <w:r>
        <w:rPr>
          <w:color w:val="231F20"/>
          <w:spacing w:val="-6"/>
        </w:rPr>
        <w:t> </w:t>
      </w:r>
      <w:r>
        <w:rPr>
          <w:color w:val="231F20"/>
        </w:rPr>
        <w:t>días</w:t>
      </w:r>
      <w:r>
        <w:rPr>
          <w:color w:val="231F20"/>
          <w:spacing w:val="-5"/>
        </w:rPr>
        <w:t> </w:t>
      </w:r>
      <w:r>
        <w:rPr>
          <w:color w:val="231F20"/>
        </w:rPr>
        <w:t>del</w:t>
      </w:r>
      <w:r>
        <w:rPr>
          <w:color w:val="231F20"/>
          <w:spacing w:val="-5"/>
        </w:rPr>
        <w:t> </w:t>
      </w:r>
      <w:r>
        <w:rPr>
          <w:color w:val="231F20"/>
        </w:rPr>
        <w:t>mes de abril del año dos mil</w:t>
      </w:r>
      <w:r>
        <w:rPr>
          <w:color w:val="231F20"/>
          <w:spacing w:val="2"/>
        </w:rPr>
        <w:t> </w:t>
      </w:r>
      <w:r>
        <w:rPr>
          <w:color w:val="231F20"/>
        </w:rPr>
        <w:t>diecinueve.</w:t>
      </w:r>
    </w:p>
    <w:p>
      <w:pPr>
        <w:pStyle w:val="BodyText"/>
        <w:rPr>
          <w:sz w:val="21"/>
        </w:rPr>
      </w:pPr>
    </w:p>
    <w:p>
      <w:pPr>
        <w:pStyle w:val="BodyText"/>
        <w:spacing w:line="312" w:lineRule="auto" w:before="1"/>
        <w:ind w:left="1052" w:right="1990"/>
        <w:jc w:val="center"/>
      </w:pPr>
      <w:r>
        <w:rPr>
          <w:color w:val="231F20"/>
        </w:rPr>
        <w:t>CESAR BALMORE RAMOS ROMERO, NOTARIO.</w:t>
      </w:r>
    </w:p>
    <w:p>
      <w:pPr>
        <w:pStyle w:val="BodyText"/>
        <w:spacing w:before="1"/>
        <w:ind w:left="3639"/>
      </w:pPr>
      <w:r>
        <w:rPr>
          <w:color w:val="231F20"/>
        </w:rPr>
        <w:t>1 v. No. C001407</w:t>
      </w:r>
    </w:p>
    <w:p>
      <w:pPr>
        <w:pStyle w:val="BodyText"/>
        <w:spacing w:before="9"/>
        <w:rPr>
          <w:sz w:val="12"/>
        </w:rPr>
      </w:pPr>
      <w:r>
        <w:rPr/>
        <w:pict>
          <v:line style="position:absolute;mso-position-horizontal-relative:page;mso-position-vertical-relative:paragraph;z-index:-251296768;mso-wrap-distance-left:0;mso-wrap-distance-right:0" from="382.5pt,9.833136pt" to="467.5pt,9.833136pt" stroked="true" strokeweight="1pt" strokecolor="#231f20">
            <v:stroke dashstyle="solid"/>
            <w10:wrap type="topAndBottom"/>
          </v:line>
        </w:pict>
      </w:r>
    </w:p>
    <w:p>
      <w:pPr>
        <w:pStyle w:val="BodyText"/>
        <w:rPr>
          <w:sz w:val="18"/>
        </w:rPr>
      </w:pPr>
    </w:p>
    <w:p>
      <w:pPr>
        <w:pStyle w:val="BodyText"/>
        <w:spacing w:before="10"/>
      </w:pPr>
    </w:p>
    <w:p>
      <w:pPr>
        <w:pStyle w:val="BodyText"/>
        <w:spacing w:line="312" w:lineRule="auto"/>
        <w:ind w:left="228" w:right="1166"/>
        <w:jc w:val="both"/>
      </w:pPr>
      <w:r>
        <w:rPr>
          <w:color w:val="231F20"/>
        </w:rPr>
        <w:t>CARLOS ANTONIO ELIAS BERRIOS, Notario, del domicilio de San Miguel, con oficina en Segunda Avenida Sur, número seiscientos seis, San Miguel, al público,</w:t>
      </w:r>
    </w:p>
    <w:p>
      <w:pPr>
        <w:pStyle w:val="BodyText"/>
        <w:spacing w:line="312" w:lineRule="auto" w:before="103"/>
        <w:ind w:left="228" w:right="1164" w:firstLine="359"/>
        <w:jc w:val="both"/>
      </w:pPr>
      <w:r>
        <w:rPr>
          <w:color w:val="231F20"/>
        </w:rPr>
        <w:t>HACE</w:t>
      </w:r>
      <w:r>
        <w:rPr>
          <w:color w:val="231F20"/>
          <w:spacing w:val="-5"/>
        </w:rPr>
        <w:t> </w:t>
      </w:r>
      <w:r>
        <w:rPr>
          <w:color w:val="231F20"/>
        </w:rPr>
        <w:t>SABER:</w:t>
      </w:r>
      <w:r>
        <w:rPr>
          <w:color w:val="231F20"/>
          <w:spacing w:val="-4"/>
        </w:rPr>
        <w:t> </w:t>
      </w:r>
      <w:r>
        <w:rPr>
          <w:color w:val="231F20"/>
        </w:rPr>
        <w:t>Que</w:t>
      </w:r>
      <w:r>
        <w:rPr>
          <w:color w:val="231F20"/>
          <w:spacing w:val="-5"/>
        </w:rPr>
        <w:t> </w:t>
      </w:r>
      <w:r>
        <w:rPr>
          <w:color w:val="231F20"/>
        </w:rPr>
        <w:t>por</w:t>
      </w:r>
      <w:r>
        <w:rPr>
          <w:color w:val="231F20"/>
          <w:spacing w:val="-4"/>
        </w:rPr>
        <w:t> </w:t>
      </w:r>
      <w:r>
        <w:rPr>
          <w:color w:val="231F20"/>
        </w:rPr>
        <w:t>resolución</w:t>
      </w:r>
      <w:r>
        <w:rPr>
          <w:color w:val="231F20"/>
          <w:spacing w:val="-5"/>
        </w:rPr>
        <w:t> </w:t>
      </w:r>
      <w:r>
        <w:rPr>
          <w:color w:val="231F20"/>
        </w:rPr>
        <w:t>proveída,</w:t>
      </w:r>
      <w:r>
        <w:rPr>
          <w:color w:val="231F20"/>
          <w:spacing w:val="-4"/>
        </w:rPr>
        <w:t> </w:t>
      </w:r>
      <w:r>
        <w:rPr>
          <w:color w:val="231F20"/>
        </w:rPr>
        <w:t>a</w:t>
      </w:r>
      <w:r>
        <w:rPr>
          <w:color w:val="231F20"/>
          <w:spacing w:val="-5"/>
        </w:rPr>
        <w:t> </w:t>
      </w:r>
      <w:r>
        <w:rPr>
          <w:color w:val="231F20"/>
        </w:rPr>
        <w:t>las</w:t>
      </w:r>
      <w:r>
        <w:rPr>
          <w:color w:val="231F20"/>
          <w:spacing w:val="-4"/>
        </w:rPr>
        <w:t> </w:t>
      </w:r>
      <w:r>
        <w:rPr>
          <w:color w:val="231F20"/>
        </w:rPr>
        <w:t>ocho</w:t>
      </w:r>
      <w:r>
        <w:rPr>
          <w:color w:val="231F20"/>
          <w:spacing w:val="-5"/>
        </w:rPr>
        <w:t> </w:t>
      </w:r>
      <w:r>
        <w:rPr>
          <w:color w:val="231F20"/>
        </w:rPr>
        <w:t>horas</w:t>
      </w:r>
      <w:r>
        <w:rPr>
          <w:color w:val="231F20"/>
          <w:spacing w:val="-4"/>
        </w:rPr>
        <w:t> </w:t>
      </w:r>
      <w:r>
        <w:rPr>
          <w:color w:val="231F20"/>
        </w:rPr>
        <w:t>del doce</w:t>
      </w:r>
      <w:r>
        <w:rPr>
          <w:color w:val="231F20"/>
          <w:spacing w:val="-26"/>
        </w:rPr>
        <w:t> </w:t>
      </w:r>
      <w:r>
        <w:rPr>
          <w:color w:val="231F20"/>
        </w:rPr>
        <w:t>de</w:t>
      </w:r>
      <w:r>
        <w:rPr>
          <w:color w:val="231F20"/>
          <w:spacing w:val="-26"/>
        </w:rPr>
        <w:t> </w:t>
      </w:r>
      <w:r>
        <w:rPr>
          <w:color w:val="231F20"/>
        </w:rPr>
        <w:t>abril</w:t>
      </w:r>
      <w:r>
        <w:rPr>
          <w:color w:val="231F20"/>
          <w:spacing w:val="-25"/>
        </w:rPr>
        <w:t> </w:t>
      </w:r>
      <w:r>
        <w:rPr>
          <w:color w:val="231F20"/>
        </w:rPr>
        <w:t>de</w:t>
      </w:r>
      <w:r>
        <w:rPr>
          <w:color w:val="231F20"/>
          <w:spacing w:val="-26"/>
        </w:rPr>
        <w:t> </w:t>
      </w:r>
      <w:r>
        <w:rPr>
          <w:color w:val="231F20"/>
        </w:rPr>
        <w:t>dos</w:t>
      </w:r>
      <w:r>
        <w:rPr>
          <w:color w:val="231F20"/>
          <w:spacing w:val="-25"/>
        </w:rPr>
        <w:t> </w:t>
      </w:r>
      <w:r>
        <w:rPr>
          <w:color w:val="231F20"/>
        </w:rPr>
        <w:t>mil</w:t>
      </w:r>
      <w:r>
        <w:rPr>
          <w:color w:val="231F20"/>
          <w:spacing w:val="-26"/>
        </w:rPr>
        <w:t> </w:t>
      </w:r>
      <w:r>
        <w:rPr>
          <w:color w:val="231F20"/>
        </w:rPr>
        <w:t>diecinueve,</w:t>
      </w:r>
      <w:r>
        <w:rPr>
          <w:color w:val="231F20"/>
          <w:spacing w:val="-26"/>
        </w:rPr>
        <w:t> </w:t>
      </w:r>
      <w:r>
        <w:rPr>
          <w:color w:val="231F20"/>
        </w:rPr>
        <w:t>se</w:t>
      </w:r>
      <w:r>
        <w:rPr>
          <w:color w:val="231F20"/>
          <w:spacing w:val="-25"/>
        </w:rPr>
        <w:t> </w:t>
      </w:r>
      <w:r>
        <w:rPr>
          <w:color w:val="231F20"/>
        </w:rPr>
        <w:t>ha</w:t>
      </w:r>
      <w:r>
        <w:rPr>
          <w:color w:val="231F20"/>
          <w:spacing w:val="-26"/>
        </w:rPr>
        <w:t> </w:t>
      </w:r>
      <w:r>
        <w:rPr>
          <w:color w:val="231F20"/>
        </w:rPr>
        <w:t>tenido</w:t>
      </w:r>
      <w:r>
        <w:rPr>
          <w:color w:val="231F20"/>
          <w:spacing w:val="-25"/>
        </w:rPr>
        <w:t> </w:t>
      </w:r>
      <w:r>
        <w:rPr>
          <w:color w:val="231F20"/>
        </w:rPr>
        <w:t>por</w:t>
      </w:r>
      <w:r>
        <w:rPr>
          <w:color w:val="231F20"/>
          <w:spacing w:val="-26"/>
        </w:rPr>
        <w:t> </w:t>
      </w:r>
      <w:r>
        <w:rPr>
          <w:color w:val="231F20"/>
        </w:rPr>
        <w:t>aceptada</w:t>
      </w:r>
      <w:r>
        <w:rPr>
          <w:color w:val="231F20"/>
          <w:spacing w:val="-26"/>
        </w:rPr>
        <w:t> </w:t>
      </w:r>
      <w:r>
        <w:rPr>
          <w:color w:val="231F20"/>
          <w:spacing w:val="-2"/>
        </w:rPr>
        <w:t>expresamente </w:t>
      </w:r>
      <w:r>
        <w:rPr>
          <w:color w:val="231F20"/>
        </w:rPr>
        <w:t>y con beneficio de inventario, la herencia intestada que a su defunción, ocurrida</w:t>
      </w:r>
      <w:r>
        <w:rPr>
          <w:color w:val="231F20"/>
          <w:spacing w:val="-13"/>
        </w:rPr>
        <w:t> </w:t>
      </w:r>
      <w:r>
        <w:rPr>
          <w:color w:val="231F20"/>
        </w:rPr>
        <w:t>en</w:t>
      </w:r>
      <w:r>
        <w:rPr>
          <w:color w:val="231F20"/>
          <w:spacing w:val="-13"/>
        </w:rPr>
        <w:t> </w:t>
      </w:r>
      <w:r>
        <w:rPr>
          <w:color w:val="231F20"/>
        </w:rPr>
        <w:t>Kilómetros</w:t>
      </w:r>
      <w:r>
        <w:rPr>
          <w:color w:val="231F20"/>
          <w:spacing w:val="-13"/>
        </w:rPr>
        <w:t> </w:t>
      </w:r>
      <w:r>
        <w:rPr>
          <w:color w:val="231F20"/>
        </w:rPr>
        <w:t>ciento</w:t>
      </w:r>
      <w:r>
        <w:rPr>
          <w:color w:val="231F20"/>
          <w:spacing w:val="-13"/>
        </w:rPr>
        <w:t> </w:t>
      </w:r>
      <w:r>
        <w:rPr>
          <w:color w:val="231F20"/>
        </w:rPr>
        <w:t>cuarenta</w:t>
      </w:r>
      <w:r>
        <w:rPr>
          <w:color w:val="231F20"/>
          <w:spacing w:val="-13"/>
        </w:rPr>
        <w:t> </w:t>
      </w:r>
      <w:r>
        <w:rPr>
          <w:color w:val="231F20"/>
        </w:rPr>
        <w:t>y</w:t>
      </w:r>
      <w:r>
        <w:rPr>
          <w:color w:val="231F20"/>
          <w:spacing w:val="-13"/>
        </w:rPr>
        <w:t> </w:t>
      </w:r>
      <w:r>
        <w:rPr>
          <w:color w:val="231F20"/>
        </w:rPr>
        <w:t>cuatro,</w:t>
      </w:r>
      <w:r>
        <w:rPr>
          <w:color w:val="231F20"/>
          <w:spacing w:val="-13"/>
        </w:rPr>
        <w:t> </w:t>
      </w:r>
      <w:r>
        <w:rPr>
          <w:color w:val="231F20"/>
        </w:rPr>
        <w:t>Carretera</w:t>
      </w:r>
      <w:r>
        <w:rPr>
          <w:color w:val="231F20"/>
          <w:spacing w:val="-13"/>
        </w:rPr>
        <w:t> </w:t>
      </w:r>
      <w:r>
        <w:rPr>
          <w:color w:val="231F20"/>
        </w:rPr>
        <w:t>que</w:t>
      </w:r>
      <w:r>
        <w:rPr>
          <w:color w:val="231F20"/>
          <w:spacing w:val="-14"/>
        </w:rPr>
        <w:t> </w:t>
      </w:r>
      <w:r>
        <w:rPr>
          <w:color w:val="231F20"/>
        </w:rPr>
        <w:t>conduce</w:t>
      </w:r>
      <w:r>
        <w:rPr>
          <w:color w:val="231F20"/>
          <w:spacing w:val="-13"/>
        </w:rPr>
        <w:t> </w:t>
      </w:r>
      <w:r>
        <w:rPr>
          <w:color w:val="231F20"/>
        </w:rPr>
        <w:t>a La</w:t>
      </w:r>
      <w:r>
        <w:rPr>
          <w:color w:val="231F20"/>
          <w:spacing w:val="-27"/>
        </w:rPr>
        <w:t> </w:t>
      </w:r>
      <w:r>
        <w:rPr>
          <w:color w:val="231F20"/>
        </w:rPr>
        <w:t>Unión,</w:t>
      </w:r>
      <w:r>
        <w:rPr>
          <w:color w:val="231F20"/>
          <w:spacing w:val="-26"/>
        </w:rPr>
        <w:t> </w:t>
      </w:r>
      <w:r>
        <w:rPr>
          <w:color w:val="231F20"/>
        </w:rPr>
        <w:t>contiguo</w:t>
      </w:r>
      <w:r>
        <w:rPr>
          <w:color w:val="231F20"/>
          <w:spacing w:val="-26"/>
        </w:rPr>
        <w:t> </w:t>
      </w:r>
      <w:r>
        <w:rPr>
          <w:color w:val="231F20"/>
        </w:rPr>
        <w:t>al</w:t>
      </w:r>
      <w:r>
        <w:rPr>
          <w:color w:val="231F20"/>
          <w:spacing w:val="-26"/>
        </w:rPr>
        <w:t> </w:t>
      </w:r>
      <w:r>
        <w:rPr>
          <w:color w:val="231F20"/>
        </w:rPr>
        <w:t>Cantón</w:t>
      </w:r>
      <w:r>
        <w:rPr>
          <w:color w:val="231F20"/>
          <w:spacing w:val="-26"/>
        </w:rPr>
        <w:t> </w:t>
      </w:r>
      <w:r>
        <w:rPr>
          <w:color w:val="231F20"/>
        </w:rPr>
        <w:t>Papalón,</w:t>
      </w:r>
      <w:r>
        <w:rPr>
          <w:color w:val="231F20"/>
          <w:spacing w:val="-26"/>
        </w:rPr>
        <w:t> </w:t>
      </w:r>
      <w:r>
        <w:rPr>
          <w:color w:val="231F20"/>
        </w:rPr>
        <w:t>jurisdicción</w:t>
      </w:r>
      <w:r>
        <w:rPr>
          <w:color w:val="231F20"/>
          <w:spacing w:val="-26"/>
        </w:rPr>
        <w:t> </w:t>
      </w:r>
      <w:r>
        <w:rPr>
          <w:color w:val="231F20"/>
        </w:rPr>
        <w:t>y</w:t>
      </w:r>
      <w:r>
        <w:rPr>
          <w:color w:val="231F20"/>
          <w:spacing w:val="-27"/>
        </w:rPr>
        <w:t> </w:t>
      </w:r>
      <w:r>
        <w:rPr>
          <w:color w:val="231F20"/>
        </w:rPr>
        <w:t>departamento</w:t>
      </w:r>
      <w:r>
        <w:rPr>
          <w:color w:val="231F20"/>
          <w:spacing w:val="-26"/>
        </w:rPr>
        <w:t> </w:t>
      </w:r>
      <w:r>
        <w:rPr>
          <w:color w:val="231F20"/>
        </w:rPr>
        <w:t>de</w:t>
      </w:r>
      <w:r>
        <w:rPr>
          <w:color w:val="231F20"/>
          <w:spacing w:val="-26"/>
        </w:rPr>
        <w:t> </w:t>
      </w:r>
      <w:r>
        <w:rPr>
          <w:color w:val="231F20"/>
          <w:spacing w:val="-2"/>
        </w:rPr>
        <w:t>San </w:t>
      </w:r>
      <w:r>
        <w:rPr>
          <w:color w:val="231F20"/>
        </w:rPr>
        <w:t>Miguel,</w:t>
      </w:r>
      <w:r>
        <w:rPr>
          <w:color w:val="231F20"/>
          <w:spacing w:val="-3"/>
        </w:rPr>
        <w:t> </w:t>
      </w:r>
      <w:r>
        <w:rPr>
          <w:color w:val="231F20"/>
        </w:rPr>
        <w:t>a</w:t>
      </w:r>
      <w:r>
        <w:rPr>
          <w:color w:val="231F20"/>
          <w:spacing w:val="-3"/>
        </w:rPr>
        <w:t> </w:t>
      </w:r>
      <w:r>
        <w:rPr>
          <w:color w:val="231F20"/>
        </w:rPr>
        <w:t>las</w:t>
      </w:r>
      <w:r>
        <w:rPr>
          <w:color w:val="231F20"/>
          <w:spacing w:val="-3"/>
        </w:rPr>
        <w:t> </w:t>
      </w:r>
      <w:r>
        <w:rPr>
          <w:color w:val="231F20"/>
        </w:rPr>
        <w:t>ocho</w:t>
      </w:r>
      <w:r>
        <w:rPr>
          <w:color w:val="231F20"/>
          <w:spacing w:val="-3"/>
        </w:rPr>
        <w:t> </w:t>
      </w:r>
      <w:r>
        <w:rPr>
          <w:color w:val="231F20"/>
        </w:rPr>
        <w:t>horas</w:t>
      </w:r>
      <w:r>
        <w:rPr>
          <w:color w:val="231F20"/>
          <w:spacing w:val="-3"/>
        </w:rPr>
        <w:t> </w:t>
      </w:r>
      <w:r>
        <w:rPr>
          <w:color w:val="231F20"/>
        </w:rPr>
        <w:t>treinta</w:t>
      </w:r>
      <w:r>
        <w:rPr>
          <w:color w:val="231F20"/>
          <w:spacing w:val="-3"/>
        </w:rPr>
        <w:t> </w:t>
      </w:r>
      <w:r>
        <w:rPr>
          <w:color w:val="231F20"/>
        </w:rPr>
        <w:t>minutos</w:t>
      </w:r>
      <w:r>
        <w:rPr>
          <w:color w:val="231F20"/>
          <w:spacing w:val="-3"/>
        </w:rPr>
        <w:t> </w:t>
      </w:r>
      <w:r>
        <w:rPr>
          <w:color w:val="231F20"/>
        </w:rPr>
        <w:t>del</w:t>
      </w:r>
      <w:r>
        <w:rPr>
          <w:color w:val="231F20"/>
          <w:spacing w:val="-3"/>
        </w:rPr>
        <w:t> </w:t>
      </w:r>
      <w:r>
        <w:rPr>
          <w:color w:val="231F20"/>
        </w:rPr>
        <w:t>día</w:t>
      </w:r>
      <w:r>
        <w:rPr>
          <w:color w:val="231F20"/>
          <w:spacing w:val="-3"/>
        </w:rPr>
        <w:t> </w:t>
      </w:r>
      <w:r>
        <w:rPr>
          <w:color w:val="231F20"/>
        </w:rPr>
        <w:t>dieciocho</w:t>
      </w:r>
      <w:r>
        <w:rPr>
          <w:color w:val="231F20"/>
          <w:spacing w:val="-2"/>
        </w:rPr>
        <w:t> </w:t>
      </w:r>
      <w:r>
        <w:rPr>
          <w:color w:val="231F20"/>
        </w:rPr>
        <w:t>de</w:t>
      </w:r>
      <w:r>
        <w:rPr>
          <w:color w:val="231F20"/>
          <w:spacing w:val="-3"/>
        </w:rPr>
        <w:t> </w:t>
      </w:r>
      <w:r>
        <w:rPr>
          <w:color w:val="231F20"/>
        </w:rPr>
        <w:t>febrero</w:t>
      </w:r>
      <w:r>
        <w:rPr>
          <w:color w:val="231F20"/>
          <w:spacing w:val="-3"/>
        </w:rPr>
        <w:t> </w:t>
      </w:r>
      <w:r>
        <w:rPr>
          <w:color w:val="231F20"/>
        </w:rPr>
        <w:t>de dos</w:t>
      </w:r>
      <w:r>
        <w:rPr>
          <w:color w:val="231F20"/>
          <w:spacing w:val="-10"/>
        </w:rPr>
        <w:t> </w:t>
      </w:r>
      <w:r>
        <w:rPr>
          <w:color w:val="231F20"/>
        </w:rPr>
        <w:t>mil</w:t>
      </w:r>
      <w:r>
        <w:rPr>
          <w:color w:val="231F20"/>
          <w:spacing w:val="-9"/>
        </w:rPr>
        <w:t> </w:t>
      </w:r>
      <w:r>
        <w:rPr>
          <w:color w:val="231F20"/>
        </w:rPr>
        <w:t>seis,</w:t>
      </w:r>
      <w:r>
        <w:rPr>
          <w:color w:val="231F20"/>
          <w:spacing w:val="-10"/>
        </w:rPr>
        <w:t> </w:t>
      </w:r>
      <w:r>
        <w:rPr>
          <w:color w:val="231F20"/>
        </w:rPr>
        <w:t>dejó</w:t>
      </w:r>
      <w:r>
        <w:rPr>
          <w:color w:val="231F20"/>
          <w:spacing w:val="-10"/>
        </w:rPr>
        <w:t> </w:t>
      </w:r>
      <w:r>
        <w:rPr>
          <w:color w:val="231F20"/>
        </w:rPr>
        <w:t>la</w:t>
      </w:r>
      <w:r>
        <w:rPr>
          <w:color w:val="231F20"/>
          <w:spacing w:val="-9"/>
        </w:rPr>
        <w:t> </w:t>
      </w:r>
      <w:r>
        <w:rPr>
          <w:color w:val="231F20"/>
        </w:rPr>
        <w:t>señora</w:t>
      </w:r>
      <w:r>
        <w:rPr>
          <w:color w:val="231F20"/>
          <w:spacing w:val="-10"/>
        </w:rPr>
        <w:t> </w:t>
      </w:r>
      <w:r>
        <w:rPr>
          <w:color w:val="231F20"/>
        </w:rPr>
        <w:t>MARIA</w:t>
      </w:r>
      <w:r>
        <w:rPr>
          <w:color w:val="231F20"/>
          <w:spacing w:val="-9"/>
        </w:rPr>
        <w:t> </w:t>
      </w:r>
      <w:r>
        <w:rPr>
          <w:color w:val="231F20"/>
        </w:rPr>
        <w:t>ELENA</w:t>
      </w:r>
      <w:r>
        <w:rPr>
          <w:color w:val="231F20"/>
          <w:spacing w:val="-10"/>
        </w:rPr>
        <w:t> </w:t>
      </w:r>
      <w:r>
        <w:rPr>
          <w:color w:val="231F20"/>
        </w:rPr>
        <w:t>PEREIRA</w:t>
      </w:r>
      <w:r>
        <w:rPr>
          <w:color w:val="231F20"/>
          <w:spacing w:val="-9"/>
        </w:rPr>
        <w:t> </w:t>
      </w:r>
      <w:r>
        <w:rPr>
          <w:color w:val="231F20"/>
        </w:rPr>
        <w:t>DE</w:t>
      </w:r>
      <w:r>
        <w:rPr>
          <w:color w:val="231F20"/>
          <w:spacing w:val="-10"/>
        </w:rPr>
        <w:t> </w:t>
      </w:r>
      <w:r>
        <w:rPr>
          <w:color w:val="231F20"/>
        </w:rPr>
        <w:t>RAMOS,</w:t>
      </w:r>
      <w:r>
        <w:rPr>
          <w:color w:val="231F20"/>
          <w:spacing w:val="-9"/>
        </w:rPr>
        <w:t> </w:t>
      </w:r>
      <w:r>
        <w:rPr>
          <w:color w:val="231F20"/>
        </w:rPr>
        <w:t>de cincuenta</w:t>
      </w:r>
      <w:r>
        <w:rPr>
          <w:color w:val="231F20"/>
          <w:spacing w:val="-13"/>
        </w:rPr>
        <w:t> </w:t>
      </w:r>
      <w:r>
        <w:rPr>
          <w:color w:val="231F20"/>
        </w:rPr>
        <w:t>y</w:t>
      </w:r>
      <w:r>
        <w:rPr>
          <w:color w:val="231F20"/>
          <w:spacing w:val="-13"/>
        </w:rPr>
        <w:t> </w:t>
      </w:r>
      <w:r>
        <w:rPr>
          <w:color w:val="231F20"/>
        </w:rPr>
        <w:t>ocho</w:t>
      </w:r>
      <w:r>
        <w:rPr>
          <w:color w:val="231F20"/>
          <w:spacing w:val="-13"/>
        </w:rPr>
        <w:t> </w:t>
      </w:r>
      <w:r>
        <w:rPr>
          <w:color w:val="231F20"/>
        </w:rPr>
        <w:t>años</w:t>
      </w:r>
      <w:r>
        <w:rPr>
          <w:color w:val="231F20"/>
          <w:spacing w:val="-13"/>
        </w:rPr>
        <w:t> </w:t>
      </w:r>
      <w:r>
        <w:rPr>
          <w:color w:val="231F20"/>
        </w:rPr>
        <w:t>de</w:t>
      </w:r>
      <w:r>
        <w:rPr>
          <w:color w:val="231F20"/>
          <w:spacing w:val="-13"/>
        </w:rPr>
        <w:t> </w:t>
      </w:r>
      <w:r>
        <w:rPr>
          <w:color w:val="231F20"/>
        </w:rPr>
        <w:t>edad,</w:t>
      </w:r>
      <w:r>
        <w:rPr>
          <w:color w:val="231F20"/>
          <w:spacing w:val="-13"/>
        </w:rPr>
        <w:t> </w:t>
      </w:r>
      <w:r>
        <w:rPr>
          <w:color w:val="231F20"/>
        </w:rPr>
        <w:t>Comerciante,</w:t>
      </w:r>
      <w:r>
        <w:rPr>
          <w:color w:val="231F20"/>
          <w:spacing w:val="-13"/>
        </w:rPr>
        <w:t> </w:t>
      </w:r>
      <w:r>
        <w:rPr>
          <w:color w:val="231F20"/>
        </w:rPr>
        <w:t>de</w:t>
      </w:r>
      <w:r>
        <w:rPr>
          <w:color w:val="231F20"/>
          <w:spacing w:val="-13"/>
        </w:rPr>
        <w:t> </w:t>
      </w:r>
      <w:r>
        <w:rPr>
          <w:color w:val="231F20"/>
        </w:rPr>
        <w:t>este</w:t>
      </w:r>
      <w:r>
        <w:rPr>
          <w:color w:val="231F20"/>
          <w:spacing w:val="-13"/>
        </w:rPr>
        <w:t> </w:t>
      </w:r>
      <w:r>
        <w:rPr>
          <w:color w:val="231F20"/>
        </w:rPr>
        <w:t>domicilio,</w:t>
      </w:r>
      <w:r>
        <w:rPr>
          <w:color w:val="231F20"/>
          <w:spacing w:val="-13"/>
        </w:rPr>
        <w:t> </w:t>
      </w:r>
      <w:r>
        <w:rPr>
          <w:color w:val="231F20"/>
        </w:rPr>
        <w:t>habiendo sido esta ciudad su último domicilio; de parte de los señores </w:t>
      </w:r>
      <w:r>
        <w:rPr>
          <w:color w:val="231F20"/>
          <w:spacing w:val="-3"/>
        </w:rPr>
        <w:t>MARVIN </w:t>
      </w:r>
      <w:r>
        <w:rPr>
          <w:color w:val="231F20"/>
        </w:rPr>
        <w:t>ANTONIO RAMOS PEREIRA, actuando por sí y en nombre y </w:t>
      </w:r>
      <w:r>
        <w:rPr>
          <w:color w:val="231F20"/>
          <w:spacing w:val="-3"/>
        </w:rPr>
        <w:t>repre- </w:t>
      </w:r>
      <w:r>
        <w:rPr>
          <w:color w:val="231F20"/>
        </w:rPr>
        <w:t>sentación en su calidad de Apoderado General Judicial con Cláusulas Especiales de BLANCA ELENA RAMOS DE MOREIRA, MARINA ESTELA</w:t>
      </w:r>
      <w:r>
        <w:rPr>
          <w:color w:val="231F20"/>
          <w:spacing w:val="-14"/>
        </w:rPr>
        <w:t> </w:t>
      </w:r>
      <w:r>
        <w:rPr>
          <w:color w:val="231F20"/>
        </w:rPr>
        <w:t>RAMOS</w:t>
      </w:r>
      <w:r>
        <w:rPr>
          <w:color w:val="231F20"/>
          <w:spacing w:val="-13"/>
        </w:rPr>
        <w:t> </w:t>
      </w:r>
      <w:r>
        <w:rPr>
          <w:color w:val="231F20"/>
        </w:rPr>
        <w:t>BENITEZ,</w:t>
      </w:r>
      <w:r>
        <w:rPr>
          <w:color w:val="231F20"/>
          <w:spacing w:val="-14"/>
        </w:rPr>
        <w:t> </w:t>
      </w:r>
      <w:r>
        <w:rPr>
          <w:color w:val="231F20"/>
        </w:rPr>
        <w:t>ALBA</w:t>
      </w:r>
      <w:r>
        <w:rPr>
          <w:color w:val="231F20"/>
          <w:spacing w:val="-13"/>
        </w:rPr>
        <w:t> </w:t>
      </w:r>
      <w:r>
        <w:rPr>
          <w:color w:val="231F20"/>
        </w:rPr>
        <w:t>LIDIA</w:t>
      </w:r>
      <w:r>
        <w:rPr>
          <w:color w:val="231F20"/>
          <w:spacing w:val="-14"/>
        </w:rPr>
        <w:t> </w:t>
      </w:r>
      <w:r>
        <w:rPr>
          <w:color w:val="231F20"/>
        </w:rPr>
        <w:t>RAMOS</w:t>
      </w:r>
      <w:r>
        <w:rPr>
          <w:color w:val="231F20"/>
          <w:spacing w:val="-13"/>
        </w:rPr>
        <w:t> </w:t>
      </w:r>
      <w:r>
        <w:rPr>
          <w:color w:val="231F20"/>
        </w:rPr>
        <w:t>PEREIRA,</w:t>
      </w:r>
      <w:r>
        <w:rPr>
          <w:color w:val="231F20"/>
          <w:spacing w:val="-14"/>
        </w:rPr>
        <w:t> </w:t>
      </w:r>
      <w:r>
        <w:rPr>
          <w:color w:val="231F20"/>
          <w:spacing w:val="-4"/>
        </w:rPr>
        <w:t>FLO- </w:t>
      </w:r>
      <w:r>
        <w:rPr>
          <w:color w:val="231F20"/>
        </w:rPr>
        <w:t>RA</w:t>
      </w:r>
      <w:r>
        <w:rPr>
          <w:color w:val="231F20"/>
          <w:spacing w:val="-10"/>
        </w:rPr>
        <w:t> </w:t>
      </w:r>
      <w:r>
        <w:rPr>
          <w:color w:val="231F20"/>
        </w:rPr>
        <w:t>ANTONIA</w:t>
      </w:r>
      <w:r>
        <w:rPr>
          <w:color w:val="231F20"/>
          <w:spacing w:val="-9"/>
        </w:rPr>
        <w:t> </w:t>
      </w:r>
      <w:r>
        <w:rPr>
          <w:color w:val="231F20"/>
        </w:rPr>
        <w:t>RAMOS</w:t>
      </w:r>
      <w:r>
        <w:rPr>
          <w:color w:val="231F20"/>
          <w:spacing w:val="-9"/>
        </w:rPr>
        <w:t> </w:t>
      </w:r>
      <w:r>
        <w:rPr>
          <w:color w:val="231F20"/>
        </w:rPr>
        <w:t>DE</w:t>
      </w:r>
      <w:r>
        <w:rPr>
          <w:color w:val="231F20"/>
          <w:spacing w:val="-10"/>
        </w:rPr>
        <w:t> </w:t>
      </w:r>
      <w:r>
        <w:rPr>
          <w:color w:val="231F20"/>
        </w:rPr>
        <w:t>REYES</w:t>
      </w:r>
      <w:r>
        <w:rPr>
          <w:color w:val="231F20"/>
          <w:spacing w:val="-9"/>
        </w:rPr>
        <w:t> </w:t>
      </w:r>
      <w:r>
        <w:rPr>
          <w:color w:val="231F20"/>
        </w:rPr>
        <w:t>y</w:t>
      </w:r>
      <w:r>
        <w:rPr>
          <w:color w:val="231F20"/>
          <w:spacing w:val="-9"/>
        </w:rPr>
        <w:t> </w:t>
      </w:r>
      <w:r>
        <w:rPr>
          <w:color w:val="231F20"/>
        </w:rPr>
        <w:t>ELSY</w:t>
      </w:r>
      <w:r>
        <w:rPr>
          <w:color w:val="231F20"/>
          <w:spacing w:val="-10"/>
        </w:rPr>
        <w:t> </w:t>
      </w:r>
      <w:r>
        <w:rPr>
          <w:color w:val="231F20"/>
        </w:rPr>
        <w:t>DEL</w:t>
      </w:r>
      <w:r>
        <w:rPr>
          <w:color w:val="231F20"/>
          <w:spacing w:val="-9"/>
        </w:rPr>
        <w:t> </w:t>
      </w:r>
      <w:r>
        <w:rPr>
          <w:color w:val="231F20"/>
        </w:rPr>
        <w:t>CARMEN</w:t>
      </w:r>
      <w:r>
        <w:rPr>
          <w:color w:val="231F20"/>
          <w:spacing w:val="-9"/>
        </w:rPr>
        <w:t> </w:t>
      </w:r>
      <w:r>
        <w:rPr>
          <w:color w:val="231F20"/>
          <w:spacing w:val="-3"/>
        </w:rPr>
        <w:t>RAMOS </w:t>
      </w:r>
      <w:r>
        <w:rPr>
          <w:color w:val="231F20"/>
        </w:rPr>
        <w:t>BENITEZ;</w:t>
      </w:r>
      <w:r>
        <w:rPr>
          <w:color w:val="231F20"/>
          <w:spacing w:val="-8"/>
        </w:rPr>
        <w:t> </w:t>
      </w:r>
      <w:r>
        <w:rPr>
          <w:color w:val="231F20"/>
        </w:rPr>
        <w:t>y</w:t>
      </w:r>
      <w:r>
        <w:rPr>
          <w:color w:val="231F20"/>
          <w:spacing w:val="-7"/>
        </w:rPr>
        <w:t> </w:t>
      </w:r>
      <w:r>
        <w:rPr>
          <w:color w:val="231F20"/>
        </w:rPr>
        <w:t>también</w:t>
      </w:r>
      <w:r>
        <w:rPr>
          <w:color w:val="231F20"/>
          <w:spacing w:val="-7"/>
        </w:rPr>
        <w:t> </w:t>
      </w:r>
      <w:r>
        <w:rPr>
          <w:color w:val="231F20"/>
        </w:rPr>
        <w:t>JOSE</w:t>
      </w:r>
      <w:r>
        <w:rPr>
          <w:color w:val="231F20"/>
          <w:spacing w:val="-7"/>
        </w:rPr>
        <w:t> </w:t>
      </w:r>
      <w:r>
        <w:rPr>
          <w:color w:val="231F20"/>
        </w:rPr>
        <w:t>TEODORO</w:t>
      </w:r>
      <w:r>
        <w:rPr>
          <w:color w:val="231F20"/>
          <w:spacing w:val="-7"/>
        </w:rPr>
        <w:t> </w:t>
      </w:r>
      <w:r>
        <w:rPr>
          <w:color w:val="231F20"/>
        </w:rPr>
        <w:t>RAMOS</w:t>
      </w:r>
      <w:r>
        <w:rPr>
          <w:color w:val="231F20"/>
          <w:spacing w:val="-7"/>
        </w:rPr>
        <w:t> </w:t>
      </w:r>
      <w:r>
        <w:rPr>
          <w:color w:val="231F20"/>
        </w:rPr>
        <w:t>PEREIRA</w:t>
      </w:r>
      <w:r>
        <w:rPr>
          <w:color w:val="231F20"/>
          <w:spacing w:val="-7"/>
        </w:rPr>
        <w:t> </w:t>
      </w:r>
      <w:r>
        <w:rPr>
          <w:color w:val="231F20"/>
        </w:rPr>
        <w:t>y</w:t>
      </w:r>
      <w:r>
        <w:rPr>
          <w:color w:val="231F20"/>
          <w:spacing w:val="-7"/>
        </w:rPr>
        <w:t> </w:t>
      </w:r>
      <w:r>
        <w:rPr>
          <w:color w:val="231F20"/>
        </w:rPr>
        <w:t>MARIA</w:t>
      </w:r>
    </w:p>
    <w:p>
      <w:pPr>
        <w:pStyle w:val="BodyText"/>
        <w:spacing w:line="312" w:lineRule="auto" w:before="11"/>
        <w:ind w:left="228" w:right="1165"/>
        <w:jc w:val="both"/>
      </w:pPr>
      <w:r>
        <w:rPr>
          <w:color w:val="231F20"/>
          <w:spacing w:val="-3"/>
        </w:rPr>
        <w:t>ERNESTINA</w:t>
      </w:r>
      <w:r>
        <w:rPr>
          <w:color w:val="231F20"/>
          <w:spacing w:val="-21"/>
        </w:rPr>
        <w:t> </w:t>
      </w:r>
      <w:r>
        <w:rPr>
          <w:color w:val="231F20"/>
          <w:spacing w:val="-3"/>
        </w:rPr>
        <w:t>RAMOS</w:t>
      </w:r>
      <w:r>
        <w:rPr>
          <w:color w:val="231F20"/>
          <w:spacing w:val="-20"/>
        </w:rPr>
        <w:t> </w:t>
      </w:r>
      <w:r>
        <w:rPr>
          <w:color w:val="231F20"/>
        </w:rPr>
        <w:t>DE</w:t>
      </w:r>
      <w:r>
        <w:rPr>
          <w:color w:val="231F20"/>
          <w:spacing w:val="-21"/>
        </w:rPr>
        <w:t> </w:t>
      </w:r>
      <w:r>
        <w:rPr>
          <w:color w:val="231F20"/>
          <w:spacing w:val="-3"/>
        </w:rPr>
        <w:t>HERNANDEZ,</w:t>
      </w:r>
      <w:r>
        <w:rPr>
          <w:color w:val="231F20"/>
          <w:spacing w:val="-20"/>
        </w:rPr>
        <w:t> </w:t>
      </w:r>
      <w:r>
        <w:rPr>
          <w:color w:val="231F20"/>
          <w:spacing w:val="-3"/>
        </w:rPr>
        <w:t>ambos</w:t>
      </w:r>
      <w:r>
        <w:rPr>
          <w:color w:val="231F20"/>
          <w:spacing w:val="-21"/>
        </w:rPr>
        <w:t> </w:t>
      </w:r>
      <w:r>
        <w:rPr>
          <w:color w:val="231F20"/>
        </w:rPr>
        <w:t>en</w:t>
      </w:r>
      <w:r>
        <w:rPr>
          <w:color w:val="231F20"/>
          <w:spacing w:val="-20"/>
        </w:rPr>
        <w:t> </w:t>
      </w:r>
      <w:r>
        <w:rPr>
          <w:color w:val="231F20"/>
        </w:rPr>
        <w:t>su</w:t>
      </w:r>
      <w:r>
        <w:rPr>
          <w:color w:val="231F20"/>
          <w:spacing w:val="-21"/>
        </w:rPr>
        <w:t> </w:t>
      </w:r>
      <w:r>
        <w:rPr>
          <w:color w:val="231F20"/>
          <w:spacing w:val="-3"/>
        </w:rPr>
        <w:t>carácter</w:t>
      </w:r>
      <w:r>
        <w:rPr>
          <w:color w:val="231F20"/>
          <w:spacing w:val="-20"/>
        </w:rPr>
        <w:t> </w:t>
      </w:r>
      <w:r>
        <w:rPr>
          <w:color w:val="231F20"/>
          <w:spacing w:val="-3"/>
        </w:rPr>
        <w:t>personal, </w:t>
      </w:r>
      <w:r>
        <w:rPr>
          <w:color w:val="231F20"/>
        </w:rPr>
        <w:t>todos en su calidad de Hijos sobrevivientes de la causante; habiéndose conferido</w:t>
      </w:r>
      <w:r>
        <w:rPr>
          <w:color w:val="231F20"/>
          <w:spacing w:val="-10"/>
        </w:rPr>
        <w:t> </w:t>
      </w:r>
      <w:r>
        <w:rPr>
          <w:color w:val="231F20"/>
        </w:rPr>
        <w:t>la</w:t>
      </w:r>
      <w:r>
        <w:rPr>
          <w:color w:val="231F20"/>
          <w:spacing w:val="-10"/>
        </w:rPr>
        <w:t> </w:t>
      </w:r>
      <w:r>
        <w:rPr>
          <w:color w:val="231F20"/>
        </w:rPr>
        <w:t>ADMINISTRACIÓN</w:t>
      </w:r>
      <w:r>
        <w:rPr>
          <w:color w:val="231F20"/>
          <w:spacing w:val="-10"/>
        </w:rPr>
        <w:t> </w:t>
      </w:r>
      <w:r>
        <w:rPr>
          <w:color w:val="231F20"/>
        </w:rPr>
        <w:t>Y</w:t>
      </w:r>
      <w:r>
        <w:rPr>
          <w:color w:val="231F20"/>
          <w:spacing w:val="-9"/>
        </w:rPr>
        <w:t> </w:t>
      </w:r>
      <w:r>
        <w:rPr>
          <w:color w:val="231F20"/>
        </w:rPr>
        <w:t>REPRESENTACIÓN</w:t>
      </w:r>
      <w:r>
        <w:rPr>
          <w:color w:val="231F20"/>
          <w:spacing w:val="-10"/>
        </w:rPr>
        <w:t> </w:t>
      </w:r>
      <w:r>
        <w:rPr>
          <w:color w:val="231F20"/>
        </w:rPr>
        <w:t>INTERINA</w:t>
      </w:r>
    </w:p>
    <w:p>
      <w:pPr>
        <w:pStyle w:val="BodyText"/>
        <w:spacing w:line="312" w:lineRule="auto" w:before="2"/>
        <w:ind w:left="228" w:right="1164"/>
        <w:jc w:val="both"/>
      </w:pPr>
      <w:r>
        <w:rPr>
          <w:color w:val="231F20"/>
        </w:rPr>
        <w:t>DE</w:t>
      </w:r>
      <w:r>
        <w:rPr>
          <w:color w:val="231F20"/>
          <w:spacing w:val="-5"/>
        </w:rPr>
        <w:t> </w:t>
      </w:r>
      <w:r>
        <w:rPr>
          <w:color w:val="231F20"/>
        </w:rPr>
        <w:t>LA</w:t>
      </w:r>
      <w:r>
        <w:rPr>
          <w:color w:val="231F20"/>
          <w:spacing w:val="-4"/>
        </w:rPr>
        <w:t> </w:t>
      </w:r>
      <w:r>
        <w:rPr>
          <w:color w:val="231F20"/>
        </w:rPr>
        <w:t>SUCESIÓN,</w:t>
      </w:r>
      <w:r>
        <w:rPr>
          <w:color w:val="231F20"/>
          <w:spacing w:val="-4"/>
        </w:rPr>
        <w:t> </w:t>
      </w:r>
      <w:r>
        <w:rPr>
          <w:color w:val="231F20"/>
        </w:rPr>
        <w:t>con</w:t>
      </w:r>
      <w:r>
        <w:rPr>
          <w:color w:val="231F20"/>
          <w:spacing w:val="-4"/>
        </w:rPr>
        <w:t> </w:t>
      </w:r>
      <w:r>
        <w:rPr>
          <w:color w:val="231F20"/>
        </w:rPr>
        <w:t>las</w:t>
      </w:r>
      <w:r>
        <w:rPr>
          <w:color w:val="231F20"/>
          <w:spacing w:val="-4"/>
        </w:rPr>
        <w:t> </w:t>
      </w:r>
      <w:r>
        <w:rPr>
          <w:color w:val="231F20"/>
        </w:rPr>
        <w:t>facultades</w:t>
      </w:r>
      <w:r>
        <w:rPr>
          <w:color w:val="231F20"/>
          <w:spacing w:val="-4"/>
        </w:rPr>
        <w:t> </w:t>
      </w:r>
      <w:r>
        <w:rPr>
          <w:color w:val="231F20"/>
        </w:rPr>
        <w:t>y</w:t>
      </w:r>
      <w:r>
        <w:rPr>
          <w:color w:val="231F20"/>
          <w:spacing w:val="-4"/>
        </w:rPr>
        <w:t> </w:t>
      </w:r>
      <w:r>
        <w:rPr>
          <w:color w:val="231F20"/>
        </w:rPr>
        <w:t>restricciones</w:t>
      </w:r>
      <w:r>
        <w:rPr>
          <w:color w:val="231F20"/>
          <w:spacing w:val="-5"/>
        </w:rPr>
        <w:t> </w:t>
      </w:r>
      <w:r>
        <w:rPr>
          <w:color w:val="231F20"/>
        </w:rPr>
        <w:t>de</w:t>
      </w:r>
      <w:r>
        <w:rPr>
          <w:color w:val="231F20"/>
          <w:spacing w:val="-4"/>
        </w:rPr>
        <w:t> </w:t>
      </w:r>
      <w:r>
        <w:rPr>
          <w:color w:val="231F20"/>
        </w:rPr>
        <w:t>los</w:t>
      </w:r>
      <w:r>
        <w:rPr>
          <w:color w:val="231F20"/>
          <w:spacing w:val="-4"/>
        </w:rPr>
        <w:t> </w:t>
      </w:r>
      <w:r>
        <w:rPr>
          <w:color w:val="231F20"/>
        </w:rPr>
        <w:t>Curadores de la Herencia Yacente. En consecuencia, se cita a los que se crean con derecho, para que se presenten en el término de quince días, después </w:t>
      </w:r>
      <w:r>
        <w:rPr>
          <w:color w:val="231F20"/>
          <w:spacing w:val="-7"/>
        </w:rPr>
        <w:t>de </w:t>
      </w:r>
      <w:r>
        <w:rPr>
          <w:color w:val="231F20"/>
        </w:rPr>
        <w:t>la última publicación de este</w:t>
      </w:r>
      <w:r>
        <w:rPr>
          <w:color w:val="231F20"/>
          <w:spacing w:val="2"/>
        </w:rPr>
        <w:t> </w:t>
      </w:r>
      <w:r>
        <w:rPr>
          <w:color w:val="231F20"/>
        </w:rPr>
        <w:t>aviso.</w:t>
      </w:r>
    </w:p>
    <w:p>
      <w:pPr>
        <w:pStyle w:val="BodyText"/>
        <w:rPr>
          <w:sz w:val="18"/>
        </w:rPr>
      </w:pPr>
    </w:p>
    <w:p>
      <w:pPr>
        <w:pStyle w:val="BodyText"/>
        <w:spacing w:before="156"/>
        <w:ind w:left="204" w:right="1052"/>
        <w:jc w:val="center"/>
      </w:pPr>
      <w:r>
        <w:rPr>
          <w:color w:val="231F20"/>
        </w:rPr>
        <w:t>San Miguel, veintinueve de abril del año dos mil diecinueve.</w:t>
      </w:r>
    </w:p>
    <w:p>
      <w:pPr>
        <w:pStyle w:val="BodyText"/>
        <w:rPr>
          <w:sz w:val="18"/>
        </w:rPr>
      </w:pPr>
    </w:p>
    <w:p>
      <w:pPr>
        <w:pStyle w:val="BodyText"/>
        <w:spacing w:line="338" w:lineRule="auto" w:before="129"/>
        <w:ind w:left="1052" w:right="1989"/>
        <w:jc w:val="center"/>
      </w:pPr>
      <w:r>
        <w:rPr>
          <w:color w:val="231F20"/>
        </w:rPr>
        <w:t>CARLOS ANTONIO ELIAS BERRIOS, NOTARIO.</w:t>
      </w:r>
    </w:p>
    <w:p>
      <w:pPr>
        <w:pStyle w:val="BodyText"/>
        <w:spacing w:before="89"/>
        <w:ind w:left="3657"/>
      </w:pPr>
      <w:r>
        <w:rPr>
          <w:color w:val="231F20"/>
        </w:rPr>
        <w:t>1 v. No. F000793</w:t>
      </w:r>
    </w:p>
    <w:p>
      <w:pPr>
        <w:spacing w:after="0"/>
        <w:sectPr>
          <w:pgSz w:w="11960" w:h="15840"/>
          <w:pgMar w:header="720" w:footer="0" w:top="1140" w:bottom="280" w:left="940" w:right="0"/>
          <w:cols w:num="2" w:equalWidth="0">
            <w:col w:w="4839" w:space="209"/>
            <w:col w:w="5972"/>
          </w:cols>
        </w:sectPr>
      </w:pPr>
    </w:p>
    <w:p>
      <w:pPr>
        <w:pStyle w:val="BodyText"/>
        <w:spacing w:before="97"/>
        <w:ind w:left="227"/>
        <w:jc w:val="both"/>
      </w:pPr>
      <w:r>
        <w:rPr/>
        <w:pict>
          <v:shape style="position:absolute;margin-left:-7.336545pt;margin-top:359.634033pt;width:567.25pt;height:28pt;mso-position-horizontal-relative:page;mso-position-vertical-relative:page;z-index:-26101145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NORA CARMEN PEÑA RODRIGUEZ DE MOLINA, Abogado y No-</w:t>
      </w:r>
    </w:p>
    <w:p>
      <w:pPr>
        <w:pStyle w:val="BodyText"/>
        <w:spacing w:line="340" w:lineRule="auto" w:before="78"/>
        <w:ind w:left="227" w:right="40"/>
        <w:jc w:val="both"/>
      </w:pPr>
      <w:r>
        <w:rPr>
          <w:color w:val="231F20"/>
        </w:rPr>
        <w:t>tario,</w:t>
      </w:r>
      <w:r>
        <w:rPr>
          <w:color w:val="231F20"/>
          <w:spacing w:val="-11"/>
        </w:rPr>
        <w:t> </w:t>
      </w:r>
      <w:r>
        <w:rPr>
          <w:color w:val="231F20"/>
        </w:rPr>
        <w:t>del</w:t>
      </w:r>
      <w:r>
        <w:rPr>
          <w:color w:val="231F20"/>
          <w:spacing w:val="-10"/>
        </w:rPr>
        <w:t> </w:t>
      </w:r>
      <w:r>
        <w:rPr>
          <w:color w:val="231F20"/>
        </w:rPr>
        <w:t>domicilio</w:t>
      </w:r>
      <w:r>
        <w:rPr>
          <w:color w:val="231F20"/>
          <w:spacing w:val="-10"/>
        </w:rPr>
        <w:t> </w:t>
      </w:r>
      <w:r>
        <w:rPr>
          <w:color w:val="231F20"/>
        </w:rPr>
        <w:t>de</w:t>
      </w:r>
      <w:r>
        <w:rPr>
          <w:color w:val="231F20"/>
          <w:spacing w:val="-10"/>
        </w:rPr>
        <w:t> </w:t>
      </w:r>
      <w:r>
        <w:rPr>
          <w:color w:val="231F20"/>
        </w:rPr>
        <w:t>la</w:t>
      </w:r>
      <w:r>
        <w:rPr>
          <w:color w:val="231F20"/>
          <w:spacing w:val="-10"/>
        </w:rPr>
        <w:t> </w:t>
      </w:r>
      <w:r>
        <w:rPr>
          <w:color w:val="231F20"/>
        </w:rPr>
        <w:t>ciudad</w:t>
      </w:r>
      <w:r>
        <w:rPr>
          <w:color w:val="231F20"/>
          <w:spacing w:val="-10"/>
        </w:rPr>
        <w:t> </w:t>
      </w:r>
      <w:r>
        <w:rPr>
          <w:color w:val="231F20"/>
        </w:rPr>
        <w:t>de</w:t>
      </w:r>
      <w:r>
        <w:rPr>
          <w:color w:val="231F20"/>
          <w:spacing w:val="-10"/>
        </w:rPr>
        <w:t> </w:t>
      </w:r>
      <w:r>
        <w:rPr>
          <w:color w:val="231F20"/>
        </w:rPr>
        <w:t>San</w:t>
      </w:r>
      <w:r>
        <w:rPr>
          <w:color w:val="231F20"/>
          <w:spacing w:val="-11"/>
        </w:rPr>
        <w:t> </w:t>
      </w:r>
      <w:r>
        <w:rPr>
          <w:color w:val="231F20"/>
        </w:rPr>
        <w:t>Salvador,</w:t>
      </w:r>
      <w:r>
        <w:rPr>
          <w:color w:val="231F20"/>
          <w:spacing w:val="-10"/>
        </w:rPr>
        <w:t> </w:t>
      </w:r>
      <w:r>
        <w:rPr>
          <w:color w:val="231F20"/>
        </w:rPr>
        <w:t>con</w:t>
      </w:r>
      <w:r>
        <w:rPr>
          <w:color w:val="231F20"/>
          <w:spacing w:val="-10"/>
        </w:rPr>
        <w:t> </w:t>
      </w:r>
      <w:r>
        <w:rPr>
          <w:color w:val="231F20"/>
        </w:rPr>
        <w:t>oficina</w:t>
      </w:r>
      <w:r>
        <w:rPr>
          <w:color w:val="231F20"/>
          <w:spacing w:val="-10"/>
        </w:rPr>
        <w:t> </w:t>
      </w:r>
      <w:r>
        <w:rPr>
          <w:color w:val="231F20"/>
        </w:rPr>
        <w:t>establecida en Altos de Montebello, Calle Paracutín, Block 2, casa número diez, </w:t>
      </w:r>
      <w:r>
        <w:rPr>
          <w:color w:val="231F20"/>
          <w:spacing w:val="-9"/>
        </w:rPr>
        <w:t>de </w:t>
      </w:r>
      <w:r>
        <w:rPr>
          <w:color w:val="231F20"/>
        </w:rPr>
        <w:t>San Salvador, para los efectos de Ley, al público</w:t>
      </w:r>
      <w:r>
        <w:rPr>
          <w:color w:val="231F20"/>
          <w:spacing w:val="12"/>
        </w:rPr>
        <w:t> </w:t>
      </w:r>
      <w:r>
        <w:rPr>
          <w:color w:val="231F20"/>
        </w:rPr>
        <w:t>general.</w:t>
      </w:r>
    </w:p>
    <w:p>
      <w:pPr>
        <w:pStyle w:val="BodyText"/>
        <w:spacing w:line="340" w:lineRule="auto" w:before="102"/>
        <w:ind w:left="227" w:right="40" w:firstLine="359"/>
        <w:jc w:val="both"/>
      </w:pPr>
      <w:r>
        <w:rPr>
          <w:color w:val="231F20"/>
        </w:rPr>
        <w:t>HACE SABER: Que por resolución pronunciada por la Suscrita Notario, a las quince horas del día treinta de abril del año dos mil diecinueve, se ha tenido por aceptada expresamente y con beneficio de inventario</w:t>
      </w:r>
      <w:r>
        <w:rPr>
          <w:color w:val="231F20"/>
          <w:spacing w:val="-5"/>
        </w:rPr>
        <w:t> </w:t>
      </w:r>
      <w:r>
        <w:rPr>
          <w:color w:val="231F20"/>
        </w:rPr>
        <w:t>la</w:t>
      </w:r>
      <w:r>
        <w:rPr>
          <w:color w:val="231F20"/>
          <w:spacing w:val="-4"/>
        </w:rPr>
        <w:t> </w:t>
      </w:r>
      <w:r>
        <w:rPr>
          <w:color w:val="231F20"/>
        </w:rPr>
        <w:t>herencia</w:t>
      </w:r>
      <w:r>
        <w:rPr>
          <w:color w:val="231F20"/>
          <w:spacing w:val="-5"/>
        </w:rPr>
        <w:t> </w:t>
      </w:r>
      <w:r>
        <w:rPr>
          <w:color w:val="231F20"/>
        </w:rPr>
        <w:t>intestada</w:t>
      </w:r>
      <w:r>
        <w:rPr>
          <w:color w:val="231F20"/>
          <w:spacing w:val="-4"/>
        </w:rPr>
        <w:t> </w:t>
      </w:r>
      <w:r>
        <w:rPr>
          <w:color w:val="231F20"/>
        </w:rPr>
        <w:t>que</w:t>
      </w:r>
      <w:r>
        <w:rPr>
          <w:color w:val="231F20"/>
          <w:spacing w:val="-4"/>
        </w:rPr>
        <w:t> </w:t>
      </w:r>
      <w:r>
        <w:rPr>
          <w:color w:val="231F20"/>
        </w:rPr>
        <w:t>a</w:t>
      </w:r>
      <w:r>
        <w:rPr>
          <w:color w:val="231F20"/>
          <w:spacing w:val="-5"/>
        </w:rPr>
        <w:t> </w:t>
      </w:r>
      <w:r>
        <w:rPr>
          <w:color w:val="231F20"/>
        </w:rPr>
        <w:t>su</w:t>
      </w:r>
      <w:r>
        <w:rPr>
          <w:color w:val="231F20"/>
          <w:spacing w:val="-4"/>
        </w:rPr>
        <w:t> </w:t>
      </w:r>
      <w:r>
        <w:rPr>
          <w:color w:val="231F20"/>
        </w:rPr>
        <w:t>defunción</w:t>
      </w:r>
      <w:r>
        <w:rPr>
          <w:color w:val="231F20"/>
          <w:spacing w:val="-5"/>
        </w:rPr>
        <w:t> </w:t>
      </w:r>
      <w:r>
        <w:rPr>
          <w:color w:val="231F20"/>
        </w:rPr>
        <w:t>ocurrida</w:t>
      </w:r>
      <w:r>
        <w:rPr>
          <w:color w:val="231F20"/>
          <w:spacing w:val="-4"/>
        </w:rPr>
        <w:t> </w:t>
      </w:r>
      <w:r>
        <w:rPr>
          <w:color w:val="231F20"/>
        </w:rPr>
        <w:t>a</w:t>
      </w:r>
      <w:r>
        <w:rPr>
          <w:color w:val="231F20"/>
          <w:spacing w:val="-4"/>
        </w:rPr>
        <w:t> </w:t>
      </w:r>
      <w:r>
        <w:rPr>
          <w:color w:val="231F20"/>
        </w:rPr>
        <w:t>las</w:t>
      </w:r>
      <w:r>
        <w:rPr>
          <w:color w:val="231F20"/>
          <w:spacing w:val="-5"/>
        </w:rPr>
        <w:t> </w:t>
      </w:r>
      <w:r>
        <w:rPr>
          <w:color w:val="231F20"/>
        </w:rPr>
        <w:t>quince horas y cinco minutos del día veintinueve de abril del año dos mil </w:t>
      </w:r>
      <w:r>
        <w:rPr>
          <w:color w:val="231F20"/>
          <w:spacing w:val="-3"/>
        </w:rPr>
        <w:t>die- </w:t>
      </w:r>
      <w:r>
        <w:rPr>
          <w:color w:val="231F20"/>
        </w:rPr>
        <w:t>ciocho, dejara el señor JOSE BASILIO MELENDEZ, siendo su último domicilio</w:t>
      </w:r>
      <w:r>
        <w:rPr>
          <w:color w:val="231F20"/>
          <w:spacing w:val="-12"/>
        </w:rPr>
        <w:t> </w:t>
      </w:r>
      <w:r>
        <w:rPr>
          <w:color w:val="231F20"/>
        </w:rPr>
        <w:t>en</w:t>
      </w:r>
      <w:r>
        <w:rPr>
          <w:color w:val="231F20"/>
          <w:spacing w:val="-12"/>
        </w:rPr>
        <w:t> </w:t>
      </w:r>
      <w:r>
        <w:rPr>
          <w:color w:val="231F20"/>
        </w:rPr>
        <w:t>Reparto</w:t>
      </w:r>
      <w:r>
        <w:rPr>
          <w:color w:val="231F20"/>
          <w:spacing w:val="-12"/>
        </w:rPr>
        <w:t> </w:t>
      </w:r>
      <w:r>
        <w:rPr>
          <w:color w:val="231F20"/>
        </w:rPr>
        <w:t>Las</w:t>
      </w:r>
      <w:r>
        <w:rPr>
          <w:color w:val="231F20"/>
          <w:spacing w:val="-11"/>
        </w:rPr>
        <w:t> </w:t>
      </w:r>
      <w:r>
        <w:rPr>
          <w:color w:val="231F20"/>
        </w:rPr>
        <w:t>Margaritas,</w:t>
      </w:r>
      <w:r>
        <w:rPr>
          <w:color w:val="231F20"/>
          <w:spacing w:val="-12"/>
        </w:rPr>
        <w:t> </w:t>
      </w:r>
      <w:r>
        <w:rPr>
          <w:color w:val="231F20"/>
        </w:rPr>
        <w:t>Polígono</w:t>
      </w:r>
      <w:r>
        <w:rPr>
          <w:color w:val="231F20"/>
          <w:spacing w:val="-12"/>
        </w:rPr>
        <w:t> </w:t>
      </w:r>
      <w:r>
        <w:rPr>
          <w:color w:val="231F20"/>
        </w:rPr>
        <w:t>Veintitrés,</w:t>
      </w:r>
      <w:r>
        <w:rPr>
          <w:color w:val="231F20"/>
          <w:spacing w:val="-11"/>
        </w:rPr>
        <w:t> </w:t>
      </w:r>
      <w:r>
        <w:rPr>
          <w:color w:val="231F20"/>
        </w:rPr>
        <w:t>Pasaje</w:t>
      </w:r>
      <w:r>
        <w:rPr>
          <w:color w:val="231F20"/>
          <w:spacing w:val="-12"/>
        </w:rPr>
        <w:t> </w:t>
      </w:r>
      <w:r>
        <w:rPr>
          <w:color w:val="231F20"/>
        </w:rPr>
        <w:t>treinta y siete, casa número ciento diez, de Soyapango, Departamento de </w:t>
      </w:r>
      <w:r>
        <w:rPr>
          <w:color w:val="231F20"/>
          <w:spacing w:val="-5"/>
        </w:rPr>
        <w:t>San </w:t>
      </w:r>
      <w:r>
        <w:rPr>
          <w:color w:val="231F20"/>
        </w:rPr>
        <w:t>Salvador, por parte de la señora ROCIO ESMERALDA MELENDEZ RIVAS, en concepto de hija sobreviviente, habiéndosele a la aceptante la Administración y Representación INTERINA de la Sucesión con las facultades y restricciones de los curadores de la Herencia</w:t>
      </w:r>
      <w:r>
        <w:rPr>
          <w:color w:val="231F20"/>
          <w:spacing w:val="28"/>
        </w:rPr>
        <w:t> </w:t>
      </w:r>
      <w:r>
        <w:rPr>
          <w:color w:val="231F20"/>
        </w:rPr>
        <w:t>Yacente.</w:t>
      </w:r>
    </w:p>
    <w:p>
      <w:pPr>
        <w:pStyle w:val="BodyText"/>
        <w:spacing w:line="340" w:lineRule="auto" w:before="108"/>
        <w:ind w:left="228" w:right="41" w:firstLine="359"/>
        <w:jc w:val="both"/>
      </w:pPr>
      <w:r>
        <w:rPr>
          <w:color w:val="231F20"/>
        </w:rPr>
        <w:t>En consecuencia por este medio se cita a todos los que se </w:t>
      </w:r>
      <w:r>
        <w:rPr>
          <w:color w:val="231F20"/>
          <w:spacing w:val="-3"/>
        </w:rPr>
        <w:t>crean </w:t>
      </w:r>
      <w:r>
        <w:rPr>
          <w:color w:val="231F20"/>
        </w:rPr>
        <w:t>con</w:t>
      </w:r>
      <w:r>
        <w:rPr>
          <w:color w:val="231F20"/>
          <w:spacing w:val="-6"/>
        </w:rPr>
        <w:t> </w:t>
      </w:r>
      <w:r>
        <w:rPr>
          <w:color w:val="231F20"/>
        </w:rPr>
        <w:t>derecho</w:t>
      </w:r>
      <w:r>
        <w:rPr>
          <w:color w:val="231F20"/>
          <w:spacing w:val="-5"/>
        </w:rPr>
        <w:t> </w:t>
      </w:r>
      <w:r>
        <w:rPr>
          <w:color w:val="231F20"/>
        </w:rPr>
        <w:t>a</w:t>
      </w:r>
      <w:r>
        <w:rPr>
          <w:color w:val="231F20"/>
          <w:spacing w:val="-5"/>
        </w:rPr>
        <w:t> </w:t>
      </w:r>
      <w:r>
        <w:rPr>
          <w:color w:val="231F20"/>
        </w:rPr>
        <w:t>la</w:t>
      </w:r>
      <w:r>
        <w:rPr>
          <w:color w:val="231F20"/>
          <w:spacing w:val="-5"/>
        </w:rPr>
        <w:t> </w:t>
      </w:r>
      <w:r>
        <w:rPr>
          <w:color w:val="231F20"/>
        </w:rPr>
        <w:t>Herencia</w:t>
      </w:r>
      <w:r>
        <w:rPr>
          <w:color w:val="231F20"/>
          <w:spacing w:val="-5"/>
        </w:rPr>
        <w:t> </w:t>
      </w:r>
      <w:r>
        <w:rPr>
          <w:color w:val="231F20"/>
        </w:rPr>
        <w:t>para</w:t>
      </w:r>
      <w:r>
        <w:rPr>
          <w:color w:val="231F20"/>
          <w:spacing w:val="-5"/>
        </w:rPr>
        <w:t> </w:t>
      </w:r>
      <w:r>
        <w:rPr>
          <w:color w:val="231F20"/>
        </w:rPr>
        <w:t>que</w:t>
      </w:r>
      <w:r>
        <w:rPr>
          <w:color w:val="231F20"/>
          <w:spacing w:val="-5"/>
        </w:rPr>
        <w:t> </w:t>
      </w:r>
      <w:r>
        <w:rPr>
          <w:color w:val="231F20"/>
        </w:rPr>
        <w:t>se</w:t>
      </w:r>
      <w:r>
        <w:rPr>
          <w:color w:val="231F20"/>
          <w:spacing w:val="-5"/>
        </w:rPr>
        <w:t> </w:t>
      </w:r>
      <w:r>
        <w:rPr>
          <w:color w:val="231F20"/>
        </w:rPr>
        <w:t>presenten</w:t>
      </w:r>
      <w:r>
        <w:rPr>
          <w:color w:val="231F20"/>
          <w:spacing w:val="-5"/>
        </w:rPr>
        <w:t> </w:t>
      </w:r>
      <w:r>
        <w:rPr>
          <w:color w:val="231F20"/>
        </w:rPr>
        <w:t>a</w:t>
      </w:r>
      <w:r>
        <w:rPr>
          <w:color w:val="231F20"/>
          <w:spacing w:val="-5"/>
        </w:rPr>
        <w:t> </w:t>
      </w:r>
      <w:r>
        <w:rPr>
          <w:color w:val="231F20"/>
        </w:rPr>
        <w:t>deducirla</w:t>
      </w:r>
      <w:r>
        <w:rPr>
          <w:color w:val="231F20"/>
          <w:spacing w:val="-5"/>
        </w:rPr>
        <w:t> </w:t>
      </w:r>
      <w:r>
        <w:rPr>
          <w:color w:val="231F20"/>
        </w:rPr>
        <w:t>a</w:t>
      </w:r>
      <w:r>
        <w:rPr>
          <w:color w:val="231F20"/>
          <w:spacing w:val="-5"/>
        </w:rPr>
        <w:t> </w:t>
      </w:r>
      <w:r>
        <w:rPr>
          <w:color w:val="231F20"/>
        </w:rPr>
        <w:t>la</w:t>
      </w:r>
      <w:r>
        <w:rPr>
          <w:color w:val="231F20"/>
          <w:spacing w:val="-5"/>
        </w:rPr>
        <w:t> </w:t>
      </w:r>
      <w:r>
        <w:rPr>
          <w:color w:val="231F20"/>
        </w:rPr>
        <w:t>Oficina de la Suscrita Notario, dentro del término de QUINCE DIAS, contados desde el siguiente a la última publicación del presente</w:t>
      </w:r>
      <w:r>
        <w:rPr>
          <w:color w:val="231F20"/>
          <w:spacing w:val="15"/>
        </w:rPr>
        <w:t> </w:t>
      </w:r>
      <w:r>
        <w:rPr>
          <w:color w:val="231F20"/>
        </w:rPr>
        <w:t>aviso.</w:t>
      </w:r>
    </w:p>
    <w:p>
      <w:pPr>
        <w:pStyle w:val="BodyText"/>
        <w:spacing w:line="340" w:lineRule="auto" w:before="103"/>
        <w:ind w:left="228" w:right="41" w:firstLine="359"/>
        <w:jc w:val="both"/>
      </w:pPr>
      <w:r>
        <w:rPr/>
        <w:pict>
          <v:shape style="position:absolute;margin-left:116.50766pt;margin-top:49.674011pt;width:367.2pt;height:28pt;mso-position-horizontal-relative:page;mso-position-vertical-relative:paragraph;z-index:-26101043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Y en cumplimiento a lo ordenado en el Art. 19 Ordinal 4°. De    la Ley del Ejercicio Notarial de la Jurisdicción Voluntaria y de </w:t>
      </w:r>
      <w:r>
        <w:rPr>
          <w:color w:val="231F20"/>
          <w:spacing w:val="-3"/>
        </w:rPr>
        <w:t>Otras </w:t>
      </w:r>
      <w:r>
        <w:rPr>
          <w:color w:val="231F20"/>
        </w:rPr>
        <w:t>Diligencias, para que sea publicado por una vez en el Diario Oficial y TRES en los Diarios de Circulación</w:t>
      </w:r>
      <w:r>
        <w:rPr>
          <w:color w:val="231F20"/>
          <w:spacing w:val="4"/>
        </w:rPr>
        <w:t> </w:t>
      </w:r>
      <w:r>
        <w:rPr>
          <w:color w:val="231F20"/>
        </w:rPr>
        <w:t>Nacional.</w:t>
      </w:r>
    </w:p>
    <w:p>
      <w:pPr>
        <w:pStyle w:val="BodyText"/>
        <w:rPr>
          <w:sz w:val="18"/>
        </w:rPr>
      </w:pPr>
    </w:p>
    <w:p>
      <w:pPr>
        <w:pStyle w:val="BodyText"/>
        <w:spacing w:before="5"/>
        <w:rPr>
          <w:sz w:val="22"/>
        </w:rPr>
      </w:pPr>
    </w:p>
    <w:p>
      <w:pPr>
        <w:pStyle w:val="BodyText"/>
        <w:spacing w:line="340" w:lineRule="auto"/>
        <w:ind w:left="228" w:right="41" w:firstLine="359"/>
        <w:jc w:val="both"/>
      </w:pPr>
      <w:r>
        <w:rPr>
          <w:color w:val="231F20"/>
        </w:rPr>
        <w:t>Libro el presente AVISO, en la ciudad de San Salvador, a los dos días del mes de mayo del año dos mil diecinueve.</w:t>
      </w:r>
    </w:p>
    <w:p>
      <w:pPr>
        <w:pStyle w:val="BodyText"/>
        <w:rPr>
          <w:sz w:val="18"/>
        </w:rPr>
      </w:pPr>
    </w:p>
    <w:p>
      <w:pPr>
        <w:pStyle w:val="BodyText"/>
        <w:spacing w:before="3"/>
        <w:rPr>
          <w:sz w:val="22"/>
        </w:rPr>
      </w:pPr>
    </w:p>
    <w:p>
      <w:pPr>
        <w:pStyle w:val="BodyText"/>
        <w:spacing w:line="472" w:lineRule="auto"/>
        <w:ind w:left="2127" w:hanging="1650"/>
      </w:pPr>
      <w:r>
        <w:rPr>
          <w:color w:val="231F20"/>
        </w:rPr>
        <w:t>Licda. NORA CARMEN PEÑA RODRIGUEZ DE MOLINA, NOTARIO.</w:t>
      </w:r>
    </w:p>
    <w:p>
      <w:pPr>
        <w:pStyle w:val="BodyText"/>
        <w:spacing w:line="183" w:lineRule="exact"/>
        <w:ind w:right="42"/>
        <w:jc w:val="right"/>
      </w:pPr>
      <w:r>
        <w:rPr>
          <w:color w:val="231F20"/>
        </w:rPr>
        <w:t>1 v. No. F000796</w:t>
      </w:r>
    </w:p>
    <w:p>
      <w:pPr>
        <w:pStyle w:val="BodyText"/>
        <w:spacing w:before="5"/>
        <w:rPr>
          <w:sz w:val="23"/>
        </w:rPr>
      </w:pPr>
      <w:r>
        <w:rPr/>
        <w:pict>
          <v:line style="position:absolute;mso-position-horizontal-relative:page;mso-position-vertical-relative:paragraph;z-index:-251293696;mso-wrap-distance-left:0;mso-wrap-distance-right:0" from="130.100006pt,15.942096pt" to="215.100006pt,15.942096pt" stroked="true" strokeweight="1pt" strokecolor="#231f20">
            <v:stroke dashstyle="solid"/>
            <w10:wrap type="topAndBottom"/>
          </v:line>
        </w:pict>
      </w:r>
    </w:p>
    <w:p>
      <w:pPr>
        <w:pStyle w:val="BodyText"/>
        <w:rPr>
          <w:sz w:val="18"/>
        </w:rPr>
      </w:pPr>
    </w:p>
    <w:p>
      <w:pPr>
        <w:pStyle w:val="BodyText"/>
        <w:rPr>
          <w:sz w:val="18"/>
        </w:rPr>
      </w:pPr>
    </w:p>
    <w:p>
      <w:pPr>
        <w:pStyle w:val="BodyText"/>
        <w:spacing w:before="131"/>
        <w:ind w:left="227"/>
        <w:jc w:val="both"/>
      </w:pPr>
      <w:r>
        <w:rPr>
          <w:color w:val="231F20"/>
        </w:rPr>
        <w:t>JULIO ENRIQUE ACOSTA, NOTARIO:</w:t>
      </w:r>
    </w:p>
    <w:p>
      <w:pPr>
        <w:pStyle w:val="BodyText"/>
        <w:spacing w:before="6"/>
        <w:rPr>
          <w:sz w:val="15"/>
        </w:rPr>
      </w:pPr>
    </w:p>
    <w:p>
      <w:pPr>
        <w:pStyle w:val="BodyText"/>
        <w:spacing w:line="340" w:lineRule="auto"/>
        <w:ind w:left="227" w:right="38" w:firstLine="359"/>
        <w:jc w:val="both"/>
      </w:pPr>
      <w:r>
        <w:rPr>
          <w:color w:val="231F20"/>
        </w:rPr>
        <w:t>HACE SABER AL PÚBLICO: Que por resolución pronunciada a las once horas del día ocho de enero de este año, se ha tenido por aceptada expresamente y con beneficio de inventario, la herencia intestada que a su defunción ocurrida el día veintiséis de agosto de   mil novecientos ochenta y cuatro, en el Barrio San José, de la ciudad de Berlín, departamento de Usulután, a las veintiuna horas con treinta minutos, dejó la señora MARIANA AYALA DE FUENTES , por</w:t>
      </w:r>
      <w:r>
        <w:rPr>
          <w:color w:val="231F20"/>
          <w:spacing w:val="-21"/>
        </w:rPr>
        <w:t> </w:t>
      </w:r>
      <w:r>
        <w:rPr>
          <w:color w:val="231F20"/>
        </w:rPr>
        <w:t>parte de BLANCA DORA AYALA, ANA MARIA AYALA, MANUEL DE JESUS AYALA MOLINA, MARTHA ALICIA AYALA MOLINA, MARIA</w:t>
      </w:r>
      <w:r>
        <w:rPr>
          <w:color w:val="231F20"/>
          <w:spacing w:val="17"/>
        </w:rPr>
        <w:t> </w:t>
      </w:r>
      <w:r>
        <w:rPr>
          <w:color w:val="231F20"/>
        </w:rPr>
        <w:t>ANTONIETA</w:t>
      </w:r>
      <w:r>
        <w:rPr>
          <w:color w:val="231F20"/>
          <w:spacing w:val="18"/>
        </w:rPr>
        <w:t> </w:t>
      </w:r>
      <w:r>
        <w:rPr>
          <w:color w:val="231F20"/>
        </w:rPr>
        <w:t>PERAZA,</w:t>
      </w:r>
      <w:r>
        <w:rPr>
          <w:color w:val="231F20"/>
          <w:spacing w:val="18"/>
        </w:rPr>
        <w:t> </w:t>
      </w:r>
      <w:r>
        <w:rPr>
          <w:color w:val="231F20"/>
        </w:rPr>
        <w:t>conocida</w:t>
      </w:r>
      <w:r>
        <w:rPr>
          <w:color w:val="231F20"/>
          <w:spacing w:val="18"/>
        </w:rPr>
        <w:t> </w:t>
      </w:r>
      <w:r>
        <w:rPr>
          <w:color w:val="231F20"/>
        </w:rPr>
        <w:t>por</w:t>
      </w:r>
      <w:r>
        <w:rPr>
          <w:color w:val="231F20"/>
          <w:spacing w:val="18"/>
        </w:rPr>
        <w:t> </w:t>
      </w:r>
      <w:r>
        <w:rPr>
          <w:color w:val="231F20"/>
        </w:rPr>
        <w:t>MARIA</w:t>
      </w:r>
      <w:r>
        <w:rPr>
          <w:color w:val="231F20"/>
          <w:spacing w:val="17"/>
        </w:rPr>
        <w:t> </w:t>
      </w:r>
      <w:r>
        <w:rPr>
          <w:color w:val="231F20"/>
        </w:rPr>
        <w:t>ANTONIE-</w:t>
      </w:r>
    </w:p>
    <w:p>
      <w:pPr>
        <w:pStyle w:val="BodyText"/>
        <w:spacing w:line="343" w:lineRule="auto" w:before="7"/>
        <w:ind w:left="227" w:right="41"/>
        <w:jc w:val="both"/>
      </w:pPr>
      <w:r>
        <w:rPr>
          <w:color w:val="231F20"/>
        </w:rPr>
        <w:t>TA AYALA DE PERAZA y OLGA LIDIA AYALA, en concepto de herederos abintestato de la referida causante; y se ha conferido a </w:t>
      </w:r>
      <w:r>
        <w:rPr>
          <w:color w:val="231F20"/>
          <w:spacing w:val="-4"/>
        </w:rPr>
        <w:t>los </w:t>
      </w:r>
      <w:r>
        <w:rPr>
          <w:color w:val="231F20"/>
        </w:rPr>
        <w:t>aceptantes</w:t>
      </w:r>
      <w:r>
        <w:rPr>
          <w:color w:val="231F20"/>
          <w:spacing w:val="-13"/>
        </w:rPr>
        <w:t> </w:t>
      </w:r>
      <w:r>
        <w:rPr>
          <w:color w:val="231F20"/>
        </w:rPr>
        <w:t>la</w:t>
      </w:r>
      <w:r>
        <w:rPr>
          <w:color w:val="231F20"/>
          <w:spacing w:val="-13"/>
        </w:rPr>
        <w:t> </w:t>
      </w:r>
      <w:r>
        <w:rPr>
          <w:color w:val="231F20"/>
        </w:rPr>
        <w:t>administración</w:t>
      </w:r>
      <w:r>
        <w:rPr>
          <w:color w:val="231F20"/>
          <w:spacing w:val="-13"/>
        </w:rPr>
        <w:t> </w:t>
      </w:r>
      <w:r>
        <w:rPr>
          <w:color w:val="231F20"/>
        </w:rPr>
        <w:t>y</w:t>
      </w:r>
      <w:r>
        <w:rPr>
          <w:color w:val="231F20"/>
          <w:spacing w:val="-13"/>
        </w:rPr>
        <w:t> </w:t>
      </w:r>
      <w:r>
        <w:rPr>
          <w:color w:val="231F20"/>
        </w:rPr>
        <w:t>representación</w:t>
      </w:r>
      <w:r>
        <w:rPr>
          <w:color w:val="231F20"/>
          <w:spacing w:val="-13"/>
        </w:rPr>
        <w:t> </w:t>
      </w:r>
      <w:r>
        <w:rPr>
          <w:color w:val="231F20"/>
        </w:rPr>
        <w:t>interina</w:t>
      </w:r>
      <w:r>
        <w:rPr>
          <w:color w:val="231F20"/>
          <w:spacing w:val="-12"/>
        </w:rPr>
        <w:t> </w:t>
      </w:r>
      <w:r>
        <w:rPr>
          <w:color w:val="231F20"/>
        </w:rPr>
        <w:t>de</w:t>
      </w:r>
      <w:r>
        <w:rPr>
          <w:color w:val="231F20"/>
          <w:spacing w:val="-13"/>
        </w:rPr>
        <w:t> </w:t>
      </w:r>
      <w:r>
        <w:rPr>
          <w:color w:val="231F20"/>
        </w:rPr>
        <w:t>la</w:t>
      </w:r>
      <w:r>
        <w:rPr>
          <w:color w:val="231F20"/>
          <w:spacing w:val="-13"/>
        </w:rPr>
        <w:t> </w:t>
      </w:r>
      <w:r>
        <w:rPr>
          <w:color w:val="231F20"/>
        </w:rPr>
        <w:t>sucesión,</w:t>
      </w:r>
      <w:r>
        <w:rPr>
          <w:color w:val="231F20"/>
          <w:spacing w:val="-13"/>
        </w:rPr>
        <w:t> </w:t>
      </w:r>
      <w:r>
        <w:rPr>
          <w:color w:val="231F20"/>
          <w:spacing w:val="-5"/>
        </w:rPr>
        <w:t>con</w:t>
      </w:r>
    </w:p>
    <w:p>
      <w:pPr>
        <w:pStyle w:val="BodyText"/>
        <w:spacing w:line="357" w:lineRule="auto" w:before="96"/>
        <w:ind w:left="227" w:right="1165"/>
        <w:jc w:val="both"/>
      </w:pPr>
      <w:r>
        <w:rPr/>
        <w:br w:type="column"/>
      </w:r>
      <w:r>
        <w:rPr>
          <w:color w:val="231F20"/>
        </w:rPr>
        <w:t>las facultades y restricciones de los Curadores de la herencia yacente. En tal sentido por este medio se cita a los que se crean con derecho a dicha herencia, a fin de presentarse a deducirlo en el término de quince días, contados desde el siguiente a la tercera publicación del presente edicto en el Diario Oficial.</w:t>
      </w:r>
    </w:p>
    <w:p>
      <w:pPr>
        <w:pStyle w:val="BodyText"/>
        <w:rPr>
          <w:sz w:val="18"/>
        </w:rPr>
      </w:pPr>
    </w:p>
    <w:p>
      <w:pPr>
        <w:pStyle w:val="BodyText"/>
        <w:spacing w:before="2"/>
        <w:rPr>
          <w:sz w:val="23"/>
        </w:rPr>
      </w:pPr>
    </w:p>
    <w:p>
      <w:pPr>
        <w:pStyle w:val="BodyText"/>
        <w:spacing w:line="357" w:lineRule="auto"/>
        <w:ind w:left="227" w:right="1166" w:firstLine="359"/>
        <w:jc w:val="both"/>
      </w:pPr>
      <w:r>
        <w:rPr>
          <w:color w:val="231F20"/>
        </w:rPr>
        <w:t>Librado en mi oficina notarial, situada en Avenida Bernal y Calle Júpiter,</w:t>
      </w:r>
      <w:r>
        <w:rPr>
          <w:color w:val="231F20"/>
          <w:spacing w:val="-22"/>
        </w:rPr>
        <w:t> </w:t>
      </w:r>
      <w:r>
        <w:rPr>
          <w:color w:val="231F20"/>
        </w:rPr>
        <w:t>No.</w:t>
      </w:r>
      <w:r>
        <w:rPr>
          <w:color w:val="231F20"/>
          <w:spacing w:val="-22"/>
        </w:rPr>
        <w:t> </w:t>
      </w:r>
      <w:r>
        <w:rPr>
          <w:color w:val="231F20"/>
        </w:rPr>
        <w:t>26</w:t>
      </w:r>
      <w:r>
        <w:rPr>
          <w:color w:val="231F20"/>
          <w:spacing w:val="-22"/>
        </w:rPr>
        <w:t> </w:t>
      </w:r>
      <w:r>
        <w:rPr>
          <w:color w:val="231F20"/>
        </w:rPr>
        <w:t>"B",</w:t>
      </w:r>
      <w:r>
        <w:rPr>
          <w:color w:val="231F20"/>
          <w:spacing w:val="-22"/>
        </w:rPr>
        <w:t> </w:t>
      </w:r>
      <w:r>
        <w:rPr>
          <w:color w:val="231F20"/>
        </w:rPr>
        <w:t>Colonia</w:t>
      </w:r>
      <w:r>
        <w:rPr>
          <w:color w:val="231F20"/>
          <w:spacing w:val="-22"/>
        </w:rPr>
        <w:t> </w:t>
      </w:r>
      <w:r>
        <w:rPr>
          <w:color w:val="231F20"/>
        </w:rPr>
        <w:t>Ciudad</w:t>
      </w:r>
      <w:r>
        <w:rPr>
          <w:color w:val="231F20"/>
          <w:spacing w:val="-22"/>
        </w:rPr>
        <w:t> </w:t>
      </w:r>
      <w:r>
        <w:rPr>
          <w:color w:val="231F20"/>
        </w:rPr>
        <w:t>Satélite,</w:t>
      </w:r>
      <w:r>
        <w:rPr>
          <w:color w:val="231F20"/>
          <w:spacing w:val="-22"/>
        </w:rPr>
        <w:t> </w:t>
      </w:r>
      <w:r>
        <w:rPr>
          <w:color w:val="231F20"/>
        </w:rPr>
        <w:t>de</w:t>
      </w:r>
      <w:r>
        <w:rPr>
          <w:color w:val="231F20"/>
          <w:spacing w:val="-22"/>
        </w:rPr>
        <w:t> </w:t>
      </w:r>
      <w:r>
        <w:rPr>
          <w:color w:val="231F20"/>
        </w:rPr>
        <w:t>esta</w:t>
      </w:r>
      <w:r>
        <w:rPr>
          <w:color w:val="231F20"/>
          <w:spacing w:val="-21"/>
        </w:rPr>
        <w:t> </w:t>
      </w:r>
      <w:r>
        <w:rPr>
          <w:color w:val="231F20"/>
        </w:rPr>
        <w:t>ciudad.</w:t>
      </w:r>
      <w:r>
        <w:rPr>
          <w:color w:val="231F20"/>
          <w:spacing w:val="-22"/>
        </w:rPr>
        <w:t> </w:t>
      </w:r>
      <w:r>
        <w:rPr>
          <w:color w:val="231F20"/>
        </w:rPr>
        <w:t>San</w:t>
      </w:r>
      <w:r>
        <w:rPr>
          <w:color w:val="231F20"/>
          <w:spacing w:val="-22"/>
        </w:rPr>
        <w:t> </w:t>
      </w:r>
      <w:r>
        <w:rPr>
          <w:color w:val="231F20"/>
        </w:rPr>
        <w:t>Salvador, once de febrero de dos mil</w:t>
      </w:r>
      <w:r>
        <w:rPr>
          <w:color w:val="231F20"/>
          <w:spacing w:val="2"/>
        </w:rPr>
        <w:t> </w:t>
      </w:r>
      <w:r>
        <w:rPr>
          <w:color w:val="231F20"/>
        </w:rPr>
        <w:t>diecinueve.</w:t>
      </w:r>
    </w:p>
    <w:p>
      <w:pPr>
        <w:pStyle w:val="BodyText"/>
        <w:rPr>
          <w:sz w:val="18"/>
        </w:rPr>
      </w:pPr>
    </w:p>
    <w:p>
      <w:pPr>
        <w:pStyle w:val="BodyText"/>
        <w:spacing w:before="2"/>
        <w:rPr>
          <w:sz w:val="23"/>
        </w:rPr>
      </w:pPr>
    </w:p>
    <w:p>
      <w:pPr>
        <w:pStyle w:val="BodyText"/>
        <w:spacing w:line="487" w:lineRule="auto"/>
        <w:ind w:left="1052" w:right="1991"/>
        <w:jc w:val="center"/>
      </w:pPr>
      <w:r>
        <w:rPr>
          <w:color w:val="231F20"/>
        </w:rPr>
        <w:t>DR. JULIO ENRIQUE ACOSTA, NOTARIO.</w:t>
      </w:r>
    </w:p>
    <w:p>
      <w:pPr>
        <w:pStyle w:val="BodyText"/>
        <w:spacing w:before="1"/>
        <w:ind w:left="3657"/>
      </w:pPr>
      <w:r>
        <w:rPr>
          <w:color w:val="231F20"/>
        </w:rPr>
        <w:t>1 v. No. F000840</w:t>
      </w:r>
    </w:p>
    <w:p>
      <w:pPr>
        <w:pStyle w:val="BodyText"/>
        <w:spacing w:before="5"/>
        <w:rPr>
          <w:sz w:val="24"/>
        </w:rPr>
      </w:pPr>
      <w:r>
        <w:rPr/>
        <w:pict>
          <v:line style="position:absolute;mso-position-horizontal-relative:page;mso-position-vertical-relative:paragraph;z-index:-251292672;mso-wrap-distance-left:0;mso-wrap-distance-right:0" from="382.5pt,16.517574pt" to="467.5pt,16.517574pt" stroked="true" strokeweight="1pt" strokecolor="#231f20">
            <v:stroke dashstyle="solid"/>
            <w10:wrap type="topAndBottom"/>
          </v:line>
        </w:pict>
      </w:r>
    </w:p>
    <w:p>
      <w:pPr>
        <w:pStyle w:val="BodyText"/>
        <w:rPr>
          <w:sz w:val="18"/>
        </w:rPr>
      </w:pPr>
    </w:p>
    <w:p>
      <w:pPr>
        <w:pStyle w:val="BodyText"/>
        <w:rPr>
          <w:sz w:val="18"/>
        </w:rPr>
      </w:pPr>
    </w:p>
    <w:p>
      <w:pPr>
        <w:pStyle w:val="BodyText"/>
        <w:spacing w:line="357" w:lineRule="auto" w:before="155"/>
        <w:ind w:left="228" w:right="1166"/>
        <w:jc w:val="both"/>
      </w:pPr>
      <w:r>
        <w:rPr>
          <w:color w:val="231F20"/>
        </w:rPr>
        <w:t>OSCAR</w:t>
      </w:r>
      <w:r>
        <w:rPr>
          <w:color w:val="231F20"/>
          <w:spacing w:val="-7"/>
        </w:rPr>
        <w:t> </w:t>
      </w:r>
      <w:r>
        <w:rPr>
          <w:color w:val="231F20"/>
        </w:rPr>
        <w:t>RENE</w:t>
      </w:r>
      <w:r>
        <w:rPr>
          <w:color w:val="231F20"/>
          <w:spacing w:val="-7"/>
        </w:rPr>
        <w:t> </w:t>
      </w:r>
      <w:r>
        <w:rPr>
          <w:color w:val="231F20"/>
        </w:rPr>
        <w:t>SERRANO</w:t>
      </w:r>
      <w:r>
        <w:rPr>
          <w:color w:val="231F20"/>
          <w:spacing w:val="-7"/>
        </w:rPr>
        <w:t> </w:t>
      </w:r>
      <w:r>
        <w:rPr>
          <w:color w:val="231F20"/>
        </w:rPr>
        <w:t>HERRERA,</w:t>
      </w:r>
      <w:r>
        <w:rPr>
          <w:color w:val="231F20"/>
          <w:spacing w:val="-7"/>
        </w:rPr>
        <w:t> </w:t>
      </w:r>
      <w:r>
        <w:rPr>
          <w:color w:val="231F20"/>
        </w:rPr>
        <w:t>Notario,</w:t>
      </w:r>
      <w:r>
        <w:rPr>
          <w:color w:val="231F20"/>
          <w:spacing w:val="-7"/>
        </w:rPr>
        <w:t> </w:t>
      </w:r>
      <w:r>
        <w:rPr>
          <w:color w:val="231F20"/>
        </w:rPr>
        <w:t>de</w:t>
      </w:r>
      <w:r>
        <w:rPr>
          <w:color w:val="231F20"/>
          <w:spacing w:val="-7"/>
        </w:rPr>
        <w:t> </w:t>
      </w:r>
      <w:r>
        <w:rPr>
          <w:color w:val="231F20"/>
        </w:rPr>
        <w:t>este</w:t>
      </w:r>
      <w:r>
        <w:rPr>
          <w:color w:val="231F20"/>
          <w:spacing w:val="-7"/>
        </w:rPr>
        <w:t> </w:t>
      </w:r>
      <w:r>
        <w:rPr>
          <w:color w:val="231F20"/>
        </w:rPr>
        <w:t>domicilio,</w:t>
      </w:r>
      <w:r>
        <w:rPr>
          <w:color w:val="231F20"/>
          <w:spacing w:val="-7"/>
        </w:rPr>
        <w:t> </w:t>
      </w:r>
      <w:r>
        <w:rPr>
          <w:color w:val="231F20"/>
          <w:spacing w:val="-6"/>
        </w:rPr>
        <w:t>con </w:t>
      </w:r>
      <w:r>
        <w:rPr>
          <w:color w:val="231F20"/>
        </w:rPr>
        <w:t>oficina profesional ubicada en Calle Capitán José Hernández, número "F" nueve, Colonia General Arce, de esta</w:t>
      </w:r>
      <w:r>
        <w:rPr>
          <w:color w:val="231F20"/>
          <w:spacing w:val="6"/>
        </w:rPr>
        <w:t> </w:t>
      </w:r>
      <w:r>
        <w:rPr>
          <w:color w:val="231F20"/>
        </w:rPr>
        <w:t>Ciudad,</w:t>
      </w:r>
    </w:p>
    <w:p>
      <w:pPr>
        <w:pStyle w:val="BodyText"/>
        <w:spacing w:line="357" w:lineRule="auto" w:before="100"/>
        <w:ind w:left="228" w:right="1165" w:firstLine="359"/>
        <w:jc w:val="both"/>
      </w:pPr>
      <w:r>
        <w:rPr>
          <w:color w:val="231F20"/>
        </w:rPr>
        <w:t>HACE</w:t>
      </w:r>
      <w:r>
        <w:rPr>
          <w:color w:val="231F20"/>
          <w:spacing w:val="-7"/>
        </w:rPr>
        <w:t> </w:t>
      </w:r>
      <w:r>
        <w:rPr>
          <w:color w:val="231F20"/>
        </w:rPr>
        <w:t>SABER:</w:t>
      </w:r>
      <w:r>
        <w:rPr>
          <w:color w:val="231F20"/>
          <w:spacing w:val="-7"/>
        </w:rPr>
        <w:t> </w:t>
      </w:r>
      <w:r>
        <w:rPr>
          <w:color w:val="231F20"/>
        </w:rPr>
        <w:t>Que</w:t>
      </w:r>
      <w:r>
        <w:rPr>
          <w:color w:val="231F20"/>
          <w:spacing w:val="-7"/>
        </w:rPr>
        <w:t> </w:t>
      </w:r>
      <w:r>
        <w:rPr>
          <w:color w:val="231F20"/>
        </w:rPr>
        <w:t>por</w:t>
      </w:r>
      <w:r>
        <w:rPr>
          <w:color w:val="231F20"/>
          <w:spacing w:val="-7"/>
        </w:rPr>
        <w:t> </w:t>
      </w:r>
      <w:r>
        <w:rPr>
          <w:color w:val="231F20"/>
        </w:rPr>
        <w:t>resolución</w:t>
      </w:r>
      <w:r>
        <w:rPr>
          <w:color w:val="231F20"/>
          <w:spacing w:val="-7"/>
        </w:rPr>
        <w:t> </w:t>
      </w:r>
      <w:r>
        <w:rPr>
          <w:color w:val="231F20"/>
        </w:rPr>
        <w:t>del</w:t>
      </w:r>
      <w:r>
        <w:rPr>
          <w:color w:val="231F20"/>
          <w:spacing w:val="-7"/>
        </w:rPr>
        <w:t> </w:t>
      </w:r>
      <w:r>
        <w:rPr>
          <w:color w:val="231F20"/>
        </w:rPr>
        <w:t>suscrito</w:t>
      </w:r>
      <w:r>
        <w:rPr>
          <w:color w:val="231F20"/>
          <w:spacing w:val="-7"/>
        </w:rPr>
        <w:t> </w:t>
      </w:r>
      <w:r>
        <w:rPr>
          <w:color w:val="231F20"/>
        </w:rPr>
        <w:t>Notario,</w:t>
      </w:r>
      <w:r>
        <w:rPr>
          <w:color w:val="231F20"/>
          <w:spacing w:val="-7"/>
        </w:rPr>
        <w:t> </w:t>
      </w:r>
      <w:r>
        <w:rPr>
          <w:color w:val="231F20"/>
        </w:rPr>
        <w:t>proveída a las nueve horas del día dos de marzo del año dos mil diecinueve, </w:t>
      </w:r>
      <w:r>
        <w:rPr>
          <w:color w:val="231F20"/>
          <w:spacing w:val="-6"/>
        </w:rPr>
        <w:t>se </w:t>
      </w:r>
      <w:r>
        <w:rPr>
          <w:color w:val="231F20"/>
        </w:rPr>
        <w:t>ha</w:t>
      </w:r>
      <w:r>
        <w:rPr>
          <w:color w:val="231F20"/>
          <w:spacing w:val="14"/>
        </w:rPr>
        <w:t> </w:t>
      </w:r>
      <w:r>
        <w:rPr>
          <w:color w:val="231F20"/>
        </w:rPr>
        <w:t>tenido</w:t>
      </w:r>
      <w:r>
        <w:rPr>
          <w:color w:val="231F20"/>
          <w:spacing w:val="15"/>
        </w:rPr>
        <w:t> </w:t>
      </w:r>
      <w:r>
        <w:rPr>
          <w:color w:val="231F20"/>
        </w:rPr>
        <w:t>por</w:t>
      </w:r>
      <w:r>
        <w:rPr>
          <w:color w:val="231F20"/>
          <w:spacing w:val="14"/>
        </w:rPr>
        <w:t> </w:t>
      </w:r>
      <w:r>
        <w:rPr>
          <w:color w:val="231F20"/>
        </w:rPr>
        <w:t>ACEPTADA</w:t>
      </w:r>
      <w:r>
        <w:rPr>
          <w:color w:val="231F20"/>
          <w:spacing w:val="15"/>
        </w:rPr>
        <w:t> </w:t>
      </w:r>
      <w:r>
        <w:rPr>
          <w:color w:val="231F20"/>
        </w:rPr>
        <w:t>EXPRESAMENTE</w:t>
      </w:r>
      <w:r>
        <w:rPr>
          <w:color w:val="231F20"/>
          <w:spacing w:val="15"/>
        </w:rPr>
        <w:t> </w:t>
      </w:r>
      <w:r>
        <w:rPr>
          <w:color w:val="231F20"/>
        </w:rPr>
        <w:t>Y</w:t>
      </w:r>
      <w:r>
        <w:rPr>
          <w:color w:val="231F20"/>
          <w:spacing w:val="14"/>
        </w:rPr>
        <w:t> </w:t>
      </w:r>
      <w:r>
        <w:rPr>
          <w:color w:val="231F20"/>
        </w:rPr>
        <w:t>CON</w:t>
      </w:r>
      <w:r>
        <w:rPr>
          <w:color w:val="231F20"/>
          <w:spacing w:val="15"/>
        </w:rPr>
        <w:t> </w:t>
      </w:r>
      <w:r>
        <w:rPr>
          <w:color w:val="231F20"/>
        </w:rPr>
        <w:t>BENEFICIO</w:t>
      </w:r>
    </w:p>
    <w:p>
      <w:pPr>
        <w:pStyle w:val="BodyText"/>
        <w:spacing w:line="357" w:lineRule="auto"/>
        <w:ind w:left="228" w:right="1165"/>
        <w:jc w:val="both"/>
      </w:pPr>
      <w:r>
        <w:rPr>
          <w:color w:val="231F20"/>
        </w:rPr>
        <w:t>DE INVENTARIO, la Herencia Intestada, que a su defunción ocurrida en la Ciudad de San Salvador, departamento de San Salvador, el </w:t>
      </w:r>
      <w:r>
        <w:rPr>
          <w:color w:val="231F20"/>
          <w:spacing w:val="-5"/>
        </w:rPr>
        <w:t>día </w:t>
      </w:r>
      <w:r>
        <w:rPr>
          <w:color w:val="231F20"/>
        </w:rPr>
        <w:t>veintidós de noviembre del año dos mil cuatro, dejó la señora MARIA CARMEN</w:t>
      </w:r>
      <w:r>
        <w:rPr>
          <w:color w:val="231F20"/>
          <w:spacing w:val="-14"/>
        </w:rPr>
        <w:t> </w:t>
      </w:r>
      <w:r>
        <w:rPr>
          <w:color w:val="231F20"/>
        </w:rPr>
        <w:t>RODEZNO</w:t>
      </w:r>
      <w:r>
        <w:rPr>
          <w:color w:val="231F20"/>
          <w:spacing w:val="-14"/>
        </w:rPr>
        <w:t> </w:t>
      </w:r>
      <w:r>
        <w:rPr>
          <w:color w:val="231F20"/>
        </w:rPr>
        <w:t>DE</w:t>
      </w:r>
      <w:r>
        <w:rPr>
          <w:color w:val="231F20"/>
          <w:spacing w:val="-13"/>
        </w:rPr>
        <w:t> </w:t>
      </w:r>
      <w:r>
        <w:rPr>
          <w:color w:val="231F20"/>
        </w:rPr>
        <w:t>RODRIGUEZ,</w:t>
      </w:r>
      <w:r>
        <w:rPr>
          <w:color w:val="231F20"/>
          <w:spacing w:val="-14"/>
        </w:rPr>
        <w:t> </w:t>
      </w:r>
      <w:r>
        <w:rPr>
          <w:color w:val="231F20"/>
        </w:rPr>
        <w:t>o</w:t>
      </w:r>
      <w:r>
        <w:rPr>
          <w:color w:val="231F20"/>
          <w:spacing w:val="-13"/>
        </w:rPr>
        <w:t> </w:t>
      </w:r>
      <w:r>
        <w:rPr>
          <w:color w:val="231F20"/>
        </w:rPr>
        <w:t>CARMEN</w:t>
      </w:r>
      <w:r>
        <w:rPr>
          <w:color w:val="231F20"/>
          <w:spacing w:val="-14"/>
        </w:rPr>
        <w:t> </w:t>
      </w:r>
      <w:r>
        <w:rPr>
          <w:color w:val="231F20"/>
        </w:rPr>
        <w:t>RODEZNO</w:t>
      </w:r>
      <w:r>
        <w:rPr>
          <w:color w:val="231F20"/>
          <w:spacing w:val="-13"/>
        </w:rPr>
        <w:t> </w:t>
      </w:r>
      <w:r>
        <w:rPr>
          <w:color w:val="231F20"/>
          <w:spacing w:val="-6"/>
        </w:rPr>
        <w:t>DE </w:t>
      </w:r>
      <w:r>
        <w:rPr>
          <w:color w:val="231F20"/>
        </w:rPr>
        <w:t>RODRIGUEZ,</w:t>
      </w:r>
      <w:r>
        <w:rPr>
          <w:color w:val="231F20"/>
          <w:spacing w:val="-16"/>
        </w:rPr>
        <w:t> </w:t>
      </w:r>
      <w:r>
        <w:rPr>
          <w:color w:val="231F20"/>
        </w:rPr>
        <w:t>MARIA</w:t>
      </w:r>
      <w:r>
        <w:rPr>
          <w:color w:val="231F20"/>
          <w:spacing w:val="-13"/>
        </w:rPr>
        <w:t> </w:t>
      </w:r>
      <w:r>
        <w:rPr>
          <w:color w:val="231F20"/>
        </w:rPr>
        <w:t>DEL</w:t>
      </w:r>
      <w:r>
        <w:rPr>
          <w:color w:val="231F20"/>
          <w:spacing w:val="-15"/>
        </w:rPr>
        <w:t> </w:t>
      </w:r>
      <w:r>
        <w:rPr>
          <w:color w:val="231F20"/>
        </w:rPr>
        <w:t>CARMEN</w:t>
      </w:r>
      <w:r>
        <w:rPr>
          <w:color w:val="231F20"/>
          <w:spacing w:val="-14"/>
        </w:rPr>
        <w:t> </w:t>
      </w:r>
      <w:r>
        <w:rPr>
          <w:color w:val="231F20"/>
        </w:rPr>
        <w:t>RODEZNO</w:t>
      </w:r>
      <w:r>
        <w:rPr>
          <w:color w:val="231F20"/>
          <w:spacing w:val="-14"/>
        </w:rPr>
        <w:t> </w:t>
      </w:r>
      <w:r>
        <w:rPr>
          <w:color w:val="231F20"/>
        </w:rPr>
        <w:t>DE</w:t>
      </w:r>
      <w:r>
        <w:rPr>
          <w:color w:val="231F20"/>
          <w:spacing w:val="-15"/>
        </w:rPr>
        <w:t> </w:t>
      </w:r>
      <w:r>
        <w:rPr>
          <w:color w:val="231F20"/>
        </w:rPr>
        <w:t>RODRIGUEZ</w:t>
      </w:r>
    </w:p>
    <w:p>
      <w:pPr>
        <w:pStyle w:val="BodyText"/>
        <w:spacing w:line="357" w:lineRule="auto"/>
        <w:ind w:left="228" w:right="1166"/>
        <w:jc w:val="both"/>
      </w:pPr>
      <w:r>
        <w:rPr>
          <w:color w:val="231F20"/>
        </w:rPr>
        <w:t>y</w:t>
      </w:r>
      <w:r>
        <w:rPr>
          <w:color w:val="231F20"/>
          <w:spacing w:val="-6"/>
        </w:rPr>
        <w:t> </w:t>
      </w:r>
      <w:r>
        <w:rPr>
          <w:color w:val="231F20"/>
        </w:rPr>
        <w:t>CARMEN</w:t>
      </w:r>
      <w:r>
        <w:rPr>
          <w:color w:val="231F20"/>
          <w:spacing w:val="-5"/>
        </w:rPr>
        <w:t> </w:t>
      </w:r>
      <w:r>
        <w:rPr>
          <w:color w:val="231F20"/>
        </w:rPr>
        <w:t>RODRIGUEZ,</w:t>
      </w:r>
      <w:r>
        <w:rPr>
          <w:color w:val="231F20"/>
          <w:spacing w:val="-6"/>
        </w:rPr>
        <w:t> </w:t>
      </w:r>
      <w:r>
        <w:rPr>
          <w:color w:val="231F20"/>
        </w:rPr>
        <w:t>de</w:t>
      </w:r>
      <w:r>
        <w:rPr>
          <w:color w:val="231F20"/>
          <w:spacing w:val="-5"/>
        </w:rPr>
        <w:t> </w:t>
      </w:r>
      <w:r>
        <w:rPr>
          <w:color w:val="231F20"/>
        </w:rPr>
        <w:t>parte</w:t>
      </w:r>
      <w:r>
        <w:rPr>
          <w:color w:val="231F20"/>
          <w:spacing w:val="-5"/>
        </w:rPr>
        <w:t> </w:t>
      </w:r>
      <w:r>
        <w:rPr>
          <w:color w:val="231F20"/>
        </w:rPr>
        <w:t>de</w:t>
      </w:r>
      <w:r>
        <w:rPr>
          <w:color w:val="231F20"/>
          <w:spacing w:val="-6"/>
        </w:rPr>
        <w:t> </w:t>
      </w:r>
      <w:r>
        <w:rPr>
          <w:color w:val="231F20"/>
        </w:rPr>
        <w:t>la</w:t>
      </w:r>
      <w:r>
        <w:rPr>
          <w:color w:val="231F20"/>
          <w:spacing w:val="-5"/>
        </w:rPr>
        <w:t> </w:t>
      </w:r>
      <w:r>
        <w:rPr>
          <w:color w:val="231F20"/>
        </w:rPr>
        <w:t>señora</w:t>
      </w:r>
      <w:r>
        <w:rPr>
          <w:color w:val="231F20"/>
          <w:spacing w:val="-5"/>
        </w:rPr>
        <w:t> </w:t>
      </w:r>
      <w:r>
        <w:rPr>
          <w:color w:val="231F20"/>
        </w:rPr>
        <w:t>SARA</w:t>
      </w:r>
      <w:r>
        <w:rPr>
          <w:color w:val="231F20"/>
          <w:spacing w:val="-6"/>
        </w:rPr>
        <w:t> </w:t>
      </w:r>
      <w:r>
        <w:rPr>
          <w:color w:val="231F20"/>
        </w:rPr>
        <w:t>RODRIGUEZ RODEZNO</w:t>
      </w:r>
      <w:r>
        <w:rPr>
          <w:color w:val="231F20"/>
          <w:spacing w:val="-27"/>
        </w:rPr>
        <w:t> </w:t>
      </w:r>
      <w:r>
        <w:rPr>
          <w:color w:val="231F20"/>
        </w:rPr>
        <w:t>DE</w:t>
      </w:r>
      <w:r>
        <w:rPr>
          <w:color w:val="231F20"/>
          <w:spacing w:val="-26"/>
        </w:rPr>
        <w:t> </w:t>
      </w:r>
      <w:r>
        <w:rPr>
          <w:color w:val="231F20"/>
        </w:rPr>
        <w:t>CISNEROS,</w:t>
      </w:r>
      <w:r>
        <w:rPr>
          <w:color w:val="231F20"/>
          <w:spacing w:val="-27"/>
        </w:rPr>
        <w:t> </w:t>
      </w:r>
      <w:r>
        <w:rPr>
          <w:color w:val="231F20"/>
        </w:rPr>
        <w:t>en</w:t>
      </w:r>
      <w:r>
        <w:rPr>
          <w:color w:val="231F20"/>
          <w:spacing w:val="-26"/>
        </w:rPr>
        <w:t> </w:t>
      </w:r>
      <w:r>
        <w:rPr>
          <w:color w:val="231F20"/>
        </w:rPr>
        <w:t>su</w:t>
      </w:r>
      <w:r>
        <w:rPr>
          <w:color w:val="231F20"/>
          <w:spacing w:val="-26"/>
        </w:rPr>
        <w:t> </w:t>
      </w:r>
      <w:r>
        <w:rPr>
          <w:color w:val="231F20"/>
        </w:rPr>
        <w:t>concepto</w:t>
      </w:r>
      <w:r>
        <w:rPr>
          <w:color w:val="231F20"/>
          <w:spacing w:val="-27"/>
        </w:rPr>
        <w:t> </w:t>
      </w:r>
      <w:r>
        <w:rPr>
          <w:color w:val="231F20"/>
        </w:rPr>
        <w:t>de</w:t>
      </w:r>
      <w:r>
        <w:rPr>
          <w:color w:val="231F20"/>
          <w:spacing w:val="-26"/>
        </w:rPr>
        <w:t> </w:t>
      </w:r>
      <w:r>
        <w:rPr>
          <w:color w:val="231F20"/>
        </w:rPr>
        <w:t>HIJA</w:t>
      </w:r>
      <w:r>
        <w:rPr>
          <w:color w:val="231F20"/>
          <w:spacing w:val="-26"/>
        </w:rPr>
        <w:t> </w:t>
      </w:r>
      <w:r>
        <w:rPr>
          <w:color w:val="231F20"/>
        </w:rPr>
        <w:t>SOBREVIVIENTE</w:t>
      </w:r>
    </w:p>
    <w:p>
      <w:pPr>
        <w:pStyle w:val="BodyText"/>
        <w:spacing w:line="357" w:lineRule="auto"/>
        <w:ind w:left="228" w:right="1164"/>
        <w:jc w:val="both"/>
      </w:pPr>
      <w:r>
        <w:rPr>
          <w:color w:val="231F20"/>
        </w:rPr>
        <w:t>de</w:t>
      </w:r>
      <w:r>
        <w:rPr>
          <w:color w:val="231F20"/>
          <w:spacing w:val="-22"/>
        </w:rPr>
        <w:t> </w:t>
      </w:r>
      <w:r>
        <w:rPr>
          <w:color w:val="231F20"/>
        </w:rPr>
        <w:t>la</w:t>
      </w:r>
      <w:r>
        <w:rPr>
          <w:color w:val="231F20"/>
          <w:spacing w:val="-21"/>
        </w:rPr>
        <w:t> </w:t>
      </w:r>
      <w:r>
        <w:rPr>
          <w:color w:val="231F20"/>
        </w:rPr>
        <w:t>causante,</w:t>
      </w:r>
      <w:r>
        <w:rPr>
          <w:color w:val="231F20"/>
          <w:spacing w:val="-21"/>
        </w:rPr>
        <w:t> </w:t>
      </w:r>
      <w:r>
        <w:rPr>
          <w:color w:val="231F20"/>
        </w:rPr>
        <w:t>habiéndosele</w:t>
      </w:r>
      <w:r>
        <w:rPr>
          <w:color w:val="231F20"/>
          <w:spacing w:val="-21"/>
        </w:rPr>
        <w:t> </w:t>
      </w:r>
      <w:r>
        <w:rPr>
          <w:color w:val="231F20"/>
        </w:rPr>
        <w:t>conferido</w:t>
      </w:r>
      <w:r>
        <w:rPr>
          <w:color w:val="231F20"/>
          <w:spacing w:val="-22"/>
        </w:rPr>
        <w:t> </w:t>
      </w:r>
      <w:r>
        <w:rPr>
          <w:color w:val="231F20"/>
        </w:rPr>
        <w:t>la</w:t>
      </w:r>
      <w:r>
        <w:rPr>
          <w:color w:val="231F20"/>
          <w:spacing w:val="-21"/>
        </w:rPr>
        <w:t> </w:t>
      </w:r>
      <w:r>
        <w:rPr>
          <w:color w:val="231F20"/>
        </w:rPr>
        <w:t>administración</w:t>
      </w:r>
      <w:r>
        <w:rPr>
          <w:color w:val="231F20"/>
          <w:spacing w:val="-21"/>
        </w:rPr>
        <w:t> </w:t>
      </w:r>
      <w:r>
        <w:rPr>
          <w:color w:val="231F20"/>
        </w:rPr>
        <w:t>y</w:t>
      </w:r>
      <w:r>
        <w:rPr>
          <w:color w:val="231F20"/>
          <w:spacing w:val="-21"/>
        </w:rPr>
        <w:t> </w:t>
      </w:r>
      <w:r>
        <w:rPr>
          <w:color w:val="231F20"/>
        </w:rPr>
        <w:t>representación de la sucesión, con las facultades y restricciones de los curadores de la herencia yacente. En consecuencia, por este medio cita a todos los que se crean con derechos a la referida herencia para que se presenten a </w:t>
      </w:r>
      <w:r>
        <w:rPr>
          <w:color w:val="231F20"/>
          <w:spacing w:val="-7"/>
        </w:rPr>
        <w:t>la </w:t>
      </w:r>
      <w:r>
        <w:rPr>
          <w:color w:val="231F20"/>
        </w:rPr>
        <w:t>dirección</w:t>
      </w:r>
      <w:r>
        <w:rPr>
          <w:color w:val="231F20"/>
          <w:spacing w:val="-11"/>
        </w:rPr>
        <w:t> </w:t>
      </w:r>
      <w:r>
        <w:rPr>
          <w:color w:val="231F20"/>
        </w:rPr>
        <w:t>mencionada</w:t>
      </w:r>
      <w:r>
        <w:rPr>
          <w:color w:val="231F20"/>
          <w:spacing w:val="-10"/>
        </w:rPr>
        <w:t> </w:t>
      </w:r>
      <w:r>
        <w:rPr>
          <w:color w:val="231F20"/>
        </w:rPr>
        <w:t>al</w:t>
      </w:r>
      <w:r>
        <w:rPr>
          <w:color w:val="231F20"/>
          <w:spacing w:val="-11"/>
        </w:rPr>
        <w:t> </w:t>
      </w:r>
      <w:r>
        <w:rPr>
          <w:color w:val="231F20"/>
        </w:rPr>
        <w:t>principio</w:t>
      </w:r>
      <w:r>
        <w:rPr>
          <w:color w:val="231F20"/>
          <w:spacing w:val="-10"/>
        </w:rPr>
        <w:t> </w:t>
      </w:r>
      <w:r>
        <w:rPr>
          <w:color w:val="231F20"/>
        </w:rPr>
        <w:t>de</w:t>
      </w:r>
      <w:r>
        <w:rPr>
          <w:color w:val="231F20"/>
          <w:spacing w:val="-11"/>
        </w:rPr>
        <w:t> </w:t>
      </w:r>
      <w:r>
        <w:rPr>
          <w:color w:val="231F20"/>
        </w:rPr>
        <w:t>este</w:t>
      </w:r>
      <w:r>
        <w:rPr>
          <w:color w:val="231F20"/>
          <w:spacing w:val="-10"/>
        </w:rPr>
        <w:t> </w:t>
      </w:r>
      <w:r>
        <w:rPr>
          <w:color w:val="231F20"/>
        </w:rPr>
        <w:t>edicto,</w:t>
      </w:r>
      <w:r>
        <w:rPr>
          <w:color w:val="231F20"/>
          <w:spacing w:val="-11"/>
        </w:rPr>
        <w:t> </w:t>
      </w:r>
      <w:r>
        <w:rPr>
          <w:color w:val="231F20"/>
        </w:rPr>
        <w:t>en</w:t>
      </w:r>
      <w:r>
        <w:rPr>
          <w:color w:val="231F20"/>
          <w:spacing w:val="-10"/>
        </w:rPr>
        <w:t> </w:t>
      </w:r>
      <w:r>
        <w:rPr>
          <w:color w:val="231F20"/>
        </w:rPr>
        <w:t>el</w:t>
      </w:r>
      <w:r>
        <w:rPr>
          <w:color w:val="231F20"/>
          <w:spacing w:val="-11"/>
        </w:rPr>
        <w:t> </w:t>
      </w:r>
      <w:r>
        <w:rPr>
          <w:color w:val="231F20"/>
        </w:rPr>
        <w:t>término</w:t>
      </w:r>
      <w:r>
        <w:rPr>
          <w:color w:val="231F20"/>
          <w:spacing w:val="-10"/>
        </w:rPr>
        <w:t> </w:t>
      </w:r>
      <w:r>
        <w:rPr>
          <w:color w:val="231F20"/>
        </w:rPr>
        <w:t>de</w:t>
      </w:r>
      <w:r>
        <w:rPr>
          <w:color w:val="231F20"/>
          <w:spacing w:val="-11"/>
        </w:rPr>
        <w:t> </w:t>
      </w:r>
      <w:r>
        <w:rPr>
          <w:color w:val="231F20"/>
        </w:rPr>
        <w:t>quince días,</w:t>
      </w:r>
      <w:r>
        <w:rPr>
          <w:color w:val="231F20"/>
          <w:spacing w:val="-6"/>
        </w:rPr>
        <w:t> </w:t>
      </w:r>
      <w:r>
        <w:rPr>
          <w:color w:val="231F20"/>
        </w:rPr>
        <w:t>contados</w:t>
      </w:r>
      <w:r>
        <w:rPr>
          <w:color w:val="231F20"/>
          <w:spacing w:val="-6"/>
        </w:rPr>
        <w:t> </w:t>
      </w:r>
      <w:r>
        <w:rPr>
          <w:color w:val="231F20"/>
        </w:rPr>
        <w:t>a</w:t>
      </w:r>
      <w:r>
        <w:rPr>
          <w:color w:val="231F20"/>
          <w:spacing w:val="-6"/>
        </w:rPr>
        <w:t> </w:t>
      </w:r>
      <w:r>
        <w:rPr>
          <w:color w:val="231F20"/>
        </w:rPr>
        <w:t>partir</w:t>
      </w:r>
      <w:r>
        <w:rPr>
          <w:color w:val="231F20"/>
          <w:spacing w:val="-6"/>
        </w:rPr>
        <w:t> </w:t>
      </w:r>
      <w:r>
        <w:rPr>
          <w:color w:val="231F20"/>
        </w:rPr>
        <w:t>desde</w:t>
      </w:r>
      <w:r>
        <w:rPr>
          <w:color w:val="231F20"/>
          <w:spacing w:val="-6"/>
        </w:rPr>
        <w:t> </w:t>
      </w:r>
      <w:r>
        <w:rPr>
          <w:color w:val="231F20"/>
        </w:rPr>
        <w:t>el</w:t>
      </w:r>
      <w:r>
        <w:rPr>
          <w:color w:val="231F20"/>
          <w:spacing w:val="-6"/>
        </w:rPr>
        <w:t> </w:t>
      </w:r>
      <w:r>
        <w:rPr>
          <w:color w:val="231F20"/>
        </w:rPr>
        <w:t>día</w:t>
      </w:r>
      <w:r>
        <w:rPr>
          <w:color w:val="231F20"/>
          <w:spacing w:val="-6"/>
        </w:rPr>
        <w:t> </w:t>
      </w:r>
      <w:r>
        <w:rPr>
          <w:color w:val="231F20"/>
        </w:rPr>
        <w:t>siguiente</w:t>
      </w:r>
      <w:r>
        <w:rPr>
          <w:color w:val="231F20"/>
          <w:spacing w:val="-6"/>
        </w:rPr>
        <w:t> </w:t>
      </w:r>
      <w:r>
        <w:rPr>
          <w:color w:val="231F20"/>
        </w:rPr>
        <w:t>de</w:t>
      </w:r>
      <w:r>
        <w:rPr>
          <w:color w:val="231F20"/>
          <w:spacing w:val="-6"/>
        </w:rPr>
        <w:t> </w:t>
      </w:r>
      <w:r>
        <w:rPr>
          <w:color w:val="231F20"/>
        </w:rPr>
        <w:t>la</w:t>
      </w:r>
      <w:r>
        <w:rPr>
          <w:color w:val="231F20"/>
          <w:spacing w:val="-5"/>
        </w:rPr>
        <w:t> </w:t>
      </w:r>
      <w:r>
        <w:rPr>
          <w:color w:val="231F20"/>
        </w:rPr>
        <w:t>última</w:t>
      </w:r>
      <w:r>
        <w:rPr>
          <w:color w:val="231F20"/>
          <w:spacing w:val="-6"/>
        </w:rPr>
        <w:t> </w:t>
      </w:r>
      <w:r>
        <w:rPr>
          <w:color w:val="231F20"/>
        </w:rPr>
        <w:t>publicación</w:t>
      </w:r>
      <w:r>
        <w:rPr>
          <w:color w:val="231F20"/>
          <w:spacing w:val="-6"/>
        </w:rPr>
        <w:t> </w:t>
      </w:r>
      <w:r>
        <w:rPr>
          <w:color w:val="231F20"/>
          <w:spacing w:val="-5"/>
        </w:rPr>
        <w:t>del </w:t>
      </w:r>
      <w:r>
        <w:rPr>
          <w:color w:val="231F20"/>
        </w:rPr>
        <w:t>presente edicto.</w:t>
      </w:r>
    </w:p>
    <w:p>
      <w:pPr>
        <w:pStyle w:val="BodyText"/>
        <w:rPr>
          <w:sz w:val="18"/>
        </w:rPr>
      </w:pPr>
    </w:p>
    <w:p>
      <w:pPr>
        <w:pStyle w:val="BodyText"/>
        <w:spacing w:before="11"/>
        <w:rPr>
          <w:sz w:val="22"/>
        </w:rPr>
      </w:pPr>
    </w:p>
    <w:p>
      <w:pPr>
        <w:pStyle w:val="BodyText"/>
        <w:ind w:left="588"/>
        <w:jc w:val="both"/>
      </w:pPr>
      <w:r>
        <w:rPr>
          <w:color w:val="231F20"/>
        </w:rPr>
        <w:t>LIBRADO EN LA OFICINA DEL NOTARIO OSCAR RENE</w:t>
      </w:r>
    </w:p>
    <w:p>
      <w:pPr>
        <w:pStyle w:val="BodyText"/>
        <w:spacing w:line="357" w:lineRule="auto" w:before="90"/>
        <w:ind w:left="228" w:right="1165"/>
        <w:jc w:val="both"/>
      </w:pPr>
      <w:r>
        <w:rPr>
          <w:color w:val="231F20"/>
        </w:rPr>
        <w:t>SERRANO HERRERA, en la Ciudad de San Salvador, departamento de San Salvador, a las diez horas del día dos de marzo del año dos mil diecinueve.</w:t>
      </w:r>
    </w:p>
    <w:p>
      <w:pPr>
        <w:pStyle w:val="BodyText"/>
        <w:rPr>
          <w:sz w:val="18"/>
        </w:rPr>
      </w:pPr>
    </w:p>
    <w:p>
      <w:pPr>
        <w:pStyle w:val="BodyText"/>
        <w:spacing w:before="2"/>
        <w:rPr>
          <w:sz w:val="23"/>
        </w:rPr>
      </w:pPr>
    </w:p>
    <w:p>
      <w:pPr>
        <w:pStyle w:val="BodyText"/>
        <w:spacing w:line="487" w:lineRule="auto"/>
        <w:ind w:left="964" w:right="1902"/>
        <w:jc w:val="center"/>
      </w:pPr>
      <w:r>
        <w:rPr>
          <w:color w:val="231F20"/>
        </w:rPr>
        <w:t>LIC. OSCAR RENE SERRANO HERRERA, NOTARIO.</w:t>
      </w:r>
    </w:p>
    <w:p>
      <w:pPr>
        <w:pStyle w:val="BodyText"/>
        <w:spacing w:before="1"/>
        <w:ind w:left="3657"/>
      </w:pPr>
      <w:r>
        <w:rPr>
          <w:color w:val="231F20"/>
        </w:rPr>
        <w:t>1 v. No. F000841</w:t>
      </w:r>
    </w:p>
    <w:p>
      <w:pPr>
        <w:spacing w:after="0"/>
        <w:sectPr>
          <w:pgSz w:w="11960" w:h="15840"/>
          <w:pgMar w:header="720" w:footer="0" w:top="1140" w:bottom="280" w:left="940" w:right="0"/>
          <w:cols w:num="2" w:equalWidth="0">
            <w:col w:w="4841" w:space="207"/>
            <w:col w:w="5972"/>
          </w:cols>
        </w:sectPr>
      </w:pPr>
    </w:p>
    <w:p>
      <w:pPr>
        <w:pStyle w:val="BodyText"/>
        <w:spacing w:line="355" w:lineRule="auto" w:before="103"/>
        <w:ind w:left="227" w:right="38"/>
        <w:jc w:val="both"/>
      </w:pPr>
      <w:r>
        <w:rPr/>
        <w:pict>
          <v:shape style="position:absolute;margin-left:-7.336545pt;margin-top:359.634033pt;width:567.25pt;height:28pt;mso-position-horizontal-relative:page;mso-position-vertical-relative:page;z-index:-26100736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MARLON GEOVANI MELGAR ESCOBAR, Notario,  con  oficina en Calle Alfredo Espino, Barrio El Centro, San Miguel Tepezontes, Departamento de La Paz.</w:t>
      </w:r>
    </w:p>
    <w:p>
      <w:pPr>
        <w:pStyle w:val="BodyText"/>
        <w:spacing w:line="355" w:lineRule="auto" w:before="99"/>
        <w:ind w:left="227" w:right="38" w:firstLine="359"/>
        <w:jc w:val="both"/>
      </w:pPr>
      <w:r>
        <w:rPr>
          <w:color w:val="231F20"/>
        </w:rPr>
        <w:t>HACE</w:t>
      </w:r>
      <w:r>
        <w:rPr>
          <w:color w:val="231F20"/>
          <w:spacing w:val="-10"/>
        </w:rPr>
        <w:t> </w:t>
      </w:r>
      <w:r>
        <w:rPr>
          <w:color w:val="231F20"/>
        </w:rPr>
        <w:t>SABER:</w:t>
      </w:r>
      <w:r>
        <w:rPr>
          <w:color w:val="231F20"/>
          <w:spacing w:val="-10"/>
        </w:rPr>
        <w:t> </w:t>
      </w:r>
      <w:r>
        <w:rPr>
          <w:color w:val="231F20"/>
        </w:rPr>
        <w:t>Que</w:t>
      </w:r>
      <w:r>
        <w:rPr>
          <w:color w:val="231F20"/>
          <w:spacing w:val="-10"/>
        </w:rPr>
        <w:t> </w:t>
      </w:r>
      <w:r>
        <w:rPr>
          <w:color w:val="231F20"/>
        </w:rPr>
        <w:t>por</w:t>
      </w:r>
      <w:r>
        <w:rPr>
          <w:color w:val="231F20"/>
          <w:spacing w:val="-10"/>
        </w:rPr>
        <w:t> </w:t>
      </w:r>
      <w:r>
        <w:rPr>
          <w:color w:val="231F20"/>
        </w:rPr>
        <w:t>resolución</w:t>
      </w:r>
      <w:r>
        <w:rPr>
          <w:color w:val="231F20"/>
          <w:spacing w:val="-10"/>
        </w:rPr>
        <w:t> </w:t>
      </w:r>
      <w:r>
        <w:rPr>
          <w:color w:val="231F20"/>
        </w:rPr>
        <w:t>del</w:t>
      </w:r>
      <w:r>
        <w:rPr>
          <w:color w:val="231F20"/>
          <w:spacing w:val="-10"/>
        </w:rPr>
        <w:t> </w:t>
      </w:r>
      <w:r>
        <w:rPr>
          <w:color w:val="231F20"/>
        </w:rPr>
        <w:t>Suscrito</w:t>
      </w:r>
      <w:r>
        <w:rPr>
          <w:color w:val="231F20"/>
          <w:spacing w:val="-10"/>
        </w:rPr>
        <w:t> </w:t>
      </w:r>
      <w:r>
        <w:rPr>
          <w:color w:val="231F20"/>
        </w:rPr>
        <w:t>Notario,</w:t>
      </w:r>
      <w:r>
        <w:rPr>
          <w:color w:val="231F20"/>
          <w:spacing w:val="-10"/>
        </w:rPr>
        <w:t> </w:t>
      </w:r>
      <w:r>
        <w:rPr>
          <w:color w:val="231F20"/>
        </w:rPr>
        <w:t>proveída a las ocho horas del día treinta de abril del año dos mil diecinueve, se ha tenido por aceptada expresamente y con Beneficio de Inventario   de parte del señor GILBERTO HERNÁNDEZ CORTEZ, la herencia Intestada dejada a su defunción por el causante CALIXTO HERNÁN- DEZ PACHECO, conocido por CALIXTO HERNÁNDEZ, quien falleció</w:t>
      </w:r>
      <w:r>
        <w:rPr>
          <w:color w:val="231F20"/>
          <w:spacing w:val="-5"/>
        </w:rPr>
        <w:t> </w:t>
      </w:r>
      <w:r>
        <w:rPr>
          <w:color w:val="231F20"/>
        </w:rPr>
        <w:t>a</w:t>
      </w:r>
      <w:r>
        <w:rPr>
          <w:color w:val="231F20"/>
          <w:spacing w:val="-5"/>
        </w:rPr>
        <w:t> </w:t>
      </w:r>
      <w:r>
        <w:rPr>
          <w:color w:val="231F20"/>
        </w:rPr>
        <w:t>las</w:t>
      </w:r>
      <w:r>
        <w:rPr>
          <w:color w:val="231F20"/>
          <w:spacing w:val="-5"/>
        </w:rPr>
        <w:t> </w:t>
      </w:r>
      <w:r>
        <w:rPr>
          <w:color w:val="231F20"/>
        </w:rPr>
        <w:t>DIEZ</w:t>
      </w:r>
      <w:r>
        <w:rPr>
          <w:color w:val="231F20"/>
          <w:spacing w:val="-4"/>
        </w:rPr>
        <w:t> </w:t>
      </w:r>
      <w:r>
        <w:rPr>
          <w:color w:val="231F20"/>
        </w:rPr>
        <w:t>HORAS</w:t>
      </w:r>
      <w:r>
        <w:rPr>
          <w:color w:val="231F20"/>
          <w:spacing w:val="-5"/>
        </w:rPr>
        <w:t> </w:t>
      </w:r>
      <w:r>
        <w:rPr>
          <w:color w:val="231F20"/>
        </w:rPr>
        <w:t>DEL</w:t>
      </w:r>
      <w:r>
        <w:rPr>
          <w:color w:val="231F20"/>
          <w:spacing w:val="-5"/>
        </w:rPr>
        <w:t> </w:t>
      </w:r>
      <w:r>
        <w:rPr>
          <w:color w:val="231F20"/>
        </w:rPr>
        <w:t>DÍA</w:t>
      </w:r>
      <w:r>
        <w:rPr>
          <w:color w:val="231F20"/>
          <w:spacing w:val="-4"/>
        </w:rPr>
        <w:t> </w:t>
      </w:r>
      <w:r>
        <w:rPr>
          <w:color w:val="231F20"/>
        </w:rPr>
        <w:t>SEIS</w:t>
      </w:r>
      <w:r>
        <w:rPr>
          <w:color w:val="231F20"/>
          <w:spacing w:val="-5"/>
        </w:rPr>
        <w:t> </w:t>
      </w:r>
      <w:r>
        <w:rPr>
          <w:color w:val="231F20"/>
        </w:rPr>
        <w:t>DE</w:t>
      </w:r>
      <w:r>
        <w:rPr>
          <w:color w:val="231F20"/>
          <w:spacing w:val="-5"/>
        </w:rPr>
        <w:t> </w:t>
      </w:r>
      <w:r>
        <w:rPr>
          <w:color w:val="231F20"/>
        </w:rPr>
        <w:t>ENERO</w:t>
      </w:r>
      <w:r>
        <w:rPr>
          <w:color w:val="231F20"/>
          <w:spacing w:val="-4"/>
        </w:rPr>
        <w:t> </w:t>
      </w:r>
      <w:r>
        <w:rPr>
          <w:color w:val="231F20"/>
        </w:rPr>
        <w:t>DE</w:t>
      </w:r>
      <w:r>
        <w:rPr>
          <w:color w:val="231F20"/>
          <w:spacing w:val="-5"/>
        </w:rPr>
        <w:t> </w:t>
      </w:r>
      <w:r>
        <w:rPr>
          <w:color w:val="231F20"/>
        </w:rPr>
        <w:t>DOS</w:t>
      </w:r>
      <w:r>
        <w:rPr>
          <w:color w:val="231F20"/>
          <w:spacing w:val="-5"/>
        </w:rPr>
        <w:t> </w:t>
      </w:r>
      <w:r>
        <w:rPr>
          <w:color w:val="231F20"/>
        </w:rPr>
        <w:t>MIL</w:t>
      </w:r>
    </w:p>
    <w:p>
      <w:pPr>
        <w:pStyle w:val="BodyText"/>
        <w:spacing w:line="355" w:lineRule="auto"/>
        <w:ind w:left="227" w:right="38"/>
        <w:jc w:val="both"/>
      </w:pPr>
      <w:r>
        <w:rPr>
          <w:color w:val="231F20"/>
        </w:rPr>
        <w:t>UNO, en el Cantón San Bartolo, jurisdicción de la Villa de San </w:t>
      </w:r>
      <w:r>
        <w:rPr>
          <w:color w:val="231F20"/>
          <w:spacing w:val="-3"/>
        </w:rPr>
        <w:t>Miguel </w:t>
      </w:r>
      <w:r>
        <w:rPr>
          <w:color w:val="231F20"/>
        </w:rPr>
        <w:t>Tepezontes, Departamento de La Paz, a consecuencia de Insuficiencia Cardiaca</w:t>
      </w:r>
      <w:r>
        <w:rPr>
          <w:color w:val="231F20"/>
          <w:spacing w:val="-9"/>
        </w:rPr>
        <w:t> </w:t>
      </w:r>
      <w:r>
        <w:rPr>
          <w:color w:val="231F20"/>
        </w:rPr>
        <w:t>Congestiva,</w:t>
      </w:r>
      <w:r>
        <w:rPr>
          <w:color w:val="231F20"/>
          <w:spacing w:val="-9"/>
        </w:rPr>
        <w:t> </w:t>
      </w:r>
      <w:r>
        <w:rPr>
          <w:color w:val="231F20"/>
        </w:rPr>
        <w:t>siendo</w:t>
      </w:r>
      <w:r>
        <w:rPr>
          <w:color w:val="231F20"/>
          <w:spacing w:val="-9"/>
        </w:rPr>
        <w:t> </w:t>
      </w:r>
      <w:r>
        <w:rPr>
          <w:color w:val="231F20"/>
        </w:rPr>
        <w:t>su</w:t>
      </w:r>
      <w:r>
        <w:rPr>
          <w:color w:val="231F20"/>
          <w:spacing w:val="-9"/>
        </w:rPr>
        <w:t> </w:t>
      </w:r>
      <w:r>
        <w:rPr>
          <w:color w:val="231F20"/>
        </w:rPr>
        <w:t>último</w:t>
      </w:r>
      <w:r>
        <w:rPr>
          <w:color w:val="231F20"/>
          <w:spacing w:val="-9"/>
        </w:rPr>
        <w:t> </w:t>
      </w:r>
      <w:r>
        <w:rPr>
          <w:color w:val="231F20"/>
        </w:rPr>
        <w:t>domicilio,</w:t>
      </w:r>
      <w:r>
        <w:rPr>
          <w:color w:val="231F20"/>
          <w:spacing w:val="-9"/>
        </w:rPr>
        <w:t> </w:t>
      </w:r>
      <w:r>
        <w:rPr>
          <w:color w:val="231F20"/>
        </w:rPr>
        <w:t>la</w:t>
      </w:r>
      <w:r>
        <w:rPr>
          <w:color w:val="231F20"/>
          <w:spacing w:val="-8"/>
        </w:rPr>
        <w:t> </w:t>
      </w:r>
      <w:r>
        <w:rPr>
          <w:color w:val="231F20"/>
        </w:rPr>
        <w:t>Villa</w:t>
      </w:r>
      <w:r>
        <w:rPr>
          <w:color w:val="231F20"/>
          <w:spacing w:val="-9"/>
        </w:rPr>
        <w:t> </w:t>
      </w:r>
      <w:r>
        <w:rPr>
          <w:color w:val="231F20"/>
        </w:rPr>
        <w:t>de</w:t>
      </w:r>
      <w:r>
        <w:rPr>
          <w:color w:val="231F20"/>
          <w:spacing w:val="-9"/>
        </w:rPr>
        <w:t> </w:t>
      </w:r>
      <w:r>
        <w:rPr>
          <w:color w:val="231F20"/>
        </w:rPr>
        <w:t>San</w:t>
      </w:r>
      <w:r>
        <w:rPr>
          <w:color w:val="231F20"/>
          <w:spacing w:val="-9"/>
        </w:rPr>
        <w:t> </w:t>
      </w:r>
      <w:r>
        <w:rPr>
          <w:color w:val="231F20"/>
        </w:rPr>
        <w:t>Miguel Tepezontes,</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La</w:t>
      </w:r>
      <w:r>
        <w:rPr>
          <w:color w:val="231F20"/>
          <w:spacing w:val="-20"/>
        </w:rPr>
        <w:t> </w:t>
      </w:r>
      <w:r>
        <w:rPr>
          <w:color w:val="231F20"/>
        </w:rPr>
        <w:t>Paz,</w:t>
      </w:r>
      <w:r>
        <w:rPr>
          <w:color w:val="231F20"/>
          <w:spacing w:val="-21"/>
        </w:rPr>
        <w:t> </w:t>
      </w:r>
      <w:r>
        <w:rPr>
          <w:color w:val="231F20"/>
        </w:rPr>
        <w:t>en</w:t>
      </w:r>
      <w:r>
        <w:rPr>
          <w:color w:val="231F20"/>
          <w:spacing w:val="-21"/>
        </w:rPr>
        <w:t> </w:t>
      </w:r>
      <w:r>
        <w:rPr>
          <w:color w:val="231F20"/>
        </w:rPr>
        <w:t>su</w:t>
      </w:r>
      <w:r>
        <w:rPr>
          <w:color w:val="231F20"/>
          <w:spacing w:val="-20"/>
        </w:rPr>
        <w:t> </w:t>
      </w:r>
      <w:r>
        <w:rPr>
          <w:color w:val="231F20"/>
        </w:rPr>
        <w:t>carácter</w:t>
      </w:r>
      <w:r>
        <w:rPr>
          <w:color w:val="231F20"/>
          <w:spacing w:val="-21"/>
        </w:rPr>
        <w:t> </w:t>
      </w:r>
      <w:r>
        <w:rPr>
          <w:color w:val="231F20"/>
        </w:rPr>
        <w:t>de</w:t>
      </w:r>
      <w:r>
        <w:rPr>
          <w:color w:val="231F20"/>
          <w:spacing w:val="-21"/>
        </w:rPr>
        <w:t> </w:t>
      </w:r>
      <w:r>
        <w:rPr>
          <w:color w:val="231F20"/>
        </w:rPr>
        <w:t>hijo</w:t>
      </w:r>
      <w:r>
        <w:rPr>
          <w:color w:val="231F20"/>
          <w:spacing w:val="-21"/>
        </w:rPr>
        <w:t> </w:t>
      </w:r>
      <w:r>
        <w:rPr>
          <w:color w:val="231F20"/>
        </w:rPr>
        <w:t>sobreviviente del causante y cesionario de los derechos que les correspondían a </w:t>
      </w:r>
      <w:r>
        <w:rPr>
          <w:color w:val="231F20"/>
          <w:spacing w:val="-4"/>
        </w:rPr>
        <w:t>los </w:t>
      </w:r>
      <w:r>
        <w:rPr>
          <w:color w:val="231F20"/>
        </w:rPr>
        <w:t>señores:</w:t>
      </w:r>
      <w:r>
        <w:rPr>
          <w:color w:val="231F20"/>
          <w:spacing w:val="-16"/>
        </w:rPr>
        <w:t> </w:t>
      </w:r>
      <w:r>
        <w:rPr>
          <w:color w:val="231F20"/>
        </w:rPr>
        <w:t>MARÍA</w:t>
      </w:r>
      <w:r>
        <w:rPr>
          <w:color w:val="231F20"/>
          <w:spacing w:val="-14"/>
        </w:rPr>
        <w:t> </w:t>
      </w:r>
      <w:r>
        <w:rPr>
          <w:color w:val="231F20"/>
        </w:rPr>
        <w:t>MARGARITA</w:t>
      </w:r>
      <w:r>
        <w:rPr>
          <w:color w:val="231F20"/>
          <w:spacing w:val="-15"/>
        </w:rPr>
        <w:t> </w:t>
      </w:r>
      <w:r>
        <w:rPr>
          <w:color w:val="231F20"/>
        </w:rPr>
        <w:t>CORTEZ</w:t>
      </w:r>
      <w:r>
        <w:rPr>
          <w:color w:val="231F20"/>
          <w:spacing w:val="-14"/>
        </w:rPr>
        <w:t> </w:t>
      </w:r>
      <w:r>
        <w:rPr>
          <w:color w:val="231F20"/>
        </w:rPr>
        <w:t>VIUDA</w:t>
      </w:r>
      <w:r>
        <w:rPr>
          <w:color w:val="231F20"/>
          <w:spacing w:val="-14"/>
        </w:rPr>
        <w:t> </w:t>
      </w:r>
      <w:r>
        <w:rPr>
          <w:color w:val="231F20"/>
        </w:rPr>
        <w:t>DE</w:t>
      </w:r>
      <w:r>
        <w:rPr>
          <w:color w:val="231F20"/>
          <w:spacing w:val="-16"/>
        </w:rPr>
        <w:t> </w:t>
      </w:r>
      <w:r>
        <w:rPr>
          <w:color w:val="231F20"/>
        </w:rPr>
        <w:t>HERNÁNDEZ, </w:t>
      </w:r>
      <w:r>
        <w:rPr>
          <w:color w:val="231F20"/>
          <w:spacing w:val="-1"/>
        </w:rPr>
        <w:t>conocida</w:t>
      </w:r>
      <w:r>
        <w:rPr>
          <w:color w:val="231F20"/>
          <w:spacing w:val="-25"/>
        </w:rPr>
        <w:t> </w:t>
      </w:r>
      <w:r>
        <w:rPr>
          <w:color w:val="231F20"/>
          <w:spacing w:val="-1"/>
        </w:rPr>
        <w:t>por</w:t>
      </w:r>
      <w:r>
        <w:rPr>
          <w:color w:val="231F20"/>
          <w:spacing w:val="-24"/>
        </w:rPr>
        <w:t> </w:t>
      </w:r>
      <w:r>
        <w:rPr>
          <w:color w:val="231F20"/>
          <w:spacing w:val="-1"/>
        </w:rPr>
        <w:t>MARÍA</w:t>
      </w:r>
      <w:r>
        <w:rPr>
          <w:color w:val="231F20"/>
          <w:spacing w:val="-25"/>
        </w:rPr>
        <w:t> </w:t>
      </w:r>
      <w:r>
        <w:rPr>
          <w:color w:val="231F20"/>
        </w:rPr>
        <w:t>MARGARITA</w:t>
      </w:r>
      <w:r>
        <w:rPr>
          <w:color w:val="231F20"/>
          <w:spacing w:val="-24"/>
        </w:rPr>
        <w:t> </w:t>
      </w:r>
      <w:r>
        <w:rPr>
          <w:color w:val="231F20"/>
        </w:rPr>
        <w:t>CORTES,</w:t>
      </w:r>
      <w:r>
        <w:rPr>
          <w:color w:val="231F20"/>
          <w:spacing w:val="-25"/>
        </w:rPr>
        <w:t> </w:t>
      </w:r>
      <w:r>
        <w:rPr>
          <w:color w:val="231F20"/>
        </w:rPr>
        <w:t>MARÍA</w:t>
      </w:r>
      <w:r>
        <w:rPr>
          <w:color w:val="231F20"/>
          <w:spacing w:val="-24"/>
        </w:rPr>
        <w:t> </w:t>
      </w:r>
      <w:r>
        <w:rPr>
          <w:color w:val="231F20"/>
        </w:rPr>
        <w:t>MARGARITA</w:t>
      </w:r>
    </w:p>
    <w:p>
      <w:pPr>
        <w:pStyle w:val="BodyText"/>
        <w:spacing w:line="355" w:lineRule="auto"/>
        <w:ind w:left="227" w:right="39"/>
        <w:jc w:val="both"/>
      </w:pPr>
      <w:r>
        <w:rPr>
          <w:color w:val="231F20"/>
        </w:rPr>
        <w:t>CORTEZ, y MARÍA CORTEZ, cónyuge sobreviviente del causante: CONCEPCIÓN  HERNÁNDEZ  CORTEZ,  y  MANUEL  DE</w:t>
      </w:r>
      <w:r>
        <w:rPr>
          <w:color w:val="231F20"/>
          <w:spacing w:val="33"/>
        </w:rPr>
        <w:t> </w:t>
      </w:r>
      <w:r>
        <w:rPr>
          <w:color w:val="231F20"/>
          <w:spacing w:val="-3"/>
        </w:rPr>
        <w:t>JESÚS</w:t>
      </w:r>
    </w:p>
    <w:p>
      <w:pPr>
        <w:pStyle w:val="BodyText"/>
        <w:spacing w:line="355" w:lineRule="auto"/>
        <w:ind w:left="227" w:right="38"/>
        <w:jc w:val="both"/>
      </w:pPr>
      <w:r>
        <w:rPr/>
        <w:pict>
          <v:shape style="position:absolute;margin-left:116.50766pt;margin-top:57.799614pt;width:367.2pt;height:28pt;mso-position-horizontal-relative:page;mso-position-vertical-relative:paragraph;z-index:-26100633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HERNÁNDEZ CORTEZ, ambos hijos sobrevivientes del causante. Confiérase al aceptante la Administración y Representación Interina  de los bienes de la sucesión, con las facultades y restricciones de los Curadores de la Herencia Yacente. Se citan a las personas que se crean con derecho a la expresada Herencia para que en el término de Ley se presenten a deducirlo.</w:t>
      </w:r>
    </w:p>
    <w:p>
      <w:pPr>
        <w:pStyle w:val="BodyText"/>
        <w:rPr>
          <w:sz w:val="18"/>
        </w:rPr>
      </w:pPr>
    </w:p>
    <w:p>
      <w:pPr>
        <w:pStyle w:val="BodyText"/>
        <w:spacing w:before="5"/>
        <w:rPr>
          <w:sz w:val="22"/>
        </w:rPr>
      </w:pPr>
    </w:p>
    <w:p>
      <w:pPr>
        <w:pStyle w:val="BodyText"/>
        <w:spacing w:line="355" w:lineRule="auto"/>
        <w:ind w:left="227" w:right="40" w:firstLine="359"/>
        <w:jc w:val="both"/>
      </w:pPr>
      <w:r>
        <w:rPr>
          <w:color w:val="231F20"/>
        </w:rPr>
        <w:t>Librado</w:t>
      </w:r>
      <w:r>
        <w:rPr>
          <w:color w:val="231F20"/>
          <w:spacing w:val="-21"/>
        </w:rPr>
        <w:t> </w:t>
      </w:r>
      <w:r>
        <w:rPr>
          <w:color w:val="231F20"/>
        </w:rPr>
        <w:t>en</w:t>
      </w:r>
      <w:r>
        <w:rPr>
          <w:color w:val="231F20"/>
          <w:spacing w:val="-20"/>
        </w:rPr>
        <w:t> </w:t>
      </w:r>
      <w:r>
        <w:rPr>
          <w:color w:val="231F20"/>
        </w:rPr>
        <w:t>la</w:t>
      </w:r>
      <w:r>
        <w:rPr>
          <w:color w:val="231F20"/>
          <w:spacing w:val="-21"/>
        </w:rPr>
        <w:t> </w:t>
      </w:r>
      <w:r>
        <w:rPr>
          <w:color w:val="231F20"/>
        </w:rPr>
        <w:t>Oficina</w:t>
      </w:r>
      <w:r>
        <w:rPr>
          <w:color w:val="231F20"/>
          <w:spacing w:val="-20"/>
        </w:rPr>
        <w:t> </w:t>
      </w:r>
      <w:r>
        <w:rPr>
          <w:color w:val="231F20"/>
        </w:rPr>
        <w:t>del</w:t>
      </w:r>
      <w:r>
        <w:rPr>
          <w:color w:val="231F20"/>
          <w:spacing w:val="-22"/>
        </w:rPr>
        <w:t> </w:t>
      </w:r>
      <w:r>
        <w:rPr>
          <w:color w:val="231F20"/>
        </w:rPr>
        <w:t>Notario</w:t>
      </w:r>
      <w:r>
        <w:rPr>
          <w:color w:val="231F20"/>
          <w:spacing w:val="-22"/>
        </w:rPr>
        <w:t> </w:t>
      </w:r>
      <w:r>
        <w:rPr>
          <w:color w:val="231F20"/>
        </w:rPr>
        <w:t>MARLON</w:t>
      </w:r>
      <w:r>
        <w:rPr>
          <w:color w:val="231F20"/>
          <w:spacing w:val="-20"/>
        </w:rPr>
        <w:t> </w:t>
      </w:r>
      <w:r>
        <w:rPr>
          <w:color w:val="231F20"/>
        </w:rPr>
        <w:t>GEOVANI</w:t>
      </w:r>
      <w:r>
        <w:rPr>
          <w:color w:val="231F20"/>
          <w:spacing w:val="-22"/>
        </w:rPr>
        <w:t> </w:t>
      </w:r>
      <w:r>
        <w:rPr>
          <w:color w:val="231F20"/>
        </w:rPr>
        <w:t>MELGAR ESCOBAR, a las ocho horas del día dos de mayo del dos mil diecinue- ve.</w:t>
      </w:r>
    </w:p>
    <w:p>
      <w:pPr>
        <w:pStyle w:val="BodyText"/>
        <w:rPr>
          <w:sz w:val="18"/>
        </w:rPr>
      </w:pPr>
    </w:p>
    <w:p>
      <w:pPr>
        <w:pStyle w:val="BodyText"/>
        <w:rPr>
          <w:sz w:val="23"/>
        </w:rPr>
      </w:pPr>
    </w:p>
    <w:p>
      <w:pPr>
        <w:pStyle w:val="BodyText"/>
        <w:spacing w:line="484" w:lineRule="auto"/>
        <w:ind w:left="2127" w:hanging="1303"/>
      </w:pPr>
      <w:r>
        <w:rPr>
          <w:color w:val="231F20"/>
        </w:rPr>
        <w:t>LIC. MARLON GEOVANI MELGAR ESCOBAR, NOTARIO.</w:t>
      </w:r>
    </w:p>
    <w:p>
      <w:pPr>
        <w:pStyle w:val="BodyText"/>
        <w:ind w:right="39"/>
        <w:jc w:val="right"/>
      </w:pPr>
      <w:r>
        <w:rPr>
          <w:color w:val="231F20"/>
        </w:rPr>
        <w:t>1 v. No. F000908</w:t>
      </w:r>
    </w:p>
    <w:p>
      <w:pPr>
        <w:pStyle w:val="BodyText"/>
        <w:spacing w:before="3"/>
        <w:rPr>
          <w:sz w:val="24"/>
        </w:rPr>
      </w:pPr>
      <w:r>
        <w:rPr/>
        <w:pict>
          <v:line style="position:absolute;mso-position-horizontal-relative:page;mso-position-vertical-relative:paragraph;z-index:-251289600;mso-wrap-distance-left:0;mso-wrap-distance-right:0" from="130.100006pt,16.415466pt" to="215.100006pt,16.415466pt" stroked="true" strokeweight="1pt" strokecolor="#231f20">
            <v:stroke dashstyle="solid"/>
            <w10:wrap type="topAndBottom"/>
          </v:line>
        </w:pict>
      </w:r>
    </w:p>
    <w:p>
      <w:pPr>
        <w:pStyle w:val="BodyText"/>
        <w:rPr>
          <w:sz w:val="18"/>
        </w:rPr>
      </w:pPr>
    </w:p>
    <w:p>
      <w:pPr>
        <w:pStyle w:val="BodyText"/>
        <w:rPr>
          <w:sz w:val="18"/>
        </w:rPr>
      </w:pPr>
    </w:p>
    <w:p>
      <w:pPr>
        <w:pStyle w:val="BodyText"/>
        <w:spacing w:line="355" w:lineRule="auto" w:before="151"/>
        <w:ind w:left="227" w:right="40"/>
        <w:jc w:val="both"/>
      </w:pPr>
      <w:r>
        <w:rPr>
          <w:color w:val="231F20"/>
        </w:rPr>
        <w:t>MANUEL ERNESTO CONTRERAS LOPEZ, Notario, del domicilio de Tacuba, departamento de Ahuachapán, con oficina en el Barrio El Centro de la ciudad de Tacuba,</w:t>
      </w:r>
    </w:p>
    <w:p>
      <w:pPr>
        <w:pStyle w:val="BodyText"/>
        <w:spacing w:line="355" w:lineRule="auto" w:before="99"/>
        <w:ind w:left="228" w:right="38" w:firstLine="359"/>
        <w:jc w:val="both"/>
      </w:pPr>
      <w:r>
        <w:rPr>
          <w:color w:val="231F20"/>
        </w:rPr>
        <w:t>HACE CONSTAR: Que por resolución del Suscrito Notario, proveída a las nueve horas del día treinta y uno de marzo del presente año,</w:t>
      </w:r>
      <w:r>
        <w:rPr>
          <w:color w:val="231F20"/>
          <w:spacing w:val="-4"/>
        </w:rPr>
        <w:t> </w:t>
      </w:r>
      <w:r>
        <w:rPr>
          <w:color w:val="231F20"/>
        </w:rPr>
        <w:t>se</w:t>
      </w:r>
      <w:r>
        <w:rPr>
          <w:color w:val="231F20"/>
          <w:spacing w:val="-4"/>
        </w:rPr>
        <w:t> </w:t>
      </w:r>
      <w:r>
        <w:rPr>
          <w:color w:val="231F20"/>
        </w:rPr>
        <w:t>ha</w:t>
      </w:r>
      <w:r>
        <w:rPr>
          <w:color w:val="231F20"/>
          <w:spacing w:val="-4"/>
        </w:rPr>
        <w:t> </w:t>
      </w:r>
      <w:r>
        <w:rPr>
          <w:color w:val="231F20"/>
        </w:rPr>
        <w:t>tenido</w:t>
      </w:r>
      <w:r>
        <w:rPr>
          <w:color w:val="231F20"/>
          <w:spacing w:val="-4"/>
        </w:rPr>
        <w:t> </w:t>
      </w:r>
      <w:r>
        <w:rPr>
          <w:color w:val="231F20"/>
        </w:rPr>
        <w:t>por</w:t>
      </w:r>
      <w:r>
        <w:rPr>
          <w:color w:val="231F20"/>
          <w:spacing w:val="-4"/>
        </w:rPr>
        <w:t> </w:t>
      </w:r>
      <w:r>
        <w:rPr>
          <w:color w:val="231F20"/>
        </w:rPr>
        <w:t>Aceptada</w:t>
      </w:r>
      <w:r>
        <w:rPr>
          <w:color w:val="231F20"/>
          <w:spacing w:val="-4"/>
        </w:rPr>
        <w:t> </w:t>
      </w:r>
      <w:r>
        <w:rPr>
          <w:color w:val="231F20"/>
        </w:rPr>
        <w:t>expresamente</w:t>
      </w:r>
      <w:r>
        <w:rPr>
          <w:color w:val="231F20"/>
          <w:spacing w:val="-4"/>
        </w:rPr>
        <w:t> </w:t>
      </w:r>
      <w:r>
        <w:rPr>
          <w:color w:val="231F20"/>
        </w:rPr>
        <w:t>y</w:t>
      </w:r>
      <w:r>
        <w:rPr>
          <w:color w:val="231F20"/>
          <w:spacing w:val="-4"/>
        </w:rPr>
        <w:t> </w:t>
      </w:r>
      <w:r>
        <w:rPr>
          <w:color w:val="231F20"/>
        </w:rPr>
        <w:t>con</w:t>
      </w:r>
      <w:r>
        <w:rPr>
          <w:color w:val="231F20"/>
          <w:spacing w:val="-4"/>
        </w:rPr>
        <w:t> </w:t>
      </w:r>
      <w:r>
        <w:rPr>
          <w:color w:val="231F20"/>
        </w:rPr>
        <w:t>Beneficio</w:t>
      </w:r>
      <w:r>
        <w:rPr>
          <w:color w:val="231F20"/>
          <w:spacing w:val="-4"/>
        </w:rPr>
        <w:t> </w:t>
      </w:r>
      <w:r>
        <w:rPr>
          <w:color w:val="231F20"/>
        </w:rPr>
        <w:t>de</w:t>
      </w:r>
      <w:r>
        <w:rPr>
          <w:color w:val="231F20"/>
          <w:spacing w:val="-4"/>
        </w:rPr>
        <w:t> </w:t>
      </w:r>
      <w:r>
        <w:rPr>
          <w:color w:val="231F20"/>
        </w:rPr>
        <w:t>Inven- tario, la Herencia Intestada que a su defunción, dejó el señor </w:t>
      </w:r>
      <w:r>
        <w:rPr>
          <w:color w:val="231F20"/>
          <w:spacing w:val="-3"/>
        </w:rPr>
        <w:t>MIGUEL </w:t>
      </w:r>
      <w:r>
        <w:rPr>
          <w:color w:val="231F20"/>
        </w:rPr>
        <w:t>ANGEL CORADO, ocurrida el día trece de febrero de dos mil </w:t>
      </w:r>
      <w:r>
        <w:rPr>
          <w:color w:val="231F20"/>
          <w:spacing w:val="-3"/>
        </w:rPr>
        <w:t>dieci- </w:t>
      </w:r>
      <w:r>
        <w:rPr>
          <w:color w:val="231F20"/>
        </w:rPr>
        <w:t>siete, siendo su último domicilio el de San Lorenzo, departamento </w:t>
      </w:r>
      <w:r>
        <w:rPr>
          <w:color w:val="231F20"/>
          <w:spacing w:val="-8"/>
        </w:rPr>
        <w:t>de </w:t>
      </w:r>
      <w:r>
        <w:rPr>
          <w:color w:val="231F20"/>
        </w:rPr>
        <w:t>Ahuachapán, de parte de la señora MARTA CORADO DE LATIN, </w:t>
      </w:r>
      <w:r>
        <w:rPr>
          <w:color w:val="231F20"/>
          <w:spacing w:val="-6"/>
        </w:rPr>
        <w:t>en </w:t>
      </w:r>
      <w:r>
        <w:rPr>
          <w:color w:val="231F20"/>
        </w:rPr>
        <w:t>concepto</w:t>
      </w:r>
      <w:r>
        <w:rPr>
          <w:color w:val="231F20"/>
          <w:spacing w:val="-29"/>
        </w:rPr>
        <w:t> </w:t>
      </w:r>
      <w:r>
        <w:rPr>
          <w:color w:val="231F20"/>
        </w:rPr>
        <w:t>de</w:t>
      </w:r>
      <w:r>
        <w:rPr>
          <w:color w:val="231F20"/>
          <w:spacing w:val="-28"/>
        </w:rPr>
        <w:t> </w:t>
      </w:r>
      <w:r>
        <w:rPr>
          <w:color w:val="231F20"/>
        </w:rPr>
        <w:t>heredera</w:t>
      </w:r>
      <w:r>
        <w:rPr>
          <w:color w:val="231F20"/>
          <w:spacing w:val="-29"/>
        </w:rPr>
        <w:t> </w:t>
      </w:r>
      <w:r>
        <w:rPr>
          <w:color w:val="231F20"/>
        </w:rPr>
        <w:t>Intestada,</w:t>
      </w:r>
      <w:r>
        <w:rPr>
          <w:color w:val="231F20"/>
          <w:spacing w:val="-28"/>
        </w:rPr>
        <w:t> </w:t>
      </w:r>
      <w:r>
        <w:rPr>
          <w:color w:val="231F20"/>
        </w:rPr>
        <w:t>como</w:t>
      </w:r>
      <w:r>
        <w:rPr>
          <w:color w:val="231F20"/>
          <w:spacing w:val="-28"/>
        </w:rPr>
        <w:t> </w:t>
      </w:r>
      <w:r>
        <w:rPr>
          <w:color w:val="231F20"/>
        </w:rPr>
        <w:t>hermana</w:t>
      </w:r>
      <w:r>
        <w:rPr>
          <w:color w:val="231F20"/>
          <w:spacing w:val="-29"/>
        </w:rPr>
        <w:t> </w:t>
      </w:r>
      <w:r>
        <w:rPr>
          <w:color w:val="231F20"/>
        </w:rPr>
        <w:t>sobreviviente</w:t>
      </w:r>
      <w:r>
        <w:rPr>
          <w:color w:val="231F20"/>
          <w:spacing w:val="-28"/>
        </w:rPr>
        <w:t> </w:t>
      </w:r>
      <w:r>
        <w:rPr>
          <w:color w:val="231F20"/>
        </w:rPr>
        <w:t>del</w:t>
      </w:r>
      <w:r>
        <w:rPr>
          <w:color w:val="231F20"/>
          <w:spacing w:val="-28"/>
        </w:rPr>
        <w:t> </w:t>
      </w:r>
      <w:r>
        <w:rPr>
          <w:color w:val="231F20"/>
        </w:rPr>
        <w:t>causante,</w:t>
      </w:r>
    </w:p>
    <w:p>
      <w:pPr>
        <w:pStyle w:val="BodyText"/>
        <w:spacing w:line="355" w:lineRule="auto" w:before="102"/>
        <w:ind w:left="227" w:right="1164"/>
        <w:jc w:val="both"/>
      </w:pPr>
      <w:r>
        <w:rPr/>
        <w:br w:type="column"/>
      </w:r>
      <w:r>
        <w:rPr>
          <w:color w:val="231F20"/>
        </w:rPr>
        <w:t>habiéndosele conferido la Administración y Representación interina de la sucesión, con las facultades y restricciones de los Curadores de la Herencia Yacente. En consecuencia por este medio se cita a todos los que se crean con derechos a la referida herencia, para que se presenten a la referida oficina en el término de quince días, contados desde el día siguiente a la última publicación del presente</w:t>
      </w:r>
      <w:r>
        <w:rPr>
          <w:color w:val="231F20"/>
          <w:spacing w:val="7"/>
        </w:rPr>
        <w:t> </w:t>
      </w:r>
      <w:r>
        <w:rPr>
          <w:color w:val="231F20"/>
        </w:rPr>
        <w:t>edicto.</w:t>
      </w:r>
    </w:p>
    <w:p>
      <w:pPr>
        <w:pStyle w:val="BodyText"/>
        <w:rPr>
          <w:sz w:val="18"/>
        </w:rPr>
      </w:pPr>
    </w:p>
    <w:p>
      <w:pPr>
        <w:pStyle w:val="BodyText"/>
        <w:spacing w:before="10"/>
        <w:rPr>
          <w:sz w:val="22"/>
        </w:rPr>
      </w:pPr>
    </w:p>
    <w:p>
      <w:pPr>
        <w:pStyle w:val="BodyText"/>
        <w:spacing w:line="355" w:lineRule="auto" w:before="1"/>
        <w:ind w:left="227" w:right="1161" w:firstLine="359"/>
        <w:jc w:val="both"/>
      </w:pPr>
      <w:r>
        <w:rPr>
          <w:color w:val="231F20"/>
        </w:rPr>
        <w:t>Librado en la oficina del notario MANUEL ERNESTO CONTRERAS LOPEZ, en la ciudad de Tacuba, a las diez horas del día uno de mayo de dos mil diecinueve.</w:t>
      </w:r>
    </w:p>
    <w:p>
      <w:pPr>
        <w:pStyle w:val="BodyText"/>
        <w:spacing w:before="7"/>
        <w:rPr>
          <w:sz w:val="25"/>
        </w:rPr>
      </w:pPr>
    </w:p>
    <w:p>
      <w:pPr>
        <w:pStyle w:val="BodyText"/>
        <w:spacing w:line="360" w:lineRule="atLeast"/>
        <w:ind w:left="681" w:right="1619"/>
        <w:jc w:val="center"/>
      </w:pPr>
      <w:r>
        <w:rPr>
          <w:color w:val="231F20"/>
        </w:rPr>
        <w:t>LIC. MANUEL ERNESTO CONTRERAS LOPEZ, NOTARIO.</w:t>
      </w:r>
    </w:p>
    <w:p>
      <w:pPr>
        <w:pStyle w:val="BodyText"/>
        <w:spacing w:before="116"/>
        <w:ind w:left="3657"/>
      </w:pPr>
      <w:r>
        <w:rPr>
          <w:color w:val="231F20"/>
        </w:rPr>
        <w:t>1 v. No. F000912</w:t>
      </w:r>
    </w:p>
    <w:p>
      <w:pPr>
        <w:pStyle w:val="BodyText"/>
        <w:rPr>
          <w:sz w:val="18"/>
        </w:rPr>
      </w:pPr>
      <w:r>
        <w:rPr/>
        <w:pict>
          <v:line style="position:absolute;mso-position-horizontal-relative:page;mso-position-vertical-relative:paragraph;z-index:-251288576;mso-wrap-distance-left:0;mso-wrap-distance-right:0" from="382.5pt,12.811563pt" to="467.5pt,12.811563pt" stroked="true" strokeweight="1pt" strokecolor="#231f20">
            <v:stroke dashstyle="solid"/>
            <w10:wrap type="topAndBottom"/>
          </v:line>
        </w:pict>
      </w:r>
    </w:p>
    <w:p>
      <w:pPr>
        <w:pStyle w:val="BodyText"/>
        <w:rPr>
          <w:sz w:val="18"/>
        </w:rPr>
      </w:pPr>
    </w:p>
    <w:p>
      <w:pPr>
        <w:pStyle w:val="BodyText"/>
        <w:spacing w:before="10"/>
        <w:rPr>
          <w:sz w:val="24"/>
        </w:rPr>
      </w:pPr>
    </w:p>
    <w:p>
      <w:pPr>
        <w:pStyle w:val="BodyText"/>
        <w:spacing w:line="355" w:lineRule="auto"/>
        <w:ind w:left="228" w:right="1165"/>
        <w:jc w:val="both"/>
      </w:pPr>
      <w:r>
        <w:rPr>
          <w:color w:val="231F20"/>
        </w:rPr>
        <w:t>RAMÓN DE JESÚS DÍAZ, Notario, de este domicilio, con oficina ubicada en la Novena Calle Poniente, número trescientos nueve, Barrio La Merced, de esta ciudad,</w:t>
      </w:r>
    </w:p>
    <w:p>
      <w:pPr>
        <w:pStyle w:val="BodyText"/>
        <w:spacing w:line="355" w:lineRule="auto" w:before="99"/>
        <w:ind w:left="228" w:right="1164" w:firstLine="359"/>
        <w:jc w:val="both"/>
      </w:pPr>
      <w:r>
        <w:rPr>
          <w:color w:val="231F20"/>
        </w:rPr>
        <w:t>HACE</w:t>
      </w:r>
      <w:r>
        <w:rPr>
          <w:color w:val="231F20"/>
          <w:spacing w:val="-11"/>
        </w:rPr>
        <w:t> </w:t>
      </w:r>
      <w:r>
        <w:rPr>
          <w:color w:val="231F20"/>
        </w:rPr>
        <w:t>SABER:</w:t>
      </w:r>
      <w:r>
        <w:rPr>
          <w:color w:val="231F20"/>
          <w:spacing w:val="-10"/>
        </w:rPr>
        <w:t> </w:t>
      </w:r>
      <w:r>
        <w:rPr>
          <w:color w:val="231F20"/>
        </w:rPr>
        <w:t>Que</w:t>
      </w:r>
      <w:r>
        <w:rPr>
          <w:color w:val="231F20"/>
          <w:spacing w:val="-10"/>
        </w:rPr>
        <w:t> </w:t>
      </w:r>
      <w:r>
        <w:rPr>
          <w:color w:val="231F20"/>
        </w:rPr>
        <w:t>por</w:t>
      </w:r>
      <w:r>
        <w:rPr>
          <w:color w:val="231F20"/>
          <w:spacing w:val="-10"/>
        </w:rPr>
        <w:t> </w:t>
      </w:r>
      <w:r>
        <w:rPr>
          <w:color w:val="231F20"/>
        </w:rPr>
        <w:t>resolución</w:t>
      </w:r>
      <w:r>
        <w:rPr>
          <w:color w:val="231F20"/>
          <w:spacing w:val="-10"/>
        </w:rPr>
        <w:t> </w:t>
      </w:r>
      <w:r>
        <w:rPr>
          <w:color w:val="231F20"/>
        </w:rPr>
        <w:t>del</w:t>
      </w:r>
      <w:r>
        <w:rPr>
          <w:color w:val="231F20"/>
          <w:spacing w:val="-10"/>
        </w:rPr>
        <w:t> </w:t>
      </w:r>
      <w:r>
        <w:rPr>
          <w:color w:val="231F20"/>
        </w:rPr>
        <w:t>Suscrito</w:t>
      </w:r>
      <w:r>
        <w:rPr>
          <w:color w:val="231F20"/>
          <w:spacing w:val="-11"/>
        </w:rPr>
        <w:t> </w:t>
      </w:r>
      <w:r>
        <w:rPr>
          <w:color w:val="231F20"/>
        </w:rPr>
        <w:t>Notario,</w:t>
      </w:r>
      <w:r>
        <w:rPr>
          <w:color w:val="231F20"/>
          <w:spacing w:val="-10"/>
        </w:rPr>
        <w:t> </w:t>
      </w:r>
      <w:r>
        <w:rPr>
          <w:color w:val="231F20"/>
        </w:rPr>
        <w:t>proveída a las dieciséis horas con treinta minutos del veintinueve de marzo </w:t>
      </w:r>
      <w:r>
        <w:rPr>
          <w:color w:val="231F20"/>
          <w:spacing w:val="-8"/>
        </w:rPr>
        <w:t>de </w:t>
      </w:r>
      <w:r>
        <w:rPr>
          <w:color w:val="231F20"/>
        </w:rPr>
        <w:t>dos mil diecinueve, se ha tenido por ACEPTADA expresamente y con beneficio de inventario, la herencia intestada que a su defunción dejó </w:t>
      </w:r>
      <w:r>
        <w:rPr>
          <w:color w:val="231F20"/>
          <w:spacing w:val="-6"/>
        </w:rPr>
        <w:t>el </w:t>
      </w:r>
      <w:r>
        <w:rPr>
          <w:color w:val="231F20"/>
        </w:rPr>
        <w:t>señor</w:t>
      </w:r>
      <w:r>
        <w:rPr>
          <w:color w:val="231F20"/>
          <w:spacing w:val="-5"/>
        </w:rPr>
        <w:t> </w:t>
      </w:r>
      <w:r>
        <w:rPr>
          <w:color w:val="231F20"/>
        </w:rPr>
        <w:t>ADÍN</w:t>
      </w:r>
      <w:r>
        <w:rPr>
          <w:color w:val="231F20"/>
          <w:spacing w:val="-5"/>
        </w:rPr>
        <w:t> </w:t>
      </w:r>
      <w:r>
        <w:rPr>
          <w:color w:val="231F20"/>
        </w:rPr>
        <w:t>ARGUETA</w:t>
      </w:r>
      <w:r>
        <w:rPr>
          <w:color w:val="231F20"/>
          <w:spacing w:val="-5"/>
        </w:rPr>
        <w:t> </w:t>
      </w:r>
      <w:r>
        <w:rPr>
          <w:color w:val="231F20"/>
        </w:rPr>
        <w:t>HERRERA,</w:t>
      </w:r>
      <w:r>
        <w:rPr>
          <w:color w:val="231F20"/>
          <w:spacing w:val="-5"/>
        </w:rPr>
        <w:t> </w:t>
      </w:r>
      <w:r>
        <w:rPr>
          <w:color w:val="231F20"/>
        </w:rPr>
        <w:t>conocido</w:t>
      </w:r>
      <w:r>
        <w:rPr>
          <w:color w:val="231F20"/>
          <w:spacing w:val="-5"/>
        </w:rPr>
        <w:t> </w:t>
      </w:r>
      <w:r>
        <w:rPr>
          <w:color w:val="231F20"/>
        </w:rPr>
        <w:t>por</w:t>
      </w:r>
      <w:r>
        <w:rPr>
          <w:color w:val="231F20"/>
          <w:spacing w:val="-5"/>
        </w:rPr>
        <w:t> </w:t>
      </w:r>
      <w:r>
        <w:rPr>
          <w:color w:val="231F20"/>
        </w:rPr>
        <w:t>ADÍN</w:t>
      </w:r>
      <w:r>
        <w:rPr>
          <w:color w:val="231F20"/>
          <w:spacing w:val="-5"/>
        </w:rPr>
        <w:t> </w:t>
      </w:r>
      <w:r>
        <w:rPr>
          <w:color w:val="231F20"/>
        </w:rPr>
        <w:t>ARGUETA, quien falleció a las siete horas con cuarenta minutos del día treinta </w:t>
      </w:r>
      <w:r>
        <w:rPr>
          <w:color w:val="231F20"/>
          <w:spacing w:val="-14"/>
        </w:rPr>
        <w:t>y </w:t>
      </w:r>
      <w:r>
        <w:rPr>
          <w:color w:val="231F20"/>
        </w:rPr>
        <w:t>uno de agosto de dos mil diecisiete, en Asheville, Estado de Carolina del Norte, Estados Unidos de América, siendo su último domicilio en El Salvador, Yoloaiquín, departamento de Morazán, de parte de </w:t>
      </w:r>
      <w:r>
        <w:rPr>
          <w:color w:val="231F20"/>
          <w:spacing w:val="-5"/>
        </w:rPr>
        <w:t>los </w:t>
      </w:r>
      <w:r>
        <w:rPr>
          <w:color w:val="231F20"/>
        </w:rPr>
        <w:t>señores MARÍA GREGORIA MARTÍNEZ DE ARGUETA, </w:t>
      </w:r>
      <w:r>
        <w:rPr>
          <w:color w:val="231F20"/>
          <w:spacing w:val="-3"/>
        </w:rPr>
        <w:t>CESIA </w:t>
      </w:r>
      <w:r>
        <w:rPr>
          <w:color w:val="231F20"/>
        </w:rPr>
        <w:t>AZUCENA</w:t>
      </w:r>
      <w:r>
        <w:rPr>
          <w:color w:val="231F20"/>
          <w:spacing w:val="-24"/>
        </w:rPr>
        <w:t> </w:t>
      </w:r>
      <w:r>
        <w:rPr>
          <w:color w:val="231F20"/>
        </w:rPr>
        <w:t>ARGUETA</w:t>
      </w:r>
      <w:r>
        <w:rPr>
          <w:color w:val="231F20"/>
          <w:spacing w:val="-24"/>
        </w:rPr>
        <w:t> </w:t>
      </w:r>
      <w:r>
        <w:rPr>
          <w:color w:val="231F20"/>
        </w:rPr>
        <w:t>DE</w:t>
      </w:r>
      <w:r>
        <w:rPr>
          <w:color w:val="231F20"/>
          <w:spacing w:val="-24"/>
        </w:rPr>
        <w:t> </w:t>
      </w:r>
      <w:r>
        <w:rPr>
          <w:color w:val="231F20"/>
        </w:rPr>
        <w:t>DÍAZ,</w:t>
      </w:r>
      <w:r>
        <w:rPr>
          <w:color w:val="231F20"/>
          <w:spacing w:val="-24"/>
        </w:rPr>
        <w:t> </w:t>
      </w:r>
      <w:r>
        <w:rPr>
          <w:color w:val="231F20"/>
        </w:rPr>
        <w:t>ADÍN</w:t>
      </w:r>
      <w:r>
        <w:rPr>
          <w:color w:val="231F20"/>
          <w:spacing w:val="-23"/>
        </w:rPr>
        <w:t> </w:t>
      </w:r>
      <w:r>
        <w:rPr>
          <w:color w:val="231F20"/>
        </w:rPr>
        <w:t>ARGUETA,</w:t>
      </w:r>
      <w:r>
        <w:rPr>
          <w:color w:val="231F20"/>
          <w:spacing w:val="-24"/>
        </w:rPr>
        <w:t> </w:t>
      </w:r>
      <w:r>
        <w:rPr>
          <w:color w:val="231F20"/>
        </w:rPr>
        <w:t>INNA</w:t>
      </w:r>
      <w:r>
        <w:rPr>
          <w:color w:val="231F20"/>
          <w:spacing w:val="-23"/>
        </w:rPr>
        <w:t> </w:t>
      </w:r>
      <w:r>
        <w:rPr>
          <w:color w:val="231F20"/>
          <w:spacing w:val="-2"/>
        </w:rPr>
        <w:t>MERARY </w:t>
      </w:r>
      <w:r>
        <w:rPr>
          <w:color w:val="231F20"/>
        </w:rPr>
        <w:t>ARGUETA</w:t>
      </w:r>
      <w:r>
        <w:rPr>
          <w:color w:val="231F20"/>
          <w:spacing w:val="25"/>
        </w:rPr>
        <w:t> </w:t>
      </w:r>
      <w:r>
        <w:rPr>
          <w:color w:val="231F20"/>
        </w:rPr>
        <w:t>MARTÍNEZ,</w:t>
      </w:r>
      <w:r>
        <w:rPr>
          <w:color w:val="231F20"/>
          <w:spacing w:val="25"/>
        </w:rPr>
        <w:t> </w:t>
      </w:r>
      <w:r>
        <w:rPr>
          <w:color w:val="231F20"/>
        </w:rPr>
        <w:t>ANNA</w:t>
      </w:r>
      <w:r>
        <w:rPr>
          <w:color w:val="231F20"/>
          <w:spacing w:val="26"/>
        </w:rPr>
        <w:t> </w:t>
      </w:r>
      <w:r>
        <w:rPr>
          <w:color w:val="231F20"/>
        </w:rPr>
        <w:t>VILDA</w:t>
      </w:r>
      <w:r>
        <w:rPr>
          <w:color w:val="231F20"/>
          <w:spacing w:val="25"/>
        </w:rPr>
        <w:t> </w:t>
      </w:r>
      <w:r>
        <w:rPr>
          <w:color w:val="231F20"/>
        </w:rPr>
        <w:t>ARGUETA</w:t>
      </w:r>
      <w:r>
        <w:rPr>
          <w:color w:val="231F20"/>
          <w:spacing w:val="25"/>
        </w:rPr>
        <w:t> </w:t>
      </w:r>
      <w:r>
        <w:rPr>
          <w:color w:val="231F20"/>
        </w:rPr>
        <w:t>MARTÍNEZ,</w:t>
      </w:r>
    </w:p>
    <w:p>
      <w:pPr>
        <w:pStyle w:val="BodyText"/>
        <w:spacing w:line="355" w:lineRule="auto"/>
        <w:ind w:left="228" w:right="1165"/>
        <w:jc w:val="both"/>
      </w:pPr>
      <w:r>
        <w:rPr>
          <w:color w:val="231F20"/>
        </w:rPr>
        <w:t>y TITO ABIDAN ARGUETA MARTÍNEZ, la primera en calidad </w:t>
      </w:r>
      <w:r>
        <w:rPr>
          <w:color w:val="231F20"/>
          <w:spacing w:val="-8"/>
        </w:rPr>
        <w:t>de </w:t>
      </w:r>
      <w:r>
        <w:rPr>
          <w:color w:val="231F20"/>
        </w:rPr>
        <w:t>cónyuge sobreviviente y los demás en calidad de hijos sobrevivientes del causante, y se les ha conferido a los aceptantes en el carácter </w:t>
      </w:r>
      <w:r>
        <w:rPr>
          <w:color w:val="231F20"/>
          <w:spacing w:val="-3"/>
        </w:rPr>
        <w:t>antes </w:t>
      </w:r>
      <w:r>
        <w:rPr>
          <w:color w:val="231F20"/>
        </w:rPr>
        <w:t>indicado,</w:t>
      </w:r>
      <w:r>
        <w:rPr>
          <w:color w:val="231F20"/>
          <w:spacing w:val="-13"/>
        </w:rPr>
        <w:t> </w:t>
      </w:r>
      <w:r>
        <w:rPr>
          <w:color w:val="231F20"/>
        </w:rPr>
        <w:t>la</w:t>
      </w:r>
      <w:r>
        <w:rPr>
          <w:color w:val="231F20"/>
          <w:spacing w:val="-13"/>
        </w:rPr>
        <w:t> </w:t>
      </w:r>
      <w:r>
        <w:rPr>
          <w:color w:val="231F20"/>
        </w:rPr>
        <w:t>administración</w:t>
      </w:r>
      <w:r>
        <w:rPr>
          <w:color w:val="231F20"/>
          <w:spacing w:val="-12"/>
        </w:rPr>
        <w:t> </w:t>
      </w:r>
      <w:r>
        <w:rPr>
          <w:color w:val="231F20"/>
        </w:rPr>
        <w:t>y</w:t>
      </w:r>
      <w:r>
        <w:rPr>
          <w:color w:val="231F20"/>
          <w:spacing w:val="-13"/>
        </w:rPr>
        <w:t> </w:t>
      </w:r>
      <w:r>
        <w:rPr>
          <w:color w:val="231F20"/>
        </w:rPr>
        <w:t>representación</w:t>
      </w:r>
      <w:r>
        <w:rPr>
          <w:color w:val="231F20"/>
          <w:spacing w:val="-12"/>
        </w:rPr>
        <w:t> </w:t>
      </w:r>
      <w:r>
        <w:rPr>
          <w:color w:val="231F20"/>
        </w:rPr>
        <w:t>interinas</w:t>
      </w:r>
      <w:r>
        <w:rPr>
          <w:color w:val="231F20"/>
          <w:spacing w:val="-13"/>
        </w:rPr>
        <w:t> </w:t>
      </w:r>
      <w:r>
        <w:rPr>
          <w:color w:val="231F20"/>
        </w:rPr>
        <w:t>de</w:t>
      </w:r>
      <w:r>
        <w:rPr>
          <w:color w:val="231F20"/>
          <w:spacing w:val="-13"/>
        </w:rPr>
        <w:t> </w:t>
      </w:r>
      <w:r>
        <w:rPr>
          <w:color w:val="231F20"/>
        </w:rPr>
        <w:t>la</w:t>
      </w:r>
      <w:r>
        <w:rPr>
          <w:color w:val="231F20"/>
          <w:spacing w:val="-12"/>
        </w:rPr>
        <w:t> </w:t>
      </w:r>
      <w:r>
        <w:rPr>
          <w:color w:val="231F20"/>
        </w:rPr>
        <w:t>sucesión,</w:t>
      </w:r>
      <w:r>
        <w:rPr>
          <w:color w:val="231F20"/>
          <w:spacing w:val="-13"/>
        </w:rPr>
        <w:t> </w:t>
      </w:r>
      <w:r>
        <w:rPr>
          <w:color w:val="231F20"/>
          <w:spacing w:val="-4"/>
        </w:rPr>
        <w:t>con </w:t>
      </w:r>
      <w:r>
        <w:rPr>
          <w:color w:val="231F20"/>
        </w:rPr>
        <w:t>las facultades y restricciones de los curadores de la herencia</w:t>
      </w:r>
      <w:r>
        <w:rPr>
          <w:color w:val="231F20"/>
          <w:spacing w:val="39"/>
        </w:rPr>
        <w:t> </w:t>
      </w:r>
      <w:r>
        <w:rPr>
          <w:color w:val="231F20"/>
        </w:rPr>
        <w:t>yacente.</w:t>
      </w:r>
    </w:p>
    <w:p>
      <w:pPr>
        <w:pStyle w:val="BodyText"/>
        <w:spacing w:before="95"/>
        <w:ind w:left="588"/>
        <w:jc w:val="both"/>
      </w:pPr>
      <w:r>
        <w:rPr>
          <w:color w:val="231F20"/>
        </w:rPr>
        <w:t>Lo que se pone en conocimiento del público para los efectos de</w:t>
      </w:r>
    </w:p>
    <w:p>
      <w:pPr>
        <w:pStyle w:val="BodyText"/>
        <w:spacing w:before="88"/>
        <w:ind w:left="228"/>
      </w:pPr>
      <w:r>
        <w:rPr>
          <w:color w:val="231F20"/>
        </w:rPr>
        <w:t>ley.</w:t>
      </w:r>
    </w:p>
    <w:p>
      <w:pPr>
        <w:pStyle w:val="BodyText"/>
        <w:spacing w:before="4"/>
      </w:pPr>
    </w:p>
    <w:p>
      <w:pPr>
        <w:pStyle w:val="BodyText"/>
        <w:spacing w:line="355" w:lineRule="auto"/>
        <w:ind w:left="228" w:right="1164" w:firstLine="359"/>
        <w:jc w:val="both"/>
      </w:pPr>
      <w:r>
        <w:rPr>
          <w:color w:val="231F20"/>
        </w:rPr>
        <w:t>Librado en la oficina del Notario RAMÓN DE JESÚS DÍAZ, en la ciudad de San Miguel, a las diecisiete horas del día veintinueve de marzo de dos mil diecinueve.</w:t>
      </w:r>
    </w:p>
    <w:p>
      <w:pPr>
        <w:pStyle w:val="BodyText"/>
        <w:rPr>
          <w:sz w:val="18"/>
        </w:rPr>
      </w:pPr>
    </w:p>
    <w:p>
      <w:pPr>
        <w:pStyle w:val="BodyText"/>
        <w:rPr>
          <w:sz w:val="23"/>
        </w:rPr>
      </w:pPr>
    </w:p>
    <w:p>
      <w:pPr>
        <w:pStyle w:val="BodyText"/>
        <w:spacing w:line="484" w:lineRule="auto"/>
        <w:ind w:left="1427" w:right="2365"/>
        <w:jc w:val="center"/>
      </w:pPr>
      <w:r>
        <w:rPr>
          <w:color w:val="231F20"/>
        </w:rPr>
        <w:t>LIC. RAMÓN DE JESÚS DÍAZ, NOTARIO.</w:t>
      </w:r>
    </w:p>
    <w:p>
      <w:pPr>
        <w:pStyle w:val="BodyText"/>
        <w:spacing w:before="49"/>
        <w:ind w:left="3657"/>
      </w:pPr>
      <w:r>
        <w:rPr>
          <w:color w:val="231F20"/>
        </w:rPr>
        <w:t>1 v. No. F000918</w:t>
      </w:r>
    </w:p>
    <w:p>
      <w:pPr>
        <w:spacing w:after="0"/>
        <w:sectPr>
          <w:pgSz w:w="11960" w:h="15840"/>
          <w:pgMar w:header="720" w:footer="0" w:top="1140" w:bottom="280" w:left="940" w:right="0"/>
          <w:cols w:num="2" w:equalWidth="0">
            <w:col w:w="4838" w:space="210"/>
            <w:col w:w="5972"/>
          </w:cols>
        </w:sectPr>
      </w:pPr>
    </w:p>
    <w:p>
      <w:pPr>
        <w:pStyle w:val="BodyText"/>
        <w:spacing w:before="103"/>
        <w:ind w:left="226"/>
        <w:jc w:val="both"/>
      </w:pPr>
      <w:r>
        <w:rPr>
          <w:color w:val="231F20"/>
        </w:rPr>
        <w:t>CARLOS MAURICIO OSTORGA MARROQUÍN, Notario de este</w:t>
      </w:r>
    </w:p>
    <w:p>
      <w:pPr>
        <w:pStyle w:val="BodyText"/>
        <w:spacing w:line="254" w:lineRule="auto" w:before="10"/>
        <w:ind w:left="226" w:right="40"/>
        <w:jc w:val="both"/>
      </w:pPr>
      <w:r>
        <w:rPr>
          <w:color w:val="231F20"/>
        </w:rPr>
        <w:t>domicilio, con oficina en Av. Dr. Emilio Alvarez, No. 301, Local # 2, Colonia Médica de esta ciudad.</w:t>
      </w:r>
    </w:p>
    <w:p>
      <w:pPr>
        <w:pStyle w:val="BodyText"/>
        <w:spacing w:line="254" w:lineRule="auto" w:before="99"/>
        <w:ind w:left="226" w:right="38" w:firstLine="359"/>
        <w:jc w:val="both"/>
      </w:pPr>
      <w:r>
        <w:rPr>
          <w:color w:val="231F20"/>
        </w:rPr>
        <w:t>HACE SABER: Que por resolución pronunciada a las once horas del</w:t>
      </w:r>
      <w:r>
        <w:rPr>
          <w:color w:val="231F20"/>
          <w:spacing w:val="-13"/>
        </w:rPr>
        <w:t> </w:t>
      </w:r>
      <w:r>
        <w:rPr>
          <w:color w:val="231F20"/>
        </w:rPr>
        <w:t>día</w:t>
      </w:r>
      <w:r>
        <w:rPr>
          <w:color w:val="231F20"/>
          <w:spacing w:val="-14"/>
        </w:rPr>
        <w:t> </w:t>
      </w:r>
      <w:r>
        <w:rPr>
          <w:color w:val="231F20"/>
        </w:rPr>
        <w:t>veintidós</w:t>
      </w:r>
      <w:r>
        <w:rPr>
          <w:color w:val="231F20"/>
          <w:spacing w:val="-13"/>
        </w:rPr>
        <w:t> </w:t>
      </w:r>
      <w:r>
        <w:rPr>
          <w:color w:val="231F20"/>
        </w:rPr>
        <w:t>de</w:t>
      </w:r>
      <w:r>
        <w:rPr>
          <w:color w:val="231F20"/>
          <w:spacing w:val="-13"/>
        </w:rPr>
        <w:t> </w:t>
      </w:r>
      <w:r>
        <w:rPr>
          <w:color w:val="231F20"/>
        </w:rPr>
        <w:t>abril</w:t>
      </w:r>
      <w:r>
        <w:rPr>
          <w:color w:val="231F20"/>
          <w:spacing w:val="-13"/>
        </w:rPr>
        <w:t> </w:t>
      </w:r>
      <w:r>
        <w:rPr>
          <w:color w:val="231F20"/>
        </w:rPr>
        <w:t>de</w:t>
      </w:r>
      <w:r>
        <w:rPr>
          <w:color w:val="231F20"/>
          <w:spacing w:val="-13"/>
        </w:rPr>
        <w:t> </w:t>
      </w:r>
      <w:r>
        <w:rPr>
          <w:color w:val="231F20"/>
        </w:rPr>
        <w:t>dos</w:t>
      </w:r>
      <w:r>
        <w:rPr>
          <w:color w:val="231F20"/>
          <w:spacing w:val="-13"/>
        </w:rPr>
        <w:t> </w:t>
      </w:r>
      <w:r>
        <w:rPr>
          <w:color w:val="231F20"/>
        </w:rPr>
        <w:t>mil</w:t>
      </w:r>
      <w:r>
        <w:rPr>
          <w:color w:val="231F20"/>
          <w:spacing w:val="-13"/>
        </w:rPr>
        <w:t> </w:t>
      </w:r>
      <w:r>
        <w:rPr>
          <w:color w:val="231F20"/>
        </w:rPr>
        <w:t>diecinueve,</w:t>
      </w:r>
      <w:r>
        <w:rPr>
          <w:color w:val="231F20"/>
          <w:spacing w:val="-13"/>
        </w:rPr>
        <w:t> </w:t>
      </w:r>
      <w:r>
        <w:rPr>
          <w:color w:val="231F20"/>
        </w:rPr>
        <w:t>se</w:t>
      </w:r>
      <w:r>
        <w:rPr>
          <w:color w:val="231F20"/>
          <w:spacing w:val="-13"/>
        </w:rPr>
        <w:t> </w:t>
      </w:r>
      <w:r>
        <w:rPr>
          <w:color w:val="231F20"/>
        </w:rPr>
        <w:t>ha</w:t>
      </w:r>
      <w:r>
        <w:rPr>
          <w:color w:val="231F20"/>
          <w:spacing w:val="-13"/>
        </w:rPr>
        <w:t> </w:t>
      </w:r>
      <w:r>
        <w:rPr>
          <w:color w:val="231F20"/>
        </w:rPr>
        <w:t>tenido</w:t>
      </w:r>
      <w:r>
        <w:rPr>
          <w:color w:val="231F20"/>
          <w:spacing w:val="-13"/>
        </w:rPr>
        <w:t> </w:t>
      </w:r>
      <w:r>
        <w:rPr>
          <w:color w:val="231F20"/>
        </w:rPr>
        <w:t>por</w:t>
      </w:r>
      <w:r>
        <w:rPr>
          <w:color w:val="231F20"/>
          <w:spacing w:val="-13"/>
        </w:rPr>
        <w:t> </w:t>
      </w:r>
      <w:r>
        <w:rPr>
          <w:color w:val="231F20"/>
        </w:rPr>
        <w:t>aceptada expresamente</w:t>
      </w:r>
      <w:r>
        <w:rPr>
          <w:color w:val="231F20"/>
          <w:spacing w:val="-18"/>
        </w:rPr>
        <w:t> </w:t>
      </w:r>
      <w:r>
        <w:rPr>
          <w:color w:val="231F20"/>
        </w:rPr>
        <w:t>y</w:t>
      </w:r>
      <w:r>
        <w:rPr>
          <w:color w:val="231F20"/>
          <w:spacing w:val="-17"/>
        </w:rPr>
        <w:t> </w:t>
      </w:r>
      <w:r>
        <w:rPr>
          <w:color w:val="231F20"/>
        </w:rPr>
        <w:t>con</w:t>
      </w:r>
      <w:r>
        <w:rPr>
          <w:color w:val="231F20"/>
          <w:spacing w:val="-17"/>
        </w:rPr>
        <w:t> </w:t>
      </w:r>
      <w:r>
        <w:rPr>
          <w:color w:val="231F20"/>
        </w:rPr>
        <w:t>beneficio</w:t>
      </w:r>
      <w:r>
        <w:rPr>
          <w:color w:val="231F20"/>
          <w:spacing w:val="-17"/>
        </w:rPr>
        <w:t> </w:t>
      </w:r>
      <w:r>
        <w:rPr>
          <w:color w:val="231F20"/>
        </w:rPr>
        <w:t>de</w:t>
      </w:r>
      <w:r>
        <w:rPr>
          <w:color w:val="231F20"/>
          <w:spacing w:val="-17"/>
        </w:rPr>
        <w:t> </w:t>
      </w:r>
      <w:r>
        <w:rPr>
          <w:color w:val="231F20"/>
        </w:rPr>
        <w:t>inventario</w:t>
      </w:r>
      <w:r>
        <w:rPr>
          <w:color w:val="231F20"/>
          <w:spacing w:val="-17"/>
        </w:rPr>
        <w:t> </w:t>
      </w:r>
      <w:r>
        <w:rPr>
          <w:color w:val="231F20"/>
        </w:rPr>
        <w:t>de</w:t>
      </w:r>
      <w:r>
        <w:rPr>
          <w:color w:val="231F20"/>
          <w:spacing w:val="-17"/>
        </w:rPr>
        <w:t> </w:t>
      </w:r>
      <w:r>
        <w:rPr>
          <w:color w:val="231F20"/>
        </w:rPr>
        <w:t>parte</w:t>
      </w:r>
      <w:r>
        <w:rPr>
          <w:color w:val="231F20"/>
          <w:spacing w:val="-17"/>
        </w:rPr>
        <w:t> </w:t>
      </w:r>
      <w:r>
        <w:rPr>
          <w:color w:val="231F20"/>
        </w:rPr>
        <w:t>de</w:t>
      </w:r>
      <w:r>
        <w:rPr>
          <w:color w:val="231F20"/>
          <w:spacing w:val="-17"/>
        </w:rPr>
        <w:t> </w:t>
      </w:r>
      <w:r>
        <w:rPr>
          <w:color w:val="231F20"/>
        </w:rPr>
        <w:t>los</w:t>
      </w:r>
      <w:r>
        <w:rPr>
          <w:color w:val="231F20"/>
          <w:spacing w:val="-17"/>
        </w:rPr>
        <w:t> </w:t>
      </w:r>
      <w:r>
        <w:rPr>
          <w:color w:val="231F20"/>
        </w:rPr>
        <w:t>señores</w:t>
      </w:r>
      <w:r>
        <w:rPr>
          <w:color w:val="231F20"/>
          <w:spacing w:val="-17"/>
        </w:rPr>
        <w:t> </w:t>
      </w:r>
      <w:r>
        <w:rPr>
          <w:color w:val="231F20"/>
        </w:rPr>
        <w:t>SARA SORTO DE LOPEZ y EDGARDO SAMAEL LOPEZ APARICIO, </w:t>
      </w:r>
      <w:r>
        <w:rPr>
          <w:color w:val="231F20"/>
          <w:spacing w:val="5"/>
        </w:rPr>
        <w:t> </w:t>
      </w:r>
      <w:r>
        <w:rPr>
          <w:color w:val="231F20"/>
          <w:spacing w:val="-7"/>
        </w:rPr>
        <w:t>en</w:t>
      </w:r>
    </w:p>
    <w:p>
      <w:pPr>
        <w:pStyle w:val="BodyText"/>
        <w:spacing w:line="254" w:lineRule="auto"/>
        <w:ind w:left="226" w:right="38"/>
        <w:jc w:val="both"/>
      </w:pPr>
      <w:r>
        <w:rPr>
          <w:color w:val="231F20"/>
        </w:rPr>
        <w:t>calidad</w:t>
      </w:r>
      <w:r>
        <w:rPr>
          <w:color w:val="231F20"/>
          <w:spacing w:val="-23"/>
        </w:rPr>
        <w:t> </w:t>
      </w:r>
      <w:r>
        <w:rPr>
          <w:color w:val="231F20"/>
        </w:rPr>
        <w:t>de</w:t>
      </w:r>
      <w:r>
        <w:rPr>
          <w:color w:val="231F20"/>
          <w:spacing w:val="-23"/>
        </w:rPr>
        <w:t> </w:t>
      </w:r>
      <w:r>
        <w:rPr>
          <w:color w:val="231F20"/>
        </w:rPr>
        <w:t>madre</w:t>
      </w:r>
      <w:r>
        <w:rPr>
          <w:color w:val="231F20"/>
          <w:spacing w:val="-23"/>
        </w:rPr>
        <w:t> </w:t>
      </w:r>
      <w:r>
        <w:rPr>
          <w:color w:val="231F20"/>
        </w:rPr>
        <w:t>e</w:t>
      </w:r>
      <w:r>
        <w:rPr>
          <w:color w:val="231F20"/>
          <w:spacing w:val="-23"/>
        </w:rPr>
        <w:t> </w:t>
      </w:r>
      <w:r>
        <w:rPr>
          <w:color w:val="231F20"/>
        </w:rPr>
        <w:t>hijo</w:t>
      </w:r>
      <w:r>
        <w:rPr>
          <w:color w:val="231F20"/>
          <w:spacing w:val="-22"/>
        </w:rPr>
        <w:t> </w:t>
      </w:r>
      <w:r>
        <w:rPr>
          <w:color w:val="231F20"/>
        </w:rPr>
        <w:t>respectivamente</w:t>
      </w:r>
      <w:r>
        <w:rPr>
          <w:color w:val="231F20"/>
          <w:spacing w:val="-23"/>
        </w:rPr>
        <w:t> </w:t>
      </w:r>
      <w:r>
        <w:rPr>
          <w:color w:val="231F20"/>
        </w:rPr>
        <w:t>del</w:t>
      </w:r>
      <w:r>
        <w:rPr>
          <w:color w:val="231F20"/>
          <w:spacing w:val="-23"/>
        </w:rPr>
        <w:t> </w:t>
      </w:r>
      <w:r>
        <w:rPr>
          <w:color w:val="231F20"/>
        </w:rPr>
        <w:t>causante,</w:t>
      </w:r>
      <w:r>
        <w:rPr>
          <w:color w:val="231F20"/>
          <w:spacing w:val="-23"/>
        </w:rPr>
        <w:t> </w:t>
      </w:r>
      <w:r>
        <w:rPr>
          <w:color w:val="231F20"/>
        </w:rPr>
        <w:t>la</w:t>
      </w:r>
      <w:r>
        <w:rPr>
          <w:color w:val="231F20"/>
          <w:spacing w:val="-22"/>
        </w:rPr>
        <w:t> </w:t>
      </w:r>
      <w:r>
        <w:rPr>
          <w:color w:val="231F20"/>
        </w:rPr>
        <w:t>herencia</w:t>
      </w:r>
      <w:r>
        <w:rPr>
          <w:color w:val="231F20"/>
          <w:spacing w:val="-23"/>
        </w:rPr>
        <w:t> </w:t>
      </w:r>
      <w:r>
        <w:rPr>
          <w:color w:val="231F20"/>
        </w:rPr>
        <w:t>intestada que a su defunción dejara el señor JOSE EDGARDO LOPEZ SORTO, quien</w:t>
      </w:r>
      <w:r>
        <w:rPr>
          <w:color w:val="231F20"/>
          <w:spacing w:val="-6"/>
        </w:rPr>
        <w:t> </w:t>
      </w:r>
      <w:r>
        <w:rPr>
          <w:color w:val="231F20"/>
        </w:rPr>
        <w:t>falleció</w:t>
      </w:r>
      <w:r>
        <w:rPr>
          <w:color w:val="231F20"/>
          <w:spacing w:val="-5"/>
        </w:rPr>
        <w:t> </w:t>
      </w:r>
      <w:r>
        <w:rPr>
          <w:color w:val="231F20"/>
        </w:rPr>
        <w:t>el</w:t>
      </w:r>
      <w:r>
        <w:rPr>
          <w:color w:val="231F20"/>
          <w:spacing w:val="-5"/>
        </w:rPr>
        <w:t> </w:t>
      </w:r>
      <w:r>
        <w:rPr>
          <w:color w:val="231F20"/>
        </w:rPr>
        <w:t>día</w:t>
      </w:r>
      <w:r>
        <w:rPr>
          <w:color w:val="231F20"/>
          <w:spacing w:val="-5"/>
        </w:rPr>
        <w:t> </w:t>
      </w:r>
      <w:r>
        <w:rPr>
          <w:color w:val="231F20"/>
        </w:rPr>
        <w:t>cuatro</w:t>
      </w:r>
      <w:r>
        <w:rPr>
          <w:color w:val="231F20"/>
          <w:spacing w:val="-5"/>
        </w:rPr>
        <w:t> </w:t>
      </w:r>
      <w:r>
        <w:rPr>
          <w:color w:val="231F20"/>
        </w:rPr>
        <w:t>de</w:t>
      </w:r>
      <w:r>
        <w:rPr>
          <w:color w:val="231F20"/>
          <w:spacing w:val="-5"/>
        </w:rPr>
        <w:t> </w:t>
      </w:r>
      <w:r>
        <w:rPr>
          <w:color w:val="231F20"/>
        </w:rPr>
        <w:t>enero</w:t>
      </w:r>
      <w:r>
        <w:rPr>
          <w:color w:val="231F20"/>
          <w:spacing w:val="-6"/>
        </w:rPr>
        <w:t> </w:t>
      </w:r>
      <w:r>
        <w:rPr>
          <w:color w:val="231F20"/>
        </w:rPr>
        <w:t>de</w:t>
      </w:r>
      <w:r>
        <w:rPr>
          <w:color w:val="231F20"/>
          <w:spacing w:val="-5"/>
        </w:rPr>
        <w:t> </w:t>
      </w:r>
      <w:r>
        <w:rPr>
          <w:color w:val="231F20"/>
        </w:rPr>
        <w:t>dos</w:t>
      </w:r>
      <w:r>
        <w:rPr>
          <w:color w:val="231F20"/>
          <w:spacing w:val="-5"/>
        </w:rPr>
        <w:t> </w:t>
      </w:r>
      <w:r>
        <w:rPr>
          <w:color w:val="231F20"/>
        </w:rPr>
        <w:t>mil</w:t>
      </w:r>
      <w:r>
        <w:rPr>
          <w:color w:val="231F20"/>
          <w:spacing w:val="-5"/>
        </w:rPr>
        <w:t> </w:t>
      </w:r>
      <w:r>
        <w:rPr>
          <w:color w:val="231F20"/>
        </w:rPr>
        <w:t>diecinueve,</w:t>
      </w:r>
      <w:r>
        <w:rPr>
          <w:color w:val="231F20"/>
          <w:spacing w:val="-5"/>
        </w:rPr>
        <w:t> </w:t>
      </w:r>
      <w:r>
        <w:rPr>
          <w:color w:val="231F20"/>
        </w:rPr>
        <w:t>en</w:t>
      </w:r>
      <w:r>
        <w:rPr>
          <w:color w:val="231F20"/>
          <w:spacing w:val="-5"/>
        </w:rPr>
        <w:t> </w:t>
      </w:r>
      <w:r>
        <w:rPr>
          <w:color w:val="231F20"/>
        </w:rPr>
        <w:t>el</w:t>
      </w:r>
      <w:r>
        <w:rPr>
          <w:color w:val="231F20"/>
          <w:spacing w:val="-5"/>
        </w:rPr>
        <w:t> </w:t>
      </w:r>
      <w:r>
        <w:rPr>
          <w:color w:val="231F20"/>
        </w:rPr>
        <w:t>Cantón Santa</w:t>
      </w:r>
      <w:r>
        <w:rPr>
          <w:color w:val="231F20"/>
          <w:spacing w:val="-14"/>
        </w:rPr>
        <w:t> </w:t>
      </w:r>
      <w:r>
        <w:rPr>
          <w:color w:val="231F20"/>
        </w:rPr>
        <w:t>Anita,</w:t>
      </w:r>
      <w:r>
        <w:rPr>
          <w:color w:val="231F20"/>
          <w:spacing w:val="-13"/>
        </w:rPr>
        <w:t> </w:t>
      </w:r>
      <w:r>
        <w:rPr>
          <w:color w:val="231F20"/>
        </w:rPr>
        <w:t>Municipio</w:t>
      </w:r>
      <w:r>
        <w:rPr>
          <w:color w:val="231F20"/>
          <w:spacing w:val="-13"/>
        </w:rPr>
        <w:t> </w:t>
      </w:r>
      <w:r>
        <w:rPr>
          <w:color w:val="231F20"/>
        </w:rPr>
        <w:t>de</w:t>
      </w:r>
      <w:r>
        <w:rPr>
          <w:color w:val="231F20"/>
          <w:spacing w:val="-13"/>
        </w:rPr>
        <w:t> </w:t>
      </w:r>
      <w:r>
        <w:rPr>
          <w:color w:val="231F20"/>
        </w:rPr>
        <w:t>Mercedes</w:t>
      </w:r>
      <w:r>
        <w:rPr>
          <w:color w:val="231F20"/>
          <w:spacing w:val="-13"/>
        </w:rPr>
        <w:t> </w:t>
      </w:r>
      <w:r>
        <w:rPr>
          <w:color w:val="231F20"/>
        </w:rPr>
        <w:t>Umaña,</w:t>
      </w:r>
      <w:r>
        <w:rPr>
          <w:color w:val="231F20"/>
          <w:spacing w:val="-13"/>
        </w:rPr>
        <w:t> </w:t>
      </w:r>
      <w:r>
        <w:rPr>
          <w:color w:val="231F20"/>
        </w:rPr>
        <w:t>departamento</w:t>
      </w:r>
      <w:r>
        <w:rPr>
          <w:color w:val="231F20"/>
          <w:spacing w:val="-13"/>
        </w:rPr>
        <w:t> </w:t>
      </w:r>
      <w:r>
        <w:rPr>
          <w:color w:val="231F20"/>
        </w:rPr>
        <w:t>de</w:t>
      </w:r>
      <w:r>
        <w:rPr>
          <w:color w:val="231F20"/>
          <w:spacing w:val="-13"/>
        </w:rPr>
        <w:t> </w:t>
      </w:r>
      <w:r>
        <w:rPr>
          <w:color w:val="231F20"/>
        </w:rPr>
        <w:t>Usulután, siendo</w:t>
      </w:r>
      <w:r>
        <w:rPr>
          <w:color w:val="231F20"/>
          <w:spacing w:val="-5"/>
        </w:rPr>
        <w:t> </w:t>
      </w:r>
      <w:r>
        <w:rPr>
          <w:color w:val="231F20"/>
        </w:rPr>
        <w:t>su</w:t>
      </w:r>
      <w:r>
        <w:rPr>
          <w:color w:val="231F20"/>
          <w:spacing w:val="-4"/>
        </w:rPr>
        <w:t> </w:t>
      </w:r>
      <w:r>
        <w:rPr>
          <w:color w:val="231F20"/>
        </w:rPr>
        <w:t>último</w:t>
      </w:r>
      <w:r>
        <w:rPr>
          <w:color w:val="231F20"/>
          <w:spacing w:val="-5"/>
        </w:rPr>
        <w:t> </w:t>
      </w:r>
      <w:r>
        <w:rPr>
          <w:color w:val="231F20"/>
        </w:rPr>
        <w:t>domicilio</w:t>
      </w:r>
      <w:r>
        <w:rPr>
          <w:color w:val="231F20"/>
          <w:spacing w:val="-4"/>
        </w:rPr>
        <w:t> </w:t>
      </w:r>
      <w:r>
        <w:rPr>
          <w:color w:val="231F20"/>
        </w:rPr>
        <w:t>del</w:t>
      </w:r>
      <w:r>
        <w:rPr>
          <w:color w:val="231F20"/>
          <w:spacing w:val="-5"/>
        </w:rPr>
        <w:t> </w:t>
      </w:r>
      <w:r>
        <w:rPr>
          <w:color w:val="231F20"/>
        </w:rPr>
        <w:t>de</w:t>
      </w:r>
      <w:r>
        <w:rPr>
          <w:color w:val="231F20"/>
          <w:spacing w:val="-4"/>
        </w:rPr>
        <w:t> </w:t>
      </w:r>
      <w:r>
        <w:rPr>
          <w:color w:val="231F20"/>
        </w:rPr>
        <w:t>la</w:t>
      </w:r>
      <w:r>
        <w:rPr>
          <w:color w:val="231F20"/>
          <w:spacing w:val="-4"/>
        </w:rPr>
        <w:t> </w:t>
      </w:r>
      <w:r>
        <w:rPr>
          <w:color w:val="231F20"/>
        </w:rPr>
        <w:t>ciudad</w:t>
      </w:r>
      <w:r>
        <w:rPr>
          <w:color w:val="231F20"/>
          <w:spacing w:val="-5"/>
        </w:rPr>
        <w:t> </w:t>
      </w:r>
      <w:r>
        <w:rPr>
          <w:color w:val="231F20"/>
        </w:rPr>
        <w:t>de</w:t>
      </w:r>
      <w:r>
        <w:rPr>
          <w:color w:val="231F20"/>
          <w:spacing w:val="-4"/>
        </w:rPr>
        <w:t> </w:t>
      </w:r>
      <w:r>
        <w:rPr>
          <w:color w:val="231F20"/>
        </w:rPr>
        <w:t>San</w:t>
      </w:r>
      <w:r>
        <w:rPr>
          <w:color w:val="231F20"/>
          <w:spacing w:val="-5"/>
        </w:rPr>
        <w:t> </w:t>
      </w:r>
      <w:r>
        <w:rPr>
          <w:color w:val="231F20"/>
        </w:rPr>
        <w:t>Miguel;</w:t>
      </w:r>
      <w:r>
        <w:rPr>
          <w:color w:val="231F20"/>
          <w:spacing w:val="-4"/>
        </w:rPr>
        <w:t> </w:t>
      </w:r>
      <w:r>
        <w:rPr>
          <w:color w:val="231F20"/>
        </w:rPr>
        <w:t>a</w:t>
      </w:r>
      <w:r>
        <w:rPr>
          <w:color w:val="231F20"/>
          <w:spacing w:val="-4"/>
        </w:rPr>
        <w:t> </w:t>
      </w:r>
      <w:r>
        <w:rPr>
          <w:color w:val="231F20"/>
        </w:rPr>
        <w:t>la</w:t>
      </w:r>
      <w:r>
        <w:rPr>
          <w:color w:val="231F20"/>
          <w:spacing w:val="-5"/>
        </w:rPr>
        <w:t> </w:t>
      </w:r>
      <w:r>
        <w:rPr>
          <w:color w:val="231F20"/>
        </w:rPr>
        <w:t>fecha</w:t>
      </w:r>
      <w:r>
        <w:rPr>
          <w:color w:val="231F20"/>
          <w:spacing w:val="-4"/>
        </w:rPr>
        <w:t> </w:t>
      </w:r>
      <w:r>
        <w:rPr>
          <w:color w:val="231F20"/>
        </w:rPr>
        <w:t>de su</w:t>
      </w:r>
      <w:r>
        <w:rPr>
          <w:color w:val="231F20"/>
          <w:spacing w:val="-7"/>
        </w:rPr>
        <w:t> </w:t>
      </w:r>
      <w:r>
        <w:rPr>
          <w:color w:val="231F20"/>
        </w:rPr>
        <w:t>fallecimiento</w:t>
      </w:r>
      <w:r>
        <w:rPr>
          <w:color w:val="231F20"/>
          <w:spacing w:val="-6"/>
        </w:rPr>
        <w:t> </w:t>
      </w:r>
      <w:r>
        <w:rPr>
          <w:color w:val="231F20"/>
        </w:rPr>
        <w:t>era</w:t>
      </w:r>
      <w:r>
        <w:rPr>
          <w:color w:val="231F20"/>
          <w:spacing w:val="-7"/>
        </w:rPr>
        <w:t> </w:t>
      </w:r>
      <w:r>
        <w:rPr>
          <w:color w:val="231F20"/>
        </w:rPr>
        <w:t>de</w:t>
      </w:r>
      <w:r>
        <w:rPr>
          <w:color w:val="231F20"/>
          <w:spacing w:val="-6"/>
        </w:rPr>
        <w:t> </w:t>
      </w:r>
      <w:r>
        <w:rPr>
          <w:color w:val="231F20"/>
        </w:rPr>
        <w:t>sesenta</w:t>
      </w:r>
      <w:r>
        <w:rPr>
          <w:color w:val="231F20"/>
          <w:spacing w:val="-6"/>
        </w:rPr>
        <w:t> </w:t>
      </w:r>
      <w:r>
        <w:rPr>
          <w:color w:val="231F20"/>
        </w:rPr>
        <w:t>y</w:t>
      </w:r>
      <w:r>
        <w:rPr>
          <w:color w:val="231F20"/>
          <w:spacing w:val="-7"/>
        </w:rPr>
        <w:t> </w:t>
      </w:r>
      <w:r>
        <w:rPr>
          <w:color w:val="231F20"/>
        </w:rPr>
        <w:t>tres</w:t>
      </w:r>
      <w:r>
        <w:rPr>
          <w:color w:val="231F20"/>
          <w:spacing w:val="-6"/>
        </w:rPr>
        <w:t> </w:t>
      </w:r>
      <w:r>
        <w:rPr>
          <w:color w:val="231F20"/>
        </w:rPr>
        <w:t>años</w:t>
      </w:r>
      <w:r>
        <w:rPr>
          <w:color w:val="231F20"/>
          <w:spacing w:val="-7"/>
        </w:rPr>
        <w:t> </w:t>
      </w:r>
      <w:r>
        <w:rPr>
          <w:color w:val="231F20"/>
        </w:rPr>
        <w:t>de</w:t>
      </w:r>
      <w:r>
        <w:rPr>
          <w:color w:val="231F20"/>
          <w:spacing w:val="-6"/>
        </w:rPr>
        <w:t> </w:t>
      </w:r>
      <w:r>
        <w:rPr>
          <w:color w:val="231F20"/>
        </w:rPr>
        <w:t>edad,</w:t>
      </w:r>
      <w:r>
        <w:rPr>
          <w:color w:val="231F20"/>
          <w:spacing w:val="-6"/>
        </w:rPr>
        <w:t> </w:t>
      </w:r>
      <w:r>
        <w:rPr>
          <w:color w:val="231F20"/>
        </w:rPr>
        <w:t>empleado,</w:t>
      </w:r>
      <w:r>
        <w:rPr>
          <w:color w:val="231F20"/>
          <w:spacing w:val="-7"/>
        </w:rPr>
        <w:t> </w:t>
      </w:r>
      <w:r>
        <w:rPr>
          <w:color w:val="231F20"/>
        </w:rPr>
        <w:t>originario de</w:t>
      </w:r>
      <w:r>
        <w:rPr>
          <w:color w:val="231F20"/>
          <w:spacing w:val="-15"/>
        </w:rPr>
        <w:t> </w:t>
      </w:r>
      <w:r>
        <w:rPr>
          <w:color w:val="231F20"/>
        </w:rPr>
        <w:t>Ciudad</w:t>
      </w:r>
      <w:r>
        <w:rPr>
          <w:color w:val="231F20"/>
          <w:spacing w:val="-15"/>
        </w:rPr>
        <w:t> </w:t>
      </w:r>
      <w:r>
        <w:rPr>
          <w:color w:val="231F20"/>
        </w:rPr>
        <w:t>Barrios</w:t>
      </w:r>
      <w:r>
        <w:rPr>
          <w:color w:val="231F20"/>
          <w:spacing w:val="-14"/>
        </w:rPr>
        <w:t> </w:t>
      </w:r>
      <w:r>
        <w:rPr>
          <w:color w:val="231F20"/>
        </w:rPr>
        <w:t>departamento</w:t>
      </w:r>
      <w:r>
        <w:rPr>
          <w:color w:val="231F20"/>
          <w:spacing w:val="-15"/>
        </w:rPr>
        <w:t> </w:t>
      </w:r>
      <w:r>
        <w:rPr>
          <w:color w:val="231F20"/>
        </w:rPr>
        <w:t>de</w:t>
      </w:r>
      <w:r>
        <w:rPr>
          <w:color w:val="231F20"/>
          <w:spacing w:val="-14"/>
        </w:rPr>
        <w:t> </w:t>
      </w:r>
      <w:r>
        <w:rPr>
          <w:color w:val="231F20"/>
        </w:rPr>
        <w:t>San</w:t>
      </w:r>
      <w:r>
        <w:rPr>
          <w:color w:val="231F20"/>
          <w:spacing w:val="-15"/>
        </w:rPr>
        <w:t> </w:t>
      </w:r>
      <w:r>
        <w:rPr>
          <w:color w:val="231F20"/>
        </w:rPr>
        <w:t>Miguel,</w:t>
      </w:r>
      <w:r>
        <w:rPr>
          <w:color w:val="231F20"/>
          <w:spacing w:val="-15"/>
        </w:rPr>
        <w:t> </w:t>
      </w:r>
      <w:r>
        <w:rPr>
          <w:color w:val="231F20"/>
        </w:rPr>
        <w:t>Soltero,</w:t>
      </w:r>
      <w:r>
        <w:rPr>
          <w:color w:val="231F20"/>
          <w:spacing w:val="-14"/>
        </w:rPr>
        <w:t> </w:t>
      </w:r>
      <w:r>
        <w:rPr>
          <w:color w:val="231F20"/>
        </w:rPr>
        <w:t>de</w:t>
      </w:r>
      <w:r>
        <w:rPr>
          <w:color w:val="231F20"/>
          <w:spacing w:val="-15"/>
        </w:rPr>
        <w:t> </w:t>
      </w:r>
      <w:r>
        <w:rPr>
          <w:color w:val="231F20"/>
        </w:rPr>
        <w:t>nacionalidad salvadoreña; habiéndose conferido a los aceptantes, la ADMINISTRA- CIÓN</w:t>
      </w:r>
      <w:r>
        <w:rPr>
          <w:color w:val="231F20"/>
          <w:spacing w:val="19"/>
        </w:rPr>
        <w:t> </w:t>
      </w:r>
      <w:r>
        <w:rPr>
          <w:color w:val="231F20"/>
        </w:rPr>
        <w:t>Y</w:t>
      </w:r>
      <w:r>
        <w:rPr>
          <w:color w:val="231F20"/>
          <w:spacing w:val="20"/>
        </w:rPr>
        <w:t> </w:t>
      </w:r>
      <w:r>
        <w:rPr>
          <w:color w:val="231F20"/>
        </w:rPr>
        <w:t>REPRESENTACIÓN</w:t>
      </w:r>
      <w:r>
        <w:rPr>
          <w:color w:val="231F20"/>
          <w:spacing w:val="19"/>
        </w:rPr>
        <w:t> </w:t>
      </w:r>
      <w:r>
        <w:rPr>
          <w:color w:val="231F20"/>
        </w:rPr>
        <w:t>INTERINA</w:t>
      </w:r>
      <w:r>
        <w:rPr>
          <w:color w:val="231F20"/>
          <w:spacing w:val="20"/>
        </w:rPr>
        <w:t> </w:t>
      </w:r>
      <w:r>
        <w:rPr>
          <w:color w:val="231F20"/>
        </w:rPr>
        <w:t>DE</w:t>
      </w:r>
      <w:r>
        <w:rPr>
          <w:color w:val="231F20"/>
          <w:spacing w:val="20"/>
        </w:rPr>
        <w:t> </w:t>
      </w:r>
      <w:r>
        <w:rPr>
          <w:color w:val="231F20"/>
        </w:rPr>
        <w:t>LA</w:t>
      </w:r>
      <w:r>
        <w:rPr>
          <w:color w:val="231F20"/>
          <w:spacing w:val="19"/>
        </w:rPr>
        <w:t> </w:t>
      </w:r>
      <w:r>
        <w:rPr>
          <w:color w:val="231F20"/>
        </w:rPr>
        <w:t>SUCESIÓN,</w:t>
      </w:r>
      <w:r>
        <w:rPr>
          <w:color w:val="231F20"/>
          <w:spacing w:val="20"/>
        </w:rPr>
        <w:t> </w:t>
      </w:r>
      <w:r>
        <w:rPr>
          <w:color w:val="231F20"/>
          <w:spacing w:val="-4"/>
        </w:rPr>
        <w:t>con</w:t>
      </w:r>
    </w:p>
    <w:p>
      <w:pPr>
        <w:pStyle w:val="BodyText"/>
        <w:spacing w:line="178" w:lineRule="exact"/>
        <w:ind w:left="226"/>
        <w:jc w:val="both"/>
      </w:pPr>
      <w:r>
        <w:rPr>
          <w:color w:val="231F20"/>
        </w:rPr>
        <w:t>las facultades y restricciones de los curadores yacentes.</w:t>
      </w:r>
    </w:p>
    <w:p>
      <w:pPr>
        <w:pStyle w:val="BodyText"/>
        <w:spacing w:line="254" w:lineRule="auto" w:before="103"/>
        <w:ind w:left="226" w:right="1165"/>
        <w:jc w:val="both"/>
      </w:pPr>
      <w:r>
        <w:rPr/>
        <w:br w:type="column"/>
      </w:r>
      <w:r>
        <w:rPr>
          <w:color w:val="231F20"/>
        </w:rPr>
        <w:t>parte</w:t>
      </w:r>
      <w:r>
        <w:rPr>
          <w:color w:val="231F20"/>
          <w:spacing w:val="-7"/>
        </w:rPr>
        <w:t> </w:t>
      </w:r>
      <w:r>
        <w:rPr>
          <w:color w:val="231F20"/>
        </w:rPr>
        <w:t>de</w:t>
      </w:r>
      <w:r>
        <w:rPr>
          <w:color w:val="231F20"/>
          <w:spacing w:val="-6"/>
        </w:rPr>
        <w:t> </w:t>
      </w:r>
      <w:r>
        <w:rPr>
          <w:color w:val="231F20"/>
        </w:rPr>
        <w:t>la</w:t>
      </w:r>
      <w:r>
        <w:rPr>
          <w:color w:val="231F20"/>
          <w:spacing w:val="-7"/>
        </w:rPr>
        <w:t> </w:t>
      </w:r>
      <w:r>
        <w:rPr>
          <w:color w:val="231F20"/>
        </w:rPr>
        <w:t>señora</w:t>
      </w:r>
      <w:r>
        <w:rPr>
          <w:color w:val="231F20"/>
          <w:spacing w:val="-6"/>
        </w:rPr>
        <w:t> </w:t>
      </w:r>
      <w:r>
        <w:rPr>
          <w:color w:val="231F20"/>
        </w:rPr>
        <w:t>GLORIA</w:t>
      </w:r>
      <w:r>
        <w:rPr>
          <w:color w:val="231F20"/>
          <w:spacing w:val="-7"/>
        </w:rPr>
        <w:t> </w:t>
      </w:r>
      <w:r>
        <w:rPr>
          <w:color w:val="231F20"/>
        </w:rPr>
        <w:t>ELIZABETH</w:t>
      </w:r>
      <w:r>
        <w:rPr>
          <w:color w:val="231F20"/>
          <w:spacing w:val="-6"/>
        </w:rPr>
        <w:t> </w:t>
      </w:r>
      <w:r>
        <w:rPr>
          <w:color w:val="231F20"/>
        </w:rPr>
        <w:t>SALMERON</w:t>
      </w:r>
      <w:r>
        <w:rPr>
          <w:color w:val="231F20"/>
          <w:spacing w:val="-7"/>
        </w:rPr>
        <w:t> </w:t>
      </w:r>
      <w:r>
        <w:rPr>
          <w:color w:val="231F20"/>
        </w:rPr>
        <w:t>DE</w:t>
      </w:r>
      <w:r>
        <w:rPr>
          <w:color w:val="231F20"/>
          <w:spacing w:val="-6"/>
        </w:rPr>
        <w:t> </w:t>
      </w:r>
      <w:r>
        <w:rPr>
          <w:color w:val="231F20"/>
        </w:rPr>
        <w:t>PARADA, en</w:t>
      </w:r>
      <w:r>
        <w:rPr>
          <w:color w:val="231F20"/>
          <w:spacing w:val="-8"/>
        </w:rPr>
        <w:t> </w:t>
      </w:r>
      <w:r>
        <w:rPr>
          <w:color w:val="231F20"/>
        </w:rPr>
        <w:t>calidad</w:t>
      </w:r>
      <w:r>
        <w:rPr>
          <w:color w:val="231F20"/>
          <w:spacing w:val="-7"/>
        </w:rPr>
        <w:t> </w:t>
      </w:r>
      <w:r>
        <w:rPr>
          <w:color w:val="231F20"/>
        </w:rPr>
        <w:t>de</w:t>
      </w:r>
      <w:r>
        <w:rPr>
          <w:color w:val="231F20"/>
          <w:spacing w:val="-8"/>
        </w:rPr>
        <w:t> </w:t>
      </w:r>
      <w:r>
        <w:rPr>
          <w:color w:val="231F20"/>
        </w:rPr>
        <w:t>cónyuge</w:t>
      </w:r>
      <w:r>
        <w:rPr>
          <w:color w:val="231F20"/>
          <w:spacing w:val="-7"/>
        </w:rPr>
        <w:t> </w:t>
      </w:r>
      <w:r>
        <w:rPr>
          <w:color w:val="231F20"/>
        </w:rPr>
        <w:t>sobreviviente</w:t>
      </w:r>
      <w:r>
        <w:rPr>
          <w:color w:val="231F20"/>
          <w:spacing w:val="-7"/>
        </w:rPr>
        <w:t> </w:t>
      </w:r>
      <w:r>
        <w:rPr>
          <w:color w:val="231F20"/>
        </w:rPr>
        <w:t>del</w:t>
      </w:r>
      <w:r>
        <w:rPr>
          <w:color w:val="231F20"/>
          <w:spacing w:val="-8"/>
        </w:rPr>
        <w:t> </w:t>
      </w:r>
      <w:r>
        <w:rPr>
          <w:color w:val="231F20"/>
        </w:rPr>
        <w:t>causante,</w:t>
      </w:r>
      <w:r>
        <w:rPr>
          <w:color w:val="231F20"/>
          <w:spacing w:val="-7"/>
        </w:rPr>
        <w:t> </w:t>
      </w:r>
      <w:r>
        <w:rPr>
          <w:color w:val="231F20"/>
        </w:rPr>
        <w:t>habiéndose</w:t>
      </w:r>
      <w:r>
        <w:rPr>
          <w:color w:val="231F20"/>
          <w:spacing w:val="-7"/>
        </w:rPr>
        <w:t> </w:t>
      </w:r>
      <w:r>
        <w:rPr>
          <w:color w:val="231F20"/>
        </w:rPr>
        <w:t>conferido la Administración y Representación Interina de la Sucesión, con </w:t>
      </w:r>
      <w:r>
        <w:rPr>
          <w:color w:val="231F20"/>
          <w:spacing w:val="-6"/>
        </w:rPr>
        <w:t>las </w:t>
      </w:r>
      <w:r>
        <w:rPr>
          <w:color w:val="231F20"/>
        </w:rPr>
        <w:t>Facultades y Restricciones de los Curadores de la Herencia</w:t>
      </w:r>
      <w:r>
        <w:rPr>
          <w:color w:val="231F20"/>
          <w:spacing w:val="36"/>
        </w:rPr>
        <w:t> </w:t>
      </w:r>
      <w:r>
        <w:rPr>
          <w:color w:val="231F20"/>
        </w:rPr>
        <w:t>Yacente.</w:t>
      </w:r>
    </w:p>
    <w:p>
      <w:pPr>
        <w:pStyle w:val="BodyText"/>
        <w:spacing w:line="254" w:lineRule="auto" w:before="97"/>
        <w:ind w:left="226" w:right="1165" w:firstLine="359"/>
        <w:jc w:val="both"/>
      </w:pPr>
      <w:r>
        <w:rPr>
          <w:color w:val="231F20"/>
        </w:rPr>
        <w:t>En consecuencia, por este medio se cita a todos los que se crean con</w:t>
      </w:r>
      <w:r>
        <w:rPr>
          <w:color w:val="231F20"/>
          <w:spacing w:val="-4"/>
        </w:rPr>
        <w:t> </w:t>
      </w:r>
      <w:r>
        <w:rPr>
          <w:color w:val="231F20"/>
        </w:rPr>
        <w:t>derechos</w:t>
      </w:r>
      <w:r>
        <w:rPr>
          <w:color w:val="231F20"/>
          <w:spacing w:val="-3"/>
        </w:rPr>
        <w:t> </w:t>
      </w:r>
      <w:r>
        <w:rPr>
          <w:color w:val="231F20"/>
        </w:rPr>
        <w:t>a</w:t>
      </w:r>
      <w:r>
        <w:rPr>
          <w:color w:val="231F20"/>
          <w:spacing w:val="-3"/>
        </w:rPr>
        <w:t> </w:t>
      </w:r>
      <w:r>
        <w:rPr>
          <w:color w:val="231F20"/>
        </w:rPr>
        <w:t>esta</w:t>
      </w:r>
      <w:r>
        <w:rPr>
          <w:color w:val="231F20"/>
          <w:spacing w:val="-4"/>
        </w:rPr>
        <w:t> </w:t>
      </w:r>
      <w:r>
        <w:rPr>
          <w:color w:val="231F20"/>
        </w:rPr>
        <w:t>Herencia,</w:t>
      </w:r>
      <w:r>
        <w:rPr>
          <w:color w:val="231F20"/>
          <w:spacing w:val="-4"/>
        </w:rPr>
        <w:t> </w:t>
      </w:r>
      <w:r>
        <w:rPr>
          <w:color w:val="231F20"/>
        </w:rPr>
        <w:t>para</w:t>
      </w:r>
      <w:r>
        <w:rPr>
          <w:color w:val="231F20"/>
          <w:spacing w:val="-4"/>
        </w:rPr>
        <w:t> </w:t>
      </w:r>
      <w:r>
        <w:rPr>
          <w:color w:val="231F20"/>
        </w:rPr>
        <w:t>que</w:t>
      </w:r>
      <w:r>
        <w:rPr>
          <w:color w:val="231F20"/>
          <w:spacing w:val="-3"/>
        </w:rPr>
        <w:t> </w:t>
      </w:r>
      <w:r>
        <w:rPr>
          <w:color w:val="231F20"/>
        </w:rPr>
        <w:t>se</w:t>
      </w:r>
      <w:r>
        <w:rPr>
          <w:color w:val="231F20"/>
          <w:spacing w:val="-4"/>
        </w:rPr>
        <w:t> </w:t>
      </w:r>
      <w:r>
        <w:rPr>
          <w:color w:val="231F20"/>
        </w:rPr>
        <w:t>presenten</w:t>
      </w:r>
      <w:r>
        <w:rPr>
          <w:color w:val="231F20"/>
          <w:spacing w:val="-4"/>
        </w:rPr>
        <w:t> </w:t>
      </w:r>
      <w:r>
        <w:rPr>
          <w:color w:val="231F20"/>
        </w:rPr>
        <w:t>a</w:t>
      </w:r>
      <w:r>
        <w:rPr>
          <w:color w:val="231F20"/>
          <w:spacing w:val="-3"/>
        </w:rPr>
        <w:t> </w:t>
      </w:r>
      <w:r>
        <w:rPr>
          <w:color w:val="231F20"/>
        </w:rPr>
        <w:t>la</w:t>
      </w:r>
      <w:r>
        <w:rPr>
          <w:color w:val="231F20"/>
          <w:spacing w:val="-3"/>
        </w:rPr>
        <w:t> </w:t>
      </w:r>
      <w:r>
        <w:rPr>
          <w:color w:val="231F20"/>
        </w:rPr>
        <w:t>referida</w:t>
      </w:r>
      <w:r>
        <w:rPr>
          <w:color w:val="231F20"/>
          <w:spacing w:val="-4"/>
        </w:rPr>
        <w:t> </w:t>
      </w:r>
      <w:r>
        <w:rPr>
          <w:color w:val="231F20"/>
        </w:rPr>
        <w:t>oficina en</w:t>
      </w:r>
      <w:r>
        <w:rPr>
          <w:color w:val="231F20"/>
          <w:spacing w:val="-8"/>
        </w:rPr>
        <w:t> </w:t>
      </w:r>
      <w:r>
        <w:rPr>
          <w:color w:val="231F20"/>
        </w:rPr>
        <w:t>el</w:t>
      </w:r>
      <w:r>
        <w:rPr>
          <w:color w:val="231F20"/>
          <w:spacing w:val="-8"/>
        </w:rPr>
        <w:t> </w:t>
      </w:r>
      <w:r>
        <w:rPr>
          <w:color w:val="231F20"/>
        </w:rPr>
        <w:t>Término</w:t>
      </w:r>
      <w:r>
        <w:rPr>
          <w:color w:val="231F20"/>
          <w:spacing w:val="-7"/>
        </w:rPr>
        <w:t> </w:t>
      </w:r>
      <w:r>
        <w:rPr>
          <w:color w:val="231F20"/>
        </w:rPr>
        <w:t>de</w:t>
      </w:r>
      <w:r>
        <w:rPr>
          <w:color w:val="231F20"/>
          <w:spacing w:val="-8"/>
        </w:rPr>
        <w:t> </w:t>
      </w:r>
      <w:r>
        <w:rPr>
          <w:color w:val="231F20"/>
        </w:rPr>
        <w:t>Quince</w:t>
      </w:r>
      <w:r>
        <w:rPr>
          <w:color w:val="231F20"/>
          <w:spacing w:val="-7"/>
        </w:rPr>
        <w:t> </w:t>
      </w:r>
      <w:r>
        <w:rPr>
          <w:color w:val="231F20"/>
        </w:rPr>
        <w:t>Días,</w:t>
      </w:r>
      <w:r>
        <w:rPr>
          <w:color w:val="231F20"/>
          <w:spacing w:val="-8"/>
        </w:rPr>
        <w:t> </w:t>
      </w:r>
      <w:r>
        <w:rPr>
          <w:color w:val="231F20"/>
        </w:rPr>
        <w:t>contados</w:t>
      </w:r>
      <w:r>
        <w:rPr>
          <w:color w:val="231F20"/>
          <w:spacing w:val="-8"/>
        </w:rPr>
        <w:t> </w:t>
      </w:r>
      <w:r>
        <w:rPr>
          <w:color w:val="231F20"/>
        </w:rPr>
        <w:t>a</w:t>
      </w:r>
      <w:r>
        <w:rPr>
          <w:color w:val="231F20"/>
          <w:spacing w:val="-7"/>
        </w:rPr>
        <w:t> </w:t>
      </w:r>
      <w:r>
        <w:rPr>
          <w:color w:val="231F20"/>
        </w:rPr>
        <w:t>partir</w:t>
      </w:r>
      <w:r>
        <w:rPr>
          <w:color w:val="231F20"/>
          <w:spacing w:val="-8"/>
        </w:rPr>
        <w:t> </w:t>
      </w:r>
      <w:r>
        <w:rPr>
          <w:color w:val="231F20"/>
        </w:rPr>
        <w:t>del</w:t>
      </w:r>
      <w:r>
        <w:rPr>
          <w:color w:val="231F20"/>
          <w:spacing w:val="-7"/>
        </w:rPr>
        <w:t> </w:t>
      </w:r>
      <w:r>
        <w:rPr>
          <w:color w:val="231F20"/>
        </w:rPr>
        <w:t>siguiente</w:t>
      </w:r>
      <w:r>
        <w:rPr>
          <w:color w:val="231F20"/>
          <w:spacing w:val="-8"/>
        </w:rPr>
        <w:t> </w:t>
      </w:r>
      <w:r>
        <w:rPr>
          <w:color w:val="231F20"/>
        </w:rPr>
        <w:t>a</w:t>
      </w:r>
      <w:r>
        <w:rPr>
          <w:color w:val="231F20"/>
          <w:spacing w:val="-7"/>
        </w:rPr>
        <w:t> </w:t>
      </w:r>
      <w:r>
        <w:rPr>
          <w:color w:val="231F20"/>
        </w:rPr>
        <w:t>la</w:t>
      </w:r>
      <w:r>
        <w:rPr>
          <w:color w:val="231F20"/>
          <w:spacing w:val="-8"/>
        </w:rPr>
        <w:t> </w:t>
      </w:r>
      <w:r>
        <w:rPr>
          <w:color w:val="231F20"/>
        </w:rPr>
        <w:t>última publicación del presente</w:t>
      </w:r>
      <w:r>
        <w:rPr>
          <w:color w:val="231F20"/>
          <w:spacing w:val="1"/>
        </w:rPr>
        <w:t> </w:t>
      </w:r>
      <w:r>
        <w:rPr>
          <w:color w:val="231F20"/>
        </w:rPr>
        <w:t>Edicto.</w:t>
      </w:r>
    </w:p>
    <w:p>
      <w:pPr>
        <w:pStyle w:val="BodyText"/>
        <w:spacing w:before="97"/>
        <w:ind w:left="586"/>
      </w:pPr>
      <w:r>
        <w:rPr>
          <w:color w:val="231F20"/>
        </w:rPr>
        <w:t>Librado en la Oficina del suscrito Notario. En la ciudad de Nejapa,</w:t>
      </w:r>
    </w:p>
    <w:p>
      <w:pPr>
        <w:pStyle w:val="BodyText"/>
        <w:spacing w:before="11"/>
        <w:ind w:left="226"/>
        <w:jc w:val="both"/>
      </w:pPr>
      <w:r>
        <w:rPr>
          <w:color w:val="231F20"/>
        </w:rPr>
        <w:t>a las diez horas del día siete de abril del año dos mil diecinueve.</w:t>
      </w:r>
    </w:p>
    <w:p>
      <w:pPr>
        <w:pStyle w:val="BodyText"/>
        <w:rPr>
          <w:sz w:val="18"/>
        </w:rPr>
      </w:pPr>
    </w:p>
    <w:p>
      <w:pPr>
        <w:pStyle w:val="BodyText"/>
        <w:rPr>
          <w:sz w:val="18"/>
        </w:rPr>
      </w:pPr>
    </w:p>
    <w:p>
      <w:pPr>
        <w:pStyle w:val="BodyText"/>
        <w:spacing w:line="384" w:lineRule="auto" w:before="116"/>
        <w:ind w:left="812" w:right="1751"/>
        <w:jc w:val="center"/>
      </w:pPr>
      <w:r>
        <w:rPr>
          <w:color w:val="231F20"/>
        </w:rPr>
        <w:t>EDUARDO GUDIEL TORRES CORNEJO, NOTARIO.</w:t>
      </w:r>
    </w:p>
    <w:p>
      <w:pPr>
        <w:pStyle w:val="BodyText"/>
        <w:spacing w:before="6"/>
        <w:ind w:left="3656"/>
      </w:pPr>
      <w:r>
        <w:rPr>
          <w:color w:val="231F20"/>
        </w:rPr>
        <w:t>1 v. No. F000964</w:t>
      </w:r>
    </w:p>
    <w:p>
      <w:pPr>
        <w:spacing w:after="0"/>
        <w:sectPr>
          <w:pgSz w:w="11960" w:h="15840"/>
          <w:pgMar w:header="720" w:footer="0" w:top="1140" w:bottom="280" w:left="940" w:right="0"/>
          <w:cols w:num="2" w:equalWidth="0">
            <w:col w:w="4836" w:space="213"/>
            <w:col w:w="5971"/>
          </w:cols>
        </w:sectPr>
      </w:pPr>
    </w:p>
    <w:p>
      <w:pPr>
        <w:pStyle w:val="BodyText"/>
        <w:tabs>
          <w:tab w:pos="6709" w:val="left" w:leader="none"/>
          <w:tab w:pos="8409" w:val="left" w:leader="none"/>
        </w:tabs>
        <w:spacing w:before="63"/>
        <w:ind w:left="586"/>
      </w:pPr>
      <w:r>
        <w:rPr>
          <w:color w:val="231F20"/>
        </w:rPr>
        <w:t>Lo anterior, se hace saber al público para los efectos de </w:t>
      </w:r>
      <w:r>
        <w:rPr>
          <w:color w:val="231F20"/>
          <w:spacing w:val="3"/>
        </w:rPr>
        <w:t> </w:t>
      </w:r>
      <w:r>
        <w:rPr>
          <w:color w:val="231F20"/>
        </w:rPr>
        <w:t>Ley.</w:t>
        <w:tab/>
      </w:r>
      <w:r>
        <w:rPr>
          <w:color w:val="231F20"/>
          <w:w w:val="101"/>
          <w:u w:val="single" w:color="231F20"/>
        </w:rPr>
        <w:t> </w:t>
      </w:r>
      <w:r>
        <w:rPr>
          <w:color w:val="231F20"/>
          <w:u w:val="single" w:color="231F20"/>
        </w:rPr>
        <w:tab/>
      </w:r>
    </w:p>
    <w:p>
      <w:pPr>
        <w:spacing w:after="0"/>
        <w:sectPr>
          <w:type w:val="continuous"/>
          <w:pgSz w:w="11960" w:h="15840"/>
          <w:pgMar w:top="620" w:bottom="280" w:left="940" w:right="0"/>
        </w:sectPr>
      </w:pPr>
    </w:p>
    <w:p>
      <w:pPr>
        <w:pStyle w:val="BodyText"/>
        <w:spacing w:line="254" w:lineRule="auto" w:before="110"/>
        <w:ind w:left="226" w:right="38" w:firstLine="359"/>
        <w:jc w:val="both"/>
      </w:pPr>
      <w:r>
        <w:rPr>
          <w:color w:val="231F20"/>
        </w:rPr>
        <w:t>San Salvador a los treinta días del mes de abril de dos mil dieci- nueve.</w:t>
      </w:r>
    </w:p>
    <w:p>
      <w:pPr>
        <w:pStyle w:val="BodyText"/>
        <w:rPr>
          <w:sz w:val="18"/>
        </w:rPr>
      </w:pPr>
    </w:p>
    <w:p>
      <w:pPr>
        <w:pStyle w:val="BodyText"/>
        <w:spacing w:before="2"/>
      </w:pPr>
    </w:p>
    <w:p>
      <w:pPr>
        <w:pStyle w:val="BodyText"/>
        <w:spacing w:line="384" w:lineRule="auto"/>
        <w:ind w:left="541" w:right="355"/>
        <w:jc w:val="center"/>
      </w:pPr>
      <w:r>
        <w:rPr>
          <w:color w:val="231F20"/>
        </w:rPr>
        <w:t>LIC. CARLOS MAURICIO OSTORGA MARROQUÍN, NOTARIO.</w:t>
      </w:r>
    </w:p>
    <w:p>
      <w:pPr>
        <w:pStyle w:val="BodyText"/>
        <w:spacing w:before="6"/>
        <w:ind w:right="39"/>
        <w:jc w:val="right"/>
      </w:pPr>
      <w:r>
        <w:rPr>
          <w:color w:val="231F20"/>
        </w:rPr>
        <w:t>1 v. No. F000930</w:t>
      </w:r>
    </w:p>
    <w:p>
      <w:pPr>
        <w:pStyle w:val="BodyText"/>
        <w:spacing w:before="11"/>
        <w:rPr>
          <w:sz w:val="17"/>
        </w:rPr>
      </w:pPr>
      <w:r>
        <w:rPr/>
        <w:pict>
          <v:line style="position:absolute;mso-position-horizontal-relative:page;mso-position-vertical-relative:paragraph;z-index:-251285504;mso-wrap-distance-left:0;mso-wrap-distance-right:0" from="130pt,12.776401pt" to="215pt,12.776401pt" stroked="true" strokeweight="1pt" strokecolor="#231f20">
            <v:stroke dashstyle="solid"/>
            <w10:wrap type="topAndBottom"/>
          </v:line>
        </w:pict>
      </w:r>
    </w:p>
    <w:p>
      <w:pPr>
        <w:pStyle w:val="BodyText"/>
        <w:spacing w:line="254" w:lineRule="auto" w:before="116"/>
        <w:ind w:left="226" w:right="38"/>
        <w:jc w:val="both"/>
      </w:pPr>
      <w:r>
        <w:rPr>
          <w:color w:val="231F20"/>
        </w:rPr>
        <w:t>El Licenciado HERBERT FRANCISCO VALDÉS LEWY, mayor de edad, Abogado y Notario, del domicilio de la ciudad de Ahuachapán, Departamento de Ahuachapán, con Oficina en Calle Gerardo Barrios Oriente número tres- cuatro, en esta ciudad, al público para los efectos de Ley.</w:t>
      </w:r>
    </w:p>
    <w:p>
      <w:pPr>
        <w:pStyle w:val="BodyText"/>
        <w:spacing w:line="254" w:lineRule="auto" w:before="97"/>
        <w:ind w:left="226" w:right="38" w:firstLine="359"/>
        <w:jc w:val="both"/>
      </w:pPr>
      <w:r>
        <w:rPr/>
        <w:pict>
          <v:shape style="position:absolute;margin-left:116.50766pt;margin-top:-16.111891pt;width:367.2pt;height:28pt;mso-position-horizontal-relative:page;mso-position-vertical-relative:paragraph;z-index:-26100224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HACE</w:t>
      </w:r>
      <w:r>
        <w:rPr>
          <w:color w:val="231F20"/>
          <w:spacing w:val="-26"/>
        </w:rPr>
        <w:t> </w:t>
      </w:r>
      <w:r>
        <w:rPr>
          <w:color w:val="231F20"/>
        </w:rPr>
        <w:t>SABER:</w:t>
      </w:r>
      <w:r>
        <w:rPr>
          <w:color w:val="231F20"/>
          <w:spacing w:val="-26"/>
        </w:rPr>
        <w:t> </w:t>
      </w:r>
      <w:r>
        <w:rPr>
          <w:color w:val="231F20"/>
        </w:rPr>
        <w:t>Que</w:t>
      </w:r>
      <w:r>
        <w:rPr>
          <w:color w:val="231F20"/>
          <w:spacing w:val="-26"/>
        </w:rPr>
        <w:t> </w:t>
      </w:r>
      <w:r>
        <w:rPr>
          <w:color w:val="231F20"/>
        </w:rPr>
        <w:t>en</w:t>
      </w:r>
      <w:r>
        <w:rPr>
          <w:color w:val="231F20"/>
          <w:spacing w:val="-26"/>
        </w:rPr>
        <w:t> </w:t>
      </w:r>
      <w:r>
        <w:rPr>
          <w:color w:val="231F20"/>
        </w:rPr>
        <w:t>las</w:t>
      </w:r>
      <w:r>
        <w:rPr>
          <w:color w:val="231F20"/>
          <w:spacing w:val="-26"/>
        </w:rPr>
        <w:t> </w:t>
      </w:r>
      <w:r>
        <w:rPr>
          <w:color w:val="231F20"/>
        </w:rPr>
        <w:t>Diligencias</w:t>
      </w:r>
      <w:r>
        <w:rPr>
          <w:color w:val="231F20"/>
          <w:spacing w:val="-26"/>
        </w:rPr>
        <w:t> </w:t>
      </w:r>
      <w:r>
        <w:rPr>
          <w:color w:val="231F20"/>
        </w:rPr>
        <w:t>de</w:t>
      </w:r>
      <w:r>
        <w:rPr>
          <w:color w:val="231F20"/>
          <w:spacing w:val="-26"/>
        </w:rPr>
        <w:t> </w:t>
      </w:r>
      <w:r>
        <w:rPr>
          <w:color w:val="231F20"/>
        </w:rPr>
        <w:t>Aceptación</w:t>
      </w:r>
      <w:r>
        <w:rPr>
          <w:color w:val="231F20"/>
          <w:spacing w:val="-26"/>
        </w:rPr>
        <w:t> </w:t>
      </w:r>
      <w:r>
        <w:rPr>
          <w:color w:val="231F20"/>
        </w:rPr>
        <w:t>de</w:t>
      </w:r>
      <w:r>
        <w:rPr>
          <w:color w:val="231F20"/>
          <w:spacing w:val="-26"/>
        </w:rPr>
        <w:t> </w:t>
      </w:r>
      <w:r>
        <w:rPr>
          <w:color w:val="231F20"/>
        </w:rPr>
        <w:t>la</w:t>
      </w:r>
      <w:r>
        <w:rPr>
          <w:color w:val="231F20"/>
          <w:spacing w:val="-26"/>
        </w:rPr>
        <w:t> </w:t>
      </w:r>
      <w:r>
        <w:rPr>
          <w:color w:val="231F20"/>
        </w:rPr>
        <w:t>Herencia Intestada</w:t>
      </w:r>
      <w:r>
        <w:rPr>
          <w:color w:val="231F20"/>
          <w:spacing w:val="-23"/>
        </w:rPr>
        <w:t> </w:t>
      </w:r>
      <w:r>
        <w:rPr>
          <w:color w:val="231F20"/>
        </w:rPr>
        <w:t>promovidas</w:t>
      </w:r>
      <w:r>
        <w:rPr>
          <w:color w:val="231F20"/>
          <w:spacing w:val="-23"/>
        </w:rPr>
        <w:t> </w:t>
      </w:r>
      <w:r>
        <w:rPr>
          <w:color w:val="231F20"/>
        </w:rPr>
        <w:t>ante</w:t>
      </w:r>
      <w:r>
        <w:rPr>
          <w:color w:val="231F20"/>
          <w:spacing w:val="-23"/>
        </w:rPr>
        <w:t> </w:t>
      </w:r>
      <w:r>
        <w:rPr>
          <w:color w:val="231F20"/>
        </w:rPr>
        <w:t>mis</w:t>
      </w:r>
      <w:r>
        <w:rPr>
          <w:color w:val="231F20"/>
          <w:spacing w:val="-23"/>
        </w:rPr>
        <w:t> </w:t>
      </w:r>
      <w:r>
        <w:rPr>
          <w:color w:val="231F20"/>
        </w:rPr>
        <w:t>oficios</w:t>
      </w:r>
      <w:r>
        <w:rPr>
          <w:color w:val="231F20"/>
          <w:spacing w:val="-23"/>
        </w:rPr>
        <w:t> </w:t>
      </w:r>
      <w:r>
        <w:rPr>
          <w:color w:val="231F20"/>
        </w:rPr>
        <w:t>notariales,</w:t>
      </w:r>
      <w:r>
        <w:rPr>
          <w:color w:val="231F20"/>
          <w:spacing w:val="-23"/>
        </w:rPr>
        <w:t> </w:t>
      </w:r>
      <w:r>
        <w:rPr>
          <w:color w:val="231F20"/>
        </w:rPr>
        <w:t>se</w:t>
      </w:r>
      <w:r>
        <w:rPr>
          <w:color w:val="231F20"/>
          <w:spacing w:val="-23"/>
        </w:rPr>
        <w:t> </w:t>
      </w:r>
      <w:r>
        <w:rPr>
          <w:color w:val="231F20"/>
        </w:rPr>
        <w:t>ha</w:t>
      </w:r>
      <w:r>
        <w:rPr>
          <w:color w:val="231F20"/>
          <w:spacing w:val="-23"/>
        </w:rPr>
        <w:t> </w:t>
      </w:r>
      <w:r>
        <w:rPr>
          <w:color w:val="231F20"/>
        </w:rPr>
        <w:t>tenido</w:t>
      </w:r>
      <w:r>
        <w:rPr>
          <w:color w:val="231F20"/>
          <w:spacing w:val="-23"/>
        </w:rPr>
        <w:t> </w:t>
      </w:r>
      <w:r>
        <w:rPr>
          <w:color w:val="231F20"/>
        </w:rPr>
        <w:t>por</w:t>
      </w:r>
      <w:r>
        <w:rPr>
          <w:color w:val="231F20"/>
          <w:spacing w:val="-23"/>
        </w:rPr>
        <w:t> </w:t>
      </w:r>
      <w:r>
        <w:rPr>
          <w:color w:val="231F20"/>
        </w:rPr>
        <w:t>aceptada expresamente</w:t>
      </w:r>
      <w:r>
        <w:rPr>
          <w:color w:val="231F20"/>
          <w:spacing w:val="-9"/>
        </w:rPr>
        <w:t> </w:t>
      </w:r>
      <w:r>
        <w:rPr>
          <w:color w:val="231F20"/>
        </w:rPr>
        <w:t>y</w:t>
      </w:r>
      <w:r>
        <w:rPr>
          <w:color w:val="231F20"/>
          <w:spacing w:val="-8"/>
        </w:rPr>
        <w:t> </w:t>
      </w:r>
      <w:r>
        <w:rPr>
          <w:color w:val="231F20"/>
        </w:rPr>
        <w:t>con</w:t>
      </w:r>
      <w:r>
        <w:rPr>
          <w:color w:val="231F20"/>
          <w:spacing w:val="-9"/>
        </w:rPr>
        <w:t> </w:t>
      </w:r>
      <w:r>
        <w:rPr>
          <w:color w:val="231F20"/>
        </w:rPr>
        <w:t>beneficio</w:t>
      </w:r>
      <w:r>
        <w:rPr>
          <w:color w:val="231F20"/>
          <w:spacing w:val="-8"/>
        </w:rPr>
        <w:t> </w:t>
      </w:r>
      <w:r>
        <w:rPr>
          <w:color w:val="231F20"/>
        </w:rPr>
        <w:t>de</w:t>
      </w:r>
      <w:r>
        <w:rPr>
          <w:color w:val="231F20"/>
          <w:spacing w:val="-9"/>
        </w:rPr>
        <w:t> </w:t>
      </w:r>
      <w:r>
        <w:rPr>
          <w:color w:val="231F20"/>
        </w:rPr>
        <w:t>inventario,</w:t>
      </w:r>
      <w:r>
        <w:rPr>
          <w:color w:val="231F20"/>
          <w:spacing w:val="-8"/>
        </w:rPr>
        <w:t> </w:t>
      </w:r>
      <w:r>
        <w:rPr>
          <w:color w:val="231F20"/>
        </w:rPr>
        <w:t>la</w:t>
      </w:r>
      <w:r>
        <w:rPr>
          <w:color w:val="231F20"/>
          <w:spacing w:val="-9"/>
        </w:rPr>
        <w:t> </w:t>
      </w:r>
      <w:r>
        <w:rPr>
          <w:color w:val="231F20"/>
        </w:rPr>
        <w:t>Herencia</w:t>
      </w:r>
      <w:r>
        <w:rPr>
          <w:color w:val="231F20"/>
          <w:spacing w:val="-8"/>
        </w:rPr>
        <w:t> </w:t>
      </w:r>
      <w:r>
        <w:rPr>
          <w:color w:val="231F20"/>
        </w:rPr>
        <w:t>Intestada,</w:t>
      </w:r>
      <w:r>
        <w:rPr>
          <w:color w:val="231F20"/>
          <w:spacing w:val="-9"/>
        </w:rPr>
        <w:t> </w:t>
      </w:r>
      <w:r>
        <w:rPr>
          <w:color w:val="231F20"/>
        </w:rPr>
        <w:t>que</w:t>
      </w:r>
      <w:r>
        <w:rPr>
          <w:color w:val="231F20"/>
          <w:spacing w:val="-8"/>
        </w:rPr>
        <w:t> </w:t>
      </w:r>
      <w:r>
        <w:rPr>
          <w:color w:val="231F20"/>
        </w:rPr>
        <w:t>a su defunción dejó el Doctor HECTOR ENRIQUE MORAN </w:t>
      </w:r>
      <w:r>
        <w:rPr>
          <w:color w:val="231F20"/>
          <w:spacing w:val="-3"/>
        </w:rPr>
        <w:t>BARRIOS </w:t>
      </w:r>
      <w:r>
        <w:rPr>
          <w:color w:val="231F20"/>
        </w:rPr>
        <w:t>quien falleció a las diez horas y treinta minutos del día veintidós de </w:t>
      </w:r>
      <w:r>
        <w:rPr>
          <w:color w:val="231F20"/>
          <w:spacing w:val="-5"/>
        </w:rPr>
        <w:t>di- </w:t>
      </w:r>
      <w:r>
        <w:rPr>
          <w:color w:val="231F20"/>
        </w:rPr>
        <w:t>ciembre de dos mil dieciocho, en Tercera Avenida Sur, Casa tres </w:t>
      </w:r>
      <w:r>
        <w:rPr>
          <w:color w:val="231F20"/>
          <w:spacing w:val="-3"/>
        </w:rPr>
        <w:t>guión </w:t>
      </w:r>
      <w:r>
        <w:rPr>
          <w:color w:val="231F20"/>
        </w:rPr>
        <w:t>once, Ahuachapán, Ahuachapán, lugar que fue su último domicilio, </w:t>
      </w:r>
      <w:r>
        <w:rPr>
          <w:color w:val="231F20"/>
          <w:spacing w:val="-6"/>
        </w:rPr>
        <w:t>de </w:t>
      </w:r>
      <w:r>
        <w:rPr>
          <w:color w:val="231F20"/>
        </w:rPr>
        <w:t>parte de los señores MARIA LUISA CACERES DE MORAN, ANA BEATRIZ MORAN DE PAREDES, HECTOR ENRIQUE </w:t>
      </w:r>
      <w:r>
        <w:rPr>
          <w:color w:val="231F20"/>
          <w:spacing w:val="-3"/>
        </w:rPr>
        <w:t>MORAN </w:t>
      </w:r>
      <w:r>
        <w:rPr>
          <w:color w:val="231F20"/>
        </w:rPr>
        <w:t>CACERES</w:t>
      </w:r>
      <w:r>
        <w:rPr>
          <w:color w:val="231F20"/>
          <w:spacing w:val="26"/>
        </w:rPr>
        <w:t> </w:t>
      </w:r>
      <w:r>
        <w:rPr>
          <w:color w:val="231F20"/>
        </w:rPr>
        <w:t>y</w:t>
      </w:r>
      <w:r>
        <w:rPr>
          <w:color w:val="231F20"/>
          <w:spacing w:val="26"/>
        </w:rPr>
        <w:t> </w:t>
      </w:r>
      <w:r>
        <w:rPr>
          <w:color w:val="231F20"/>
        </w:rPr>
        <w:t>CARLOS</w:t>
      </w:r>
      <w:r>
        <w:rPr>
          <w:color w:val="231F20"/>
          <w:spacing w:val="26"/>
        </w:rPr>
        <w:t> </w:t>
      </w:r>
      <w:r>
        <w:rPr>
          <w:color w:val="231F20"/>
        </w:rPr>
        <w:t>EDUARDO</w:t>
      </w:r>
      <w:r>
        <w:rPr>
          <w:color w:val="231F20"/>
          <w:spacing w:val="26"/>
        </w:rPr>
        <w:t> </w:t>
      </w:r>
      <w:r>
        <w:rPr>
          <w:color w:val="231F20"/>
        </w:rPr>
        <w:t>MORAN</w:t>
      </w:r>
      <w:r>
        <w:rPr>
          <w:color w:val="231F20"/>
          <w:spacing w:val="26"/>
        </w:rPr>
        <w:t> </w:t>
      </w:r>
      <w:r>
        <w:rPr>
          <w:color w:val="231F20"/>
        </w:rPr>
        <w:t>CACERES,</w:t>
      </w:r>
      <w:r>
        <w:rPr>
          <w:color w:val="231F20"/>
          <w:spacing w:val="26"/>
        </w:rPr>
        <w:t> </w:t>
      </w:r>
      <w:r>
        <w:rPr>
          <w:color w:val="231F20"/>
        </w:rPr>
        <w:t>se</w:t>
      </w:r>
      <w:r>
        <w:rPr>
          <w:color w:val="231F20"/>
          <w:spacing w:val="27"/>
        </w:rPr>
        <w:t> </w:t>
      </w:r>
      <w:r>
        <w:rPr>
          <w:color w:val="231F20"/>
        </w:rPr>
        <w:t>les</w:t>
      </w:r>
      <w:r>
        <w:rPr>
          <w:color w:val="231F20"/>
          <w:spacing w:val="26"/>
        </w:rPr>
        <w:t> </w:t>
      </w:r>
      <w:r>
        <w:rPr>
          <w:color w:val="231F20"/>
          <w:spacing w:val="-6"/>
        </w:rPr>
        <w:t>ha</w:t>
      </w:r>
    </w:p>
    <w:p>
      <w:pPr>
        <w:pStyle w:val="BodyText"/>
        <w:spacing w:line="254" w:lineRule="auto"/>
        <w:ind w:left="226" w:right="38"/>
        <w:jc w:val="both"/>
      </w:pPr>
      <w:r>
        <w:rPr>
          <w:color w:val="231F20"/>
        </w:rPr>
        <w:t>conferido a los aceptantes la Administración y Representación interina de la Sucesión, con las facultades y restricciones de los curadores de la Herencia Yacente.</w:t>
      </w:r>
    </w:p>
    <w:p>
      <w:pPr>
        <w:pStyle w:val="BodyText"/>
        <w:spacing w:before="91"/>
        <w:ind w:left="586"/>
      </w:pPr>
      <w:r>
        <w:rPr>
          <w:color w:val="231F20"/>
        </w:rPr>
        <w:t>Librado en la ciudad de Ahuachapán, a los veintiséis días del mes</w:t>
      </w:r>
    </w:p>
    <w:p>
      <w:pPr>
        <w:pStyle w:val="BodyText"/>
        <w:spacing w:before="11"/>
        <w:ind w:left="226"/>
        <w:jc w:val="both"/>
      </w:pPr>
      <w:r>
        <w:rPr>
          <w:color w:val="231F20"/>
        </w:rPr>
        <w:t>de abril de dos mil diecinueve.</w:t>
      </w:r>
    </w:p>
    <w:p>
      <w:pPr>
        <w:pStyle w:val="BodyText"/>
        <w:rPr>
          <w:sz w:val="18"/>
        </w:rPr>
      </w:pPr>
    </w:p>
    <w:p>
      <w:pPr>
        <w:pStyle w:val="BodyText"/>
        <w:spacing w:before="2"/>
        <w:rPr>
          <w:sz w:val="17"/>
        </w:rPr>
      </w:pPr>
    </w:p>
    <w:p>
      <w:pPr>
        <w:pStyle w:val="BodyText"/>
        <w:spacing w:line="384" w:lineRule="auto"/>
        <w:ind w:left="542" w:right="355"/>
        <w:jc w:val="center"/>
      </w:pPr>
      <w:r>
        <w:rPr>
          <w:color w:val="231F20"/>
        </w:rPr>
        <w:t>LICENCIADO HERBERT FRANCISCO VALDÉS LEWY, NOTARIO.</w:t>
      </w:r>
    </w:p>
    <w:p>
      <w:pPr>
        <w:pStyle w:val="BodyText"/>
        <w:spacing w:before="2"/>
        <w:rPr>
          <w:sz w:val="14"/>
        </w:rPr>
      </w:pPr>
      <w:r>
        <w:rPr/>
        <w:br w:type="column"/>
      </w:r>
      <w:r>
        <w:rPr>
          <w:sz w:val="14"/>
        </w:rPr>
      </w:r>
    </w:p>
    <w:p>
      <w:pPr>
        <w:pStyle w:val="BodyText"/>
        <w:spacing w:line="254" w:lineRule="auto" w:before="1"/>
        <w:ind w:left="226" w:right="1164"/>
        <w:jc w:val="both"/>
      </w:pPr>
      <w:r>
        <w:rPr>
          <w:color w:val="231F20"/>
        </w:rPr>
        <w:t>JOSÉ FELICIANO HERNÁNDEZ GUTIÉRREZ, Notario del domici- lio de San Salvador, con oficina ubicada en: Kilómetro once y medio, Carretera Panamericana, Frente a Sala de Ventas IUSA, Jurisdicción de Ilopango, Departamento de San Salvador. Al Público para los efectos de la ley.</w:t>
      </w:r>
    </w:p>
    <w:p>
      <w:pPr>
        <w:pStyle w:val="BodyText"/>
        <w:spacing w:line="254" w:lineRule="auto" w:before="96"/>
        <w:ind w:left="226" w:right="1164" w:firstLine="359"/>
        <w:jc w:val="both"/>
      </w:pPr>
      <w:r>
        <w:rPr>
          <w:color w:val="231F20"/>
        </w:rPr>
        <w:t>HACE</w:t>
      </w:r>
      <w:r>
        <w:rPr>
          <w:color w:val="231F20"/>
          <w:spacing w:val="-7"/>
        </w:rPr>
        <w:t> </w:t>
      </w:r>
      <w:r>
        <w:rPr>
          <w:color w:val="231F20"/>
        </w:rPr>
        <w:t>SABER:</w:t>
      </w:r>
      <w:r>
        <w:rPr>
          <w:color w:val="231F20"/>
          <w:spacing w:val="-7"/>
        </w:rPr>
        <w:t> </w:t>
      </w:r>
      <w:r>
        <w:rPr>
          <w:color w:val="231F20"/>
        </w:rPr>
        <w:t>Que</w:t>
      </w:r>
      <w:r>
        <w:rPr>
          <w:color w:val="231F20"/>
          <w:spacing w:val="-7"/>
        </w:rPr>
        <w:t> </w:t>
      </w:r>
      <w:r>
        <w:rPr>
          <w:color w:val="231F20"/>
        </w:rPr>
        <w:t>por</w:t>
      </w:r>
      <w:r>
        <w:rPr>
          <w:color w:val="231F20"/>
          <w:spacing w:val="-7"/>
        </w:rPr>
        <w:t> </w:t>
      </w:r>
      <w:r>
        <w:rPr>
          <w:color w:val="231F20"/>
        </w:rPr>
        <w:t>resolución</w:t>
      </w:r>
      <w:r>
        <w:rPr>
          <w:color w:val="231F20"/>
          <w:spacing w:val="-6"/>
        </w:rPr>
        <w:t> </w:t>
      </w:r>
      <w:r>
        <w:rPr>
          <w:color w:val="231F20"/>
        </w:rPr>
        <w:t>del</w:t>
      </w:r>
      <w:r>
        <w:rPr>
          <w:color w:val="231F20"/>
          <w:spacing w:val="-7"/>
        </w:rPr>
        <w:t> </w:t>
      </w:r>
      <w:r>
        <w:rPr>
          <w:color w:val="231F20"/>
        </w:rPr>
        <w:t>suscrito</w:t>
      </w:r>
      <w:r>
        <w:rPr>
          <w:color w:val="231F20"/>
          <w:spacing w:val="-7"/>
        </w:rPr>
        <w:t> </w:t>
      </w:r>
      <w:r>
        <w:rPr>
          <w:color w:val="231F20"/>
        </w:rPr>
        <w:t>Notario,</w:t>
      </w:r>
      <w:r>
        <w:rPr>
          <w:color w:val="231F20"/>
          <w:spacing w:val="-7"/>
        </w:rPr>
        <w:t> </w:t>
      </w:r>
      <w:r>
        <w:rPr>
          <w:color w:val="231F20"/>
        </w:rPr>
        <w:t>proveída a las nueve horas del día ocho de abril del corriente año, se ha tenido por Aceptada Expresamente y Con Beneficio de Inventario, la Heren- cia Intestada que a su defunción dejó el señor JOSE HUGO HARRY AVENDAÑO, quien a la fecha de su fallecimiento fue de cuarenta y ocho</w:t>
      </w:r>
      <w:r>
        <w:rPr>
          <w:color w:val="231F20"/>
          <w:spacing w:val="-12"/>
        </w:rPr>
        <w:t> </w:t>
      </w:r>
      <w:r>
        <w:rPr>
          <w:color w:val="231F20"/>
        </w:rPr>
        <w:t>años</w:t>
      </w:r>
      <w:r>
        <w:rPr>
          <w:color w:val="231F20"/>
          <w:spacing w:val="-11"/>
        </w:rPr>
        <w:t> </w:t>
      </w:r>
      <w:r>
        <w:rPr>
          <w:color w:val="231F20"/>
        </w:rPr>
        <w:t>de</w:t>
      </w:r>
      <w:r>
        <w:rPr>
          <w:color w:val="231F20"/>
          <w:spacing w:val="-12"/>
        </w:rPr>
        <w:t> </w:t>
      </w:r>
      <w:r>
        <w:rPr>
          <w:color w:val="231F20"/>
        </w:rPr>
        <w:t>edad,</w:t>
      </w:r>
      <w:r>
        <w:rPr>
          <w:color w:val="231F20"/>
          <w:spacing w:val="-11"/>
        </w:rPr>
        <w:t> </w:t>
      </w:r>
      <w:r>
        <w:rPr>
          <w:color w:val="231F20"/>
        </w:rPr>
        <w:t>Empleado</w:t>
      </w:r>
      <w:r>
        <w:rPr>
          <w:color w:val="231F20"/>
          <w:spacing w:val="-11"/>
        </w:rPr>
        <w:t> </w:t>
      </w:r>
      <w:r>
        <w:rPr>
          <w:color w:val="231F20"/>
        </w:rPr>
        <w:t>originario</w:t>
      </w:r>
      <w:r>
        <w:rPr>
          <w:color w:val="231F20"/>
          <w:spacing w:val="-12"/>
        </w:rPr>
        <w:t> </w:t>
      </w:r>
      <w:r>
        <w:rPr>
          <w:color w:val="231F20"/>
        </w:rPr>
        <w:t>de</w:t>
      </w:r>
      <w:r>
        <w:rPr>
          <w:color w:val="231F20"/>
          <w:spacing w:val="-11"/>
        </w:rPr>
        <w:t> </w:t>
      </w:r>
      <w:r>
        <w:rPr>
          <w:color w:val="231F20"/>
        </w:rPr>
        <w:t>Zacatecoluca,</w:t>
      </w:r>
      <w:r>
        <w:rPr>
          <w:color w:val="231F20"/>
          <w:spacing w:val="-11"/>
        </w:rPr>
        <w:t> </w:t>
      </w:r>
      <w:r>
        <w:rPr>
          <w:color w:val="231F20"/>
        </w:rPr>
        <w:t>Departamento de</w:t>
      </w:r>
      <w:r>
        <w:rPr>
          <w:color w:val="231F20"/>
          <w:spacing w:val="-9"/>
        </w:rPr>
        <w:t> </w:t>
      </w:r>
      <w:r>
        <w:rPr>
          <w:color w:val="231F20"/>
        </w:rPr>
        <w:t>La</w:t>
      </w:r>
      <w:r>
        <w:rPr>
          <w:color w:val="231F20"/>
          <w:spacing w:val="-9"/>
        </w:rPr>
        <w:t> </w:t>
      </w:r>
      <w:r>
        <w:rPr>
          <w:color w:val="231F20"/>
        </w:rPr>
        <w:t>Paz</w:t>
      </w:r>
      <w:r>
        <w:rPr>
          <w:color w:val="231F20"/>
          <w:spacing w:val="-9"/>
        </w:rPr>
        <w:t> </w:t>
      </w:r>
      <w:r>
        <w:rPr>
          <w:color w:val="231F20"/>
        </w:rPr>
        <w:t>y</w:t>
      </w:r>
      <w:r>
        <w:rPr>
          <w:color w:val="231F20"/>
          <w:spacing w:val="-9"/>
        </w:rPr>
        <w:t> </w:t>
      </w:r>
      <w:r>
        <w:rPr>
          <w:color w:val="231F20"/>
        </w:rPr>
        <w:t>del</w:t>
      </w:r>
      <w:r>
        <w:rPr>
          <w:color w:val="231F20"/>
          <w:spacing w:val="-9"/>
        </w:rPr>
        <w:t> </w:t>
      </w:r>
      <w:r>
        <w:rPr>
          <w:color w:val="231F20"/>
        </w:rPr>
        <w:t>domicilio</w:t>
      </w:r>
      <w:r>
        <w:rPr>
          <w:color w:val="231F20"/>
          <w:spacing w:val="-8"/>
        </w:rPr>
        <w:t> </w:t>
      </w:r>
      <w:r>
        <w:rPr>
          <w:color w:val="231F20"/>
        </w:rPr>
        <w:t>de</w:t>
      </w:r>
      <w:r>
        <w:rPr>
          <w:color w:val="231F20"/>
          <w:spacing w:val="-9"/>
        </w:rPr>
        <w:t> </w:t>
      </w:r>
      <w:r>
        <w:rPr>
          <w:color w:val="231F20"/>
        </w:rPr>
        <w:t>Soyapango,</w:t>
      </w:r>
      <w:r>
        <w:rPr>
          <w:color w:val="231F20"/>
          <w:spacing w:val="-9"/>
        </w:rPr>
        <w:t> </w:t>
      </w:r>
      <w:r>
        <w:rPr>
          <w:color w:val="231F20"/>
        </w:rPr>
        <w:t>de</w:t>
      </w:r>
      <w:r>
        <w:rPr>
          <w:color w:val="231F20"/>
          <w:spacing w:val="-9"/>
        </w:rPr>
        <w:t> </w:t>
      </w:r>
      <w:r>
        <w:rPr>
          <w:color w:val="231F20"/>
        </w:rPr>
        <w:t>este</w:t>
      </w:r>
      <w:r>
        <w:rPr>
          <w:color w:val="231F20"/>
          <w:spacing w:val="-9"/>
        </w:rPr>
        <w:t> </w:t>
      </w:r>
      <w:r>
        <w:rPr>
          <w:color w:val="231F20"/>
        </w:rPr>
        <w:t>departamento,</w:t>
      </w:r>
      <w:r>
        <w:rPr>
          <w:color w:val="231F20"/>
          <w:spacing w:val="-9"/>
        </w:rPr>
        <w:t> </w:t>
      </w:r>
      <w:r>
        <w:rPr>
          <w:color w:val="231F20"/>
        </w:rPr>
        <w:t>siendo</w:t>
      </w:r>
      <w:r>
        <w:rPr>
          <w:color w:val="231F20"/>
          <w:spacing w:val="-8"/>
        </w:rPr>
        <w:t> </w:t>
      </w:r>
      <w:r>
        <w:rPr>
          <w:color w:val="231F20"/>
        </w:rPr>
        <w:t>la ciudad</w:t>
      </w:r>
      <w:r>
        <w:rPr>
          <w:color w:val="231F20"/>
          <w:spacing w:val="-6"/>
        </w:rPr>
        <w:t> </w:t>
      </w:r>
      <w:r>
        <w:rPr>
          <w:color w:val="231F20"/>
        </w:rPr>
        <w:t>de</w:t>
      </w:r>
      <w:r>
        <w:rPr>
          <w:color w:val="231F20"/>
          <w:spacing w:val="-5"/>
        </w:rPr>
        <w:t> </w:t>
      </w:r>
      <w:r>
        <w:rPr>
          <w:color w:val="231F20"/>
        </w:rPr>
        <w:t>San</w:t>
      </w:r>
      <w:r>
        <w:rPr>
          <w:color w:val="231F20"/>
          <w:spacing w:val="-6"/>
        </w:rPr>
        <w:t> </w:t>
      </w:r>
      <w:r>
        <w:rPr>
          <w:color w:val="231F20"/>
        </w:rPr>
        <w:t>Salvador</w:t>
      </w:r>
      <w:r>
        <w:rPr>
          <w:color w:val="231F20"/>
          <w:spacing w:val="-5"/>
        </w:rPr>
        <w:t> </w:t>
      </w:r>
      <w:r>
        <w:rPr>
          <w:color w:val="231F20"/>
        </w:rPr>
        <w:t>el</w:t>
      </w:r>
      <w:r>
        <w:rPr>
          <w:color w:val="231F20"/>
          <w:spacing w:val="-6"/>
        </w:rPr>
        <w:t> </w:t>
      </w:r>
      <w:r>
        <w:rPr>
          <w:color w:val="231F20"/>
        </w:rPr>
        <w:t>último</w:t>
      </w:r>
      <w:r>
        <w:rPr>
          <w:color w:val="231F20"/>
          <w:spacing w:val="-5"/>
        </w:rPr>
        <w:t> </w:t>
      </w:r>
      <w:r>
        <w:rPr>
          <w:color w:val="231F20"/>
        </w:rPr>
        <w:t>domicilio</w:t>
      </w:r>
      <w:r>
        <w:rPr>
          <w:color w:val="231F20"/>
          <w:spacing w:val="-6"/>
        </w:rPr>
        <w:t> </w:t>
      </w:r>
      <w:r>
        <w:rPr>
          <w:color w:val="231F20"/>
        </w:rPr>
        <w:t>que</w:t>
      </w:r>
      <w:r>
        <w:rPr>
          <w:color w:val="231F20"/>
          <w:spacing w:val="-5"/>
        </w:rPr>
        <w:t> </w:t>
      </w:r>
      <w:r>
        <w:rPr>
          <w:color w:val="231F20"/>
        </w:rPr>
        <w:t>dejara</w:t>
      </w:r>
      <w:r>
        <w:rPr>
          <w:color w:val="231F20"/>
          <w:spacing w:val="-6"/>
        </w:rPr>
        <w:t> </w:t>
      </w:r>
      <w:r>
        <w:rPr>
          <w:color w:val="231F20"/>
        </w:rPr>
        <w:t>dicho</w:t>
      </w:r>
      <w:r>
        <w:rPr>
          <w:color w:val="231F20"/>
          <w:spacing w:val="-5"/>
        </w:rPr>
        <w:t> </w:t>
      </w:r>
      <w:r>
        <w:rPr>
          <w:color w:val="231F20"/>
        </w:rPr>
        <w:t>causante,</w:t>
      </w:r>
      <w:r>
        <w:rPr>
          <w:color w:val="231F20"/>
          <w:spacing w:val="-6"/>
        </w:rPr>
        <w:t> </w:t>
      </w:r>
      <w:r>
        <w:rPr>
          <w:color w:val="231F20"/>
          <w:spacing w:val="-12"/>
        </w:rPr>
        <w:t>y </w:t>
      </w:r>
      <w:r>
        <w:rPr>
          <w:color w:val="231F20"/>
        </w:rPr>
        <w:t>habiendo fallecido a las cuatro horas del día veintinueve de octubre </w:t>
      </w:r>
      <w:r>
        <w:rPr>
          <w:color w:val="231F20"/>
          <w:spacing w:val="-6"/>
        </w:rPr>
        <w:t>de </w:t>
      </w:r>
      <w:r>
        <w:rPr>
          <w:color w:val="231F20"/>
        </w:rPr>
        <w:t>mil</w:t>
      </w:r>
      <w:r>
        <w:rPr>
          <w:color w:val="231F20"/>
          <w:spacing w:val="-8"/>
        </w:rPr>
        <w:t> </w:t>
      </w:r>
      <w:r>
        <w:rPr>
          <w:color w:val="231F20"/>
        </w:rPr>
        <w:t>novecientos</w:t>
      </w:r>
      <w:r>
        <w:rPr>
          <w:color w:val="231F20"/>
          <w:spacing w:val="-7"/>
        </w:rPr>
        <w:t> </w:t>
      </w:r>
      <w:r>
        <w:rPr>
          <w:color w:val="231F20"/>
        </w:rPr>
        <w:t>ochenta</w:t>
      </w:r>
      <w:r>
        <w:rPr>
          <w:color w:val="231F20"/>
          <w:spacing w:val="-8"/>
        </w:rPr>
        <w:t> </w:t>
      </w:r>
      <w:r>
        <w:rPr>
          <w:color w:val="231F20"/>
        </w:rPr>
        <w:t>y</w:t>
      </w:r>
      <w:r>
        <w:rPr>
          <w:color w:val="231F20"/>
          <w:spacing w:val="-7"/>
        </w:rPr>
        <w:t> </w:t>
      </w:r>
      <w:r>
        <w:rPr>
          <w:color w:val="231F20"/>
        </w:rPr>
        <w:t>cinco,</w:t>
      </w:r>
      <w:r>
        <w:rPr>
          <w:color w:val="231F20"/>
          <w:spacing w:val="-8"/>
        </w:rPr>
        <w:t> </w:t>
      </w:r>
      <w:r>
        <w:rPr>
          <w:color w:val="231F20"/>
        </w:rPr>
        <w:t>de</w:t>
      </w:r>
      <w:r>
        <w:rPr>
          <w:color w:val="231F20"/>
          <w:spacing w:val="-7"/>
        </w:rPr>
        <w:t> </w:t>
      </w:r>
      <w:r>
        <w:rPr>
          <w:color w:val="231F20"/>
        </w:rPr>
        <w:t>parte</w:t>
      </w:r>
      <w:r>
        <w:rPr>
          <w:color w:val="231F20"/>
          <w:spacing w:val="-7"/>
        </w:rPr>
        <w:t> </w:t>
      </w:r>
      <w:r>
        <w:rPr>
          <w:color w:val="231F20"/>
        </w:rPr>
        <w:t>de</w:t>
      </w:r>
      <w:r>
        <w:rPr>
          <w:color w:val="231F20"/>
          <w:spacing w:val="-8"/>
        </w:rPr>
        <w:t> </w:t>
      </w:r>
      <w:r>
        <w:rPr>
          <w:color w:val="231F20"/>
        </w:rPr>
        <w:t>la</w:t>
      </w:r>
      <w:r>
        <w:rPr>
          <w:color w:val="231F20"/>
          <w:spacing w:val="-7"/>
        </w:rPr>
        <w:t> </w:t>
      </w:r>
      <w:r>
        <w:rPr>
          <w:color w:val="231F20"/>
        </w:rPr>
        <w:t>señora:</w:t>
      </w:r>
      <w:r>
        <w:rPr>
          <w:color w:val="231F20"/>
          <w:spacing w:val="-8"/>
        </w:rPr>
        <w:t> </w:t>
      </w:r>
      <w:r>
        <w:rPr>
          <w:color w:val="231F20"/>
        </w:rPr>
        <w:t>ELSA</w:t>
      </w:r>
      <w:r>
        <w:rPr>
          <w:color w:val="231F20"/>
          <w:spacing w:val="-7"/>
        </w:rPr>
        <w:t> </w:t>
      </w:r>
      <w:r>
        <w:rPr>
          <w:color w:val="231F20"/>
          <w:spacing w:val="-3"/>
        </w:rPr>
        <w:t>CHORRO </w:t>
      </w:r>
      <w:r>
        <w:rPr>
          <w:color w:val="231F20"/>
        </w:rPr>
        <w:t>VIUDA DE AVENDAÑO; en concepto de cónyuge sobreviviente </w:t>
      </w:r>
      <w:r>
        <w:rPr>
          <w:color w:val="231F20"/>
          <w:spacing w:val="-4"/>
        </w:rPr>
        <w:t>del </w:t>
      </w:r>
      <w:r>
        <w:rPr>
          <w:color w:val="231F20"/>
        </w:rPr>
        <w:t>referido causante y como cesionaria de los derechos que le correspon- dían a las hijas del causante señoras: DARLYN MARIA AVENDAÑO CHORRO y ANA ELSY AVENDAÑO DE GALVEZ, como</w:t>
      </w:r>
      <w:r>
        <w:rPr>
          <w:color w:val="231F20"/>
          <w:spacing w:val="-23"/>
        </w:rPr>
        <w:t> </w:t>
      </w:r>
      <w:r>
        <w:rPr>
          <w:color w:val="231F20"/>
        </w:rPr>
        <w:t>herederas presuntivos del referido causante, habiéndosele conferido la Adminis- tración y Representación Interina de la Sucesión con las Facultades </w:t>
      </w:r>
      <w:r>
        <w:rPr>
          <w:color w:val="231F20"/>
          <w:spacing w:val="-14"/>
        </w:rPr>
        <w:t>y </w:t>
      </w:r>
      <w:r>
        <w:rPr>
          <w:color w:val="231F20"/>
        </w:rPr>
        <w:t>Restricciones de los Curadores de la Herencia</w:t>
      </w:r>
      <w:r>
        <w:rPr>
          <w:color w:val="231F20"/>
          <w:spacing w:val="9"/>
        </w:rPr>
        <w:t> </w:t>
      </w:r>
      <w:r>
        <w:rPr>
          <w:color w:val="231F20"/>
        </w:rPr>
        <w:t>Yacente.</w:t>
      </w:r>
    </w:p>
    <w:p>
      <w:pPr>
        <w:pStyle w:val="BodyText"/>
        <w:spacing w:line="254" w:lineRule="auto" w:before="90"/>
        <w:ind w:left="226" w:right="1165" w:firstLine="359"/>
        <w:jc w:val="both"/>
      </w:pPr>
      <w:r>
        <w:rPr>
          <w:color w:val="231F20"/>
        </w:rPr>
        <w:t>En consecuencia se CITA por este medio a todos los que se </w:t>
      </w:r>
      <w:r>
        <w:rPr>
          <w:color w:val="231F20"/>
          <w:spacing w:val="-3"/>
        </w:rPr>
        <w:t>crean </w:t>
      </w:r>
      <w:r>
        <w:rPr>
          <w:color w:val="231F20"/>
        </w:rPr>
        <w:t>con</w:t>
      </w:r>
      <w:r>
        <w:rPr>
          <w:color w:val="231F20"/>
          <w:spacing w:val="-14"/>
        </w:rPr>
        <w:t> </w:t>
      </w:r>
      <w:r>
        <w:rPr>
          <w:color w:val="231F20"/>
        </w:rPr>
        <w:t>derecho</w:t>
      </w:r>
      <w:r>
        <w:rPr>
          <w:color w:val="231F20"/>
          <w:spacing w:val="-13"/>
        </w:rPr>
        <w:t> </w:t>
      </w:r>
      <w:r>
        <w:rPr>
          <w:color w:val="231F20"/>
        </w:rPr>
        <w:t>a</w:t>
      </w:r>
      <w:r>
        <w:rPr>
          <w:color w:val="231F20"/>
          <w:spacing w:val="-14"/>
        </w:rPr>
        <w:t> </w:t>
      </w:r>
      <w:r>
        <w:rPr>
          <w:color w:val="231F20"/>
        </w:rPr>
        <w:t>la</w:t>
      </w:r>
      <w:r>
        <w:rPr>
          <w:color w:val="231F20"/>
          <w:spacing w:val="-13"/>
        </w:rPr>
        <w:t> </w:t>
      </w:r>
      <w:r>
        <w:rPr>
          <w:color w:val="231F20"/>
        </w:rPr>
        <w:t>mencionada</w:t>
      </w:r>
      <w:r>
        <w:rPr>
          <w:color w:val="231F20"/>
          <w:spacing w:val="-14"/>
        </w:rPr>
        <w:t> </w:t>
      </w:r>
      <w:r>
        <w:rPr>
          <w:color w:val="231F20"/>
        </w:rPr>
        <w:t>Herencia,</w:t>
      </w:r>
      <w:r>
        <w:rPr>
          <w:color w:val="231F20"/>
          <w:spacing w:val="-13"/>
        </w:rPr>
        <w:t> </w:t>
      </w:r>
      <w:r>
        <w:rPr>
          <w:color w:val="231F20"/>
        </w:rPr>
        <w:t>para</w:t>
      </w:r>
      <w:r>
        <w:rPr>
          <w:color w:val="231F20"/>
          <w:spacing w:val="-13"/>
        </w:rPr>
        <w:t> </w:t>
      </w:r>
      <w:r>
        <w:rPr>
          <w:color w:val="231F20"/>
        </w:rPr>
        <w:t>que</w:t>
      </w:r>
      <w:r>
        <w:rPr>
          <w:color w:val="231F20"/>
          <w:spacing w:val="-14"/>
        </w:rPr>
        <w:t> </w:t>
      </w:r>
      <w:r>
        <w:rPr>
          <w:color w:val="231F20"/>
        </w:rPr>
        <w:t>se</w:t>
      </w:r>
      <w:r>
        <w:rPr>
          <w:color w:val="231F20"/>
          <w:spacing w:val="-13"/>
        </w:rPr>
        <w:t> </w:t>
      </w:r>
      <w:r>
        <w:rPr>
          <w:color w:val="231F20"/>
        </w:rPr>
        <w:t>presenten</w:t>
      </w:r>
      <w:r>
        <w:rPr>
          <w:color w:val="231F20"/>
          <w:spacing w:val="-14"/>
        </w:rPr>
        <w:t> </w:t>
      </w:r>
      <w:r>
        <w:rPr>
          <w:color w:val="231F20"/>
        </w:rPr>
        <w:t>a</w:t>
      </w:r>
      <w:r>
        <w:rPr>
          <w:color w:val="231F20"/>
          <w:spacing w:val="-13"/>
        </w:rPr>
        <w:t> </w:t>
      </w:r>
      <w:r>
        <w:rPr>
          <w:color w:val="231F20"/>
        </w:rPr>
        <w:t>la</w:t>
      </w:r>
      <w:r>
        <w:rPr>
          <w:color w:val="231F20"/>
          <w:spacing w:val="-13"/>
        </w:rPr>
        <w:t> </w:t>
      </w:r>
      <w:r>
        <w:rPr>
          <w:color w:val="231F20"/>
          <w:spacing w:val="-3"/>
        </w:rPr>
        <w:t>referida </w:t>
      </w:r>
      <w:r>
        <w:rPr>
          <w:color w:val="231F20"/>
        </w:rPr>
        <w:t>Oficina</w:t>
      </w:r>
      <w:r>
        <w:rPr>
          <w:color w:val="231F20"/>
          <w:spacing w:val="-16"/>
        </w:rPr>
        <w:t> </w:t>
      </w:r>
      <w:r>
        <w:rPr>
          <w:color w:val="231F20"/>
        </w:rPr>
        <w:t>en</w:t>
      </w:r>
      <w:r>
        <w:rPr>
          <w:color w:val="231F20"/>
          <w:spacing w:val="-16"/>
        </w:rPr>
        <w:t> </w:t>
      </w:r>
      <w:r>
        <w:rPr>
          <w:color w:val="231F20"/>
        </w:rPr>
        <w:t>el</w:t>
      </w:r>
      <w:r>
        <w:rPr>
          <w:color w:val="231F20"/>
          <w:spacing w:val="-16"/>
        </w:rPr>
        <w:t> </w:t>
      </w:r>
      <w:r>
        <w:rPr>
          <w:color w:val="231F20"/>
        </w:rPr>
        <w:t>término</w:t>
      </w:r>
      <w:r>
        <w:rPr>
          <w:color w:val="231F20"/>
          <w:spacing w:val="-16"/>
        </w:rPr>
        <w:t> </w:t>
      </w:r>
      <w:r>
        <w:rPr>
          <w:color w:val="231F20"/>
        </w:rPr>
        <w:t>de</w:t>
      </w:r>
      <w:r>
        <w:rPr>
          <w:color w:val="231F20"/>
          <w:spacing w:val="-16"/>
        </w:rPr>
        <w:t> </w:t>
      </w:r>
      <w:r>
        <w:rPr>
          <w:color w:val="231F20"/>
        </w:rPr>
        <w:t>quince</w:t>
      </w:r>
      <w:r>
        <w:rPr>
          <w:color w:val="231F20"/>
          <w:spacing w:val="-16"/>
        </w:rPr>
        <w:t> </w:t>
      </w:r>
      <w:r>
        <w:rPr>
          <w:color w:val="231F20"/>
        </w:rPr>
        <w:t>días</w:t>
      </w:r>
      <w:r>
        <w:rPr>
          <w:color w:val="231F20"/>
          <w:spacing w:val="-15"/>
        </w:rPr>
        <w:t> </w:t>
      </w:r>
      <w:r>
        <w:rPr>
          <w:color w:val="231F20"/>
        </w:rPr>
        <w:t>contados</w:t>
      </w:r>
      <w:r>
        <w:rPr>
          <w:color w:val="231F20"/>
          <w:spacing w:val="-16"/>
        </w:rPr>
        <w:t> </w:t>
      </w:r>
      <w:r>
        <w:rPr>
          <w:color w:val="231F20"/>
        </w:rPr>
        <w:t>desde</w:t>
      </w:r>
      <w:r>
        <w:rPr>
          <w:color w:val="231F20"/>
          <w:spacing w:val="-16"/>
        </w:rPr>
        <w:t> </w:t>
      </w:r>
      <w:r>
        <w:rPr>
          <w:color w:val="231F20"/>
        </w:rPr>
        <w:t>la</w:t>
      </w:r>
      <w:r>
        <w:rPr>
          <w:color w:val="231F20"/>
          <w:spacing w:val="-16"/>
        </w:rPr>
        <w:t> </w:t>
      </w:r>
      <w:r>
        <w:rPr>
          <w:color w:val="231F20"/>
        </w:rPr>
        <w:t>última</w:t>
      </w:r>
      <w:r>
        <w:rPr>
          <w:color w:val="231F20"/>
          <w:spacing w:val="-16"/>
        </w:rPr>
        <w:t> </w:t>
      </w:r>
      <w:r>
        <w:rPr>
          <w:color w:val="231F20"/>
        </w:rPr>
        <w:t>publicación del presente edicto.</w:t>
      </w:r>
    </w:p>
    <w:p>
      <w:pPr>
        <w:pStyle w:val="BodyText"/>
        <w:spacing w:line="254" w:lineRule="auto" w:before="97"/>
        <w:ind w:left="226" w:right="1165" w:firstLine="359"/>
        <w:jc w:val="both"/>
      </w:pPr>
      <w:r>
        <w:rPr>
          <w:color w:val="231F20"/>
        </w:rPr>
        <w:t>Librado en la ciudad de Ilopango Departamento de San Salvador, a las doce horas del día doce de abril del año dos mil diecinueve.</w:t>
      </w:r>
    </w:p>
    <w:p>
      <w:pPr>
        <w:pStyle w:val="BodyText"/>
        <w:rPr>
          <w:sz w:val="18"/>
        </w:rPr>
      </w:pPr>
    </w:p>
    <w:p>
      <w:pPr>
        <w:pStyle w:val="BodyText"/>
        <w:spacing w:before="2"/>
      </w:pPr>
    </w:p>
    <w:p>
      <w:pPr>
        <w:pStyle w:val="BodyText"/>
        <w:spacing w:line="384" w:lineRule="auto" w:before="1"/>
        <w:ind w:left="2125" w:right="958" w:hanging="1425"/>
      </w:pPr>
      <w:r>
        <w:rPr>
          <w:color w:val="231F20"/>
        </w:rPr>
        <w:t>LIC. JOSÉ FELICIANO HERNÁNDEZ GUTIÉRREZ, NOTARIO.</w:t>
      </w:r>
    </w:p>
    <w:p>
      <w:pPr>
        <w:pStyle w:val="BodyText"/>
        <w:spacing w:before="5"/>
        <w:ind w:left="3656"/>
      </w:pPr>
      <w:r>
        <w:rPr>
          <w:color w:val="231F20"/>
        </w:rPr>
        <w:t>1 v. No. F000992</w:t>
      </w:r>
    </w:p>
    <w:p>
      <w:pPr>
        <w:spacing w:after="0"/>
        <w:sectPr>
          <w:type w:val="continuous"/>
          <w:pgSz w:w="11960" w:h="15840"/>
          <w:pgMar w:top="620" w:bottom="280" w:left="940" w:right="0"/>
          <w:cols w:num="2" w:equalWidth="0">
            <w:col w:w="4835" w:space="214"/>
            <w:col w:w="5971"/>
          </w:cols>
        </w:sectPr>
      </w:pPr>
    </w:p>
    <w:p>
      <w:pPr>
        <w:pStyle w:val="BodyText"/>
        <w:tabs>
          <w:tab w:pos="6709" w:val="left" w:leader="none"/>
          <w:tab w:pos="8409" w:val="left" w:leader="none"/>
        </w:tabs>
        <w:spacing w:before="6"/>
        <w:ind w:left="3654"/>
      </w:pPr>
      <w:r>
        <w:rPr>
          <w:color w:val="231F20"/>
        </w:rPr>
        <w:t>1 v. No.</w:t>
      </w:r>
      <w:r>
        <w:rPr>
          <w:color w:val="231F20"/>
          <w:spacing w:val="12"/>
        </w:rPr>
        <w:t> </w:t>
      </w:r>
      <w:r>
        <w:rPr>
          <w:color w:val="231F20"/>
        </w:rPr>
        <w:t>F000958</w:t>
        <w:tab/>
      </w:r>
      <w:r>
        <w:rPr>
          <w:color w:val="231F20"/>
          <w:w w:val="101"/>
          <w:u w:val="single" w:color="231F20"/>
        </w:rPr>
        <w:t> </w:t>
      </w:r>
      <w:r>
        <w:rPr>
          <w:color w:val="231F20"/>
          <w:u w:val="single" w:color="231F20"/>
        </w:rPr>
        <w:tab/>
      </w:r>
    </w:p>
    <w:p>
      <w:pPr>
        <w:pStyle w:val="BodyText"/>
        <w:spacing w:before="11"/>
        <w:rPr>
          <w:sz w:val="17"/>
        </w:rPr>
      </w:pPr>
      <w:r>
        <w:rPr/>
        <w:pict>
          <v:line style="position:absolute;mso-position-horizontal-relative:page;mso-position-vertical-relative:paragraph;z-index:-251284480;mso-wrap-distance-left:0;mso-wrap-distance-right:0" from="130pt,12.780457pt" to="215pt,12.780457pt" stroked="true" strokeweight="1pt" strokecolor="#231f20">
            <v:stroke dashstyle="solid"/>
            <w10:wrap type="topAndBottom"/>
          </v:line>
        </w:pict>
      </w:r>
    </w:p>
    <w:p>
      <w:pPr>
        <w:pStyle w:val="BodyText"/>
        <w:spacing w:before="8"/>
        <w:rPr>
          <w:sz w:val="10"/>
        </w:rPr>
      </w:pPr>
    </w:p>
    <w:p>
      <w:pPr>
        <w:spacing w:after="0"/>
        <w:rPr>
          <w:sz w:val="10"/>
        </w:rPr>
        <w:sectPr>
          <w:type w:val="continuous"/>
          <w:pgSz w:w="11960" w:h="15840"/>
          <w:pgMar w:top="620" w:bottom="280" w:left="940" w:right="0"/>
        </w:sectPr>
      </w:pPr>
    </w:p>
    <w:p>
      <w:pPr>
        <w:pStyle w:val="BodyText"/>
        <w:spacing w:line="254" w:lineRule="auto" w:before="118"/>
        <w:ind w:left="226" w:right="38"/>
        <w:jc w:val="both"/>
      </w:pPr>
      <w:r>
        <w:rPr/>
        <w:pict>
          <v:shape style="position:absolute;margin-left:-7.336545pt;margin-top:359.634033pt;width:567.25pt;height:28pt;mso-position-horizontal-relative:page;mso-position-vertical-relative:page;z-index:-26100326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EDUARDO GUDIEL TORRES CORNEJO, Notario, del domicilio </w:t>
      </w:r>
      <w:r>
        <w:rPr>
          <w:color w:val="231F20"/>
          <w:spacing w:val="-8"/>
        </w:rPr>
        <w:t>de </w:t>
      </w:r>
      <w:r>
        <w:rPr>
          <w:color w:val="231F20"/>
        </w:rPr>
        <w:t>Nejapa,</w:t>
      </w:r>
      <w:r>
        <w:rPr>
          <w:color w:val="231F20"/>
          <w:spacing w:val="-7"/>
        </w:rPr>
        <w:t> </w:t>
      </w:r>
      <w:r>
        <w:rPr>
          <w:color w:val="231F20"/>
        </w:rPr>
        <w:t>Departamento</w:t>
      </w:r>
      <w:r>
        <w:rPr>
          <w:color w:val="231F20"/>
          <w:spacing w:val="-6"/>
        </w:rPr>
        <w:t> </w:t>
      </w:r>
      <w:r>
        <w:rPr>
          <w:color w:val="231F20"/>
        </w:rPr>
        <w:t>de</w:t>
      </w:r>
      <w:r>
        <w:rPr>
          <w:color w:val="231F20"/>
          <w:spacing w:val="-6"/>
        </w:rPr>
        <w:t> </w:t>
      </w:r>
      <w:r>
        <w:rPr>
          <w:color w:val="231F20"/>
        </w:rPr>
        <w:t>San</w:t>
      </w:r>
      <w:r>
        <w:rPr>
          <w:color w:val="231F20"/>
          <w:spacing w:val="-7"/>
        </w:rPr>
        <w:t> </w:t>
      </w:r>
      <w:r>
        <w:rPr>
          <w:color w:val="231F20"/>
        </w:rPr>
        <w:t>Salvador,</w:t>
      </w:r>
      <w:r>
        <w:rPr>
          <w:color w:val="231F20"/>
          <w:spacing w:val="-6"/>
        </w:rPr>
        <w:t> </w:t>
      </w:r>
      <w:r>
        <w:rPr>
          <w:color w:val="231F20"/>
        </w:rPr>
        <w:t>con</w:t>
      </w:r>
      <w:r>
        <w:rPr>
          <w:color w:val="231F20"/>
          <w:spacing w:val="-6"/>
        </w:rPr>
        <w:t> </w:t>
      </w:r>
      <w:r>
        <w:rPr>
          <w:color w:val="231F20"/>
        </w:rPr>
        <w:t>oficina</w:t>
      </w:r>
      <w:r>
        <w:rPr>
          <w:color w:val="231F20"/>
          <w:spacing w:val="-7"/>
        </w:rPr>
        <w:t> </w:t>
      </w:r>
      <w:r>
        <w:rPr>
          <w:color w:val="231F20"/>
        </w:rPr>
        <w:t>ubicada</w:t>
      </w:r>
      <w:r>
        <w:rPr>
          <w:color w:val="231F20"/>
          <w:spacing w:val="-6"/>
        </w:rPr>
        <w:t> </w:t>
      </w:r>
      <w:r>
        <w:rPr>
          <w:color w:val="231F20"/>
        </w:rPr>
        <w:t>en</w:t>
      </w:r>
      <w:r>
        <w:rPr>
          <w:color w:val="231F20"/>
          <w:spacing w:val="-6"/>
        </w:rPr>
        <w:t> </w:t>
      </w:r>
      <w:r>
        <w:rPr>
          <w:color w:val="231F20"/>
        </w:rPr>
        <w:t>Colonia El Jabalí 1, Tercera Calle y Sexta Avenida, Polígono Once, Número Nueve, Nejapa, San Salvador.</w:t>
      </w:r>
    </w:p>
    <w:p>
      <w:pPr>
        <w:pStyle w:val="BodyText"/>
        <w:spacing w:line="254" w:lineRule="auto" w:before="98"/>
        <w:ind w:left="226" w:right="38" w:firstLine="359"/>
        <w:jc w:val="both"/>
      </w:pPr>
      <w:r>
        <w:rPr>
          <w:color w:val="231F20"/>
        </w:rPr>
        <w:t>HACE</w:t>
      </w:r>
      <w:r>
        <w:rPr>
          <w:color w:val="231F20"/>
          <w:spacing w:val="-27"/>
        </w:rPr>
        <w:t> </w:t>
      </w:r>
      <w:r>
        <w:rPr>
          <w:color w:val="231F20"/>
        </w:rPr>
        <w:t>SABER:</w:t>
      </w:r>
      <w:r>
        <w:rPr>
          <w:color w:val="231F20"/>
          <w:spacing w:val="-26"/>
        </w:rPr>
        <w:t> </w:t>
      </w:r>
      <w:r>
        <w:rPr>
          <w:color w:val="231F20"/>
        </w:rPr>
        <w:t>Que</w:t>
      </w:r>
      <w:r>
        <w:rPr>
          <w:color w:val="231F20"/>
          <w:spacing w:val="-26"/>
        </w:rPr>
        <w:t> </w:t>
      </w:r>
      <w:r>
        <w:rPr>
          <w:color w:val="231F20"/>
        </w:rPr>
        <w:t>por</w:t>
      </w:r>
      <w:r>
        <w:rPr>
          <w:color w:val="231F20"/>
          <w:spacing w:val="-26"/>
        </w:rPr>
        <w:t> </w:t>
      </w:r>
      <w:r>
        <w:rPr>
          <w:color w:val="231F20"/>
        </w:rPr>
        <w:t>Resolución</w:t>
      </w:r>
      <w:r>
        <w:rPr>
          <w:color w:val="231F20"/>
          <w:spacing w:val="-26"/>
        </w:rPr>
        <w:t> </w:t>
      </w:r>
      <w:r>
        <w:rPr>
          <w:color w:val="231F20"/>
        </w:rPr>
        <w:t>del</w:t>
      </w:r>
      <w:r>
        <w:rPr>
          <w:color w:val="231F20"/>
          <w:spacing w:val="-26"/>
        </w:rPr>
        <w:t> </w:t>
      </w:r>
      <w:r>
        <w:rPr>
          <w:color w:val="231F20"/>
        </w:rPr>
        <w:t>suscrito</w:t>
      </w:r>
      <w:r>
        <w:rPr>
          <w:color w:val="231F20"/>
          <w:spacing w:val="-26"/>
        </w:rPr>
        <w:t> </w:t>
      </w:r>
      <w:r>
        <w:rPr>
          <w:color w:val="231F20"/>
        </w:rPr>
        <w:t>Notario,</w:t>
      </w:r>
      <w:r>
        <w:rPr>
          <w:color w:val="231F20"/>
          <w:spacing w:val="-27"/>
        </w:rPr>
        <w:t> </w:t>
      </w:r>
      <w:r>
        <w:rPr>
          <w:color w:val="231F20"/>
        </w:rPr>
        <w:t>proveída</w:t>
      </w:r>
      <w:r>
        <w:rPr>
          <w:color w:val="231F20"/>
          <w:spacing w:val="-26"/>
        </w:rPr>
        <w:t> </w:t>
      </w:r>
      <w:r>
        <w:rPr>
          <w:color w:val="231F20"/>
        </w:rPr>
        <w:t>a las</w:t>
      </w:r>
      <w:r>
        <w:rPr>
          <w:color w:val="231F20"/>
          <w:spacing w:val="-14"/>
        </w:rPr>
        <w:t> </w:t>
      </w:r>
      <w:r>
        <w:rPr>
          <w:color w:val="231F20"/>
        </w:rPr>
        <w:t>diez</w:t>
      </w:r>
      <w:r>
        <w:rPr>
          <w:color w:val="231F20"/>
          <w:spacing w:val="-13"/>
        </w:rPr>
        <w:t> </w:t>
      </w:r>
      <w:r>
        <w:rPr>
          <w:color w:val="231F20"/>
        </w:rPr>
        <w:t>horas</w:t>
      </w:r>
      <w:r>
        <w:rPr>
          <w:color w:val="231F20"/>
          <w:spacing w:val="-14"/>
        </w:rPr>
        <w:t> </w:t>
      </w:r>
      <w:r>
        <w:rPr>
          <w:color w:val="231F20"/>
        </w:rPr>
        <w:t>del</w:t>
      </w:r>
      <w:r>
        <w:rPr>
          <w:color w:val="231F20"/>
          <w:spacing w:val="-13"/>
        </w:rPr>
        <w:t> </w:t>
      </w:r>
      <w:r>
        <w:rPr>
          <w:color w:val="231F20"/>
        </w:rPr>
        <w:t>día</w:t>
      </w:r>
      <w:r>
        <w:rPr>
          <w:color w:val="231F20"/>
          <w:spacing w:val="-14"/>
        </w:rPr>
        <w:t> </w:t>
      </w:r>
      <w:r>
        <w:rPr>
          <w:color w:val="231F20"/>
        </w:rPr>
        <w:t>seis</w:t>
      </w:r>
      <w:r>
        <w:rPr>
          <w:color w:val="231F20"/>
          <w:spacing w:val="-13"/>
        </w:rPr>
        <w:t> </w:t>
      </w:r>
      <w:r>
        <w:rPr>
          <w:color w:val="231F20"/>
        </w:rPr>
        <w:t>de</w:t>
      </w:r>
      <w:r>
        <w:rPr>
          <w:color w:val="231F20"/>
          <w:spacing w:val="-14"/>
        </w:rPr>
        <w:t> </w:t>
      </w:r>
      <w:r>
        <w:rPr>
          <w:color w:val="231F20"/>
        </w:rPr>
        <w:t>abril</w:t>
      </w:r>
      <w:r>
        <w:rPr>
          <w:color w:val="231F20"/>
          <w:spacing w:val="-13"/>
        </w:rPr>
        <w:t> </w:t>
      </w:r>
      <w:r>
        <w:rPr>
          <w:color w:val="231F20"/>
        </w:rPr>
        <w:t>del</w:t>
      </w:r>
      <w:r>
        <w:rPr>
          <w:color w:val="231F20"/>
          <w:spacing w:val="-13"/>
        </w:rPr>
        <w:t> </w:t>
      </w:r>
      <w:r>
        <w:rPr>
          <w:color w:val="231F20"/>
        </w:rPr>
        <w:t>año</w:t>
      </w:r>
      <w:r>
        <w:rPr>
          <w:color w:val="231F20"/>
          <w:spacing w:val="-14"/>
        </w:rPr>
        <w:t> </w:t>
      </w:r>
      <w:r>
        <w:rPr>
          <w:color w:val="231F20"/>
        </w:rPr>
        <w:t>dos</w:t>
      </w:r>
      <w:r>
        <w:rPr>
          <w:color w:val="231F20"/>
          <w:spacing w:val="-13"/>
        </w:rPr>
        <w:t> </w:t>
      </w:r>
      <w:r>
        <w:rPr>
          <w:color w:val="231F20"/>
        </w:rPr>
        <w:t>mil</w:t>
      </w:r>
      <w:r>
        <w:rPr>
          <w:color w:val="231F20"/>
          <w:spacing w:val="-14"/>
        </w:rPr>
        <w:t> </w:t>
      </w:r>
      <w:r>
        <w:rPr>
          <w:color w:val="231F20"/>
        </w:rPr>
        <w:t>diecinueve;</w:t>
      </w:r>
      <w:r>
        <w:rPr>
          <w:color w:val="231F20"/>
          <w:spacing w:val="-13"/>
        </w:rPr>
        <w:t> </w:t>
      </w:r>
      <w:r>
        <w:rPr>
          <w:color w:val="231F20"/>
        </w:rPr>
        <w:t>se</w:t>
      </w:r>
      <w:r>
        <w:rPr>
          <w:color w:val="231F20"/>
          <w:spacing w:val="-14"/>
        </w:rPr>
        <w:t> </w:t>
      </w:r>
      <w:r>
        <w:rPr>
          <w:color w:val="231F20"/>
        </w:rPr>
        <w:t>ha</w:t>
      </w:r>
      <w:r>
        <w:rPr>
          <w:color w:val="231F20"/>
          <w:spacing w:val="-13"/>
        </w:rPr>
        <w:t> </w:t>
      </w:r>
      <w:r>
        <w:rPr>
          <w:color w:val="231F20"/>
        </w:rPr>
        <w:t>tenido por Aceptada Expresamente y con Beneficio de Inventario, la Herencia Intestada que a su Defunción, ocurrida en la ciudad de San Salvador, Departamento</w:t>
      </w:r>
      <w:r>
        <w:rPr>
          <w:color w:val="231F20"/>
          <w:spacing w:val="-4"/>
        </w:rPr>
        <w:t> </w:t>
      </w:r>
      <w:r>
        <w:rPr>
          <w:color w:val="231F20"/>
        </w:rPr>
        <w:t>de</w:t>
      </w:r>
      <w:r>
        <w:rPr>
          <w:color w:val="231F20"/>
          <w:spacing w:val="-4"/>
        </w:rPr>
        <w:t> </w:t>
      </w:r>
      <w:r>
        <w:rPr>
          <w:color w:val="231F20"/>
        </w:rPr>
        <w:t>San</w:t>
      </w:r>
      <w:r>
        <w:rPr>
          <w:color w:val="231F20"/>
          <w:spacing w:val="-4"/>
        </w:rPr>
        <w:t> </w:t>
      </w:r>
      <w:r>
        <w:rPr>
          <w:color w:val="231F20"/>
        </w:rPr>
        <w:t>Salvador,</w:t>
      </w:r>
      <w:r>
        <w:rPr>
          <w:color w:val="231F20"/>
          <w:spacing w:val="-4"/>
        </w:rPr>
        <w:t> </w:t>
      </w:r>
      <w:r>
        <w:rPr>
          <w:color w:val="231F20"/>
        </w:rPr>
        <w:t>el</w:t>
      </w:r>
      <w:r>
        <w:rPr>
          <w:color w:val="231F20"/>
          <w:spacing w:val="-3"/>
        </w:rPr>
        <w:t> </w:t>
      </w:r>
      <w:r>
        <w:rPr>
          <w:color w:val="231F20"/>
        </w:rPr>
        <w:t>día</w:t>
      </w:r>
      <w:r>
        <w:rPr>
          <w:color w:val="231F20"/>
          <w:spacing w:val="-4"/>
        </w:rPr>
        <w:t> </w:t>
      </w:r>
      <w:r>
        <w:rPr>
          <w:color w:val="231F20"/>
        </w:rPr>
        <w:t>veintiuno</w:t>
      </w:r>
      <w:r>
        <w:rPr>
          <w:color w:val="231F20"/>
          <w:spacing w:val="-4"/>
        </w:rPr>
        <w:t> </w:t>
      </w:r>
      <w:r>
        <w:rPr>
          <w:color w:val="231F20"/>
        </w:rPr>
        <w:t>de</w:t>
      </w:r>
      <w:r>
        <w:rPr>
          <w:color w:val="231F20"/>
          <w:spacing w:val="-4"/>
        </w:rPr>
        <w:t> </w:t>
      </w:r>
      <w:r>
        <w:rPr>
          <w:color w:val="231F20"/>
        </w:rPr>
        <w:t>abril</w:t>
      </w:r>
      <w:r>
        <w:rPr>
          <w:color w:val="231F20"/>
          <w:spacing w:val="-3"/>
        </w:rPr>
        <w:t> </w:t>
      </w:r>
      <w:r>
        <w:rPr>
          <w:color w:val="231F20"/>
        </w:rPr>
        <w:t>del</w:t>
      </w:r>
      <w:r>
        <w:rPr>
          <w:color w:val="231F20"/>
          <w:spacing w:val="-4"/>
        </w:rPr>
        <w:t> </w:t>
      </w:r>
      <w:r>
        <w:rPr>
          <w:color w:val="231F20"/>
        </w:rPr>
        <w:t>año</w:t>
      </w:r>
      <w:r>
        <w:rPr>
          <w:color w:val="231F20"/>
          <w:spacing w:val="-4"/>
        </w:rPr>
        <w:t> </w:t>
      </w:r>
      <w:r>
        <w:rPr>
          <w:color w:val="231F20"/>
        </w:rPr>
        <w:t>dos</w:t>
      </w:r>
      <w:r>
        <w:rPr>
          <w:color w:val="231F20"/>
          <w:spacing w:val="-4"/>
        </w:rPr>
        <w:t> </w:t>
      </w:r>
      <w:r>
        <w:rPr>
          <w:color w:val="231F20"/>
          <w:spacing w:val="-5"/>
        </w:rPr>
        <w:t>mil </w:t>
      </w:r>
      <w:r>
        <w:rPr>
          <w:color w:val="231F20"/>
        </w:rPr>
        <w:t>dieciocho, dejó el señor RAMON ALCIDES PARADA ROMERO,</w:t>
      </w:r>
      <w:r>
        <w:rPr>
          <w:color w:val="231F20"/>
          <w:spacing w:val="34"/>
        </w:rPr>
        <w:t> </w:t>
      </w:r>
      <w:r>
        <w:rPr>
          <w:color w:val="231F20"/>
          <w:spacing w:val="-6"/>
        </w:rPr>
        <w:t>de</w:t>
      </w:r>
    </w:p>
    <w:p>
      <w:pPr>
        <w:pStyle w:val="BodyText"/>
        <w:spacing w:before="95"/>
        <w:ind w:left="226"/>
      </w:pPr>
      <w:r>
        <w:rPr/>
        <w:br w:type="column"/>
      </w:r>
      <w:r>
        <w:rPr>
          <w:color w:val="231F20"/>
        </w:rPr>
        <w:t>EL INFRASCRITO JUEZ. AL PUBLICO: para los efectos de Ley.</w:t>
      </w:r>
    </w:p>
    <w:p>
      <w:pPr>
        <w:pStyle w:val="BodyText"/>
        <w:spacing w:line="254" w:lineRule="auto" w:before="111"/>
        <w:ind w:left="226" w:right="1163" w:firstLine="359"/>
        <w:jc w:val="both"/>
      </w:pPr>
      <w:r>
        <w:rPr>
          <w:color w:val="231F20"/>
        </w:rPr>
        <w:t>HACE SABER: Que por resolución de once horas de este día,   se ha tenido por aceptada expresamente y con beneficio de inventario en la herencia intestada dejada al fallecer la señora ROXANA </w:t>
      </w:r>
      <w:r>
        <w:rPr>
          <w:color w:val="231F20"/>
          <w:spacing w:val="-5"/>
        </w:rPr>
        <w:t>DEL </w:t>
      </w:r>
      <w:r>
        <w:rPr>
          <w:color w:val="231F20"/>
        </w:rPr>
        <w:t>CARMEN CEDILLOS ZAMORA, el día quince de Octubre de dos </w:t>
      </w:r>
      <w:r>
        <w:rPr>
          <w:color w:val="231F20"/>
          <w:spacing w:val="-4"/>
        </w:rPr>
        <w:t>mil </w:t>
      </w:r>
      <w:r>
        <w:rPr>
          <w:color w:val="231F20"/>
        </w:rPr>
        <w:t>seis, en el Municipio de Jiquilisco, departamento de Usulután, </w:t>
      </w:r>
      <w:r>
        <w:rPr>
          <w:color w:val="231F20"/>
          <w:spacing w:val="-3"/>
        </w:rPr>
        <w:t>siendo </w:t>
      </w:r>
      <w:r>
        <w:rPr>
          <w:color w:val="231F20"/>
        </w:rPr>
        <w:t>éste su último domicilio; de parte de a la señora SANTOS DE JESÚS RAMOS DE MORENO, en calidad de CESIONARIA de los derechos que le correspondían a los señores SANTIAGO BONILLA ZAMORA, y</w:t>
      </w:r>
      <w:r>
        <w:rPr>
          <w:color w:val="231F20"/>
          <w:spacing w:val="8"/>
        </w:rPr>
        <w:t> </w:t>
      </w:r>
      <w:r>
        <w:rPr>
          <w:color w:val="231F20"/>
        </w:rPr>
        <w:t>BLANCA</w:t>
      </w:r>
      <w:r>
        <w:rPr>
          <w:color w:val="231F20"/>
          <w:spacing w:val="9"/>
        </w:rPr>
        <w:t> </w:t>
      </w:r>
      <w:r>
        <w:rPr>
          <w:color w:val="231F20"/>
        </w:rPr>
        <w:t>ORQUIDEA</w:t>
      </w:r>
      <w:r>
        <w:rPr>
          <w:color w:val="231F20"/>
          <w:spacing w:val="8"/>
        </w:rPr>
        <w:t> </w:t>
      </w:r>
      <w:r>
        <w:rPr>
          <w:color w:val="231F20"/>
        </w:rPr>
        <w:t>CEDILLOS</w:t>
      </w:r>
      <w:r>
        <w:rPr>
          <w:color w:val="231F20"/>
          <w:spacing w:val="9"/>
        </w:rPr>
        <w:t> </w:t>
      </w:r>
      <w:r>
        <w:rPr>
          <w:color w:val="231F20"/>
        </w:rPr>
        <w:t>REYES,</w:t>
      </w:r>
      <w:r>
        <w:rPr>
          <w:color w:val="231F20"/>
          <w:spacing w:val="8"/>
        </w:rPr>
        <w:t> </w:t>
      </w:r>
      <w:r>
        <w:rPr>
          <w:color w:val="231F20"/>
        </w:rPr>
        <w:t>éstos</w:t>
      </w:r>
      <w:r>
        <w:rPr>
          <w:color w:val="231F20"/>
          <w:spacing w:val="9"/>
        </w:rPr>
        <w:t> </w:t>
      </w:r>
      <w:r>
        <w:rPr>
          <w:color w:val="231F20"/>
        </w:rPr>
        <w:t>en</w:t>
      </w:r>
      <w:r>
        <w:rPr>
          <w:color w:val="231F20"/>
          <w:spacing w:val="9"/>
        </w:rPr>
        <w:t> </w:t>
      </w:r>
      <w:r>
        <w:rPr>
          <w:color w:val="231F20"/>
        </w:rPr>
        <w:t>su</w:t>
      </w:r>
      <w:r>
        <w:rPr>
          <w:color w:val="231F20"/>
          <w:spacing w:val="8"/>
        </w:rPr>
        <w:t> </w:t>
      </w:r>
      <w:r>
        <w:rPr>
          <w:color w:val="231F20"/>
        </w:rPr>
        <w:t>calidad</w:t>
      </w:r>
      <w:r>
        <w:rPr>
          <w:color w:val="231F20"/>
          <w:spacing w:val="9"/>
        </w:rPr>
        <w:t> </w:t>
      </w:r>
      <w:r>
        <w:rPr>
          <w:color w:val="231F20"/>
        </w:rPr>
        <w:t>de</w:t>
      </w:r>
    </w:p>
    <w:p>
      <w:pPr>
        <w:spacing w:after="0" w:line="254" w:lineRule="auto"/>
        <w:jc w:val="both"/>
        <w:sectPr>
          <w:type w:val="continuous"/>
          <w:pgSz w:w="11960" w:h="15840"/>
          <w:pgMar w:top="620" w:bottom="280" w:left="940" w:right="0"/>
          <w:cols w:num="2" w:equalWidth="0">
            <w:col w:w="4835" w:space="215"/>
            <w:col w:w="5970"/>
          </w:cols>
        </w:sectPr>
      </w:pPr>
    </w:p>
    <w:p>
      <w:pPr>
        <w:pStyle w:val="BodyText"/>
        <w:ind w:left="233"/>
        <w:rPr>
          <w:sz w:val="20"/>
        </w:rPr>
      </w:pP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164" w:right="0" w:firstLine="0"/>
                    <w:jc w:val="left"/>
                    <w:rPr>
                      <w:b/>
                      <w:sz w:val="24"/>
                    </w:rPr>
                  </w:pPr>
                  <w:r>
                    <w:rPr>
                      <w:b/>
                      <w:color w:val="231F20"/>
                      <w:sz w:val="24"/>
                    </w:rPr>
                    <w:t>83</w:t>
                  </w:r>
                </w:p>
              </w:txbxContent>
            </v:textbox>
            <v:fill type="solid"/>
            <v:stroke dashstyle="solid"/>
          </v:shape>
        </w:pict>
      </w:r>
      <w:r>
        <w:rPr>
          <w:position w:val="0"/>
          <w:sz w:val="20"/>
        </w:rPr>
      </w:r>
    </w:p>
    <w:p>
      <w:pPr>
        <w:spacing w:after="0"/>
        <w:rPr>
          <w:sz w:val="20"/>
        </w:rPr>
        <w:sectPr>
          <w:headerReference w:type="default" r:id="rId105"/>
          <w:pgSz w:w="11960" w:h="15840"/>
          <w:pgMar w:header="0" w:footer="0" w:top="720" w:bottom="280" w:left="940" w:right="0"/>
        </w:sectPr>
      </w:pPr>
    </w:p>
    <w:p>
      <w:pPr>
        <w:pStyle w:val="BodyText"/>
        <w:spacing w:line="295" w:lineRule="auto" w:before="63"/>
        <w:ind w:left="225" w:right="39"/>
        <w:jc w:val="both"/>
      </w:pPr>
      <w:r>
        <w:rPr/>
        <w:pict>
          <v:shape style="position:absolute;margin-left:-7.336545pt;margin-top:359.634033pt;width:567.25pt;height:28pt;mso-position-horizontal-relative:page;mso-position-vertical-relative:page;z-index:-26099712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padres sobrevivientes de la causante, y JEISY ROXANA CEDILLOS ZAMORA, en su calidad de hija sobreviviente de la causante</w:t>
      </w:r>
    </w:p>
    <w:p>
      <w:pPr>
        <w:pStyle w:val="BodyText"/>
        <w:spacing w:line="295" w:lineRule="auto" w:before="99"/>
        <w:ind w:left="225" w:right="38" w:firstLine="359"/>
        <w:jc w:val="both"/>
      </w:pPr>
      <w:r>
        <w:rPr>
          <w:color w:val="231F20"/>
        </w:rPr>
        <w:t>Confiérasele a la aceptante la administración y representación Interina de la Sucesión Intestada con las facultades y restricciones de Ley.</w:t>
      </w:r>
    </w:p>
    <w:p>
      <w:pPr>
        <w:pStyle w:val="BodyText"/>
        <w:spacing w:line="295" w:lineRule="auto" w:before="99"/>
        <w:ind w:left="225" w:right="39" w:firstLine="359"/>
        <w:jc w:val="both"/>
      </w:pPr>
      <w:r>
        <w:rPr>
          <w:color w:val="231F20"/>
        </w:rPr>
        <w:t>Fíjese</w:t>
      </w:r>
      <w:r>
        <w:rPr>
          <w:color w:val="231F20"/>
          <w:spacing w:val="-4"/>
        </w:rPr>
        <w:t> </w:t>
      </w:r>
      <w:r>
        <w:rPr>
          <w:color w:val="231F20"/>
        </w:rPr>
        <w:t>y</w:t>
      </w:r>
      <w:r>
        <w:rPr>
          <w:color w:val="231F20"/>
          <w:spacing w:val="-4"/>
        </w:rPr>
        <w:t> </w:t>
      </w:r>
      <w:r>
        <w:rPr>
          <w:color w:val="231F20"/>
        </w:rPr>
        <w:t>publíquese</w:t>
      </w:r>
      <w:r>
        <w:rPr>
          <w:color w:val="231F20"/>
          <w:spacing w:val="-4"/>
        </w:rPr>
        <w:t> </w:t>
      </w:r>
      <w:r>
        <w:rPr>
          <w:color w:val="231F20"/>
        </w:rPr>
        <w:t>los</w:t>
      </w:r>
      <w:r>
        <w:rPr>
          <w:color w:val="231F20"/>
          <w:spacing w:val="-4"/>
        </w:rPr>
        <w:t> </w:t>
      </w:r>
      <w:r>
        <w:rPr>
          <w:color w:val="231F20"/>
        </w:rPr>
        <w:t>edictos</w:t>
      </w:r>
      <w:r>
        <w:rPr>
          <w:color w:val="231F20"/>
          <w:spacing w:val="-4"/>
        </w:rPr>
        <w:t> </w:t>
      </w:r>
      <w:r>
        <w:rPr>
          <w:color w:val="231F20"/>
        </w:rPr>
        <w:t>correspondientes,</w:t>
      </w:r>
      <w:r>
        <w:rPr>
          <w:color w:val="231F20"/>
          <w:spacing w:val="-4"/>
        </w:rPr>
        <w:t> </w:t>
      </w:r>
      <w:r>
        <w:rPr>
          <w:color w:val="231F20"/>
        </w:rPr>
        <w:t>citando</w:t>
      </w:r>
      <w:r>
        <w:rPr>
          <w:color w:val="231F20"/>
          <w:spacing w:val="-4"/>
        </w:rPr>
        <w:t> </w:t>
      </w:r>
      <w:r>
        <w:rPr>
          <w:color w:val="231F20"/>
        </w:rPr>
        <w:t>a</w:t>
      </w:r>
      <w:r>
        <w:rPr>
          <w:color w:val="231F20"/>
          <w:spacing w:val="-4"/>
        </w:rPr>
        <w:t> </w:t>
      </w:r>
      <w:r>
        <w:rPr>
          <w:color w:val="231F20"/>
        </w:rPr>
        <w:t>los</w:t>
      </w:r>
      <w:r>
        <w:rPr>
          <w:color w:val="231F20"/>
          <w:spacing w:val="-4"/>
        </w:rPr>
        <w:t> </w:t>
      </w:r>
      <w:r>
        <w:rPr>
          <w:color w:val="231F20"/>
          <w:spacing w:val="-5"/>
        </w:rPr>
        <w:t>que </w:t>
      </w:r>
      <w:r>
        <w:rPr>
          <w:color w:val="231F20"/>
        </w:rPr>
        <w:t>se</w:t>
      </w:r>
      <w:r>
        <w:rPr>
          <w:color w:val="231F20"/>
          <w:spacing w:val="-4"/>
        </w:rPr>
        <w:t> </w:t>
      </w:r>
      <w:r>
        <w:rPr>
          <w:color w:val="231F20"/>
        </w:rPr>
        <w:t>crean</w:t>
      </w:r>
      <w:r>
        <w:rPr>
          <w:color w:val="231F20"/>
          <w:spacing w:val="-3"/>
        </w:rPr>
        <w:t> </w:t>
      </w:r>
      <w:r>
        <w:rPr>
          <w:color w:val="231F20"/>
        </w:rPr>
        <w:t>con</w:t>
      </w:r>
      <w:r>
        <w:rPr>
          <w:color w:val="231F20"/>
          <w:spacing w:val="-3"/>
        </w:rPr>
        <w:t> </w:t>
      </w:r>
      <w:r>
        <w:rPr>
          <w:color w:val="231F20"/>
        </w:rPr>
        <w:t>derechos</w:t>
      </w:r>
      <w:r>
        <w:rPr>
          <w:color w:val="231F20"/>
          <w:spacing w:val="-3"/>
        </w:rPr>
        <w:t> </w:t>
      </w:r>
      <w:r>
        <w:rPr>
          <w:color w:val="231F20"/>
        </w:rPr>
        <w:t>a</w:t>
      </w:r>
      <w:r>
        <w:rPr>
          <w:color w:val="231F20"/>
          <w:spacing w:val="-4"/>
        </w:rPr>
        <w:t> </w:t>
      </w:r>
      <w:r>
        <w:rPr>
          <w:color w:val="231F20"/>
        </w:rPr>
        <w:t>la</w:t>
      </w:r>
      <w:r>
        <w:rPr>
          <w:color w:val="231F20"/>
          <w:spacing w:val="-3"/>
        </w:rPr>
        <w:t> </w:t>
      </w:r>
      <w:r>
        <w:rPr>
          <w:color w:val="231F20"/>
        </w:rPr>
        <w:t>herencia</w:t>
      </w:r>
      <w:r>
        <w:rPr>
          <w:color w:val="231F20"/>
          <w:spacing w:val="-3"/>
        </w:rPr>
        <w:t> </w:t>
      </w:r>
      <w:r>
        <w:rPr>
          <w:color w:val="231F20"/>
        </w:rPr>
        <w:t>para</w:t>
      </w:r>
      <w:r>
        <w:rPr>
          <w:color w:val="231F20"/>
          <w:spacing w:val="-3"/>
        </w:rPr>
        <w:t> </w:t>
      </w:r>
      <w:r>
        <w:rPr>
          <w:color w:val="231F20"/>
        </w:rPr>
        <w:t>que</w:t>
      </w:r>
      <w:r>
        <w:rPr>
          <w:color w:val="231F20"/>
          <w:spacing w:val="-3"/>
        </w:rPr>
        <w:t> </w:t>
      </w:r>
      <w:r>
        <w:rPr>
          <w:color w:val="231F20"/>
        </w:rPr>
        <w:t>se</w:t>
      </w:r>
      <w:r>
        <w:rPr>
          <w:color w:val="231F20"/>
          <w:spacing w:val="-4"/>
        </w:rPr>
        <w:t> </w:t>
      </w:r>
      <w:r>
        <w:rPr>
          <w:color w:val="231F20"/>
        </w:rPr>
        <w:t>presenten</w:t>
      </w:r>
      <w:r>
        <w:rPr>
          <w:color w:val="231F20"/>
          <w:spacing w:val="-3"/>
        </w:rPr>
        <w:t> </w:t>
      </w:r>
      <w:r>
        <w:rPr>
          <w:color w:val="231F20"/>
        </w:rPr>
        <w:t>a</w:t>
      </w:r>
      <w:r>
        <w:rPr>
          <w:color w:val="231F20"/>
          <w:spacing w:val="-3"/>
        </w:rPr>
        <w:t> </w:t>
      </w:r>
      <w:r>
        <w:rPr>
          <w:color w:val="231F20"/>
        </w:rPr>
        <w:t>deducirlo</w:t>
      </w:r>
      <w:r>
        <w:rPr>
          <w:color w:val="231F20"/>
          <w:spacing w:val="-3"/>
        </w:rPr>
        <w:t> </w:t>
      </w:r>
      <w:r>
        <w:rPr>
          <w:color w:val="231F20"/>
          <w:spacing w:val="-8"/>
        </w:rPr>
        <w:t>en </w:t>
      </w:r>
      <w:r>
        <w:rPr>
          <w:color w:val="231F20"/>
        </w:rPr>
        <w:t>el término de Ley.</w:t>
      </w:r>
    </w:p>
    <w:p>
      <w:pPr>
        <w:pStyle w:val="BodyText"/>
        <w:spacing w:line="295" w:lineRule="auto" w:before="99"/>
        <w:ind w:left="225" w:right="39" w:firstLine="359"/>
        <w:jc w:val="both"/>
      </w:pPr>
      <w:r>
        <w:rPr>
          <w:color w:val="231F20"/>
        </w:rPr>
        <w:t>Librado en el Juzgado de Primera Instancia; Jiquilisco, a los </w:t>
      </w:r>
      <w:r>
        <w:rPr>
          <w:color w:val="231F20"/>
          <w:spacing w:val="-4"/>
        </w:rPr>
        <w:t>tres </w:t>
      </w:r>
      <w:r>
        <w:rPr>
          <w:color w:val="231F20"/>
        </w:rPr>
        <w:t>días</w:t>
      </w:r>
      <w:r>
        <w:rPr>
          <w:color w:val="231F20"/>
          <w:spacing w:val="-12"/>
        </w:rPr>
        <w:t> </w:t>
      </w:r>
      <w:r>
        <w:rPr>
          <w:color w:val="231F20"/>
        </w:rPr>
        <w:t>del</w:t>
      </w:r>
      <w:r>
        <w:rPr>
          <w:color w:val="231F20"/>
          <w:spacing w:val="-12"/>
        </w:rPr>
        <w:t> </w:t>
      </w:r>
      <w:r>
        <w:rPr>
          <w:color w:val="231F20"/>
        </w:rPr>
        <w:t>mes</w:t>
      </w:r>
      <w:r>
        <w:rPr>
          <w:color w:val="231F20"/>
          <w:spacing w:val="-11"/>
        </w:rPr>
        <w:t> </w:t>
      </w:r>
      <w:r>
        <w:rPr>
          <w:color w:val="231F20"/>
        </w:rPr>
        <w:t>de</w:t>
      </w:r>
      <w:r>
        <w:rPr>
          <w:color w:val="231F20"/>
          <w:spacing w:val="-12"/>
        </w:rPr>
        <w:t> </w:t>
      </w:r>
      <w:r>
        <w:rPr>
          <w:color w:val="231F20"/>
        </w:rPr>
        <w:t>Abril</w:t>
      </w:r>
      <w:r>
        <w:rPr>
          <w:color w:val="231F20"/>
          <w:spacing w:val="-11"/>
        </w:rPr>
        <w:t> </w:t>
      </w:r>
      <w:r>
        <w:rPr>
          <w:color w:val="231F20"/>
        </w:rPr>
        <w:t>de</w:t>
      </w:r>
      <w:r>
        <w:rPr>
          <w:color w:val="231F20"/>
          <w:spacing w:val="-12"/>
        </w:rPr>
        <w:t> </w:t>
      </w:r>
      <w:r>
        <w:rPr>
          <w:color w:val="231F20"/>
        </w:rPr>
        <w:t>dos</w:t>
      </w:r>
      <w:r>
        <w:rPr>
          <w:color w:val="231F20"/>
          <w:spacing w:val="-12"/>
        </w:rPr>
        <w:t> </w:t>
      </w:r>
      <w:r>
        <w:rPr>
          <w:color w:val="231F20"/>
        </w:rPr>
        <w:t>mil</w:t>
      </w:r>
      <w:r>
        <w:rPr>
          <w:color w:val="231F20"/>
          <w:spacing w:val="-11"/>
        </w:rPr>
        <w:t> </w:t>
      </w:r>
      <w:r>
        <w:rPr>
          <w:color w:val="231F20"/>
        </w:rPr>
        <w:t>diecinueve.-</w:t>
      </w:r>
      <w:r>
        <w:rPr>
          <w:color w:val="231F20"/>
          <w:spacing w:val="-12"/>
        </w:rPr>
        <w:t> </w:t>
      </w:r>
      <w:r>
        <w:rPr>
          <w:color w:val="231F20"/>
        </w:rPr>
        <w:t>LIC.</w:t>
      </w:r>
      <w:r>
        <w:rPr>
          <w:color w:val="231F20"/>
          <w:spacing w:val="-11"/>
        </w:rPr>
        <w:t> </w:t>
      </w:r>
      <w:r>
        <w:rPr>
          <w:color w:val="231F20"/>
        </w:rPr>
        <w:t>MANUEL</w:t>
      </w:r>
      <w:r>
        <w:rPr>
          <w:color w:val="231F20"/>
          <w:spacing w:val="-12"/>
        </w:rPr>
        <w:t> </w:t>
      </w:r>
      <w:r>
        <w:rPr>
          <w:color w:val="231F20"/>
        </w:rPr>
        <w:t>DE</w:t>
      </w:r>
      <w:r>
        <w:rPr>
          <w:color w:val="231F20"/>
          <w:spacing w:val="-12"/>
        </w:rPr>
        <w:t> </w:t>
      </w:r>
      <w:r>
        <w:rPr>
          <w:color w:val="231F20"/>
          <w:spacing w:val="-3"/>
        </w:rPr>
        <w:t>JESÚS </w:t>
      </w:r>
      <w:r>
        <w:rPr>
          <w:color w:val="231F20"/>
        </w:rPr>
        <w:t>SANTOS, JUEZ DE PRIMERA INSTANCIA.- LICDA. LOURDES ESTELLA RODRÍGUEZ CASTANEDA, SECRETARIA</w:t>
      </w:r>
      <w:r>
        <w:rPr>
          <w:color w:val="231F20"/>
          <w:spacing w:val="16"/>
        </w:rPr>
        <w:t> </w:t>
      </w:r>
      <w:r>
        <w:rPr>
          <w:color w:val="231F20"/>
        </w:rPr>
        <w:t>INTA.</w:t>
      </w:r>
    </w:p>
    <w:p>
      <w:pPr>
        <w:pStyle w:val="BodyText"/>
        <w:rPr>
          <w:sz w:val="18"/>
        </w:rPr>
      </w:pPr>
    </w:p>
    <w:p>
      <w:pPr>
        <w:pStyle w:val="BodyText"/>
        <w:spacing w:before="11"/>
        <w:rPr>
          <w:sz w:val="18"/>
        </w:rPr>
      </w:pPr>
    </w:p>
    <w:p>
      <w:pPr>
        <w:pStyle w:val="BodyText"/>
        <w:ind w:left="3299"/>
      </w:pPr>
      <w:r>
        <w:rPr>
          <w:color w:val="231F20"/>
        </w:rPr>
        <w:t>3 v. alt. No.C001390-1</w:t>
      </w:r>
    </w:p>
    <w:p>
      <w:pPr>
        <w:pStyle w:val="BodyText"/>
        <w:spacing w:before="2"/>
        <w:rPr>
          <w:sz w:val="20"/>
        </w:rPr>
      </w:pPr>
      <w:r>
        <w:rPr/>
        <w:pict>
          <v:line style="position:absolute;mso-position-horizontal-relative:page;mso-position-vertical-relative:paragraph;z-index:-251279360;mso-wrap-distance-left:0;mso-wrap-distance-right:0" from="129.985703pt,14.088263pt" to="214.985703pt,14.088263pt" stroked="true" strokeweight="1pt" strokecolor="#231f20">
            <v:stroke dashstyle="solid"/>
            <w10:wrap type="topAndBottom"/>
          </v:line>
        </w:pict>
      </w:r>
    </w:p>
    <w:p>
      <w:pPr>
        <w:pStyle w:val="BodyText"/>
        <w:spacing w:line="295" w:lineRule="auto" w:before="147"/>
        <w:ind w:left="225" w:right="39"/>
        <w:jc w:val="both"/>
      </w:pPr>
      <w:r>
        <w:rPr>
          <w:color w:val="231F20"/>
        </w:rPr>
        <w:t>LIC. ISIDRO ENRIQUE MORENO BENAVIDES, JUEZ PRIMERO DE PRIMERA INSTANCIA, DE SAN FRANCISCO GOTERA, DE- PARTAMENTO DE MORAZÁN.</w:t>
      </w:r>
    </w:p>
    <w:p>
      <w:pPr>
        <w:pStyle w:val="BodyText"/>
        <w:spacing w:line="295" w:lineRule="auto" w:before="99"/>
        <w:ind w:left="225" w:right="38" w:firstLine="359"/>
        <w:jc w:val="both"/>
      </w:pPr>
      <w:r>
        <w:rPr/>
        <w:pict>
          <v:shape style="position:absolute;margin-left:116.50766pt;margin-top:83.499214pt;width:367.2pt;height:28pt;mso-position-horizontal-relative:page;mso-position-vertical-relative:paragraph;z-index:-26099609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HACE SABER: Que por resolución pronunciada en este </w:t>
      </w:r>
      <w:r>
        <w:rPr>
          <w:color w:val="231F20"/>
          <w:spacing w:val="-3"/>
        </w:rPr>
        <w:t>Juzga- </w:t>
      </w:r>
      <w:r>
        <w:rPr>
          <w:color w:val="231F20"/>
        </w:rPr>
        <w:t>do a las doce horas y treinta minutos del día doce de abril de dos </w:t>
      </w:r>
      <w:r>
        <w:rPr>
          <w:color w:val="231F20"/>
          <w:spacing w:val="-4"/>
        </w:rPr>
        <w:t>mil </w:t>
      </w:r>
      <w:r>
        <w:rPr>
          <w:color w:val="231F20"/>
        </w:rPr>
        <w:t>diecinueve; se ha tenido por aceptada EXPRESAMENTE Y </w:t>
      </w:r>
      <w:r>
        <w:rPr>
          <w:color w:val="231F20"/>
          <w:spacing w:val="-6"/>
        </w:rPr>
        <w:t>CON </w:t>
      </w:r>
      <w:r>
        <w:rPr>
          <w:color w:val="231F20"/>
        </w:rPr>
        <w:t>BENEFICIO DE INVENTARIO de parte de la señora AIDA ISABEL FLORES, de sesenta y nueve años de edad, de oficios domésticos, del domicilio de Jocoro, Departamento de Morazán, con Documento </w:t>
      </w:r>
      <w:r>
        <w:rPr>
          <w:color w:val="231F20"/>
          <w:spacing w:val="-3"/>
        </w:rPr>
        <w:t>Único </w:t>
      </w:r>
      <w:r>
        <w:rPr>
          <w:color w:val="231F20"/>
        </w:rPr>
        <w:t>de</w:t>
      </w:r>
      <w:r>
        <w:rPr>
          <w:color w:val="231F20"/>
          <w:spacing w:val="-9"/>
        </w:rPr>
        <w:t> </w:t>
      </w:r>
      <w:r>
        <w:rPr>
          <w:color w:val="231F20"/>
        </w:rPr>
        <w:t>Identidad</w:t>
      </w:r>
      <w:r>
        <w:rPr>
          <w:color w:val="231F20"/>
          <w:spacing w:val="-8"/>
        </w:rPr>
        <w:t> </w:t>
      </w:r>
      <w:r>
        <w:rPr>
          <w:color w:val="231F20"/>
        </w:rPr>
        <w:t>Número</w:t>
      </w:r>
      <w:r>
        <w:rPr>
          <w:color w:val="231F20"/>
          <w:spacing w:val="-8"/>
        </w:rPr>
        <w:t> </w:t>
      </w:r>
      <w:r>
        <w:rPr>
          <w:color w:val="231F20"/>
        </w:rPr>
        <w:t>03286041-0,</w:t>
      </w:r>
      <w:r>
        <w:rPr>
          <w:color w:val="231F20"/>
          <w:spacing w:val="-9"/>
        </w:rPr>
        <w:t> </w:t>
      </w:r>
      <w:r>
        <w:rPr>
          <w:color w:val="231F20"/>
        </w:rPr>
        <w:t>y</w:t>
      </w:r>
      <w:r>
        <w:rPr>
          <w:color w:val="231F20"/>
          <w:spacing w:val="-8"/>
        </w:rPr>
        <w:t> </w:t>
      </w:r>
      <w:r>
        <w:rPr>
          <w:color w:val="231F20"/>
        </w:rPr>
        <w:t>Tarjeta</w:t>
      </w:r>
      <w:r>
        <w:rPr>
          <w:color w:val="231F20"/>
          <w:spacing w:val="-8"/>
        </w:rPr>
        <w:t> </w:t>
      </w:r>
      <w:r>
        <w:rPr>
          <w:color w:val="231F20"/>
        </w:rPr>
        <w:t>de</w:t>
      </w:r>
      <w:r>
        <w:rPr>
          <w:color w:val="231F20"/>
          <w:spacing w:val="-8"/>
        </w:rPr>
        <w:t> </w:t>
      </w:r>
      <w:r>
        <w:rPr>
          <w:color w:val="231F20"/>
        </w:rPr>
        <w:t>Identificación</w:t>
      </w:r>
      <w:r>
        <w:rPr>
          <w:color w:val="231F20"/>
          <w:spacing w:val="-9"/>
        </w:rPr>
        <w:t> </w:t>
      </w:r>
      <w:r>
        <w:rPr>
          <w:color w:val="231F20"/>
        </w:rPr>
        <w:t>Tributaria Número 1323-150949-102-0; la Herencia que en forma INTESTADA dejó el causante, señor JOSÉ HUMBERTO CASTRO VILLATORO, quien fue de 71 años de edad, soltero, agricultor, originario de Corinto, </w:t>
      </w:r>
      <w:r>
        <w:rPr>
          <w:color w:val="231F20"/>
          <w:spacing w:val="-1"/>
        </w:rPr>
        <w:t>Departamento</w:t>
      </w:r>
      <w:r>
        <w:rPr>
          <w:color w:val="231F20"/>
          <w:spacing w:val="-28"/>
        </w:rPr>
        <w:t> </w:t>
      </w:r>
      <w:r>
        <w:rPr>
          <w:color w:val="231F20"/>
        </w:rPr>
        <w:t>de</w:t>
      </w:r>
      <w:r>
        <w:rPr>
          <w:color w:val="231F20"/>
          <w:spacing w:val="-27"/>
        </w:rPr>
        <w:t> </w:t>
      </w:r>
      <w:r>
        <w:rPr>
          <w:color w:val="231F20"/>
        </w:rPr>
        <w:t>Morazán,</w:t>
      </w:r>
      <w:r>
        <w:rPr>
          <w:color w:val="231F20"/>
          <w:spacing w:val="-28"/>
        </w:rPr>
        <w:t> </w:t>
      </w:r>
      <w:r>
        <w:rPr>
          <w:color w:val="231F20"/>
        </w:rPr>
        <w:t>de</w:t>
      </w:r>
      <w:r>
        <w:rPr>
          <w:color w:val="231F20"/>
          <w:spacing w:val="-27"/>
        </w:rPr>
        <w:t> </w:t>
      </w:r>
      <w:r>
        <w:rPr>
          <w:color w:val="231F20"/>
        </w:rPr>
        <w:t>Nacionalidad</w:t>
      </w:r>
      <w:r>
        <w:rPr>
          <w:color w:val="231F20"/>
          <w:spacing w:val="-28"/>
        </w:rPr>
        <w:t> </w:t>
      </w:r>
      <w:r>
        <w:rPr>
          <w:color w:val="231F20"/>
        </w:rPr>
        <w:t>Salvadoreña,</w:t>
      </w:r>
      <w:r>
        <w:rPr>
          <w:color w:val="231F20"/>
          <w:spacing w:val="-27"/>
        </w:rPr>
        <w:t> </w:t>
      </w:r>
      <w:r>
        <w:rPr>
          <w:color w:val="231F20"/>
        </w:rPr>
        <w:t>con</w:t>
      </w:r>
      <w:r>
        <w:rPr>
          <w:color w:val="231F20"/>
          <w:spacing w:val="-27"/>
        </w:rPr>
        <w:t> </w:t>
      </w:r>
      <w:r>
        <w:rPr>
          <w:color w:val="231F20"/>
        </w:rPr>
        <w:t>Documento Único de Identidad Número 02211092-8 y Número de Identificación Tributaria 1303-260545-101-0, hijo de María Estanislaa Villatoro </w:t>
      </w:r>
      <w:r>
        <w:rPr>
          <w:color w:val="231F20"/>
          <w:spacing w:val="-16"/>
        </w:rPr>
        <w:t>y </w:t>
      </w:r>
      <w:r>
        <w:rPr>
          <w:color w:val="231F20"/>
        </w:rPr>
        <w:t>Catarino Casto (ya fallecidos), quien falleció a las 5 horas y 45</w:t>
      </w:r>
      <w:r>
        <w:rPr>
          <w:color w:val="231F20"/>
          <w:spacing w:val="-22"/>
        </w:rPr>
        <w:t> </w:t>
      </w:r>
      <w:r>
        <w:rPr>
          <w:color w:val="231F20"/>
        </w:rPr>
        <w:t>minutos del día 27 de septiembre del año 2016, a causa de Infarto Agudo del Miocardio, siendo el Municipio de Jocoro, Departamento de Morazán, su último domicilio; en calidad de Cesionaria de los derechos que </w:t>
      </w:r>
      <w:r>
        <w:rPr>
          <w:color w:val="231F20"/>
          <w:spacing w:val="-6"/>
        </w:rPr>
        <w:t>le </w:t>
      </w:r>
      <w:r>
        <w:rPr>
          <w:color w:val="231F20"/>
        </w:rPr>
        <w:t>correspondían a los señores: 1) DELMI AZUCENA FLORES </w:t>
      </w:r>
      <w:r>
        <w:rPr>
          <w:color w:val="231F20"/>
          <w:spacing w:val="-8"/>
        </w:rPr>
        <w:t>DE </w:t>
      </w:r>
      <w:r>
        <w:rPr>
          <w:color w:val="231F20"/>
          <w:spacing w:val="-3"/>
        </w:rPr>
        <w:t>CONTRERAS,</w:t>
      </w:r>
      <w:r>
        <w:rPr>
          <w:color w:val="231F20"/>
          <w:spacing w:val="-20"/>
        </w:rPr>
        <w:t> </w:t>
      </w:r>
      <w:r>
        <w:rPr>
          <w:color w:val="231F20"/>
        </w:rPr>
        <w:t>2)</w:t>
      </w:r>
      <w:r>
        <w:rPr>
          <w:color w:val="231F20"/>
          <w:spacing w:val="-20"/>
        </w:rPr>
        <w:t> </w:t>
      </w:r>
      <w:r>
        <w:rPr>
          <w:color w:val="231F20"/>
          <w:spacing w:val="-3"/>
        </w:rPr>
        <w:t>MILTON</w:t>
      </w:r>
      <w:r>
        <w:rPr>
          <w:color w:val="231F20"/>
          <w:spacing w:val="-19"/>
        </w:rPr>
        <w:t> </w:t>
      </w:r>
      <w:r>
        <w:rPr>
          <w:color w:val="231F20"/>
          <w:spacing w:val="-3"/>
        </w:rPr>
        <w:t>ROBERTO</w:t>
      </w:r>
      <w:r>
        <w:rPr>
          <w:color w:val="231F20"/>
          <w:spacing w:val="-20"/>
        </w:rPr>
        <w:t> </w:t>
      </w:r>
      <w:r>
        <w:rPr>
          <w:color w:val="231F20"/>
          <w:spacing w:val="-3"/>
        </w:rPr>
        <w:t>FLORES</w:t>
      </w:r>
      <w:r>
        <w:rPr>
          <w:color w:val="231F20"/>
          <w:spacing w:val="-19"/>
        </w:rPr>
        <w:t> </w:t>
      </w:r>
      <w:r>
        <w:rPr>
          <w:color w:val="231F20"/>
          <w:spacing w:val="-3"/>
        </w:rPr>
        <w:t>CASTRO,</w:t>
      </w:r>
      <w:r>
        <w:rPr>
          <w:color w:val="231F20"/>
          <w:spacing w:val="-20"/>
        </w:rPr>
        <w:t> </w:t>
      </w:r>
      <w:r>
        <w:rPr>
          <w:color w:val="231F20"/>
        </w:rPr>
        <w:t>3)</w:t>
      </w:r>
      <w:r>
        <w:rPr>
          <w:color w:val="231F20"/>
          <w:spacing w:val="-20"/>
        </w:rPr>
        <w:t> </w:t>
      </w:r>
      <w:r>
        <w:rPr>
          <w:color w:val="231F20"/>
          <w:spacing w:val="-3"/>
        </w:rPr>
        <w:t>NORMA </w:t>
      </w:r>
      <w:r>
        <w:rPr>
          <w:color w:val="231F20"/>
        </w:rPr>
        <w:t>MARICRIS FLORES DE GUEVARA, 4) AIDA LISSETH CASTRO DE</w:t>
      </w:r>
      <w:r>
        <w:rPr>
          <w:color w:val="231F20"/>
          <w:spacing w:val="18"/>
        </w:rPr>
        <w:t> </w:t>
      </w:r>
      <w:r>
        <w:rPr>
          <w:color w:val="231F20"/>
        </w:rPr>
        <w:t>ÁLVAREZ,</w:t>
      </w:r>
      <w:r>
        <w:rPr>
          <w:color w:val="231F20"/>
          <w:spacing w:val="18"/>
        </w:rPr>
        <w:t> </w:t>
      </w:r>
      <w:r>
        <w:rPr>
          <w:color w:val="231F20"/>
        </w:rPr>
        <w:t>5)</w:t>
      </w:r>
      <w:r>
        <w:rPr>
          <w:color w:val="231F20"/>
          <w:spacing w:val="18"/>
        </w:rPr>
        <w:t> </w:t>
      </w:r>
      <w:r>
        <w:rPr>
          <w:color w:val="231F20"/>
        </w:rPr>
        <w:t>BRENDA</w:t>
      </w:r>
      <w:r>
        <w:rPr>
          <w:color w:val="231F20"/>
          <w:spacing w:val="18"/>
        </w:rPr>
        <w:t> </w:t>
      </w:r>
      <w:r>
        <w:rPr>
          <w:color w:val="231F20"/>
        </w:rPr>
        <w:t>BERANISIS</w:t>
      </w:r>
      <w:r>
        <w:rPr>
          <w:color w:val="231F20"/>
          <w:spacing w:val="19"/>
        </w:rPr>
        <w:t> </w:t>
      </w:r>
      <w:r>
        <w:rPr>
          <w:color w:val="231F20"/>
        </w:rPr>
        <w:t>CASTRO</w:t>
      </w:r>
      <w:r>
        <w:rPr>
          <w:color w:val="231F20"/>
          <w:spacing w:val="18"/>
        </w:rPr>
        <w:t> </w:t>
      </w:r>
      <w:r>
        <w:rPr>
          <w:color w:val="231F20"/>
        </w:rPr>
        <w:t>FLORES,</w:t>
      </w:r>
      <w:r>
        <w:rPr>
          <w:color w:val="231F20"/>
          <w:spacing w:val="18"/>
        </w:rPr>
        <w:t> </w:t>
      </w:r>
      <w:r>
        <w:rPr>
          <w:color w:val="231F20"/>
        </w:rPr>
        <w:t>y</w:t>
      </w:r>
      <w:r>
        <w:rPr>
          <w:color w:val="231F20"/>
          <w:spacing w:val="18"/>
        </w:rPr>
        <w:t> </w:t>
      </w:r>
      <w:r>
        <w:rPr>
          <w:color w:val="231F20"/>
          <w:spacing w:val="-7"/>
        </w:rPr>
        <w:t>6)</w:t>
      </w:r>
    </w:p>
    <w:p>
      <w:pPr>
        <w:pStyle w:val="BodyText"/>
        <w:spacing w:line="295" w:lineRule="auto"/>
        <w:ind w:left="225" w:right="39"/>
        <w:jc w:val="both"/>
      </w:pPr>
      <w:r>
        <w:rPr>
          <w:color w:val="231F20"/>
        </w:rPr>
        <w:t>HENRY OSIEL CASTRO FLORES, como hijos del causante </w:t>
      </w:r>
      <w:r>
        <w:rPr>
          <w:color w:val="231F20"/>
          <w:spacing w:val="-4"/>
        </w:rPr>
        <w:t>JOSÉ </w:t>
      </w:r>
      <w:r>
        <w:rPr>
          <w:color w:val="231F20"/>
        </w:rPr>
        <w:t>HUMBERTO</w:t>
      </w:r>
      <w:r>
        <w:rPr>
          <w:color w:val="231F20"/>
          <w:spacing w:val="-14"/>
        </w:rPr>
        <w:t> </w:t>
      </w:r>
      <w:r>
        <w:rPr>
          <w:color w:val="231F20"/>
        </w:rPr>
        <w:t>CASTRO</w:t>
      </w:r>
      <w:r>
        <w:rPr>
          <w:color w:val="231F20"/>
          <w:spacing w:val="-14"/>
        </w:rPr>
        <w:t> </w:t>
      </w:r>
      <w:r>
        <w:rPr>
          <w:color w:val="231F20"/>
        </w:rPr>
        <w:t>VILLATORO.</w:t>
      </w:r>
      <w:r>
        <w:rPr>
          <w:color w:val="231F20"/>
          <w:spacing w:val="-14"/>
        </w:rPr>
        <w:t> </w:t>
      </w:r>
      <w:r>
        <w:rPr>
          <w:color w:val="231F20"/>
        </w:rPr>
        <w:t>Y</w:t>
      </w:r>
      <w:r>
        <w:rPr>
          <w:color w:val="231F20"/>
          <w:spacing w:val="-14"/>
        </w:rPr>
        <w:t> </w:t>
      </w:r>
      <w:r>
        <w:rPr>
          <w:color w:val="231F20"/>
        </w:rPr>
        <w:t>se</w:t>
      </w:r>
      <w:r>
        <w:rPr>
          <w:color w:val="231F20"/>
          <w:spacing w:val="-14"/>
        </w:rPr>
        <w:t> </w:t>
      </w:r>
      <w:r>
        <w:rPr>
          <w:color w:val="231F20"/>
        </w:rPr>
        <w:t>le</w:t>
      </w:r>
      <w:r>
        <w:rPr>
          <w:color w:val="231F20"/>
          <w:spacing w:val="-14"/>
        </w:rPr>
        <w:t> </w:t>
      </w:r>
      <w:r>
        <w:rPr>
          <w:color w:val="231F20"/>
        </w:rPr>
        <w:t>ha</w:t>
      </w:r>
      <w:r>
        <w:rPr>
          <w:color w:val="231F20"/>
          <w:spacing w:val="-14"/>
        </w:rPr>
        <w:t> </w:t>
      </w:r>
      <w:r>
        <w:rPr>
          <w:color w:val="231F20"/>
        </w:rPr>
        <w:t>conferido</w:t>
      </w:r>
      <w:r>
        <w:rPr>
          <w:color w:val="231F20"/>
          <w:spacing w:val="-14"/>
        </w:rPr>
        <w:t> </w:t>
      </w:r>
      <w:r>
        <w:rPr>
          <w:color w:val="231F20"/>
        </w:rPr>
        <w:t>a</w:t>
      </w:r>
      <w:r>
        <w:rPr>
          <w:color w:val="231F20"/>
          <w:spacing w:val="-14"/>
        </w:rPr>
        <w:t> </w:t>
      </w:r>
      <w:r>
        <w:rPr>
          <w:color w:val="231F20"/>
        </w:rPr>
        <w:t>la</w:t>
      </w:r>
      <w:r>
        <w:rPr>
          <w:color w:val="231F20"/>
          <w:spacing w:val="-13"/>
        </w:rPr>
        <w:t> </w:t>
      </w:r>
      <w:r>
        <w:rPr>
          <w:color w:val="231F20"/>
        </w:rPr>
        <w:t>referida aceptante en la calidad expresada, la administración y representación INTERINA de dicha sucesión, con las facultades y restricciones de los curadores de la herencia</w:t>
      </w:r>
      <w:r>
        <w:rPr>
          <w:color w:val="231F20"/>
          <w:spacing w:val="1"/>
        </w:rPr>
        <w:t> </w:t>
      </w:r>
      <w:r>
        <w:rPr>
          <w:color w:val="231F20"/>
        </w:rPr>
        <w:t>yacente.</w:t>
      </w:r>
    </w:p>
    <w:p>
      <w:pPr>
        <w:pStyle w:val="BodyText"/>
        <w:spacing w:line="295" w:lineRule="auto" w:before="92"/>
        <w:ind w:left="225" w:right="38" w:firstLine="359"/>
        <w:jc w:val="both"/>
      </w:pPr>
      <w:r>
        <w:rPr>
          <w:color w:val="231F20"/>
        </w:rPr>
        <w:t>Y cita a las personas que se crean con derecho a la herencia,   para que se presenten a este Juzgado a deducirlo dentro del término de quince días contados desde el siguiente a la tercera publicación de este edicto.</w:t>
      </w:r>
    </w:p>
    <w:p>
      <w:pPr>
        <w:pStyle w:val="BodyText"/>
        <w:spacing w:line="295" w:lineRule="auto" w:before="99"/>
        <w:ind w:left="225" w:right="38" w:firstLine="359"/>
        <w:jc w:val="both"/>
      </w:pPr>
      <w:r>
        <w:rPr>
          <w:color w:val="231F20"/>
        </w:rPr>
        <w:t>Juzgado Primero de Primera Instancia de San Francisco Gotera, departamento de Morazán; a las doce horas y cuarenta minutos del día doce de abril de dos mil diecinueve.- LIC. ISIDRO ENRIQUE MORE- NO BENAVIDES, JUEZ 1° DE 1</w:t>
      </w:r>
      <w:r>
        <w:rPr>
          <w:color w:val="231F20"/>
          <w:position w:val="5"/>
          <w:sz w:val="9"/>
        </w:rPr>
        <w:t>a </w:t>
      </w:r>
      <w:r>
        <w:rPr>
          <w:color w:val="231F20"/>
        </w:rPr>
        <w:t>INSTANCIA.- LICDA. YESENIA ROSIBEL VILLATORO DE ZUNIGA, SECRETARIA.</w:t>
      </w:r>
    </w:p>
    <w:p>
      <w:pPr>
        <w:pStyle w:val="BodyText"/>
        <w:rPr>
          <w:sz w:val="18"/>
        </w:rPr>
      </w:pPr>
    </w:p>
    <w:p>
      <w:pPr>
        <w:pStyle w:val="BodyText"/>
        <w:spacing w:before="11"/>
        <w:rPr>
          <w:sz w:val="18"/>
        </w:rPr>
      </w:pPr>
    </w:p>
    <w:p>
      <w:pPr>
        <w:pStyle w:val="BodyText"/>
        <w:ind w:left="3317"/>
      </w:pPr>
      <w:r>
        <w:rPr>
          <w:color w:val="231F20"/>
        </w:rPr>
        <w:t>3 v. alt. No.F000792-1</w:t>
      </w:r>
    </w:p>
    <w:p>
      <w:pPr>
        <w:pStyle w:val="BodyText"/>
        <w:spacing w:line="288" w:lineRule="auto" w:before="78"/>
        <w:ind w:left="225" w:right="1165"/>
        <w:jc w:val="both"/>
      </w:pPr>
      <w:r>
        <w:rPr/>
        <w:br w:type="column"/>
      </w:r>
      <w:r>
        <w:rPr>
          <w:color w:val="231F20"/>
        </w:rPr>
        <w:t>DOCTORA DELMY RUTH ORTIZ SANCHEZ, JUEZ (1) PLURI- PERSONAL SUPLENTE DE LO CIVIL DEL DISTRITO JUDICIAL</w:t>
      </w:r>
    </w:p>
    <w:p>
      <w:pPr>
        <w:pStyle w:val="BodyText"/>
        <w:spacing w:line="182" w:lineRule="exact"/>
        <w:ind w:left="225"/>
        <w:jc w:val="both"/>
      </w:pPr>
      <w:r>
        <w:rPr>
          <w:color w:val="231F20"/>
        </w:rPr>
        <w:t>DE DELGADO. Al público para los efectos de Ley.</w:t>
      </w:r>
    </w:p>
    <w:p>
      <w:pPr>
        <w:pStyle w:val="BodyText"/>
        <w:spacing w:line="288" w:lineRule="auto" w:before="136"/>
        <w:ind w:left="225" w:right="1164" w:firstLine="411"/>
        <w:jc w:val="both"/>
      </w:pPr>
      <w:r>
        <w:rPr>
          <w:color w:val="231F20"/>
        </w:rPr>
        <w:t>HACE SABER: Que por resolución de las ocho horas y </w:t>
      </w:r>
      <w:r>
        <w:rPr>
          <w:color w:val="231F20"/>
          <w:spacing w:val="-3"/>
        </w:rPr>
        <w:t>veinte </w:t>
      </w:r>
      <w:r>
        <w:rPr>
          <w:color w:val="231F20"/>
        </w:rPr>
        <w:t>minutos de este día; se ha tenido por aceptada expresamente con bene- ficio de inventario la Testamentaria que a su defunción dejó la señora MARIA ISABEL CHAVEZ, conocida por MARIA ISABEL </w:t>
      </w:r>
      <w:r>
        <w:rPr>
          <w:color w:val="231F20"/>
          <w:spacing w:val="-3"/>
        </w:rPr>
        <w:t>CHAVEZ </w:t>
      </w:r>
      <w:r>
        <w:rPr>
          <w:color w:val="231F20"/>
        </w:rPr>
        <w:t>LOPEZ,</w:t>
      </w:r>
      <w:r>
        <w:rPr>
          <w:color w:val="231F20"/>
          <w:spacing w:val="-8"/>
        </w:rPr>
        <w:t> </w:t>
      </w:r>
      <w:r>
        <w:rPr>
          <w:color w:val="231F20"/>
        </w:rPr>
        <w:t>MARIA</w:t>
      </w:r>
      <w:r>
        <w:rPr>
          <w:color w:val="231F20"/>
          <w:spacing w:val="-7"/>
        </w:rPr>
        <w:t> </w:t>
      </w:r>
      <w:r>
        <w:rPr>
          <w:color w:val="231F20"/>
        </w:rPr>
        <w:t>I.</w:t>
      </w:r>
      <w:r>
        <w:rPr>
          <w:color w:val="231F20"/>
          <w:spacing w:val="-8"/>
        </w:rPr>
        <w:t> </w:t>
      </w:r>
      <w:r>
        <w:rPr>
          <w:color w:val="231F20"/>
        </w:rPr>
        <w:t>GONZALEZ</w:t>
      </w:r>
      <w:r>
        <w:rPr>
          <w:color w:val="231F20"/>
          <w:spacing w:val="-7"/>
        </w:rPr>
        <w:t> </w:t>
      </w:r>
      <w:r>
        <w:rPr>
          <w:color w:val="231F20"/>
        </w:rPr>
        <w:t>y</w:t>
      </w:r>
      <w:r>
        <w:rPr>
          <w:color w:val="231F20"/>
          <w:spacing w:val="-8"/>
        </w:rPr>
        <w:t> </w:t>
      </w:r>
      <w:r>
        <w:rPr>
          <w:color w:val="231F20"/>
        </w:rPr>
        <w:t>por</w:t>
      </w:r>
      <w:r>
        <w:rPr>
          <w:color w:val="231F20"/>
          <w:spacing w:val="-7"/>
        </w:rPr>
        <w:t> </w:t>
      </w:r>
      <w:r>
        <w:rPr>
          <w:color w:val="231F20"/>
        </w:rPr>
        <w:t>MARIA</w:t>
      </w:r>
      <w:r>
        <w:rPr>
          <w:color w:val="231F20"/>
          <w:spacing w:val="-8"/>
        </w:rPr>
        <w:t> </w:t>
      </w:r>
      <w:r>
        <w:rPr>
          <w:color w:val="231F20"/>
        </w:rPr>
        <w:t>ISABEL</w:t>
      </w:r>
      <w:r>
        <w:rPr>
          <w:color w:val="231F20"/>
          <w:spacing w:val="-7"/>
        </w:rPr>
        <w:t> </w:t>
      </w:r>
      <w:r>
        <w:rPr>
          <w:color w:val="231F20"/>
        </w:rPr>
        <w:t>CHAVEZ</w:t>
      </w:r>
      <w:r>
        <w:rPr>
          <w:color w:val="231F20"/>
          <w:spacing w:val="-8"/>
        </w:rPr>
        <w:t> </w:t>
      </w:r>
      <w:r>
        <w:rPr>
          <w:color w:val="231F20"/>
        </w:rPr>
        <w:t>DE</w:t>
      </w:r>
    </w:p>
    <w:p>
      <w:pPr>
        <w:pStyle w:val="BodyText"/>
        <w:spacing w:line="288" w:lineRule="auto"/>
        <w:ind w:left="225" w:right="1163"/>
        <w:jc w:val="both"/>
      </w:pPr>
      <w:r>
        <w:rPr>
          <w:color w:val="231F20"/>
        </w:rPr>
        <w:t>GONZALEZ, quien fue de noventa y un años de edad, salvadoreña, pensionada,</w:t>
      </w:r>
      <w:r>
        <w:rPr>
          <w:color w:val="231F20"/>
          <w:spacing w:val="-21"/>
        </w:rPr>
        <w:t> </w:t>
      </w:r>
      <w:r>
        <w:rPr>
          <w:color w:val="231F20"/>
        </w:rPr>
        <w:t>soltera,</w:t>
      </w:r>
      <w:r>
        <w:rPr>
          <w:color w:val="231F20"/>
          <w:spacing w:val="-21"/>
        </w:rPr>
        <w:t> </w:t>
      </w:r>
      <w:r>
        <w:rPr>
          <w:color w:val="231F20"/>
        </w:rPr>
        <w:t>del</w:t>
      </w:r>
      <w:r>
        <w:rPr>
          <w:color w:val="231F20"/>
          <w:spacing w:val="-21"/>
        </w:rPr>
        <w:t> </w:t>
      </w:r>
      <w:r>
        <w:rPr>
          <w:color w:val="231F20"/>
        </w:rPr>
        <w:t>domicilio</w:t>
      </w:r>
      <w:r>
        <w:rPr>
          <w:color w:val="231F20"/>
          <w:spacing w:val="-21"/>
        </w:rPr>
        <w:t> </w:t>
      </w:r>
      <w:r>
        <w:rPr>
          <w:color w:val="231F20"/>
        </w:rPr>
        <w:t>de</w:t>
      </w:r>
      <w:r>
        <w:rPr>
          <w:color w:val="231F20"/>
          <w:spacing w:val="-21"/>
        </w:rPr>
        <w:t> </w:t>
      </w:r>
      <w:r>
        <w:rPr>
          <w:color w:val="231F20"/>
        </w:rPr>
        <w:t>Ciudad</w:t>
      </w:r>
      <w:r>
        <w:rPr>
          <w:color w:val="231F20"/>
          <w:spacing w:val="-21"/>
        </w:rPr>
        <w:t> </w:t>
      </w:r>
      <w:r>
        <w:rPr>
          <w:color w:val="231F20"/>
        </w:rPr>
        <w:t>Delgado,</w:t>
      </w:r>
      <w:r>
        <w:rPr>
          <w:color w:val="231F20"/>
          <w:spacing w:val="-21"/>
        </w:rPr>
        <w:t> </w:t>
      </w:r>
      <w:r>
        <w:rPr>
          <w:color w:val="231F20"/>
        </w:rPr>
        <w:t>siendo</w:t>
      </w:r>
      <w:r>
        <w:rPr>
          <w:color w:val="231F20"/>
          <w:spacing w:val="-21"/>
        </w:rPr>
        <w:t> </w:t>
      </w:r>
      <w:r>
        <w:rPr>
          <w:color w:val="231F20"/>
        </w:rPr>
        <w:t>esta</w:t>
      </w:r>
      <w:r>
        <w:rPr>
          <w:color w:val="231F20"/>
          <w:spacing w:val="-21"/>
        </w:rPr>
        <w:t> </w:t>
      </w:r>
      <w:r>
        <w:rPr>
          <w:color w:val="231F20"/>
        </w:rPr>
        <w:t>Ciudad su último domicilio, con documento Único de Identidad 01424901-4   y Número de Identificación Tributaria 0512-200726-002-5. De parte del Señor JOSE HUGO HERNANDEZ, conocido por JOSE HUGO HERNANDEZ CHAVEZ, mayor de edad, jubilado, salvadoreño por nacimiento y Estadounidense por naturalización, con domicilio </w:t>
      </w:r>
      <w:r>
        <w:rPr>
          <w:color w:val="231F20"/>
          <w:spacing w:val="-7"/>
        </w:rPr>
        <w:t>en </w:t>
      </w:r>
      <w:r>
        <w:rPr>
          <w:color w:val="231F20"/>
        </w:rPr>
        <w:t>Emeryville, Estado de California de los Estados Unidos de América, con Pasaporte Estadounidense Número 507604531, Número de Identi- ficación Tributaria 0614-010551-013-2; en calidad de hijo y heredero Testamentario Confiérasele al aceptante la administración y represen- tación INTERINA de la sucesión con las facultades y restricciones de los curadores de la herencia yacente. Representado el aceptante por </w:t>
      </w:r>
      <w:r>
        <w:rPr>
          <w:color w:val="231F20"/>
          <w:spacing w:val="-7"/>
        </w:rPr>
        <w:t>el </w:t>
      </w:r>
      <w:r>
        <w:rPr>
          <w:color w:val="231F20"/>
        </w:rPr>
        <w:t>Licenciado</w:t>
      </w:r>
      <w:r>
        <w:rPr>
          <w:color w:val="231F20"/>
          <w:spacing w:val="-21"/>
        </w:rPr>
        <w:t> </w:t>
      </w:r>
      <w:r>
        <w:rPr>
          <w:color w:val="231F20"/>
        </w:rPr>
        <w:t>JORGE</w:t>
      </w:r>
      <w:r>
        <w:rPr>
          <w:color w:val="231F20"/>
          <w:spacing w:val="-20"/>
        </w:rPr>
        <w:t> </w:t>
      </w:r>
      <w:r>
        <w:rPr>
          <w:color w:val="231F20"/>
        </w:rPr>
        <w:t>EDGARDO</w:t>
      </w:r>
      <w:r>
        <w:rPr>
          <w:color w:val="231F20"/>
          <w:spacing w:val="-21"/>
        </w:rPr>
        <w:t> </w:t>
      </w:r>
      <w:r>
        <w:rPr>
          <w:color w:val="231F20"/>
        </w:rPr>
        <w:t>LOPEZ</w:t>
      </w:r>
      <w:r>
        <w:rPr>
          <w:color w:val="231F20"/>
          <w:spacing w:val="-20"/>
        </w:rPr>
        <w:t> </w:t>
      </w:r>
      <w:r>
        <w:rPr>
          <w:color w:val="231F20"/>
        </w:rPr>
        <w:t>HERNANDEZ,</w:t>
      </w:r>
      <w:r>
        <w:rPr>
          <w:color w:val="231F20"/>
          <w:spacing w:val="-20"/>
        </w:rPr>
        <w:t> </w:t>
      </w:r>
      <w:r>
        <w:rPr>
          <w:color w:val="231F20"/>
        </w:rPr>
        <w:t>con</w:t>
      </w:r>
      <w:r>
        <w:rPr>
          <w:color w:val="231F20"/>
          <w:spacing w:val="-21"/>
        </w:rPr>
        <w:t> </w:t>
      </w:r>
      <w:r>
        <w:rPr>
          <w:color w:val="231F20"/>
        </w:rPr>
        <w:t>Número</w:t>
      </w:r>
      <w:r>
        <w:rPr>
          <w:color w:val="231F20"/>
          <w:spacing w:val="-20"/>
        </w:rPr>
        <w:t> </w:t>
      </w:r>
      <w:r>
        <w:rPr>
          <w:color w:val="231F20"/>
        </w:rPr>
        <w:t>de Identificación Tributaria 0614-110354-013-2, en calidad de Apoderado General Judicial con Cláusula</w:t>
      </w:r>
      <w:r>
        <w:rPr>
          <w:color w:val="231F20"/>
          <w:spacing w:val="2"/>
        </w:rPr>
        <w:t> </w:t>
      </w:r>
      <w:r>
        <w:rPr>
          <w:color w:val="231F20"/>
        </w:rPr>
        <w:t>Especial.</w:t>
      </w:r>
    </w:p>
    <w:p>
      <w:pPr>
        <w:pStyle w:val="BodyText"/>
        <w:spacing w:before="83"/>
        <w:ind w:left="585"/>
        <w:jc w:val="both"/>
      </w:pPr>
      <w:r>
        <w:rPr>
          <w:color w:val="231F20"/>
        </w:rPr>
        <w:t>Publíquese el edicto de Ley.</w:t>
      </w:r>
    </w:p>
    <w:p>
      <w:pPr>
        <w:pStyle w:val="BodyText"/>
        <w:spacing w:before="136"/>
        <w:ind w:left="585"/>
      </w:pPr>
      <w:r>
        <w:rPr>
          <w:color w:val="231F20"/>
        </w:rPr>
        <w:t>Lo que hago del conocimiento para los efectos legales consiguien-</w:t>
      </w:r>
    </w:p>
    <w:p>
      <w:pPr>
        <w:pStyle w:val="BodyText"/>
        <w:spacing w:before="36"/>
        <w:ind w:left="225"/>
      </w:pPr>
      <w:r>
        <w:rPr>
          <w:color w:val="231F20"/>
        </w:rPr>
        <w:t>tes.</w:t>
      </w:r>
    </w:p>
    <w:p>
      <w:pPr>
        <w:pStyle w:val="BodyText"/>
        <w:spacing w:before="136"/>
        <w:ind w:left="585"/>
      </w:pPr>
      <w:r>
        <w:rPr>
          <w:color w:val="231F20"/>
        </w:rPr>
        <w:t>JUZGADO (1) PLURIPERSONAL DE LO CIVIL DE CIUDAD</w:t>
      </w:r>
    </w:p>
    <w:p>
      <w:pPr>
        <w:pStyle w:val="BodyText"/>
        <w:spacing w:line="288" w:lineRule="auto" w:before="36"/>
        <w:ind w:left="225" w:right="1165"/>
        <w:jc w:val="both"/>
      </w:pPr>
      <w:r>
        <w:rPr>
          <w:color w:val="231F20"/>
        </w:rPr>
        <w:t>DELGADO, a las ocho horas con treinta minutos del día tres de Abril del año dos mil diecinueve.- DOCTORA DELMY RUTH ORTIZ SANCHEZ, JUEZA (1) PLURIPERSONAL SUPLENTE DE LO CI- VIL DE CIUDAD DELGADO.- LIC. MANUEL EDGARDO MAZA PADILLA, SECRETARIO.</w:t>
      </w:r>
    </w:p>
    <w:p>
      <w:pPr>
        <w:pStyle w:val="BodyText"/>
        <w:rPr>
          <w:sz w:val="18"/>
        </w:rPr>
      </w:pPr>
    </w:p>
    <w:p>
      <w:pPr>
        <w:pStyle w:val="BodyText"/>
        <w:spacing w:before="2"/>
        <w:rPr>
          <w:sz w:val="18"/>
        </w:rPr>
      </w:pPr>
    </w:p>
    <w:p>
      <w:pPr>
        <w:pStyle w:val="BodyText"/>
        <w:ind w:left="3317"/>
      </w:pPr>
      <w:r>
        <w:rPr>
          <w:color w:val="231F20"/>
        </w:rPr>
        <w:t>3 v. alt. No.F000798-1</w:t>
      </w:r>
    </w:p>
    <w:p>
      <w:pPr>
        <w:pStyle w:val="BodyText"/>
        <w:spacing w:before="8"/>
        <w:rPr>
          <w:sz w:val="19"/>
        </w:rPr>
      </w:pPr>
      <w:r>
        <w:rPr/>
        <w:pict>
          <v:line style="position:absolute;mso-position-horizontal-relative:page;mso-position-vertical-relative:paragraph;z-index:-251278336;mso-wrap-distance-left:0;mso-wrap-distance-right:0" from="382.5pt,13.807383pt" to="467.5pt,13.807383pt" stroked="true" strokeweight="1pt" strokecolor="#231f20">
            <v:stroke dashstyle="solid"/>
            <w10:wrap type="topAndBottom"/>
          </v:line>
        </w:pict>
      </w:r>
    </w:p>
    <w:p>
      <w:pPr>
        <w:pStyle w:val="BodyText"/>
        <w:spacing w:line="288" w:lineRule="auto" w:before="141"/>
        <w:ind w:left="225" w:right="1165"/>
        <w:jc w:val="both"/>
      </w:pPr>
      <w:r>
        <w:rPr>
          <w:color w:val="231F20"/>
        </w:rPr>
        <w:t>AMERICO</w:t>
      </w:r>
      <w:r>
        <w:rPr>
          <w:color w:val="231F20"/>
          <w:spacing w:val="-5"/>
        </w:rPr>
        <w:t> </w:t>
      </w:r>
      <w:r>
        <w:rPr>
          <w:color w:val="231F20"/>
        </w:rPr>
        <w:t>GIOVANNI</w:t>
      </w:r>
      <w:r>
        <w:rPr>
          <w:color w:val="231F20"/>
          <w:spacing w:val="-5"/>
        </w:rPr>
        <w:t> </w:t>
      </w:r>
      <w:r>
        <w:rPr>
          <w:color w:val="231F20"/>
        </w:rPr>
        <w:t>MEJIA</w:t>
      </w:r>
      <w:r>
        <w:rPr>
          <w:color w:val="231F20"/>
          <w:spacing w:val="-5"/>
        </w:rPr>
        <w:t> </w:t>
      </w:r>
      <w:r>
        <w:rPr>
          <w:color w:val="231F20"/>
        </w:rPr>
        <w:t>GUEVARA,</w:t>
      </w:r>
      <w:r>
        <w:rPr>
          <w:color w:val="231F20"/>
          <w:spacing w:val="-5"/>
        </w:rPr>
        <w:t> </w:t>
      </w:r>
      <w:r>
        <w:rPr>
          <w:color w:val="231F20"/>
        </w:rPr>
        <w:t>JUEZ</w:t>
      </w:r>
      <w:r>
        <w:rPr>
          <w:color w:val="231F20"/>
          <w:spacing w:val="-5"/>
        </w:rPr>
        <w:t> </w:t>
      </w:r>
      <w:r>
        <w:rPr>
          <w:color w:val="231F20"/>
        </w:rPr>
        <w:t>DE</w:t>
      </w:r>
      <w:r>
        <w:rPr>
          <w:color w:val="231F20"/>
          <w:spacing w:val="-4"/>
        </w:rPr>
        <w:t> </w:t>
      </w:r>
      <w:r>
        <w:rPr>
          <w:color w:val="231F20"/>
        </w:rPr>
        <w:t>LO</w:t>
      </w:r>
      <w:r>
        <w:rPr>
          <w:color w:val="231F20"/>
          <w:spacing w:val="-5"/>
        </w:rPr>
        <w:t> </w:t>
      </w:r>
      <w:r>
        <w:rPr>
          <w:color w:val="231F20"/>
        </w:rPr>
        <w:t>CIVIL</w:t>
      </w:r>
      <w:r>
        <w:rPr>
          <w:color w:val="231F20"/>
          <w:spacing w:val="-5"/>
        </w:rPr>
        <w:t> IN- </w:t>
      </w:r>
      <w:r>
        <w:rPr>
          <w:color w:val="231F20"/>
        </w:rPr>
        <w:t>TERINO</w:t>
      </w:r>
      <w:r>
        <w:rPr>
          <w:color w:val="231F20"/>
          <w:spacing w:val="-11"/>
        </w:rPr>
        <w:t> </w:t>
      </w:r>
      <w:r>
        <w:rPr>
          <w:color w:val="231F20"/>
        </w:rPr>
        <w:t>DEL</w:t>
      </w:r>
      <w:r>
        <w:rPr>
          <w:color w:val="231F20"/>
          <w:spacing w:val="-11"/>
        </w:rPr>
        <w:t> </w:t>
      </w:r>
      <w:r>
        <w:rPr>
          <w:color w:val="231F20"/>
        </w:rPr>
        <w:t>DISTRITO</w:t>
      </w:r>
      <w:r>
        <w:rPr>
          <w:color w:val="231F20"/>
          <w:spacing w:val="-11"/>
        </w:rPr>
        <w:t> </w:t>
      </w:r>
      <w:r>
        <w:rPr>
          <w:color w:val="231F20"/>
        </w:rPr>
        <w:t>JUDICIAL</w:t>
      </w:r>
      <w:r>
        <w:rPr>
          <w:color w:val="231F20"/>
          <w:spacing w:val="-11"/>
        </w:rPr>
        <w:t> </w:t>
      </w:r>
      <w:r>
        <w:rPr>
          <w:color w:val="231F20"/>
        </w:rPr>
        <w:t>DE</w:t>
      </w:r>
      <w:r>
        <w:rPr>
          <w:color w:val="231F20"/>
          <w:spacing w:val="-11"/>
        </w:rPr>
        <w:t> </w:t>
      </w:r>
      <w:r>
        <w:rPr>
          <w:color w:val="231F20"/>
        </w:rPr>
        <w:t>USULUTAN.</w:t>
      </w:r>
      <w:r>
        <w:rPr>
          <w:color w:val="231F20"/>
          <w:spacing w:val="-10"/>
        </w:rPr>
        <w:t> </w:t>
      </w:r>
      <w:r>
        <w:rPr>
          <w:color w:val="231F20"/>
        </w:rPr>
        <w:t>AL</w:t>
      </w:r>
      <w:r>
        <w:rPr>
          <w:color w:val="231F20"/>
          <w:spacing w:val="-11"/>
        </w:rPr>
        <w:t> </w:t>
      </w:r>
      <w:r>
        <w:rPr>
          <w:color w:val="231F20"/>
          <w:spacing w:val="-3"/>
        </w:rPr>
        <w:t>PUBLICO </w:t>
      </w:r>
      <w:r>
        <w:rPr>
          <w:color w:val="231F20"/>
        </w:rPr>
        <w:t>PARA LOS EFECTOS DE</w:t>
      </w:r>
      <w:r>
        <w:rPr>
          <w:color w:val="231F20"/>
          <w:spacing w:val="1"/>
        </w:rPr>
        <w:t> </w:t>
      </w:r>
      <w:r>
        <w:rPr>
          <w:color w:val="231F20"/>
        </w:rPr>
        <w:t>LEY.</w:t>
      </w:r>
    </w:p>
    <w:p>
      <w:pPr>
        <w:pStyle w:val="BodyText"/>
        <w:spacing w:line="288" w:lineRule="auto" w:before="98"/>
        <w:ind w:left="225" w:right="1165" w:firstLine="359"/>
        <w:jc w:val="both"/>
      </w:pPr>
      <w:r>
        <w:rPr>
          <w:color w:val="231F20"/>
        </w:rPr>
        <w:t>HACE SABER: Que por resolución de las diez horas y treinta </w:t>
      </w:r>
      <w:r>
        <w:rPr>
          <w:color w:val="231F20"/>
          <w:spacing w:val="-12"/>
        </w:rPr>
        <w:t>y </w:t>
      </w:r>
      <w:r>
        <w:rPr>
          <w:color w:val="231F20"/>
        </w:rPr>
        <w:t>nueve minutos de este día dictada por este tribunal, se ha tenido por ACEPTADA</w:t>
      </w:r>
      <w:r>
        <w:rPr>
          <w:color w:val="231F20"/>
          <w:spacing w:val="-12"/>
        </w:rPr>
        <w:t> </w:t>
      </w:r>
      <w:r>
        <w:rPr>
          <w:color w:val="231F20"/>
        </w:rPr>
        <w:t>EXPRESAMENTE</w:t>
      </w:r>
      <w:r>
        <w:rPr>
          <w:color w:val="231F20"/>
          <w:spacing w:val="-12"/>
        </w:rPr>
        <w:t> </w:t>
      </w:r>
      <w:r>
        <w:rPr>
          <w:color w:val="231F20"/>
        </w:rPr>
        <w:t>Y</w:t>
      </w:r>
      <w:r>
        <w:rPr>
          <w:color w:val="231F20"/>
          <w:spacing w:val="-12"/>
        </w:rPr>
        <w:t> </w:t>
      </w:r>
      <w:r>
        <w:rPr>
          <w:color w:val="231F20"/>
        </w:rPr>
        <w:t>CON</w:t>
      </w:r>
      <w:r>
        <w:rPr>
          <w:color w:val="231F20"/>
          <w:spacing w:val="-11"/>
        </w:rPr>
        <w:t> </w:t>
      </w:r>
      <w:r>
        <w:rPr>
          <w:color w:val="231F20"/>
        </w:rPr>
        <w:t>BENEFICIO</w:t>
      </w:r>
      <w:r>
        <w:rPr>
          <w:color w:val="231F20"/>
          <w:spacing w:val="-12"/>
        </w:rPr>
        <w:t> </w:t>
      </w:r>
      <w:r>
        <w:rPr>
          <w:color w:val="231F20"/>
        </w:rPr>
        <w:t>DE</w:t>
      </w:r>
      <w:r>
        <w:rPr>
          <w:color w:val="231F20"/>
          <w:spacing w:val="-12"/>
        </w:rPr>
        <w:t> </w:t>
      </w:r>
      <w:r>
        <w:rPr>
          <w:color w:val="231F20"/>
        </w:rPr>
        <w:t>INVENTA-</w:t>
      </w:r>
    </w:p>
    <w:p>
      <w:pPr>
        <w:pStyle w:val="BodyText"/>
        <w:spacing w:line="288" w:lineRule="auto"/>
        <w:ind w:left="225" w:right="1165"/>
        <w:jc w:val="both"/>
      </w:pPr>
      <w:r>
        <w:rPr>
          <w:color w:val="231F20"/>
        </w:rPr>
        <w:t>RIO</w:t>
      </w:r>
      <w:r>
        <w:rPr>
          <w:color w:val="231F20"/>
          <w:spacing w:val="-8"/>
        </w:rPr>
        <w:t> </w:t>
      </w:r>
      <w:r>
        <w:rPr>
          <w:color w:val="231F20"/>
        </w:rPr>
        <w:t>LA</w:t>
      </w:r>
      <w:r>
        <w:rPr>
          <w:color w:val="231F20"/>
          <w:spacing w:val="-7"/>
        </w:rPr>
        <w:t> </w:t>
      </w:r>
      <w:r>
        <w:rPr>
          <w:color w:val="231F20"/>
        </w:rPr>
        <w:t>HERENCIA</w:t>
      </w:r>
      <w:r>
        <w:rPr>
          <w:color w:val="231F20"/>
          <w:spacing w:val="-7"/>
        </w:rPr>
        <w:t> </w:t>
      </w:r>
      <w:r>
        <w:rPr>
          <w:color w:val="231F20"/>
        </w:rPr>
        <w:t>INTESTADA</w:t>
      </w:r>
      <w:r>
        <w:rPr>
          <w:color w:val="231F20"/>
          <w:spacing w:val="-8"/>
        </w:rPr>
        <w:t> </w:t>
      </w:r>
      <w:r>
        <w:rPr>
          <w:color w:val="231F20"/>
        </w:rPr>
        <w:t>que</w:t>
      </w:r>
      <w:r>
        <w:rPr>
          <w:color w:val="231F20"/>
          <w:spacing w:val="-7"/>
        </w:rPr>
        <w:t> </w:t>
      </w:r>
      <w:r>
        <w:rPr>
          <w:color w:val="231F20"/>
        </w:rPr>
        <w:t>a</w:t>
      </w:r>
      <w:r>
        <w:rPr>
          <w:color w:val="231F20"/>
          <w:spacing w:val="-7"/>
        </w:rPr>
        <w:t> </w:t>
      </w:r>
      <w:r>
        <w:rPr>
          <w:color w:val="231F20"/>
        </w:rPr>
        <w:t>su</w:t>
      </w:r>
      <w:r>
        <w:rPr>
          <w:color w:val="231F20"/>
          <w:spacing w:val="-7"/>
        </w:rPr>
        <w:t> </w:t>
      </w:r>
      <w:r>
        <w:rPr>
          <w:color w:val="231F20"/>
        </w:rPr>
        <w:t>defunción</w:t>
      </w:r>
      <w:r>
        <w:rPr>
          <w:color w:val="231F20"/>
          <w:spacing w:val="-8"/>
        </w:rPr>
        <w:t> </w:t>
      </w:r>
      <w:r>
        <w:rPr>
          <w:color w:val="231F20"/>
        </w:rPr>
        <w:t>dejó</w:t>
      </w:r>
      <w:r>
        <w:rPr>
          <w:color w:val="231F20"/>
          <w:spacing w:val="-7"/>
        </w:rPr>
        <w:t> </w:t>
      </w:r>
      <w:r>
        <w:rPr>
          <w:color w:val="231F20"/>
        </w:rPr>
        <w:t>el</w:t>
      </w:r>
      <w:r>
        <w:rPr>
          <w:color w:val="231F20"/>
          <w:spacing w:val="-7"/>
        </w:rPr>
        <w:t> </w:t>
      </w:r>
      <w:r>
        <w:rPr>
          <w:color w:val="231F20"/>
        </w:rPr>
        <w:t>causante EDUARDO  ANTONIO  VASQUEZ  QUINTANILLA,  al  fallecer </w:t>
      </w:r>
      <w:r>
        <w:rPr>
          <w:color w:val="231F20"/>
          <w:spacing w:val="27"/>
        </w:rPr>
        <w:t> </w:t>
      </w:r>
      <w:r>
        <w:rPr>
          <w:color w:val="231F20"/>
          <w:spacing w:val="-12"/>
        </w:rPr>
        <w:t>a</w:t>
      </w:r>
    </w:p>
    <w:p>
      <w:pPr>
        <w:pStyle w:val="BodyText"/>
        <w:spacing w:line="288" w:lineRule="auto"/>
        <w:ind w:left="225" w:right="1164"/>
        <w:jc w:val="both"/>
      </w:pPr>
      <w:r>
        <w:rPr>
          <w:color w:val="231F20"/>
        </w:rPr>
        <w:t>las nueve horas y treinta minutos del día veintinueve de junio del año dos mil diecisiete, en el Barrio El Molino de la ciudad de Usulután, Departamento de Usulután, el lugar que tuvo como último domicilio, de parte de la señora ALMA MARISOL QUINTANILLA TORRES en su calidad de madre sobreviviente del causante, de conformidad con lo establecido en el art. 988 numeral 1° del Código</w:t>
      </w:r>
      <w:r>
        <w:rPr>
          <w:color w:val="231F20"/>
          <w:spacing w:val="10"/>
        </w:rPr>
        <w:t> </w:t>
      </w:r>
      <w:r>
        <w:rPr>
          <w:color w:val="231F20"/>
        </w:rPr>
        <w:t>Civil.</w:t>
      </w:r>
    </w:p>
    <w:p>
      <w:pPr>
        <w:pStyle w:val="BodyText"/>
        <w:spacing w:line="288" w:lineRule="auto" w:before="91"/>
        <w:ind w:left="225" w:right="1163" w:firstLine="359"/>
        <w:jc w:val="both"/>
      </w:pPr>
      <w:r>
        <w:rPr>
          <w:color w:val="231F20"/>
        </w:rPr>
        <w:t>En</w:t>
      </w:r>
      <w:r>
        <w:rPr>
          <w:color w:val="231F20"/>
          <w:spacing w:val="-13"/>
        </w:rPr>
        <w:t> </w:t>
      </w:r>
      <w:r>
        <w:rPr>
          <w:color w:val="231F20"/>
        </w:rPr>
        <w:t>consecuencia</w:t>
      </w:r>
      <w:r>
        <w:rPr>
          <w:color w:val="231F20"/>
          <w:spacing w:val="-13"/>
        </w:rPr>
        <w:t> </w:t>
      </w:r>
      <w:r>
        <w:rPr>
          <w:color w:val="231F20"/>
        </w:rPr>
        <w:t>confiérasele</w:t>
      </w:r>
      <w:r>
        <w:rPr>
          <w:color w:val="231F20"/>
          <w:spacing w:val="-13"/>
        </w:rPr>
        <w:t> </w:t>
      </w:r>
      <w:r>
        <w:rPr>
          <w:color w:val="231F20"/>
        </w:rPr>
        <w:t>a</w:t>
      </w:r>
      <w:r>
        <w:rPr>
          <w:color w:val="231F20"/>
          <w:spacing w:val="-13"/>
        </w:rPr>
        <w:t> </w:t>
      </w:r>
      <w:r>
        <w:rPr>
          <w:color w:val="231F20"/>
        </w:rPr>
        <w:t>la</w:t>
      </w:r>
      <w:r>
        <w:rPr>
          <w:color w:val="231F20"/>
          <w:spacing w:val="-13"/>
        </w:rPr>
        <w:t> </w:t>
      </w:r>
      <w:r>
        <w:rPr>
          <w:color w:val="231F20"/>
        </w:rPr>
        <w:t>aceptante</w:t>
      </w:r>
      <w:r>
        <w:rPr>
          <w:color w:val="231F20"/>
          <w:spacing w:val="-13"/>
        </w:rPr>
        <w:t> </w:t>
      </w:r>
      <w:r>
        <w:rPr>
          <w:color w:val="231F20"/>
        </w:rPr>
        <w:t>dicha</w:t>
      </w:r>
      <w:r>
        <w:rPr>
          <w:color w:val="231F20"/>
          <w:spacing w:val="-13"/>
        </w:rPr>
        <w:t> </w:t>
      </w:r>
      <w:r>
        <w:rPr>
          <w:color w:val="231F20"/>
        </w:rPr>
        <w:t>la</w:t>
      </w:r>
      <w:r>
        <w:rPr>
          <w:color w:val="231F20"/>
          <w:spacing w:val="-13"/>
        </w:rPr>
        <w:t> </w:t>
      </w:r>
      <w:r>
        <w:rPr>
          <w:color w:val="231F20"/>
        </w:rPr>
        <w:t>señora</w:t>
      </w:r>
      <w:r>
        <w:rPr>
          <w:color w:val="231F20"/>
          <w:spacing w:val="-13"/>
        </w:rPr>
        <w:t> </w:t>
      </w:r>
      <w:r>
        <w:rPr>
          <w:color w:val="231F20"/>
        </w:rPr>
        <w:t>ALMA MARISOL</w:t>
      </w:r>
      <w:r>
        <w:rPr>
          <w:color w:val="231F20"/>
          <w:spacing w:val="-20"/>
        </w:rPr>
        <w:t> </w:t>
      </w:r>
      <w:r>
        <w:rPr>
          <w:color w:val="231F20"/>
        </w:rPr>
        <w:t>QUINTANILLA</w:t>
      </w:r>
      <w:r>
        <w:rPr>
          <w:color w:val="231F20"/>
          <w:spacing w:val="-20"/>
        </w:rPr>
        <w:t> </w:t>
      </w:r>
      <w:r>
        <w:rPr>
          <w:color w:val="231F20"/>
        </w:rPr>
        <w:t>TORRES</w:t>
      </w:r>
      <w:r>
        <w:rPr>
          <w:color w:val="231F20"/>
          <w:spacing w:val="-20"/>
        </w:rPr>
        <w:t> </w:t>
      </w:r>
      <w:r>
        <w:rPr>
          <w:color w:val="231F20"/>
        </w:rPr>
        <w:t>la</w:t>
      </w:r>
      <w:r>
        <w:rPr>
          <w:color w:val="231F20"/>
          <w:spacing w:val="-20"/>
        </w:rPr>
        <w:t> </w:t>
      </w:r>
      <w:r>
        <w:rPr>
          <w:color w:val="231F20"/>
        </w:rPr>
        <w:t>Administración,</w:t>
      </w:r>
      <w:r>
        <w:rPr>
          <w:color w:val="231F20"/>
          <w:spacing w:val="-20"/>
        </w:rPr>
        <w:t> </w:t>
      </w:r>
      <w:r>
        <w:rPr>
          <w:color w:val="231F20"/>
        </w:rPr>
        <w:t>y</w:t>
      </w:r>
      <w:r>
        <w:rPr>
          <w:color w:val="231F20"/>
          <w:spacing w:val="-19"/>
        </w:rPr>
        <w:t> </w:t>
      </w:r>
      <w:r>
        <w:rPr>
          <w:color w:val="231F20"/>
        </w:rPr>
        <w:t>Representa- ción Interina de los bienes de la indicada Sucesión, con las </w:t>
      </w:r>
      <w:r>
        <w:rPr>
          <w:color w:val="231F20"/>
          <w:spacing w:val="-2"/>
        </w:rPr>
        <w:t>restricciones </w:t>
      </w:r>
      <w:r>
        <w:rPr>
          <w:color w:val="231F20"/>
        </w:rPr>
        <w:t>y facultades de los Curadores de la Herencia</w:t>
      </w:r>
      <w:r>
        <w:rPr>
          <w:color w:val="231F20"/>
          <w:spacing w:val="8"/>
        </w:rPr>
        <w:t> </w:t>
      </w:r>
      <w:r>
        <w:rPr>
          <w:color w:val="231F20"/>
        </w:rPr>
        <w:t>Yacente.</w:t>
      </w:r>
    </w:p>
    <w:p>
      <w:pPr>
        <w:pStyle w:val="BodyText"/>
        <w:spacing w:line="288" w:lineRule="auto" w:before="97"/>
        <w:ind w:left="225" w:right="1164" w:firstLine="359"/>
        <w:jc w:val="both"/>
      </w:pPr>
      <w:r>
        <w:rPr>
          <w:color w:val="231F20"/>
        </w:rPr>
        <w:t>Se cita a los que se crean con derecho a la herencia para que </w:t>
      </w:r>
      <w:r>
        <w:rPr>
          <w:color w:val="231F20"/>
          <w:spacing w:val="-8"/>
        </w:rPr>
        <w:t>se </w:t>
      </w:r>
      <w:r>
        <w:rPr>
          <w:color w:val="231F20"/>
        </w:rPr>
        <w:t>presenten</w:t>
      </w:r>
      <w:r>
        <w:rPr>
          <w:color w:val="231F20"/>
          <w:spacing w:val="-14"/>
        </w:rPr>
        <w:t> </w:t>
      </w:r>
      <w:r>
        <w:rPr>
          <w:color w:val="231F20"/>
        </w:rPr>
        <w:t>a</w:t>
      </w:r>
      <w:r>
        <w:rPr>
          <w:color w:val="231F20"/>
          <w:spacing w:val="-13"/>
        </w:rPr>
        <w:t> </w:t>
      </w:r>
      <w:r>
        <w:rPr>
          <w:color w:val="231F20"/>
        </w:rPr>
        <w:t>este</w:t>
      </w:r>
      <w:r>
        <w:rPr>
          <w:color w:val="231F20"/>
          <w:spacing w:val="-13"/>
        </w:rPr>
        <w:t> </w:t>
      </w:r>
      <w:r>
        <w:rPr>
          <w:color w:val="231F20"/>
        </w:rPr>
        <w:t>Juzgado</w:t>
      </w:r>
      <w:r>
        <w:rPr>
          <w:color w:val="231F20"/>
          <w:spacing w:val="-15"/>
        </w:rPr>
        <w:t> </w:t>
      </w:r>
      <w:r>
        <w:rPr>
          <w:color w:val="231F20"/>
        </w:rPr>
        <w:t>a</w:t>
      </w:r>
      <w:r>
        <w:rPr>
          <w:color w:val="231F20"/>
          <w:spacing w:val="-13"/>
        </w:rPr>
        <w:t> </w:t>
      </w:r>
      <w:r>
        <w:rPr>
          <w:color w:val="231F20"/>
        </w:rPr>
        <w:t>deducirlo</w:t>
      </w:r>
      <w:r>
        <w:rPr>
          <w:color w:val="231F20"/>
          <w:spacing w:val="-14"/>
        </w:rPr>
        <w:t> </w:t>
      </w:r>
      <w:r>
        <w:rPr>
          <w:color w:val="231F20"/>
        </w:rPr>
        <w:t>en</w:t>
      </w:r>
      <w:r>
        <w:rPr>
          <w:color w:val="231F20"/>
          <w:spacing w:val="-13"/>
        </w:rPr>
        <w:t> </w:t>
      </w:r>
      <w:r>
        <w:rPr>
          <w:color w:val="231F20"/>
        </w:rPr>
        <w:t>el</w:t>
      </w:r>
      <w:r>
        <w:rPr>
          <w:color w:val="231F20"/>
          <w:spacing w:val="-13"/>
        </w:rPr>
        <w:t> </w:t>
      </w:r>
      <w:r>
        <w:rPr>
          <w:color w:val="231F20"/>
        </w:rPr>
        <w:t>término</w:t>
      </w:r>
      <w:r>
        <w:rPr>
          <w:color w:val="231F20"/>
          <w:spacing w:val="-14"/>
        </w:rPr>
        <w:t> </w:t>
      </w:r>
      <w:r>
        <w:rPr>
          <w:color w:val="231F20"/>
        </w:rPr>
        <w:t>de</w:t>
      </w:r>
      <w:r>
        <w:rPr>
          <w:color w:val="231F20"/>
          <w:spacing w:val="-13"/>
        </w:rPr>
        <w:t> </w:t>
      </w:r>
      <w:r>
        <w:rPr>
          <w:color w:val="231F20"/>
        </w:rPr>
        <w:t>quince</w:t>
      </w:r>
      <w:r>
        <w:rPr>
          <w:color w:val="231F20"/>
          <w:spacing w:val="-13"/>
        </w:rPr>
        <w:t> </w:t>
      </w:r>
      <w:r>
        <w:rPr>
          <w:color w:val="231F20"/>
        </w:rPr>
        <w:t>días</w:t>
      </w:r>
      <w:r>
        <w:rPr>
          <w:color w:val="231F20"/>
          <w:spacing w:val="-14"/>
        </w:rPr>
        <w:t> </w:t>
      </w:r>
      <w:r>
        <w:rPr>
          <w:color w:val="231F20"/>
        </w:rPr>
        <w:t>después de la tercera publicación de este</w:t>
      </w:r>
      <w:r>
        <w:rPr>
          <w:color w:val="231F20"/>
          <w:spacing w:val="3"/>
        </w:rPr>
        <w:t> </w:t>
      </w:r>
      <w:r>
        <w:rPr>
          <w:color w:val="231F20"/>
        </w:rPr>
        <w:t>edicto.</w:t>
      </w:r>
    </w:p>
    <w:p>
      <w:pPr>
        <w:spacing w:after="0" w:line="288" w:lineRule="auto"/>
        <w:jc w:val="both"/>
        <w:sectPr>
          <w:type w:val="continuous"/>
          <w:pgSz w:w="11960" w:h="15840"/>
          <w:pgMar w:top="620" w:bottom="280" w:left="940" w:right="0"/>
          <w:cols w:num="2" w:equalWidth="0">
            <w:col w:w="4836" w:space="215"/>
            <w:col w:w="5969"/>
          </w:cols>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106"/>
          <w:pgSz w:w="11960" w:h="15840"/>
          <w:pgMar w:header="0" w:footer="0" w:top="720" w:bottom="280" w:left="940" w:right="0"/>
        </w:sectPr>
      </w:pPr>
    </w:p>
    <w:p>
      <w:pPr>
        <w:pStyle w:val="BodyText"/>
        <w:spacing w:before="111"/>
        <w:ind w:left="582"/>
      </w:pPr>
      <w:r>
        <w:rPr/>
        <w:pict>
          <v:shape style="position:absolute;margin-left:57.917pt;margin-top:-21.490223pt;width:28.25pt;height:20.5pt;mso-position-horizontal-relative:page;mso-position-vertical-relative:paragraph;z-index:-260992000" type="#_x0000_t202" filled="true" fillcolor="#ffffff" stroked="true" strokeweight=".5pt" strokecolor="#231f20">
            <v:textbox inset="0,0,0,0">
              <w:txbxContent>
                <w:p>
                  <w:pPr>
                    <w:spacing w:before="49"/>
                    <w:ind w:left="155" w:right="0" w:firstLine="0"/>
                    <w:jc w:val="left"/>
                    <w:rPr>
                      <w:b/>
                      <w:sz w:val="24"/>
                    </w:rPr>
                  </w:pPr>
                  <w:r>
                    <w:rPr>
                      <w:b/>
                      <w:color w:val="231F20"/>
                      <w:sz w:val="24"/>
                    </w:rPr>
                    <w:t>84</w:t>
                  </w:r>
                </w:p>
              </w:txbxContent>
            </v:textbox>
            <v:fill type="solid"/>
            <v:stroke dashstyle="solid"/>
            <w10:wrap type="none"/>
          </v:shape>
        </w:pict>
      </w:r>
      <w:r>
        <w:rPr/>
        <w:pict>
          <v:shape style="position:absolute;margin-left:-7.336545pt;margin-top:359.634033pt;width:567.25pt;height:28pt;mso-position-horizontal-relative:page;mso-position-vertical-relative:page;z-index:-26099097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LIBRADO EN EL JUZGADO DE LO CIVIL: Usulután, a las</w:t>
      </w:r>
    </w:p>
    <w:p>
      <w:pPr>
        <w:pStyle w:val="BodyText"/>
        <w:spacing w:line="256" w:lineRule="auto" w:before="12"/>
        <w:ind w:left="222" w:right="39"/>
        <w:jc w:val="both"/>
      </w:pPr>
      <w:r>
        <w:rPr>
          <w:color w:val="231F20"/>
        </w:rPr>
        <w:t>diez horas y cuarenta y dos minutos del día tres de abril del año dos</w:t>
      </w:r>
      <w:r>
        <w:rPr>
          <w:color w:val="231F20"/>
          <w:spacing w:val="-26"/>
        </w:rPr>
        <w:t> </w:t>
      </w:r>
      <w:r>
        <w:rPr>
          <w:color w:val="231F20"/>
        </w:rPr>
        <w:t>mil diecinueve.- LIC. AMERICO GIOVANNI MEJIA GUEVARA, </w:t>
      </w:r>
      <w:r>
        <w:rPr>
          <w:color w:val="231F20"/>
          <w:spacing w:val="-4"/>
        </w:rPr>
        <w:t>JUEZ </w:t>
      </w:r>
      <w:r>
        <w:rPr>
          <w:color w:val="231F20"/>
        </w:rPr>
        <w:t>DE LO CIVIL INTERINO.- LICDA. MIRNA MARISOL SIGARAN HERNANDEZ, SECRETARIA.</w:t>
      </w:r>
    </w:p>
    <w:p>
      <w:pPr>
        <w:pStyle w:val="BodyText"/>
        <w:rPr>
          <w:sz w:val="18"/>
        </w:rPr>
      </w:pPr>
    </w:p>
    <w:p>
      <w:pPr>
        <w:pStyle w:val="BodyText"/>
        <w:spacing w:before="1"/>
      </w:pPr>
    </w:p>
    <w:p>
      <w:pPr>
        <w:pStyle w:val="BodyText"/>
        <w:ind w:left="3314"/>
      </w:pPr>
      <w:r>
        <w:rPr>
          <w:color w:val="231F20"/>
        </w:rPr>
        <w:t>3 v. alt. No.F000829-1</w:t>
      </w:r>
    </w:p>
    <w:p>
      <w:pPr>
        <w:pStyle w:val="BodyText"/>
        <w:spacing w:before="7"/>
        <w:rPr>
          <w:sz w:val="17"/>
        </w:rPr>
      </w:pPr>
      <w:r>
        <w:rPr/>
        <w:pict>
          <v:line style="position:absolute;mso-position-horizontal-relative:page;mso-position-vertical-relative:paragraph;z-index:-251274240;mso-wrap-distance-left:0;mso-wrap-distance-right:0" from="129.814301pt,12.58956pt" to="214.814301pt,12.58956pt" stroked="true" strokeweight="1pt" strokecolor="#231f20">
            <v:stroke dashstyle="solid"/>
            <w10:wrap type="topAndBottom"/>
          </v:line>
        </w:pict>
      </w:r>
    </w:p>
    <w:p>
      <w:pPr>
        <w:pStyle w:val="BodyText"/>
        <w:spacing w:line="256" w:lineRule="auto" w:before="117"/>
        <w:ind w:left="222" w:right="40"/>
        <w:jc w:val="both"/>
      </w:pPr>
      <w:r>
        <w:rPr>
          <w:color w:val="231F20"/>
        </w:rPr>
        <w:t>DALIA</w:t>
      </w:r>
      <w:r>
        <w:rPr>
          <w:color w:val="231F20"/>
          <w:spacing w:val="-10"/>
        </w:rPr>
        <w:t> </w:t>
      </w:r>
      <w:r>
        <w:rPr>
          <w:color w:val="231F20"/>
        </w:rPr>
        <w:t>CECILIA</w:t>
      </w:r>
      <w:r>
        <w:rPr>
          <w:color w:val="231F20"/>
          <w:spacing w:val="-9"/>
        </w:rPr>
        <w:t> </w:t>
      </w:r>
      <w:r>
        <w:rPr>
          <w:color w:val="231F20"/>
        </w:rPr>
        <w:t>LOPEZ</w:t>
      </w:r>
      <w:r>
        <w:rPr>
          <w:color w:val="231F20"/>
          <w:spacing w:val="-9"/>
        </w:rPr>
        <w:t> </w:t>
      </w:r>
      <w:r>
        <w:rPr>
          <w:color w:val="231F20"/>
        </w:rPr>
        <w:t>FUENTES,</w:t>
      </w:r>
      <w:r>
        <w:rPr>
          <w:color w:val="231F20"/>
          <w:spacing w:val="-9"/>
        </w:rPr>
        <w:t> </w:t>
      </w:r>
      <w:r>
        <w:rPr>
          <w:color w:val="231F20"/>
        </w:rPr>
        <w:t>Juez</w:t>
      </w:r>
      <w:r>
        <w:rPr>
          <w:color w:val="231F20"/>
          <w:spacing w:val="-9"/>
        </w:rPr>
        <w:t> </w:t>
      </w:r>
      <w:r>
        <w:rPr>
          <w:color w:val="231F20"/>
        </w:rPr>
        <w:t>de</w:t>
      </w:r>
      <w:r>
        <w:rPr>
          <w:color w:val="231F20"/>
          <w:spacing w:val="-9"/>
        </w:rPr>
        <w:t> </w:t>
      </w:r>
      <w:r>
        <w:rPr>
          <w:color w:val="231F20"/>
        </w:rPr>
        <w:t>Primera</w:t>
      </w:r>
      <w:r>
        <w:rPr>
          <w:color w:val="231F20"/>
          <w:spacing w:val="-10"/>
        </w:rPr>
        <w:t> </w:t>
      </w:r>
      <w:r>
        <w:rPr>
          <w:color w:val="231F20"/>
        </w:rPr>
        <w:t>Instancia</w:t>
      </w:r>
      <w:r>
        <w:rPr>
          <w:color w:val="231F20"/>
          <w:spacing w:val="-9"/>
        </w:rPr>
        <w:t> </w:t>
      </w:r>
      <w:r>
        <w:rPr>
          <w:color w:val="231F20"/>
        </w:rPr>
        <w:t>de</w:t>
      </w:r>
      <w:r>
        <w:rPr>
          <w:color w:val="231F20"/>
          <w:spacing w:val="-9"/>
        </w:rPr>
        <w:t> </w:t>
      </w:r>
      <w:r>
        <w:rPr>
          <w:color w:val="231F20"/>
          <w:spacing w:val="-5"/>
        </w:rPr>
        <w:t>este </w:t>
      </w:r>
      <w:r>
        <w:rPr>
          <w:color w:val="231F20"/>
        </w:rPr>
        <w:t>Distrito Judicial, al público para efectos de</w:t>
      </w:r>
      <w:r>
        <w:rPr>
          <w:color w:val="231F20"/>
          <w:spacing w:val="5"/>
        </w:rPr>
        <w:t> </w:t>
      </w:r>
      <w:r>
        <w:rPr>
          <w:color w:val="231F20"/>
        </w:rPr>
        <w:t>ley,</w:t>
      </w:r>
    </w:p>
    <w:p>
      <w:pPr>
        <w:pStyle w:val="BodyText"/>
        <w:spacing w:line="256" w:lineRule="auto" w:before="99"/>
        <w:ind w:left="222" w:right="38" w:firstLine="359"/>
        <w:jc w:val="both"/>
      </w:pPr>
      <w:r>
        <w:rPr>
          <w:color w:val="231F20"/>
        </w:rPr>
        <w:t>HACE</w:t>
      </w:r>
      <w:r>
        <w:rPr>
          <w:color w:val="231F20"/>
          <w:spacing w:val="-28"/>
        </w:rPr>
        <w:t> </w:t>
      </w:r>
      <w:r>
        <w:rPr>
          <w:color w:val="231F20"/>
        </w:rPr>
        <w:t>SABER:</w:t>
      </w:r>
      <w:r>
        <w:rPr>
          <w:color w:val="231F20"/>
          <w:spacing w:val="-27"/>
        </w:rPr>
        <w:t> </w:t>
      </w:r>
      <w:r>
        <w:rPr>
          <w:color w:val="231F20"/>
        </w:rPr>
        <w:t>Que</w:t>
      </w:r>
      <w:r>
        <w:rPr>
          <w:color w:val="231F20"/>
          <w:spacing w:val="-27"/>
        </w:rPr>
        <w:t> </w:t>
      </w:r>
      <w:r>
        <w:rPr>
          <w:color w:val="231F20"/>
        </w:rPr>
        <w:t>por</w:t>
      </w:r>
      <w:r>
        <w:rPr>
          <w:color w:val="231F20"/>
          <w:spacing w:val="-27"/>
        </w:rPr>
        <w:t> </w:t>
      </w:r>
      <w:r>
        <w:rPr>
          <w:color w:val="231F20"/>
        </w:rPr>
        <w:t>resolución</w:t>
      </w:r>
      <w:r>
        <w:rPr>
          <w:color w:val="231F20"/>
          <w:spacing w:val="-27"/>
        </w:rPr>
        <w:t> </w:t>
      </w:r>
      <w:r>
        <w:rPr>
          <w:color w:val="231F20"/>
        </w:rPr>
        <w:t>de</w:t>
      </w:r>
      <w:r>
        <w:rPr>
          <w:color w:val="231F20"/>
          <w:spacing w:val="-27"/>
        </w:rPr>
        <w:t> </w:t>
      </w:r>
      <w:r>
        <w:rPr>
          <w:color w:val="231F20"/>
        </w:rPr>
        <w:t>las</w:t>
      </w:r>
      <w:r>
        <w:rPr>
          <w:color w:val="231F20"/>
          <w:spacing w:val="-28"/>
        </w:rPr>
        <w:t> </w:t>
      </w:r>
      <w:r>
        <w:rPr>
          <w:color w:val="231F20"/>
        </w:rPr>
        <w:t>ocho</w:t>
      </w:r>
      <w:r>
        <w:rPr>
          <w:color w:val="231F20"/>
          <w:spacing w:val="-27"/>
        </w:rPr>
        <w:t> </w:t>
      </w:r>
      <w:r>
        <w:rPr>
          <w:color w:val="231F20"/>
        </w:rPr>
        <w:t>horas</w:t>
      </w:r>
      <w:r>
        <w:rPr>
          <w:color w:val="231F20"/>
          <w:spacing w:val="-27"/>
        </w:rPr>
        <w:t> </w:t>
      </w:r>
      <w:r>
        <w:rPr>
          <w:color w:val="231F20"/>
        </w:rPr>
        <w:t>quince</w:t>
      </w:r>
      <w:r>
        <w:rPr>
          <w:color w:val="231F20"/>
          <w:spacing w:val="-27"/>
        </w:rPr>
        <w:t> </w:t>
      </w:r>
      <w:r>
        <w:rPr>
          <w:color w:val="231F20"/>
        </w:rPr>
        <w:t>minutos del día diez de abril de dos mil diecinueve, se ha tenido por aceptada expresamente con beneficio de inventario la herencia intestada que a su defunción dejó el señor ADAN RAMIREZ, quien falleció a la edad de ochenta y cinco años, el día dieciséis de julio de dos mil dieciocho, en el Cantón Maquilishuat de esta Jurisdicción, siendo la ciudad </w:t>
      </w:r>
      <w:r>
        <w:rPr>
          <w:color w:val="231F20"/>
          <w:spacing w:val="-8"/>
        </w:rPr>
        <w:t>de </w:t>
      </w:r>
      <w:r>
        <w:rPr>
          <w:color w:val="231F20"/>
        </w:rPr>
        <w:t>Ilobasco, departamento de Cabañas, lugar de su último domicilio, </w:t>
      </w:r>
      <w:r>
        <w:rPr>
          <w:color w:val="231F20"/>
          <w:spacing w:val="-5"/>
        </w:rPr>
        <w:t>con </w:t>
      </w:r>
      <w:r>
        <w:rPr>
          <w:color w:val="231F20"/>
        </w:rPr>
        <w:t>Documento Único de Identidad Número cero dos seis siete uno </w:t>
      </w:r>
      <w:r>
        <w:rPr>
          <w:color w:val="231F20"/>
          <w:spacing w:val="-6"/>
        </w:rPr>
        <w:t>uno </w:t>
      </w:r>
      <w:r>
        <w:rPr>
          <w:color w:val="231F20"/>
        </w:rPr>
        <w:t>nueve dos-cero; y con Número de Identificación Tributaria cero nueve cero tres-uno siete cero nueve tres dos-uno cero uno-nueve, de parte </w:t>
      </w:r>
      <w:r>
        <w:rPr>
          <w:color w:val="231F20"/>
          <w:spacing w:val="-8"/>
        </w:rPr>
        <w:t>de </w:t>
      </w:r>
      <w:r>
        <w:rPr>
          <w:color w:val="231F20"/>
        </w:rPr>
        <w:t>los</w:t>
      </w:r>
      <w:r>
        <w:rPr>
          <w:color w:val="231F20"/>
          <w:spacing w:val="12"/>
        </w:rPr>
        <w:t> </w:t>
      </w:r>
      <w:r>
        <w:rPr>
          <w:color w:val="231F20"/>
        </w:rPr>
        <w:t>señores</w:t>
      </w:r>
      <w:r>
        <w:rPr>
          <w:color w:val="231F20"/>
          <w:spacing w:val="13"/>
        </w:rPr>
        <w:t> </w:t>
      </w:r>
      <w:r>
        <w:rPr>
          <w:color w:val="231F20"/>
        </w:rPr>
        <w:t>MARIA</w:t>
      </w:r>
      <w:r>
        <w:rPr>
          <w:color w:val="231F20"/>
          <w:spacing w:val="13"/>
        </w:rPr>
        <w:t> </w:t>
      </w:r>
      <w:r>
        <w:rPr>
          <w:color w:val="231F20"/>
        </w:rPr>
        <w:t>GUADALUPE</w:t>
      </w:r>
      <w:r>
        <w:rPr>
          <w:color w:val="231F20"/>
          <w:spacing w:val="13"/>
        </w:rPr>
        <w:t> </w:t>
      </w:r>
      <w:r>
        <w:rPr>
          <w:color w:val="231F20"/>
        </w:rPr>
        <w:t>RAMIREZ</w:t>
      </w:r>
      <w:r>
        <w:rPr>
          <w:color w:val="231F20"/>
          <w:spacing w:val="13"/>
        </w:rPr>
        <w:t> </w:t>
      </w:r>
      <w:r>
        <w:rPr>
          <w:color w:val="231F20"/>
        </w:rPr>
        <w:t>ARIAS</w:t>
      </w:r>
      <w:r>
        <w:rPr>
          <w:color w:val="231F20"/>
          <w:spacing w:val="12"/>
        </w:rPr>
        <w:t> </w:t>
      </w:r>
      <w:r>
        <w:rPr>
          <w:color w:val="231F20"/>
        </w:rPr>
        <w:t>DE</w:t>
      </w:r>
      <w:r>
        <w:rPr>
          <w:color w:val="231F20"/>
          <w:spacing w:val="13"/>
        </w:rPr>
        <w:t> </w:t>
      </w:r>
      <w:r>
        <w:rPr>
          <w:color w:val="231F20"/>
          <w:spacing w:val="-3"/>
        </w:rPr>
        <w:t>AVILES,</w:t>
      </w:r>
    </w:p>
    <w:p>
      <w:pPr>
        <w:pStyle w:val="BodyText"/>
        <w:spacing w:line="256" w:lineRule="auto"/>
        <w:ind w:left="222" w:right="38"/>
        <w:jc w:val="both"/>
      </w:pPr>
      <w:r>
        <w:rPr/>
        <w:pict>
          <v:shape style="position:absolute;margin-left:116.50766pt;margin-top:89.241814pt;width:367.2pt;height:28pt;mso-position-horizontal-relative:page;mso-position-vertical-relative:paragraph;z-index:-26098995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de sesenta años de edad, ama de casa, portadora del Documento Único de Identidad Número cero cero cuatro tres cinco tres cero cero-siete; </w:t>
      </w:r>
      <w:r>
        <w:rPr>
          <w:color w:val="231F20"/>
          <w:spacing w:val="-11"/>
        </w:rPr>
        <w:t>y </w:t>
      </w:r>
      <w:r>
        <w:rPr>
          <w:color w:val="231F20"/>
        </w:rPr>
        <w:t>con Número de Identificación Tributaria cero nueve cero tres-uno dos uno</w:t>
      </w:r>
      <w:r>
        <w:rPr>
          <w:color w:val="231F20"/>
          <w:spacing w:val="-9"/>
        </w:rPr>
        <w:t> </w:t>
      </w:r>
      <w:r>
        <w:rPr>
          <w:color w:val="231F20"/>
        </w:rPr>
        <w:t>dos</w:t>
      </w:r>
      <w:r>
        <w:rPr>
          <w:color w:val="231F20"/>
          <w:spacing w:val="-8"/>
        </w:rPr>
        <w:t> </w:t>
      </w:r>
      <w:r>
        <w:rPr>
          <w:color w:val="231F20"/>
        </w:rPr>
        <w:t>cinco</w:t>
      </w:r>
      <w:r>
        <w:rPr>
          <w:color w:val="231F20"/>
          <w:spacing w:val="-8"/>
        </w:rPr>
        <w:t> </w:t>
      </w:r>
      <w:r>
        <w:rPr>
          <w:color w:val="231F20"/>
        </w:rPr>
        <w:t>ocho-uno</w:t>
      </w:r>
      <w:r>
        <w:rPr>
          <w:color w:val="231F20"/>
          <w:spacing w:val="-8"/>
        </w:rPr>
        <w:t> </w:t>
      </w:r>
      <w:r>
        <w:rPr>
          <w:color w:val="231F20"/>
        </w:rPr>
        <w:t>cero</w:t>
      </w:r>
      <w:r>
        <w:rPr>
          <w:color w:val="231F20"/>
          <w:spacing w:val="-8"/>
        </w:rPr>
        <w:t> </w:t>
      </w:r>
      <w:r>
        <w:rPr>
          <w:color w:val="231F20"/>
        </w:rPr>
        <w:t>tres-tres;</w:t>
      </w:r>
      <w:r>
        <w:rPr>
          <w:color w:val="231F20"/>
          <w:spacing w:val="-8"/>
        </w:rPr>
        <w:t> </w:t>
      </w:r>
      <w:r>
        <w:rPr>
          <w:color w:val="231F20"/>
        </w:rPr>
        <w:t>MARIA</w:t>
      </w:r>
      <w:r>
        <w:rPr>
          <w:color w:val="231F20"/>
          <w:spacing w:val="-8"/>
        </w:rPr>
        <w:t> </w:t>
      </w:r>
      <w:r>
        <w:rPr>
          <w:color w:val="231F20"/>
        </w:rPr>
        <w:t>TRANSITO</w:t>
      </w:r>
      <w:r>
        <w:rPr>
          <w:color w:val="231F20"/>
          <w:spacing w:val="-8"/>
        </w:rPr>
        <w:t> </w:t>
      </w:r>
      <w:r>
        <w:rPr>
          <w:color w:val="231F20"/>
        </w:rPr>
        <w:t>RAMIREZ DE RIVAS, de cincuenta y siete años de edad, de oficios domésticos, portadora del Documento Único de Identidad Número cero uno siete cero</w:t>
      </w:r>
      <w:r>
        <w:rPr>
          <w:color w:val="231F20"/>
          <w:spacing w:val="-8"/>
        </w:rPr>
        <w:t> </w:t>
      </w:r>
      <w:r>
        <w:rPr>
          <w:color w:val="231F20"/>
        </w:rPr>
        <w:t>uno</w:t>
      </w:r>
      <w:r>
        <w:rPr>
          <w:color w:val="231F20"/>
          <w:spacing w:val="-7"/>
        </w:rPr>
        <w:t> </w:t>
      </w:r>
      <w:r>
        <w:rPr>
          <w:color w:val="231F20"/>
        </w:rPr>
        <w:t>dos</w:t>
      </w:r>
      <w:r>
        <w:rPr>
          <w:color w:val="231F20"/>
          <w:spacing w:val="-7"/>
        </w:rPr>
        <w:t> </w:t>
      </w:r>
      <w:r>
        <w:rPr>
          <w:color w:val="231F20"/>
        </w:rPr>
        <w:t>cero</w:t>
      </w:r>
      <w:r>
        <w:rPr>
          <w:color w:val="231F20"/>
          <w:spacing w:val="-8"/>
        </w:rPr>
        <w:t> </w:t>
      </w:r>
      <w:r>
        <w:rPr>
          <w:color w:val="231F20"/>
        </w:rPr>
        <w:t>nueve-dos;</w:t>
      </w:r>
      <w:r>
        <w:rPr>
          <w:color w:val="231F20"/>
          <w:spacing w:val="-7"/>
        </w:rPr>
        <w:t> </w:t>
      </w:r>
      <w:r>
        <w:rPr>
          <w:color w:val="231F20"/>
        </w:rPr>
        <w:t>y</w:t>
      </w:r>
      <w:r>
        <w:rPr>
          <w:color w:val="231F20"/>
          <w:spacing w:val="-7"/>
        </w:rPr>
        <w:t> </w:t>
      </w:r>
      <w:r>
        <w:rPr>
          <w:color w:val="231F20"/>
        </w:rPr>
        <w:t>con</w:t>
      </w:r>
      <w:r>
        <w:rPr>
          <w:color w:val="231F20"/>
          <w:spacing w:val="-7"/>
        </w:rPr>
        <w:t> </w:t>
      </w:r>
      <w:r>
        <w:rPr>
          <w:color w:val="231F20"/>
        </w:rPr>
        <w:t>Número</w:t>
      </w:r>
      <w:r>
        <w:rPr>
          <w:color w:val="231F20"/>
          <w:spacing w:val="-8"/>
        </w:rPr>
        <w:t> </w:t>
      </w:r>
      <w:r>
        <w:rPr>
          <w:color w:val="231F20"/>
        </w:rPr>
        <w:t>de</w:t>
      </w:r>
      <w:r>
        <w:rPr>
          <w:color w:val="231F20"/>
          <w:spacing w:val="-7"/>
        </w:rPr>
        <w:t> </w:t>
      </w:r>
      <w:r>
        <w:rPr>
          <w:color w:val="231F20"/>
        </w:rPr>
        <w:t>Identificación</w:t>
      </w:r>
      <w:r>
        <w:rPr>
          <w:color w:val="231F20"/>
          <w:spacing w:val="-7"/>
        </w:rPr>
        <w:t> </w:t>
      </w:r>
      <w:r>
        <w:rPr>
          <w:color w:val="231F20"/>
        </w:rPr>
        <w:t>Tributaria cero nueve cero tres-uno cinco cero ocho seis uno-uno cero dos-siete; LUCIA RAMIREZ ARIAS, de cincuenta y tres años de edad, ama </w:t>
      </w:r>
      <w:r>
        <w:rPr>
          <w:color w:val="231F20"/>
          <w:spacing w:val="-7"/>
        </w:rPr>
        <w:t>de </w:t>
      </w:r>
      <w:r>
        <w:rPr>
          <w:color w:val="231F20"/>
        </w:rPr>
        <w:t>casa, portadora del Documento Único de Identidad Número cero </w:t>
      </w:r>
      <w:r>
        <w:rPr>
          <w:color w:val="231F20"/>
          <w:spacing w:val="-4"/>
        </w:rPr>
        <w:t>cero </w:t>
      </w:r>
      <w:r>
        <w:rPr>
          <w:color w:val="231F20"/>
        </w:rPr>
        <w:t>tres tres siete cero tres seis cinco-tres; y con Número de Identificación Tributaria cero nueve cero tres-cero siete cero siete seis cinco-uno cero tres-uno; SANTIAGO RAMIREZ ARIAS, de cincuenta y un años </w:t>
      </w:r>
      <w:r>
        <w:rPr>
          <w:color w:val="231F20"/>
          <w:spacing w:val="-8"/>
        </w:rPr>
        <w:t>de </w:t>
      </w:r>
      <w:r>
        <w:rPr>
          <w:color w:val="231F20"/>
        </w:rPr>
        <w:t>edad, jornalero, portador del Documento Único de Identidad </w:t>
      </w:r>
      <w:r>
        <w:rPr>
          <w:color w:val="231F20"/>
          <w:spacing w:val="-3"/>
        </w:rPr>
        <w:t>Número </w:t>
      </w:r>
      <w:r>
        <w:rPr>
          <w:color w:val="231F20"/>
        </w:rPr>
        <w:t>cero cero nueve cinco cuatro tres ocho cero-uno; y con Número de Identificación Tributaria cero nueve cero tres-uno seis cero tres seis siete-uno cero dos-nueve; MARIA DELIA RAMIREZ VIUDA </w:t>
      </w:r>
      <w:r>
        <w:rPr>
          <w:color w:val="231F20"/>
          <w:spacing w:val="-8"/>
        </w:rPr>
        <w:t>DE </w:t>
      </w:r>
      <w:r>
        <w:rPr>
          <w:color w:val="231F20"/>
        </w:rPr>
        <w:t>ALVARADO; de cincuenta años de edad, ama de casa, portadora </w:t>
      </w:r>
      <w:r>
        <w:rPr>
          <w:color w:val="231F20"/>
          <w:spacing w:val="-5"/>
        </w:rPr>
        <w:t>del </w:t>
      </w:r>
      <w:r>
        <w:rPr>
          <w:color w:val="231F20"/>
        </w:rPr>
        <w:t>Documento Único de Identidad Número cero cero cuatro cero cuatro cuatro nueve cuatro-uno; y con Número de Identificación Tributaria cero nueve cero tres-cero seis cero dos seis nueve-uno cero tres-ocho; JOSE LUIS RAMIREZ ARIAS, de cuarenta y ocho años de </w:t>
      </w:r>
      <w:r>
        <w:rPr>
          <w:color w:val="231F20"/>
          <w:spacing w:val="-4"/>
        </w:rPr>
        <w:t>edad, </w:t>
      </w:r>
      <w:r>
        <w:rPr>
          <w:color w:val="231F20"/>
        </w:rPr>
        <w:t>jornalero, portador del Documento Único de Identidad Número </w:t>
      </w:r>
      <w:r>
        <w:rPr>
          <w:color w:val="231F20"/>
          <w:spacing w:val="-3"/>
        </w:rPr>
        <w:t>cero </w:t>
      </w:r>
      <w:r>
        <w:rPr>
          <w:color w:val="231F20"/>
        </w:rPr>
        <w:t>tres cero cuatro seis seis dos tres-seis; y con Número de Identificación Tributaria cero nueve cero tres-cero cuatro cero uno siete uno -uno</w:t>
      </w:r>
      <w:r>
        <w:rPr>
          <w:color w:val="231F20"/>
          <w:spacing w:val="-24"/>
        </w:rPr>
        <w:t> </w:t>
      </w:r>
      <w:r>
        <w:rPr>
          <w:color w:val="231F20"/>
          <w:spacing w:val="-4"/>
        </w:rPr>
        <w:t>cero </w:t>
      </w:r>
      <w:r>
        <w:rPr>
          <w:color w:val="231F20"/>
        </w:rPr>
        <w:t>uno-cuatro; MARTIN RAMIREZ ARIAS, de cuarenta y cuatro años </w:t>
      </w:r>
      <w:r>
        <w:rPr>
          <w:color w:val="231F20"/>
          <w:spacing w:val="-8"/>
        </w:rPr>
        <w:t>de </w:t>
      </w:r>
      <w:r>
        <w:rPr>
          <w:color w:val="231F20"/>
        </w:rPr>
        <w:t>edad, empleado, portador del Documento Único de Identidad Número cero dos nueve dos cuatro siete siete ocho-cuatro; y con Número de Identificación Tributaria cero nueve cero tres-tres uno cero cinco siete cuatro-uno cero uno-dos; y JOSE NELSON RAMIREZ ARIAS, </w:t>
      </w:r>
      <w:r>
        <w:rPr>
          <w:color w:val="231F20"/>
          <w:spacing w:val="-7"/>
        </w:rPr>
        <w:t>de </w:t>
      </w:r>
      <w:r>
        <w:rPr>
          <w:color w:val="231F20"/>
        </w:rPr>
        <w:t>cuarenta y un años de edad, jornalero, portador del Documento Único de</w:t>
      </w:r>
      <w:r>
        <w:rPr>
          <w:color w:val="231F20"/>
          <w:spacing w:val="-3"/>
        </w:rPr>
        <w:t> </w:t>
      </w:r>
      <w:r>
        <w:rPr>
          <w:color w:val="231F20"/>
        </w:rPr>
        <w:t>Identidad</w:t>
      </w:r>
      <w:r>
        <w:rPr>
          <w:color w:val="231F20"/>
          <w:spacing w:val="-3"/>
        </w:rPr>
        <w:t> </w:t>
      </w:r>
      <w:r>
        <w:rPr>
          <w:color w:val="231F20"/>
        </w:rPr>
        <w:t>Número</w:t>
      </w:r>
      <w:r>
        <w:rPr>
          <w:color w:val="231F20"/>
          <w:spacing w:val="-3"/>
        </w:rPr>
        <w:t> </w:t>
      </w:r>
      <w:r>
        <w:rPr>
          <w:color w:val="231F20"/>
        </w:rPr>
        <w:t>cero</w:t>
      </w:r>
      <w:r>
        <w:rPr>
          <w:color w:val="231F20"/>
          <w:spacing w:val="-2"/>
        </w:rPr>
        <w:t> </w:t>
      </w:r>
      <w:r>
        <w:rPr>
          <w:color w:val="231F20"/>
        </w:rPr>
        <w:t>dos</w:t>
      </w:r>
      <w:r>
        <w:rPr>
          <w:color w:val="231F20"/>
          <w:spacing w:val="-3"/>
        </w:rPr>
        <w:t> </w:t>
      </w:r>
      <w:r>
        <w:rPr>
          <w:color w:val="231F20"/>
        </w:rPr>
        <w:t>seis</w:t>
      </w:r>
      <w:r>
        <w:rPr>
          <w:color w:val="231F20"/>
          <w:spacing w:val="-3"/>
        </w:rPr>
        <w:t> </w:t>
      </w:r>
      <w:r>
        <w:rPr>
          <w:color w:val="231F20"/>
        </w:rPr>
        <w:t>siete</w:t>
      </w:r>
      <w:r>
        <w:rPr>
          <w:color w:val="231F20"/>
          <w:spacing w:val="-3"/>
        </w:rPr>
        <w:t> </w:t>
      </w:r>
      <w:r>
        <w:rPr>
          <w:color w:val="231F20"/>
        </w:rPr>
        <w:t>uno</w:t>
      </w:r>
      <w:r>
        <w:rPr>
          <w:color w:val="231F20"/>
          <w:spacing w:val="-2"/>
        </w:rPr>
        <w:t> </w:t>
      </w:r>
      <w:r>
        <w:rPr>
          <w:color w:val="231F20"/>
        </w:rPr>
        <w:t>uno</w:t>
      </w:r>
      <w:r>
        <w:rPr>
          <w:color w:val="231F20"/>
          <w:spacing w:val="-3"/>
        </w:rPr>
        <w:t> </w:t>
      </w:r>
      <w:r>
        <w:rPr>
          <w:color w:val="231F20"/>
        </w:rPr>
        <w:t>dos</w:t>
      </w:r>
      <w:r>
        <w:rPr>
          <w:color w:val="231F20"/>
          <w:spacing w:val="-3"/>
        </w:rPr>
        <w:t> </w:t>
      </w:r>
      <w:r>
        <w:rPr>
          <w:color w:val="231F20"/>
        </w:rPr>
        <w:t>cuatro-siete;</w:t>
      </w:r>
      <w:r>
        <w:rPr>
          <w:color w:val="231F20"/>
          <w:spacing w:val="-3"/>
        </w:rPr>
        <w:t> </w:t>
      </w:r>
      <w:r>
        <w:rPr>
          <w:color w:val="231F20"/>
        </w:rPr>
        <w:t>y</w:t>
      </w:r>
      <w:r>
        <w:rPr>
          <w:color w:val="231F20"/>
          <w:spacing w:val="-2"/>
        </w:rPr>
        <w:t> </w:t>
      </w:r>
      <w:r>
        <w:rPr>
          <w:color w:val="231F20"/>
          <w:spacing w:val="-4"/>
        </w:rPr>
        <w:t>con </w:t>
      </w:r>
      <w:r>
        <w:rPr>
          <w:color w:val="231F20"/>
        </w:rPr>
        <w:t>Número</w:t>
      </w:r>
      <w:r>
        <w:rPr>
          <w:color w:val="231F20"/>
          <w:spacing w:val="-10"/>
        </w:rPr>
        <w:t> </w:t>
      </w:r>
      <w:r>
        <w:rPr>
          <w:color w:val="231F20"/>
        </w:rPr>
        <w:t>de</w:t>
      </w:r>
      <w:r>
        <w:rPr>
          <w:color w:val="231F20"/>
          <w:spacing w:val="-10"/>
        </w:rPr>
        <w:t> </w:t>
      </w:r>
      <w:r>
        <w:rPr>
          <w:color w:val="231F20"/>
        </w:rPr>
        <w:t>Identificación</w:t>
      </w:r>
      <w:r>
        <w:rPr>
          <w:color w:val="231F20"/>
          <w:spacing w:val="-10"/>
        </w:rPr>
        <w:t> </w:t>
      </w:r>
      <w:r>
        <w:rPr>
          <w:color w:val="231F20"/>
        </w:rPr>
        <w:t>Tributaria</w:t>
      </w:r>
      <w:r>
        <w:rPr>
          <w:color w:val="231F20"/>
          <w:spacing w:val="-10"/>
        </w:rPr>
        <w:t> </w:t>
      </w:r>
      <w:r>
        <w:rPr>
          <w:color w:val="231F20"/>
        </w:rPr>
        <w:t>cero</w:t>
      </w:r>
      <w:r>
        <w:rPr>
          <w:color w:val="231F20"/>
          <w:spacing w:val="-10"/>
        </w:rPr>
        <w:t> </w:t>
      </w:r>
      <w:r>
        <w:rPr>
          <w:color w:val="231F20"/>
        </w:rPr>
        <w:t>nueve</w:t>
      </w:r>
      <w:r>
        <w:rPr>
          <w:color w:val="231F20"/>
          <w:spacing w:val="-10"/>
        </w:rPr>
        <w:t> </w:t>
      </w:r>
      <w:r>
        <w:rPr>
          <w:color w:val="231F20"/>
        </w:rPr>
        <w:t>cero</w:t>
      </w:r>
      <w:r>
        <w:rPr>
          <w:color w:val="231F20"/>
          <w:spacing w:val="-10"/>
        </w:rPr>
        <w:t> </w:t>
      </w:r>
      <w:r>
        <w:rPr>
          <w:color w:val="231F20"/>
        </w:rPr>
        <w:t>tres-uno</w:t>
      </w:r>
      <w:r>
        <w:rPr>
          <w:color w:val="231F20"/>
          <w:spacing w:val="-9"/>
        </w:rPr>
        <w:t> </w:t>
      </w:r>
      <w:r>
        <w:rPr>
          <w:color w:val="231F20"/>
        </w:rPr>
        <w:t>nueve</w:t>
      </w:r>
      <w:r>
        <w:rPr>
          <w:color w:val="231F20"/>
          <w:spacing w:val="-10"/>
        </w:rPr>
        <w:t> </w:t>
      </w:r>
      <w:r>
        <w:rPr>
          <w:color w:val="231F20"/>
        </w:rPr>
        <w:t>uno uno siete siete-uno cero dos-seis, en concepto de hijos del causante; </w:t>
      </w:r>
      <w:r>
        <w:rPr>
          <w:color w:val="231F20"/>
          <w:spacing w:val="-17"/>
        </w:rPr>
        <w:t>y </w:t>
      </w:r>
      <w:r>
        <w:rPr>
          <w:color w:val="231F20"/>
        </w:rPr>
        <w:t>se les ha conferido conjuntamente a los aceptantes, la administración y representación interina de la sucesión, con las facultades y </w:t>
      </w:r>
      <w:r>
        <w:rPr>
          <w:color w:val="231F20"/>
          <w:spacing w:val="-2"/>
        </w:rPr>
        <w:t>restricciones </w:t>
      </w:r>
      <w:r>
        <w:rPr>
          <w:color w:val="231F20"/>
        </w:rPr>
        <w:t>de los curadores de la herencia</w:t>
      </w:r>
      <w:r>
        <w:rPr>
          <w:color w:val="231F20"/>
          <w:spacing w:val="3"/>
        </w:rPr>
        <w:t> </w:t>
      </w:r>
      <w:r>
        <w:rPr>
          <w:color w:val="231F20"/>
        </w:rPr>
        <w:t>yacente.</w:t>
      </w:r>
    </w:p>
    <w:p>
      <w:pPr>
        <w:pStyle w:val="BodyText"/>
        <w:spacing w:line="256" w:lineRule="auto" w:before="59"/>
        <w:ind w:left="222" w:right="38" w:firstLine="359"/>
        <w:jc w:val="both"/>
      </w:pPr>
      <w:r>
        <w:rPr>
          <w:color w:val="231F20"/>
        </w:rPr>
        <w:t>Librado</w:t>
      </w:r>
      <w:r>
        <w:rPr>
          <w:color w:val="231F20"/>
          <w:spacing w:val="-12"/>
        </w:rPr>
        <w:t> </w:t>
      </w:r>
      <w:r>
        <w:rPr>
          <w:color w:val="231F20"/>
        </w:rPr>
        <w:t>en</w:t>
      </w:r>
      <w:r>
        <w:rPr>
          <w:color w:val="231F20"/>
          <w:spacing w:val="-12"/>
        </w:rPr>
        <w:t> </w:t>
      </w:r>
      <w:r>
        <w:rPr>
          <w:color w:val="231F20"/>
        </w:rPr>
        <w:t>el</w:t>
      </w:r>
      <w:r>
        <w:rPr>
          <w:color w:val="231F20"/>
          <w:spacing w:val="-12"/>
        </w:rPr>
        <w:t> </w:t>
      </w:r>
      <w:r>
        <w:rPr>
          <w:color w:val="231F20"/>
        </w:rPr>
        <w:t>Juzgado</w:t>
      </w:r>
      <w:r>
        <w:rPr>
          <w:color w:val="231F20"/>
          <w:spacing w:val="-11"/>
        </w:rPr>
        <w:t> </w:t>
      </w:r>
      <w:r>
        <w:rPr>
          <w:color w:val="231F20"/>
        </w:rPr>
        <w:t>de</w:t>
      </w:r>
      <w:r>
        <w:rPr>
          <w:color w:val="231F20"/>
          <w:spacing w:val="-12"/>
        </w:rPr>
        <w:t> </w:t>
      </w:r>
      <w:r>
        <w:rPr>
          <w:color w:val="231F20"/>
        </w:rPr>
        <w:t>Primera</w:t>
      </w:r>
      <w:r>
        <w:rPr>
          <w:color w:val="231F20"/>
          <w:spacing w:val="-12"/>
        </w:rPr>
        <w:t> </w:t>
      </w:r>
      <w:r>
        <w:rPr>
          <w:color w:val="231F20"/>
        </w:rPr>
        <w:t>Instancia</w:t>
      </w:r>
      <w:r>
        <w:rPr>
          <w:color w:val="231F20"/>
          <w:spacing w:val="-11"/>
        </w:rPr>
        <w:t> </w:t>
      </w:r>
      <w:r>
        <w:rPr>
          <w:color w:val="231F20"/>
        </w:rPr>
        <w:t>de</w:t>
      </w:r>
      <w:r>
        <w:rPr>
          <w:color w:val="231F20"/>
          <w:spacing w:val="-12"/>
        </w:rPr>
        <w:t> </w:t>
      </w:r>
      <w:r>
        <w:rPr>
          <w:color w:val="231F20"/>
        </w:rPr>
        <w:t>Ilobasco,</w:t>
      </w:r>
      <w:r>
        <w:rPr>
          <w:color w:val="231F20"/>
          <w:spacing w:val="-12"/>
        </w:rPr>
        <w:t> </w:t>
      </w:r>
      <w:r>
        <w:rPr>
          <w:color w:val="231F20"/>
        </w:rPr>
        <w:t>Cabañas,</w:t>
      </w:r>
      <w:r>
        <w:rPr>
          <w:color w:val="231F20"/>
          <w:spacing w:val="-12"/>
        </w:rPr>
        <w:t> a </w:t>
      </w:r>
      <w:r>
        <w:rPr>
          <w:color w:val="231F20"/>
        </w:rPr>
        <w:t>las ocho horas treinta minutos del día diez de abril de dos mil diecinue- ve.- LIC. DALIA CECILIA LOPEZ FUENTES, JUEZ DE PRIMERA INSTANCIA.-</w:t>
      </w:r>
      <w:r>
        <w:rPr>
          <w:color w:val="231F20"/>
          <w:spacing w:val="-19"/>
        </w:rPr>
        <w:t> </w:t>
      </w:r>
      <w:r>
        <w:rPr>
          <w:color w:val="231F20"/>
        </w:rPr>
        <w:t>GLADYS</w:t>
      </w:r>
      <w:r>
        <w:rPr>
          <w:color w:val="231F20"/>
          <w:spacing w:val="-19"/>
        </w:rPr>
        <w:t> </w:t>
      </w:r>
      <w:r>
        <w:rPr>
          <w:color w:val="231F20"/>
        </w:rPr>
        <w:t>IVONNE</w:t>
      </w:r>
      <w:r>
        <w:rPr>
          <w:color w:val="231F20"/>
          <w:spacing w:val="-19"/>
        </w:rPr>
        <w:t> </w:t>
      </w:r>
      <w:r>
        <w:rPr>
          <w:color w:val="231F20"/>
        </w:rPr>
        <w:t>PAREDES</w:t>
      </w:r>
      <w:r>
        <w:rPr>
          <w:color w:val="231F20"/>
          <w:spacing w:val="-19"/>
        </w:rPr>
        <w:t> </w:t>
      </w:r>
      <w:r>
        <w:rPr>
          <w:color w:val="231F20"/>
        </w:rPr>
        <w:t>ALVARADO,</w:t>
      </w:r>
      <w:r>
        <w:rPr>
          <w:color w:val="231F20"/>
          <w:spacing w:val="-19"/>
        </w:rPr>
        <w:t> </w:t>
      </w:r>
      <w:r>
        <w:rPr>
          <w:color w:val="231F20"/>
        </w:rPr>
        <w:t>SECRE- TARIA INTERINA.</w:t>
      </w:r>
    </w:p>
    <w:p>
      <w:pPr>
        <w:pStyle w:val="BodyText"/>
        <w:rPr>
          <w:sz w:val="18"/>
        </w:rPr>
      </w:pPr>
    </w:p>
    <w:p>
      <w:pPr>
        <w:pStyle w:val="BodyText"/>
        <w:spacing w:before="10"/>
        <w:rPr>
          <w:sz w:val="19"/>
        </w:rPr>
      </w:pPr>
    </w:p>
    <w:p>
      <w:pPr>
        <w:pStyle w:val="BodyText"/>
        <w:ind w:left="3314"/>
      </w:pPr>
      <w:r>
        <w:rPr>
          <w:color w:val="231F20"/>
        </w:rPr>
        <w:t>3 v. alt. No.F000859-1</w:t>
      </w:r>
    </w:p>
    <w:p>
      <w:pPr>
        <w:pStyle w:val="BodyText"/>
        <w:spacing w:line="261" w:lineRule="auto" w:before="77"/>
        <w:ind w:left="222" w:right="1085"/>
      </w:pPr>
      <w:r>
        <w:rPr/>
        <w:br w:type="column"/>
      </w:r>
      <w:r>
        <w:rPr>
          <w:color w:val="231F20"/>
        </w:rPr>
        <w:t>MÉLIDA DEL TRÁNSITO GONZÁLEZ ORELLANA, JUEZ DE PRIMERA INSTANCIA DE ESTE DISTRITO JUDICIAL.</w:t>
      </w:r>
    </w:p>
    <w:p>
      <w:pPr>
        <w:pStyle w:val="BodyText"/>
        <w:spacing w:line="261" w:lineRule="auto" w:before="99"/>
        <w:ind w:left="222" w:right="1161" w:firstLine="359"/>
        <w:jc w:val="both"/>
      </w:pPr>
      <w:r>
        <w:rPr>
          <w:color w:val="231F20"/>
        </w:rPr>
        <w:t>HACE SABER: Al público que para los efectos de ley que por resolución proveída por este Juzgado a las diez horas del día veintisiete de</w:t>
      </w:r>
      <w:r>
        <w:rPr>
          <w:color w:val="231F20"/>
          <w:spacing w:val="-13"/>
        </w:rPr>
        <w:t> </w:t>
      </w:r>
      <w:r>
        <w:rPr>
          <w:color w:val="231F20"/>
        </w:rPr>
        <w:t>marzo</w:t>
      </w:r>
      <w:r>
        <w:rPr>
          <w:color w:val="231F20"/>
          <w:spacing w:val="-13"/>
        </w:rPr>
        <w:t> </w:t>
      </w:r>
      <w:r>
        <w:rPr>
          <w:color w:val="231F20"/>
        </w:rPr>
        <w:t>del</w:t>
      </w:r>
      <w:r>
        <w:rPr>
          <w:color w:val="231F20"/>
          <w:spacing w:val="-13"/>
        </w:rPr>
        <w:t> </w:t>
      </w:r>
      <w:r>
        <w:rPr>
          <w:color w:val="231F20"/>
        </w:rPr>
        <w:t>corriente</w:t>
      </w:r>
      <w:r>
        <w:rPr>
          <w:color w:val="231F20"/>
          <w:spacing w:val="-13"/>
        </w:rPr>
        <w:t> </w:t>
      </w:r>
      <w:r>
        <w:rPr>
          <w:color w:val="231F20"/>
        </w:rPr>
        <w:t>año,</w:t>
      </w:r>
      <w:r>
        <w:rPr>
          <w:color w:val="231F20"/>
          <w:spacing w:val="-13"/>
        </w:rPr>
        <w:t> </w:t>
      </w:r>
      <w:r>
        <w:rPr>
          <w:color w:val="231F20"/>
        </w:rPr>
        <w:t>se</w:t>
      </w:r>
      <w:r>
        <w:rPr>
          <w:color w:val="231F20"/>
          <w:spacing w:val="-13"/>
        </w:rPr>
        <w:t> </w:t>
      </w:r>
      <w:r>
        <w:rPr>
          <w:color w:val="231F20"/>
        </w:rPr>
        <w:t>ha</w:t>
      </w:r>
      <w:r>
        <w:rPr>
          <w:color w:val="231F20"/>
          <w:spacing w:val="-13"/>
        </w:rPr>
        <w:t> </w:t>
      </w:r>
      <w:r>
        <w:rPr>
          <w:color w:val="231F20"/>
        </w:rPr>
        <w:t>tenido</w:t>
      </w:r>
      <w:r>
        <w:rPr>
          <w:color w:val="231F20"/>
          <w:spacing w:val="-13"/>
        </w:rPr>
        <w:t> </w:t>
      </w:r>
      <w:r>
        <w:rPr>
          <w:color w:val="231F20"/>
        </w:rPr>
        <w:t>por</w:t>
      </w:r>
      <w:r>
        <w:rPr>
          <w:color w:val="231F20"/>
          <w:spacing w:val="-12"/>
        </w:rPr>
        <w:t> </w:t>
      </w:r>
      <w:r>
        <w:rPr>
          <w:color w:val="231F20"/>
        </w:rPr>
        <w:t>aceptada</w:t>
      </w:r>
      <w:r>
        <w:rPr>
          <w:color w:val="231F20"/>
          <w:spacing w:val="-13"/>
        </w:rPr>
        <w:t> </w:t>
      </w:r>
      <w:r>
        <w:rPr>
          <w:color w:val="231F20"/>
        </w:rPr>
        <w:t>expresamente</w:t>
      </w:r>
      <w:r>
        <w:rPr>
          <w:color w:val="231F20"/>
          <w:spacing w:val="-13"/>
        </w:rPr>
        <w:t> </w:t>
      </w:r>
      <w:r>
        <w:rPr>
          <w:color w:val="231F20"/>
        </w:rPr>
        <w:t>y</w:t>
      </w:r>
      <w:r>
        <w:rPr>
          <w:color w:val="231F20"/>
          <w:spacing w:val="-13"/>
        </w:rPr>
        <w:t> </w:t>
      </w:r>
      <w:r>
        <w:rPr>
          <w:color w:val="231F20"/>
          <w:spacing w:val="-4"/>
        </w:rPr>
        <w:t>con </w:t>
      </w:r>
      <w:r>
        <w:rPr>
          <w:color w:val="231F20"/>
        </w:rPr>
        <w:t>beneficio</w:t>
      </w:r>
      <w:r>
        <w:rPr>
          <w:color w:val="231F20"/>
          <w:spacing w:val="-8"/>
        </w:rPr>
        <w:t> </w:t>
      </w:r>
      <w:r>
        <w:rPr>
          <w:color w:val="231F20"/>
        </w:rPr>
        <w:t>de</w:t>
      </w:r>
      <w:r>
        <w:rPr>
          <w:color w:val="231F20"/>
          <w:spacing w:val="-8"/>
        </w:rPr>
        <w:t> </w:t>
      </w:r>
      <w:r>
        <w:rPr>
          <w:color w:val="231F20"/>
        </w:rPr>
        <w:t>inventario</w:t>
      </w:r>
      <w:r>
        <w:rPr>
          <w:color w:val="231F20"/>
          <w:spacing w:val="-8"/>
        </w:rPr>
        <w:t> </w:t>
      </w:r>
      <w:r>
        <w:rPr>
          <w:color w:val="231F20"/>
        </w:rPr>
        <w:t>la</w:t>
      </w:r>
      <w:r>
        <w:rPr>
          <w:color w:val="231F20"/>
          <w:spacing w:val="-8"/>
        </w:rPr>
        <w:t> </w:t>
      </w:r>
      <w:r>
        <w:rPr>
          <w:color w:val="231F20"/>
        </w:rPr>
        <w:t>herencia</w:t>
      </w:r>
      <w:r>
        <w:rPr>
          <w:color w:val="231F20"/>
          <w:spacing w:val="-8"/>
        </w:rPr>
        <w:t> </w:t>
      </w:r>
      <w:r>
        <w:rPr>
          <w:color w:val="231F20"/>
        </w:rPr>
        <w:t>intestada</w:t>
      </w:r>
      <w:r>
        <w:rPr>
          <w:color w:val="231F20"/>
          <w:spacing w:val="-8"/>
        </w:rPr>
        <w:t> </w:t>
      </w:r>
      <w:r>
        <w:rPr>
          <w:color w:val="231F20"/>
        </w:rPr>
        <w:t>que</w:t>
      </w:r>
      <w:r>
        <w:rPr>
          <w:color w:val="231F20"/>
          <w:spacing w:val="-8"/>
        </w:rPr>
        <w:t> </w:t>
      </w:r>
      <w:r>
        <w:rPr>
          <w:color w:val="231F20"/>
        </w:rPr>
        <w:t>a</w:t>
      </w:r>
      <w:r>
        <w:rPr>
          <w:color w:val="231F20"/>
          <w:spacing w:val="-8"/>
        </w:rPr>
        <w:t> </w:t>
      </w:r>
      <w:r>
        <w:rPr>
          <w:color w:val="231F20"/>
        </w:rPr>
        <w:t>su</w:t>
      </w:r>
      <w:r>
        <w:rPr>
          <w:color w:val="231F20"/>
          <w:spacing w:val="-8"/>
        </w:rPr>
        <w:t> </w:t>
      </w:r>
      <w:r>
        <w:rPr>
          <w:color w:val="231F20"/>
        </w:rPr>
        <w:t>defunción</w:t>
      </w:r>
      <w:r>
        <w:rPr>
          <w:color w:val="231F20"/>
          <w:spacing w:val="-8"/>
        </w:rPr>
        <w:t> </w:t>
      </w:r>
      <w:r>
        <w:rPr>
          <w:color w:val="231F20"/>
        </w:rPr>
        <w:t>ocurrida a las diez horas veinte minutos del día veintidós de marzo de dos mil dieciocho,</w:t>
      </w:r>
      <w:r>
        <w:rPr>
          <w:color w:val="231F20"/>
          <w:spacing w:val="-11"/>
        </w:rPr>
        <w:t> </w:t>
      </w:r>
      <w:r>
        <w:rPr>
          <w:color w:val="231F20"/>
        </w:rPr>
        <w:t>en</w:t>
      </w:r>
      <w:r>
        <w:rPr>
          <w:color w:val="231F20"/>
          <w:spacing w:val="-10"/>
        </w:rPr>
        <w:t> </w:t>
      </w:r>
      <w:r>
        <w:rPr>
          <w:color w:val="231F20"/>
        </w:rPr>
        <w:t>Final</w:t>
      </w:r>
      <w:r>
        <w:rPr>
          <w:color w:val="231F20"/>
          <w:spacing w:val="-10"/>
        </w:rPr>
        <w:t> </w:t>
      </w:r>
      <w:r>
        <w:rPr>
          <w:color w:val="231F20"/>
        </w:rPr>
        <w:t>Calle</w:t>
      </w:r>
      <w:r>
        <w:rPr>
          <w:color w:val="231F20"/>
          <w:spacing w:val="-10"/>
        </w:rPr>
        <w:t> </w:t>
      </w:r>
      <w:r>
        <w:rPr>
          <w:color w:val="231F20"/>
        </w:rPr>
        <w:t>Acaxual,</w:t>
      </w:r>
      <w:r>
        <w:rPr>
          <w:color w:val="231F20"/>
          <w:spacing w:val="-10"/>
        </w:rPr>
        <w:t> </w:t>
      </w:r>
      <w:r>
        <w:rPr>
          <w:color w:val="231F20"/>
        </w:rPr>
        <w:t>frente</w:t>
      </w:r>
      <w:r>
        <w:rPr>
          <w:color w:val="231F20"/>
          <w:spacing w:val="-10"/>
        </w:rPr>
        <w:t> </w:t>
      </w:r>
      <w:r>
        <w:rPr>
          <w:color w:val="231F20"/>
        </w:rPr>
        <w:t>a</w:t>
      </w:r>
      <w:r>
        <w:rPr>
          <w:color w:val="231F20"/>
          <w:spacing w:val="-10"/>
        </w:rPr>
        <w:t> </w:t>
      </w:r>
      <w:r>
        <w:rPr>
          <w:color w:val="231F20"/>
        </w:rPr>
        <w:t>entrada</w:t>
      </w:r>
      <w:r>
        <w:rPr>
          <w:color w:val="231F20"/>
          <w:spacing w:val="-10"/>
        </w:rPr>
        <w:t> </w:t>
      </w:r>
      <w:r>
        <w:rPr>
          <w:color w:val="231F20"/>
        </w:rPr>
        <w:t>Colonia</w:t>
      </w:r>
      <w:r>
        <w:rPr>
          <w:color w:val="231F20"/>
          <w:spacing w:val="-10"/>
        </w:rPr>
        <w:t> </w:t>
      </w:r>
      <w:r>
        <w:rPr>
          <w:color w:val="231F20"/>
        </w:rPr>
        <w:t>Nueva</w:t>
      </w:r>
      <w:r>
        <w:rPr>
          <w:color w:val="231F20"/>
          <w:spacing w:val="-10"/>
        </w:rPr>
        <w:t> </w:t>
      </w:r>
      <w:r>
        <w:rPr>
          <w:color w:val="231F20"/>
        </w:rPr>
        <w:t>Espe- ranza de esta Jurisdicción, siendo este municipio de Acajutla su último domicilio,</w:t>
      </w:r>
      <w:r>
        <w:rPr>
          <w:color w:val="231F20"/>
          <w:spacing w:val="-4"/>
        </w:rPr>
        <w:t> </w:t>
      </w:r>
      <w:r>
        <w:rPr>
          <w:color w:val="231F20"/>
        </w:rPr>
        <w:t>dejó</w:t>
      </w:r>
      <w:r>
        <w:rPr>
          <w:color w:val="231F20"/>
          <w:spacing w:val="-4"/>
        </w:rPr>
        <w:t> </w:t>
      </w:r>
      <w:r>
        <w:rPr>
          <w:color w:val="231F20"/>
        </w:rPr>
        <w:t>el</w:t>
      </w:r>
      <w:r>
        <w:rPr>
          <w:color w:val="231F20"/>
          <w:spacing w:val="-4"/>
        </w:rPr>
        <w:t> </w:t>
      </w:r>
      <w:r>
        <w:rPr>
          <w:color w:val="231F20"/>
        </w:rPr>
        <w:t>señor</w:t>
      </w:r>
      <w:r>
        <w:rPr>
          <w:color w:val="231F20"/>
          <w:spacing w:val="-4"/>
        </w:rPr>
        <w:t> </w:t>
      </w:r>
      <w:r>
        <w:rPr>
          <w:color w:val="231F20"/>
        </w:rPr>
        <w:t>Julio</w:t>
      </w:r>
      <w:r>
        <w:rPr>
          <w:color w:val="231F20"/>
          <w:spacing w:val="-4"/>
        </w:rPr>
        <w:t> </w:t>
      </w:r>
      <w:r>
        <w:rPr>
          <w:color w:val="231F20"/>
        </w:rPr>
        <w:t>Cesar</w:t>
      </w:r>
      <w:r>
        <w:rPr>
          <w:color w:val="231F20"/>
          <w:spacing w:val="-4"/>
        </w:rPr>
        <w:t> </w:t>
      </w:r>
      <w:r>
        <w:rPr>
          <w:color w:val="231F20"/>
        </w:rPr>
        <w:t>Rosales,</w:t>
      </w:r>
      <w:r>
        <w:rPr>
          <w:color w:val="231F20"/>
          <w:spacing w:val="-4"/>
        </w:rPr>
        <w:t> </w:t>
      </w:r>
      <w:r>
        <w:rPr>
          <w:color w:val="231F20"/>
        </w:rPr>
        <w:t>de</w:t>
      </w:r>
      <w:r>
        <w:rPr>
          <w:color w:val="231F20"/>
          <w:spacing w:val="-4"/>
        </w:rPr>
        <w:t> </w:t>
      </w:r>
      <w:r>
        <w:rPr>
          <w:color w:val="231F20"/>
        </w:rPr>
        <w:t>parte</w:t>
      </w:r>
      <w:r>
        <w:rPr>
          <w:color w:val="231F20"/>
          <w:spacing w:val="-3"/>
        </w:rPr>
        <w:t> </w:t>
      </w:r>
      <w:r>
        <w:rPr>
          <w:color w:val="231F20"/>
        </w:rPr>
        <w:t>de</w:t>
      </w:r>
      <w:r>
        <w:rPr>
          <w:color w:val="231F20"/>
          <w:spacing w:val="-4"/>
        </w:rPr>
        <w:t> </w:t>
      </w:r>
      <w:r>
        <w:rPr>
          <w:color w:val="231F20"/>
        </w:rPr>
        <w:t>la</w:t>
      </w:r>
      <w:r>
        <w:rPr>
          <w:color w:val="231F20"/>
          <w:spacing w:val="-4"/>
        </w:rPr>
        <w:t> </w:t>
      </w:r>
      <w:r>
        <w:rPr>
          <w:color w:val="231F20"/>
        </w:rPr>
        <w:t>señora</w:t>
      </w:r>
      <w:r>
        <w:rPr>
          <w:color w:val="231F20"/>
          <w:spacing w:val="-4"/>
        </w:rPr>
        <w:t> </w:t>
      </w:r>
      <w:r>
        <w:rPr>
          <w:color w:val="231F20"/>
        </w:rPr>
        <w:t>Juana Rosales</w:t>
      </w:r>
      <w:r>
        <w:rPr>
          <w:color w:val="231F20"/>
          <w:spacing w:val="-6"/>
        </w:rPr>
        <w:t> </w:t>
      </w:r>
      <w:r>
        <w:rPr>
          <w:color w:val="231F20"/>
        </w:rPr>
        <w:t>Chávez</w:t>
      </w:r>
      <w:r>
        <w:rPr>
          <w:color w:val="231F20"/>
          <w:spacing w:val="-5"/>
        </w:rPr>
        <w:t> </w:t>
      </w:r>
      <w:r>
        <w:rPr>
          <w:color w:val="231F20"/>
        </w:rPr>
        <w:t>conocida</w:t>
      </w:r>
      <w:r>
        <w:rPr>
          <w:color w:val="231F20"/>
          <w:spacing w:val="-5"/>
        </w:rPr>
        <w:t> </w:t>
      </w:r>
      <w:r>
        <w:rPr>
          <w:color w:val="231F20"/>
        </w:rPr>
        <w:t>por</w:t>
      </w:r>
      <w:r>
        <w:rPr>
          <w:color w:val="231F20"/>
          <w:spacing w:val="-5"/>
        </w:rPr>
        <w:t> </w:t>
      </w:r>
      <w:r>
        <w:rPr>
          <w:color w:val="231F20"/>
        </w:rPr>
        <w:t>Juana</w:t>
      </w:r>
      <w:r>
        <w:rPr>
          <w:color w:val="231F20"/>
          <w:spacing w:val="-5"/>
        </w:rPr>
        <w:t> </w:t>
      </w:r>
      <w:r>
        <w:rPr>
          <w:color w:val="231F20"/>
        </w:rPr>
        <w:t>Margarita</w:t>
      </w:r>
      <w:r>
        <w:rPr>
          <w:color w:val="231F20"/>
          <w:spacing w:val="-5"/>
        </w:rPr>
        <w:t> </w:t>
      </w:r>
      <w:r>
        <w:rPr>
          <w:color w:val="231F20"/>
        </w:rPr>
        <w:t>Rosales,</w:t>
      </w:r>
      <w:r>
        <w:rPr>
          <w:color w:val="231F20"/>
          <w:spacing w:val="-5"/>
        </w:rPr>
        <w:t> </w:t>
      </w:r>
      <w:r>
        <w:rPr>
          <w:color w:val="231F20"/>
        </w:rPr>
        <w:t>en</w:t>
      </w:r>
      <w:r>
        <w:rPr>
          <w:color w:val="231F20"/>
          <w:spacing w:val="-5"/>
        </w:rPr>
        <w:t> </w:t>
      </w:r>
      <w:r>
        <w:rPr>
          <w:color w:val="231F20"/>
        </w:rPr>
        <w:t>su</w:t>
      </w:r>
      <w:r>
        <w:rPr>
          <w:color w:val="231F20"/>
          <w:spacing w:val="-5"/>
        </w:rPr>
        <w:t> </w:t>
      </w:r>
      <w:r>
        <w:rPr>
          <w:color w:val="231F20"/>
        </w:rPr>
        <w:t>calidad</w:t>
      </w:r>
      <w:r>
        <w:rPr>
          <w:color w:val="231F20"/>
          <w:spacing w:val="-5"/>
        </w:rPr>
        <w:t> </w:t>
      </w:r>
      <w:r>
        <w:rPr>
          <w:color w:val="231F20"/>
        </w:rPr>
        <w:t>de madre sobreviviente del causante antes mencionado; por lo que se le </w:t>
      </w:r>
      <w:r>
        <w:rPr>
          <w:color w:val="231F20"/>
          <w:spacing w:val="-9"/>
        </w:rPr>
        <w:t>ha </w:t>
      </w:r>
      <w:r>
        <w:rPr>
          <w:color w:val="231F20"/>
        </w:rPr>
        <w:t>conferido a dicha aceptante la administración y representación interina de la sucesión con las facultades y restricciones de los curadores de </w:t>
      </w:r>
      <w:r>
        <w:rPr>
          <w:color w:val="231F20"/>
          <w:spacing w:val="-8"/>
        </w:rPr>
        <w:t>la </w:t>
      </w:r>
      <w:r>
        <w:rPr>
          <w:color w:val="231F20"/>
        </w:rPr>
        <w:t>herencia yacente.</w:t>
      </w:r>
    </w:p>
    <w:p>
      <w:pPr>
        <w:pStyle w:val="BodyText"/>
        <w:spacing w:line="261" w:lineRule="auto" w:before="94"/>
        <w:ind w:left="222" w:right="1161" w:firstLine="359"/>
        <w:jc w:val="both"/>
      </w:pPr>
      <w:r>
        <w:rPr>
          <w:color w:val="231F20"/>
        </w:rPr>
        <w:t>Se citan a todas las personas que se crean con derecho a la heren- cia que se presenten a este Juzgado a deducirlo en el plazo de quince días contados a partir del día siguiente a la tercera publicación de este edicto.</w:t>
      </w:r>
    </w:p>
    <w:p>
      <w:pPr>
        <w:pStyle w:val="BodyText"/>
        <w:spacing w:line="261" w:lineRule="auto" w:before="98"/>
        <w:ind w:left="222" w:right="1162" w:firstLine="359"/>
        <w:jc w:val="both"/>
      </w:pPr>
      <w:r>
        <w:rPr>
          <w:color w:val="231F20"/>
        </w:rPr>
        <w:t>Librado en el Juzgado de Primera Instancia de Acajutla, a las </w:t>
      </w:r>
      <w:r>
        <w:rPr>
          <w:color w:val="231F20"/>
          <w:spacing w:val="-3"/>
        </w:rPr>
        <w:t>diez </w:t>
      </w:r>
      <w:r>
        <w:rPr>
          <w:color w:val="231F20"/>
        </w:rPr>
        <w:t>horas</w:t>
      </w:r>
      <w:r>
        <w:rPr>
          <w:color w:val="231F20"/>
          <w:spacing w:val="-13"/>
        </w:rPr>
        <w:t> </w:t>
      </w:r>
      <w:r>
        <w:rPr>
          <w:color w:val="231F20"/>
        </w:rPr>
        <w:t>quince</w:t>
      </w:r>
      <w:r>
        <w:rPr>
          <w:color w:val="231F20"/>
          <w:spacing w:val="-12"/>
        </w:rPr>
        <w:t> </w:t>
      </w:r>
      <w:r>
        <w:rPr>
          <w:color w:val="231F20"/>
        </w:rPr>
        <w:t>minutos</w:t>
      </w:r>
      <w:r>
        <w:rPr>
          <w:color w:val="231F20"/>
          <w:spacing w:val="-12"/>
        </w:rPr>
        <w:t> </w:t>
      </w:r>
      <w:r>
        <w:rPr>
          <w:color w:val="231F20"/>
        </w:rPr>
        <w:t>del</w:t>
      </w:r>
      <w:r>
        <w:rPr>
          <w:color w:val="231F20"/>
          <w:spacing w:val="-12"/>
        </w:rPr>
        <w:t> </w:t>
      </w:r>
      <w:r>
        <w:rPr>
          <w:color w:val="231F20"/>
        </w:rPr>
        <w:t>día</w:t>
      </w:r>
      <w:r>
        <w:rPr>
          <w:color w:val="231F20"/>
          <w:spacing w:val="-12"/>
        </w:rPr>
        <w:t> </w:t>
      </w:r>
      <w:r>
        <w:rPr>
          <w:color w:val="231F20"/>
        </w:rPr>
        <w:t>veintisiete</w:t>
      </w:r>
      <w:r>
        <w:rPr>
          <w:color w:val="231F20"/>
          <w:spacing w:val="-12"/>
        </w:rPr>
        <w:t> </w:t>
      </w:r>
      <w:r>
        <w:rPr>
          <w:color w:val="231F20"/>
        </w:rPr>
        <w:t>de</w:t>
      </w:r>
      <w:r>
        <w:rPr>
          <w:color w:val="231F20"/>
          <w:spacing w:val="-12"/>
        </w:rPr>
        <w:t> </w:t>
      </w:r>
      <w:r>
        <w:rPr>
          <w:color w:val="231F20"/>
        </w:rPr>
        <w:t>marzo</w:t>
      </w:r>
      <w:r>
        <w:rPr>
          <w:color w:val="231F20"/>
          <w:spacing w:val="-12"/>
        </w:rPr>
        <w:t> </w:t>
      </w:r>
      <w:r>
        <w:rPr>
          <w:color w:val="231F20"/>
        </w:rPr>
        <w:t>de</w:t>
      </w:r>
      <w:r>
        <w:rPr>
          <w:color w:val="231F20"/>
          <w:spacing w:val="-12"/>
        </w:rPr>
        <w:t> </w:t>
      </w:r>
      <w:r>
        <w:rPr>
          <w:color w:val="231F20"/>
        </w:rPr>
        <w:t>dos</w:t>
      </w:r>
      <w:r>
        <w:rPr>
          <w:color w:val="231F20"/>
          <w:spacing w:val="-12"/>
        </w:rPr>
        <w:t> </w:t>
      </w:r>
      <w:r>
        <w:rPr>
          <w:color w:val="231F20"/>
        </w:rPr>
        <w:t>mil</w:t>
      </w:r>
      <w:r>
        <w:rPr>
          <w:color w:val="231F20"/>
          <w:spacing w:val="-12"/>
        </w:rPr>
        <w:t> </w:t>
      </w:r>
      <w:r>
        <w:rPr>
          <w:color w:val="231F20"/>
          <w:spacing w:val="-2"/>
        </w:rPr>
        <w:t>diecinueve.- </w:t>
      </w:r>
      <w:r>
        <w:rPr>
          <w:color w:val="231F20"/>
        </w:rPr>
        <w:t>LICDA.</w:t>
      </w:r>
      <w:r>
        <w:rPr>
          <w:color w:val="231F20"/>
          <w:spacing w:val="-12"/>
        </w:rPr>
        <w:t> </w:t>
      </w:r>
      <w:r>
        <w:rPr>
          <w:color w:val="231F20"/>
        </w:rPr>
        <w:t>MÉLIDA</w:t>
      </w:r>
      <w:r>
        <w:rPr>
          <w:color w:val="231F20"/>
          <w:spacing w:val="-11"/>
        </w:rPr>
        <w:t> </w:t>
      </w:r>
      <w:r>
        <w:rPr>
          <w:color w:val="231F20"/>
        </w:rPr>
        <w:t>DEL</w:t>
      </w:r>
      <w:r>
        <w:rPr>
          <w:color w:val="231F20"/>
          <w:spacing w:val="-12"/>
        </w:rPr>
        <w:t> </w:t>
      </w:r>
      <w:r>
        <w:rPr>
          <w:color w:val="231F20"/>
        </w:rPr>
        <w:t>TRÁNSITO</w:t>
      </w:r>
      <w:r>
        <w:rPr>
          <w:color w:val="231F20"/>
          <w:spacing w:val="-11"/>
        </w:rPr>
        <w:t> </w:t>
      </w:r>
      <w:r>
        <w:rPr>
          <w:color w:val="231F20"/>
        </w:rPr>
        <w:t>GONZÁLEZ</w:t>
      </w:r>
      <w:r>
        <w:rPr>
          <w:color w:val="231F20"/>
          <w:spacing w:val="-12"/>
        </w:rPr>
        <w:t> </w:t>
      </w:r>
      <w:r>
        <w:rPr>
          <w:color w:val="231F20"/>
        </w:rPr>
        <w:t>ORELLANA,</w:t>
      </w:r>
      <w:r>
        <w:rPr>
          <w:color w:val="231F20"/>
          <w:spacing w:val="-11"/>
        </w:rPr>
        <w:t> </w:t>
      </w:r>
      <w:r>
        <w:rPr>
          <w:color w:val="231F20"/>
          <w:spacing w:val="-3"/>
        </w:rPr>
        <w:t>JUEZ </w:t>
      </w:r>
      <w:r>
        <w:rPr>
          <w:color w:val="231F20"/>
        </w:rPr>
        <w:t>DE PRIMERA INSTANCIA.- LICDA. VERONICA SANTILLANA DE DOMÍNGUEZ, SECRETARIA.</w:t>
      </w:r>
    </w:p>
    <w:p>
      <w:pPr>
        <w:pStyle w:val="BodyText"/>
        <w:rPr>
          <w:sz w:val="18"/>
        </w:rPr>
      </w:pPr>
    </w:p>
    <w:p>
      <w:pPr>
        <w:pStyle w:val="BodyText"/>
        <w:spacing w:before="6"/>
      </w:pPr>
    </w:p>
    <w:p>
      <w:pPr>
        <w:pStyle w:val="BodyText"/>
        <w:spacing w:before="1"/>
        <w:ind w:left="3314"/>
      </w:pPr>
      <w:r>
        <w:rPr>
          <w:color w:val="231F20"/>
        </w:rPr>
        <w:t>3 v. alt. No.F000869-1</w:t>
      </w:r>
    </w:p>
    <w:p>
      <w:pPr>
        <w:pStyle w:val="BodyText"/>
        <w:spacing w:before="8"/>
        <w:rPr>
          <w:sz w:val="17"/>
        </w:rPr>
      </w:pPr>
      <w:r>
        <w:rPr/>
        <w:pict>
          <v:line style="position:absolute;mso-position-horizontal-relative:page;mso-position-vertical-relative:paragraph;z-index:-251273216;mso-wrap-distance-left:0;mso-wrap-distance-right:0" from="382.671417pt,12.645679pt" to="467.671417pt,12.645679pt" stroked="true" strokeweight="1pt" strokecolor="#231f20">
            <v:stroke dashstyle="solid"/>
            <w10:wrap type="topAndBottom"/>
          </v:line>
        </w:pict>
      </w:r>
    </w:p>
    <w:p>
      <w:pPr>
        <w:pStyle w:val="BodyText"/>
        <w:spacing w:line="261" w:lineRule="auto" w:before="121"/>
        <w:ind w:left="222" w:right="1085"/>
      </w:pPr>
      <w:r>
        <w:rPr>
          <w:color w:val="231F20"/>
        </w:rPr>
        <w:t>OSCAR DANIEL ARANA AREVALO, JUEZ INTERINO SEGUNDO DE LO CIVIL Y MERCANTIL DE SAN MIGUEL.</w:t>
      </w:r>
    </w:p>
    <w:p>
      <w:pPr>
        <w:pStyle w:val="BodyText"/>
        <w:spacing w:line="261" w:lineRule="auto" w:before="99"/>
        <w:ind w:left="222" w:right="1160" w:firstLine="359"/>
        <w:jc w:val="both"/>
      </w:pPr>
      <w:r>
        <w:rPr>
          <w:color w:val="231F20"/>
        </w:rPr>
        <w:t>HACE SABER: Que por resolución proveída el día veintiocho de marzo de dos mil diecinueve, se ha tenido por aceptada </w:t>
      </w:r>
      <w:r>
        <w:rPr>
          <w:color w:val="231F20"/>
          <w:spacing w:val="-2"/>
        </w:rPr>
        <w:t>expresamente</w:t>
      </w:r>
      <w:r>
        <w:rPr>
          <w:color w:val="231F20"/>
          <w:spacing w:val="36"/>
        </w:rPr>
        <w:t> </w:t>
      </w:r>
      <w:r>
        <w:rPr>
          <w:color w:val="231F20"/>
        </w:rPr>
        <w:t>y con beneficio de inventario la herencia intestada que a su defunción dejó la causante MARIA SANTOS VENTURA conocida por </w:t>
      </w:r>
      <w:r>
        <w:rPr>
          <w:color w:val="231F20"/>
          <w:spacing w:val="-3"/>
        </w:rPr>
        <w:t>MARIA </w:t>
      </w:r>
      <w:r>
        <w:rPr>
          <w:color w:val="231F20"/>
        </w:rPr>
        <w:t>VENTURA,</w:t>
      </w:r>
      <w:r>
        <w:rPr>
          <w:color w:val="231F20"/>
          <w:spacing w:val="-6"/>
        </w:rPr>
        <w:t> </w:t>
      </w:r>
      <w:r>
        <w:rPr>
          <w:color w:val="231F20"/>
        </w:rPr>
        <w:t>quien</w:t>
      </w:r>
      <w:r>
        <w:rPr>
          <w:color w:val="231F20"/>
          <w:spacing w:val="-6"/>
        </w:rPr>
        <w:t> </w:t>
      </w:r>
      <w:r>
        <w:rPr>
          <w:color w:val="231F20"/>
        </w:rPr>
        <w:t>fue</w:t>
      </w:r>
      <w:r>
        <w:rPr>
          <w:color w:val="231F20"/>
          <w:spacing w:val="-6"/>
        </w:rPr>
        <w:t> </w:t>
      </w:r>
      <w:r>
        <w:rPr>
          <w:color w:val="231F20"/>
        </w:rPr>
        <w:t>de</w:t>
      </w:r>
      <w:r>
        <w:rPr>
          <w:color w:val="231F20"/>
          <w:spacing w:val="-6"/>
        </w:rPr>
        <w:t> </w:t>
      </w:r>
      <w:r>
        <w:rPr>
          <w:color w:val="231F20"/>
        </w:rPr>
        <w:t>sesenta</w:t>
      </w:r>
      <w:r>
        <w:rPr>
          <w:color w:val="231F20"/>
          <w:spacing w:val="-6"/>
        </w:rPr>
        <w:t> </w:t>
      </w:r>
      <w:r>
        <w:rPr>
          <w:color w:val="231F20"/>
        </w:rPr>
        <w:t>y</w:t>
      </w:r>
      <w:r>
        <w:rPr>
          <w:color w:val="231F20"/>
          <w:spacing w:val="-7"/>
        </w:rPr>
        <w:t> </w:t>
      </w:r>
      <w:r>
        <w:rPr>
          <w:color w:val="231F20"/>
        </w:rPr>
        <w:t>seis</w:t>
      </w:r>
      <w:r>
        <w:rPr>
          <w:color w:val="231F20"/>
          <w:spacing w:val="-6"/>
        </w:rPr>
        <w:t> </w:t>
      </w:r>
      <w:r>
        <w:rPr>
          <w:color w:val="231F20"/>
        </w:rPr>
        <w:t>años</w:t>
      </w:r>
      <w:r>
        <w:rPr>
          <w:color w:val="231F20"/>
          <w:spacing w:val="-6"/>
        </w:rPr>
        <w:t> </w:t>
      </w:r>
      <w:r>
        <w:rPr>
          <w:color w:val="231F20"/>
        </w:rPr>
        <w:t>de</w:t>
      </w:r>
      <w:r>
        <w:rPr>
          <w:color w:val="231F20"/>
          <w:spacing w:val="-6"/>
        </w:rPr>
        <w:t> </w:t>
      </w:r>
      <w:r>
        <w:rPr>
          <w:color w:val="231F20"/>
        </w:rPr>
        <w:t>edad,</w:t>
      </w:r>
      <w:r>
        <w:rPr>
          <w:color w:val="231F20"/>
          <w:spacing w:val="-6"/>
        </w:rPr>
        <w:t> </w:t>
      </w:r>
      <w:r>
        <w:rPr>
          <w:color w:val="231F20"/>
        </w:rPr>
        <w:t>de</w:t>
      </w:r>
      <w:r>
        <w:rPr>
          <w:color w:val="231F20"/>
          <w:spacing w:val="-6"/>
        </w:rPr>
        <w:t> </w:t>
      </w:r>
      <w:r>
        <w:rPr>
          <w:color w:val="231F20"/>
        </w:rPr>
        <w:t>oficios</w:t>
      </w:r>
      <w:r>
        <w:rPr>
          <w:color w:val="231F20"/>
          <w:spacing w:val="-6"/>
        </w:rPr>
        <w:t> </w:t>
      </w:r>
      <w:r>
        <w:rPr>
          <w:color w:val="231F20"/>
        </w:rPr>
        <w:t>domés- ticos, Salvadoreña, soltera, originaria de San Isidro, departamento </w:t>
      </w:r>
      <w:r>
        <w:rPr>
          <w:color w:val="231F20"/>
          <w:spacing w:val="-6"/>
        </w:rPr>
        <w:t>de </w:t>
      </w:r>
      <w:r>
        <w:rPr>
          <w:color w:val="231F20"/>
        </w:rPr>
        <w:t>Morazán, con último domicilio en San Miguel, con Documento Único de</w:t>
      </w:r>
      <w:r>
        <w:rPr>
          <w:color w:val="231F20"/>
          <w:spacing w:val="-14"/>
        </w:rPr>
        <w:t> </w:t>
      </w:r>
      <w:r>
        <w:rPr>
          <w:color w:val="231F20"/>
        </w:rPr>
        <w:t>Identidad</w:t>
      </w:r>
      <w:r>
        <w:rPr>
          <w:color w:val="231F20"/>
          <w:spacing w:val="-13"/>
        </w:rPr>
        <w:t> </w:t>
      </w:r>
      <w:r>
        <w:rPr>
          <w:color w:val="231F20"/>
        </w:rPr>
        <w:t>Número</w:t>
      </w:r>
      <w:r>
        <w:rPr>
          <w:color w:val="231F20"/>
          <w:spacing w:val="-13"/>
        </w:rPr>
        <w:t> </w:t>
      </w:r>
      <w:r>
        <w:rPr>
          <w:color w:val="231F20"/>
        </w:rPr>
        <w:t>03036569-2</w:t>
      </w:r>
      <w:r>
        <w:rPr>
          <w:color w:val="231F20"/>
          <w:spacing w:val="-13"/>
        </w:rPr>
        <w:t> </w:t>
      </w:r>
      <w:r>
        <w:rPr>
          <w:color w:val="231F20"/>
        </w:rPr>
        <w:t>y</w:t>
      </w:r>
      <w:r>
        <w:rPr>
          <w:color w:val="231F20"/>
          <w:spacing w:val="-13"/>
        </w:rPr>
        <w:t> </w:t>
      </w:r>
      <w:r>
        <w:rPr>
          <w:color w:val="231F20"/>
        </w:rPr>
        <w:t>Número</w:t>
      </w:r>
      <w:r>
        <w:rPr>
          <w:color w:val="231F20"/>
          <w:spacing w:val="-13"/>
        </w:rPr>
        <w:t> </w:t>
      </w:r>
      <w:r>
        <w:rPr>
          <w:color w:val="231F20"/>
        </w:rPr>
        <w:t>de</w:t>
      </w:r>
      <w:r>
        <w:rPr>
          <w:color w:val="231F20"/>
          <w:spacing w:val="-13"/>
        </w:rPr>
        <w:t> </w:t>
      </w:r>
      <w:r>
        <w:rPr>
          <w:color w:val="231F20"/>
        </w:rPr>
        <w:t>Identificación</w:t>
      </w:r>
      <w:r>
        <w:rPr>
          <w:color w:val="231F20"/>
          <w:spacing w:val="-13"/>
        </w:rPr>
        <w:t> </w:t>
      </w:r>
      <w:r>
        <w:rPr>
          <w:color w:val="231F20"/>
        </w:rPr>
        <w:t>Tributaria 1320-260147-101-0, hija de Pascuala Ventura, fallecida el día treinta y uno de diciembre del año dos mil trece; de parte de la señora MARIA GLADIS</w:t>
      </w:r>
      <w:r>
        <w:rPr>
          <w:color w:val="231F20"/>
          <w:spacing w:val="-5"/>
        </w:rPr>
        <w:t> </w:t>
      </w:r>
      <w:r>
        <w:rPr>
          <w:color w:val="231F20"/>
        </w:rPr>
        <w:t>VENTURA</w:t>
      </w:r>
      <w:r>
        <w:rPr>
          <w:color w:val="231F20"/>
          <w:spacing w:val="-5"/>
        </w:rPr>
        <w:t> </w:t>
      </w:r>
      <w:r>
        <w:rPr>
          <w:color w:val="231F20"/>
        </w:rPr>
        <w:t>COCA,</w:t>
      </w:r>
      <w:r>
        <w:rPr>
          <w:color w:val="231F20"/>
          <w:spacing w:val="-4"/>
        </w:rPr>
        <w:t> </w:t>
      </w:r>
      <w:r>
        <w:rPr>
          <w:color w:val="231F20"/>
        </w:rPr>
        <w:t>mayor</w:t>
      </w:r>
      <w:r>
        <w:rPr>
          <w:color w:val="231F20"/>
          <w:spacing w:val="-5"/>
        </w:rPr>
        <w:t> </w:t>
      </w:r>
      <w:r>
        <w:rPr>
          <w:color w:val="231F20"/>
        </w:rPr>
        <w:t>de</w:t>
      </w:r>
      <w:r>
        <w:rPr>
          <w:color w:val="231F20"/>
          <w:spacing w:val="-5"/>
        </w:rPr>
        <w:t> </w:t>
      </w:r>
      <w:r>
        <w:rPr>
          <w:color w:val="231F20"/>
        </w:rPr>
        <w:t>edad,</w:t>
      </w:r>
      <w:r>
        <w:rPr>
          <w:color w:val="231F20"/>
          <w:spacing w:val="-4"/>
        </w:rPr>
        <w:t> </w:t>
      </w:r>
      <w:r>
        <w:rPr>
          <w:color w:val="231F20"/>
        </w:rPr>
        <w:t>de</w:t>
      </w:r>
      <w:r>
        <w:rPr>
          <w:color w:val="231F20"/>
          <w:spacing w:val="-5"/>
        </w:rPr>
        <w:t> </w:t>
      </w:r>
      <w:r>
        <w:rPr>
          <w:color w:val="231F20"/>
        </w:rPr>
        <w:t>oficios</w:t>
      </w:r>
      <w:r>
        <w:rPr>
          <w:color w:val="231F20"/>
          <w:spacing w:val="-4"/>
        </w:rPr>
        <w:t> </w:t>
      </w:r>
      <w:r>
        <w:rPr>
          <w:color w:val="231F20"/>
        </w:rPr>
        <w:t>domésticos,</w:t>
      </w:r>
      <w:r>
        <w:rPr>
          <w:color w:val="231F20"/>
          <w:spacing w:val="-5"/>
        </w:rPr>
        <w:t> </w:t>
      </w:r>
      <w:r>
        <w:rPr>
          <w:color w:val="231F20"/>
        </w:rPr>
        <w:t>de este</w:t>
      </w:r>
      <w:r>
        <w:rPr>
          <w:color w:val="231F20"/>
          <w:spacing w:val="-11"/>
        </w:rPr>
        <w:t> </w:t>
      </w:r>
      <w:r>
        <w:rPr>
          <w:color w:val="231F20"/>
        </w:rPr>
        <w:t>domicilio,</w:t>
      </w:r>
      <w:r>
        <w:rPr>
          <w:color w:val="231F20"/>
          <w:spacing w:val="-11"/>
        </w:rPr>
        <w:t> </w:t>
      </w:r>
      <w:r>
        <w:rPr>
          <w:color w:val="231F20"/>
        </w:rPr>
        <w:t>con</w:t>
      </w:r>
      <w:r>
        <w:rPr>
          <w:color w:val="231F20"/>
          <w:spacing w:val="-11"/>
        </w:rPr>
        <w:t> </w:t>
      </w:r>
      <w:r>
        <w:rPr>
          <w:color w:val="231F20"/>
        </w:rPr>
        <w:t>Documento</w:t>
      </w:r>
      <w:r>
        <w:rPr>
          <w:color w:val="231F20"/>
          <w:spacing w:val="-11"/>
        </w:rPr>
        <w:t> </w:t>
      </w:r>
      <w:r>
        <w:rPr>
          <w:color w:val="231F20"/>
        </w:rPr>
        <w:t>Único</w:t>
      </w:r>
      <w:r>
        <w:rPr>
          <w:color w:val="231F20"/>
          <w:spacing w:val="-11"/>
        </w:rPr>
        <w:t> </w:t>
      </w:r>
      <w:r>
        <w:rPr>
          <w:color w:val="231F20"/>
        </w:rPr>
        <w:t>de</w:t>
      </w:r>
      <w:r>
        <w:rPr>
          <w:color w:val="231F20"/>
          <w:spacing w:val="-10"/>
        </w:rPr>
        <w:t> </w:t>
      </w:r>
      <w:r>
        <w:rPr>
          <w:color w:val="231F20"/>
        </w:rPr>
        <w:t>Identidad</w:t>
      </w:r>
      <w:r>
        <w:rPr>
          <w:color w:val="231F20"/>
          <w:spacing w:val="-11"/>
        </w:rPr>
        <w:t> </w:t>
      </w:r>
      <w:r>
        <w:rPr>
          <w:color w:val="231F20"/>
        </w:rPr>
        <w:t>Número</w:t>
      </w:r>
      <w:r>
        <w:rPr>
          <w:color w:val="231F20"/>
          <w:spacing w:val="-11"/>
        </w:rPr>
        <w:t> </w:t>
      </w:r>
      <w:r>
        <w:rPr>
          <w:color w:val="231F20"/>
        </w:rPr>
        <w:t>02825516-6 y Número de Identificación Tributaria 1320-211076-101-6; en calidad de hija de la causante y cesionaria de los derechos hereditarios que les correspondían a los señores Julio Cesar Ventura, Juan Avilio Ventura, Albina de Jesús Ventura Coca, René Yuvani Ventura Coca y Rossy Eduvina Coca Ventura; todos hijos de la</w:t>
      </w:r>
      <w:r>
        <w:rPr>
          <w:color w:val="231F20"/>
          <w:spacing w:val="6"/>
        </w:rPr>
        <w:t> </w:t>
      </w:r>
      <w:r>
        <w:rPr>
          <w:color w:val="231F20"/>
        </w:rPr>
        <w:t>causante.</w:t>
      </w:r>
    </w:p>
    <w:p>
      <w:pPr>
        <w:pStyle w:val="BodyText"/>
        <w:spacing w:line="261" w:lineRule="auto" w:before="92"/>
        <w:ind w:left="222" w:right="1161" w:firstLine="359"/>
        <w:jc w:val="both"/>
      </w:pPr>
      <w:r>
        <w:rPr>
          <w:color w:val="231F20"/>
        </w:rPr>
        <w:t>Se le ha conferido a la aceptante, en el carácter aludido, la admi- nistración y representación interina de la sucesión intestada, con </w:t>
      </w:r>
      <w:r>
        <w:rPr>
          <w:color w:val="231F20"/>
          <w:spacing w:val="-5"/>
        </w:rPr>
        <w:t>las </w:t>
      </w:r>
      <w:r>
        <w:rPr>
          <w:color w:val="231F20"/>
        </w:rPr>
        <w:t>facultades y restricciones de los curadores de la herencia yacente, y se CITA a los que se crean con derecho a la herencia referida, para </w:t>
      </w:r>
      <w:r>
        <w:rPr>
          <w:color w:val="231F20"/>
          <w:spacing w:val="-4"/>
        </w:rPr>
        <w:t>que   </w:t>
      </w:r>
      <w:r>
        <w:rPr>
          <w:color w:val="231F20"/>
        </w:rPr>
        <w:t>se presenten a deducirlo dentro del término de quince días a partir del siguiente al de la tercera publicación del presente</w:t>
      </w:r>
      <w:r>
        <w:rPr>
          <w:color w:val="231F20"/>
          <w:spacing w:val="10"/>
        </w:rPr>
        <w:t> </w:t>
      </w:r>
      <w:r>
        <w:rPr>
          <w:color w:val="231F20"/>
        </w:rPr>
        <w:t>edicto.</w:t>
      </w:r>
    </w:p>
    <w:p>
      <w:pPr>
        <w:pStyle w:val="BodyText"/>
        <w:spacing w:before="97"/>
        <w:ind w:left="582"/>
        <w:jc w:val="both"/>
      </w:pPr>
      <w:r>
        <w:rPr>
          <w:color w:val="231F20"/>
        </w:rPr>
        <w:t>Lo que se pone a disposición del público, para los efectos de</w:t>
      </w:r>
    </w:p>
    <w:p>
      <w:pPr>
        <w:pStyle w:val="BodyText"/>
        <w:spacing w:before="16"/>
        <w:ind w:left="222"/>
      </w:pPr>
      <w:r>
        <w:rPr>
          <w:color w:val="231F20"/>
        </w:rPr>
        <w:t>Ley.</w:t>
      </w:r>
    </w:p>
    <w:p>
      <w:pPr>
        <w:pStyle w:val="BodyText"/>
        <w:spacing w:line="261" w:lineRule="auto" w:before="116"/>
        <w:ind w:left="222" w:right="1162" w:firstLine="359"/>
        <w:jc w:val="both"/>
      </w:pPr>
      <w:r>
        <w:rPr>
          <w:color w:val="231F20"/>
        </w:rPr>
        <w:t>LIBRADO EN EL JUZGADO SEGUNDO DE LO CIVIL </w:t>
      </w:r>
      <w:r>
        <w:rPr>
          <w:color w:val="231F20"/>
          <w:spacing w:val="-12"/>
        </w:rPr>
        <w:t>Y </w:t>
      </w:r>
      <w:r>
        <w:rPr>
          <w:color w:val="231F20"/>
        </w:rPr>
        <w:t>MERCANTIL: SAN MIGUEL, A LOS VEINTIOCHO DÍAS </w:t>
      </w:r>
      <w:r>
        <w:rPr>
          <w:color w:val="231F20"/>
          <w:spacing w:val="-4"/>
        </w:rPr>
        <w:t>DEL </w:t>
      </w:r>
      <w:r>
        <w:rPr>
          <w:color w:val="231F20"/>
        </w:rPr>
        <w:t>MES DE MARZO DE DOS MIL DIECINUEVE.- LIC. </w:t>
      </w:r>
      <w:r>
        <w:rPr>
          <w:color w:val="231F20"/>
          <w:spacing w:val="-3"/>
        </w:rPr>
        <w:t>OSCAR </w:t>
      </w:r>
      <w:r>
        <w:rPr>
          <w:color w:val="231F20"/>
        </w:rPr>
        <w:t>DANIEL   ARANA   AREVALO, JUEZ SEGUNDO DE LO </w:t>
      </w:r>
      <w:r>
        <w:rPr>
          <w:color w:val="231F20"/>
          <w:spacing w:val="-4"/>
        </w:rPr>
        <w:t>CIVIL   </w:t>
      </w:r>
      <w:r>
        <w:rPr>
          <w:color w:val="231F20"/>
        </w:rPr>
        <w:t>Y MERCANTIL INTERINO.- LIC. JUAN CARLOS HERNÁNDEZ PÉREZ, SECRETARIO DE</w:t>
      </w:r>
      <w:r>
        <w:rPr>
          <w:color w:val="231F20"/>
          <w:spacing w:val="2"/>
        </w:rPr>
        <w:t> </w:t>
      </w:r>
      <w:r>
        <w:rPr>
          <w:color w:val="231F20"/>
        </w:rPr>
        <w:t>ACTUACIONES.</w:t>
      </w:r>
    </w:p>
    <w:p>
      <w:pPr>
        <w:pStyle w:val="BodyText"/>
        <w:rPr>
          <w:sz w:val="18"/>
        </w:rPr>
      </w:pPr>
    </w:p>
    <w:p>
      <w:pPr>
        <w:pStyle w:val="BodyText"/>
        <w:spacing w:before="111"/>
        <w:ind w:left="3314"/>
      </w:pPr>
      <w:r>
        <w:rPr>
          <w:color w:val="231F20"/>
        </w:rPr>
        <w:t>3 v. alt. No.F000898-1</w:t>
      </w:r>
    </w:p>
    <w:p>
      <w:pPr>
        <w:spacing w:after="0"/>
        <w:sectPr>
          <w:type w:val="continuous"/>
          <w:pgSz w:w="11960" w:h="15840"/>
          <w:pgMar w:top="620" w:bottom="280" w:left="940" w:right="0"/>
          <w:cols w:num="2" w:equalWidth="0">
            <w:col w:w="4832" w:space="225"/>
            <w:col w:w="5963"/>
          </w:cols>
        </w:sectPr>
      </w:pPr>
    </w:p>
    <w:p>
      <w:pPr>
        <w:pStyle w:val="BodyText"/>
        <w:ind w:left="233"/>
        <w:rPr>
          <w:sz w:val="20"/>
        </w:rPr>
      </w:pP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164" w:right="0" w:firstLine="0"/>
                    <w:jc w:val="left"/>
                    <w:rPr>
                      <w:b/>
                      <w:sz w:val="24"/>
                    </w:rPr>
                  </w:pPr>
                  <w:r>
                    <w:rPr>
                      <w:b/>
                      <w:color w:val="231F20"/>
                      <w:sz w:val="24"/>
                    </w:rPr>
                    <w:t>85</w:t>
                  </w:r>
                </w:p>
              </w:txbxContent>
            </v:textbox>
            <v:fill type="solid"/>
            <v:stroke dashstyle="solid"/>
          </v:shape>
        </w:pict>
      </w:r>
      <w:r>
        <w:rPr>
          <w:position w:val="0"/>
          <w:sz w:val="20"/>
        </w:rPr>
      </w:r>
    </w:p>
    <w:p>
      <w:pPr>
        <w:spacing w:after="0"/>
        <w:rPr>
          <w:sz w:val="20"/>
        </w:rPr>
        <w:sectPr>
          <w:headerReference w:type="default" r:id="rId107"/>
          <w:pgSz w:w="11960" w:h="15840"/>
          <w:pgMar w:header="0" w:footer="0" w:top="720" w:bottom="280" w:left="940" w:right="0"/>
        </w:sectPr>
      </w:pPr>
    </w:p>
    <w:p>
      <w:pPr>
        <w:pStyle w:val="BodyText"/>
        <w:spacing w:line="338" w:lineRule="auto" w:before="68"/>
        <w:ind w:left="225" w:right="38"/>
        <w:jc w:val="both"/>
      </w:pPr>
      <w:r>
        <w:rPr>
          <w:color w:val="231F20"/>
        </w:rPr>
        <w:t>LICDA. IRMA ELENA DOÑÁN BELLOSO, Jueza del Juzgado de lo Civil de Cojutepeque, DE CONFORMIDAD AL INCISO 1° DEL </w:t>
      </w:r>
      <w:r>
        <w:rPr>
          <w:color w:val="231F20"/>
          <w:spacing w:val="-6"/>
        </w:rPr>
        <w:t>AR- </w:t>
      </w:r>
      <w:r>
        <w:rPr>
          <w:color w:val="231F20"/>
        </w:rPr>
        <w:t>TÍCULO 1163 DEL CÓDIGO CIVIL AL PÚBLICO EN </w:t>
      </w:r>
      <w:r>
        <w:rPr>
          <w:color w:val="231F20"/>
          <w:spacing w:val="11"/>
        </w:rPr>
        <w:t> </w:t>
      </w:r>
      <w:r>
        <w:rPr>
          <w:color w:val="231F20"/>
        </w:rPr>
        <w:t>GENERAL.</w:t>
      </w:r>
    </w:p>
    <w:p>
      <w:pPr>
        <w:pStyle w:val="BodyText"/>
        <w:spacing w:line="338" w:lineRule="auto" w:before="101"/>
        <w:ind w:left="225" w:right="38" w:firstLine="359"/>
        <w:jc w:val="both"/>
      </w:pPr>
      <w:r>
        <w:rPr>
          <w:color w:val="231F20"/>
        </w:rPr>
        <w:t>HACE SABER: Que se han promovido por el Licenciado Luis Alfredo Viscarra Alarcon, en calidad de representante procesal de </w:t>
      </w:r>
      <w:r>
        <w:rPr>
          <w:color w:val="231F20"/>
          <w:spacing w:val="-5"/>
        </w:rPr>
        <w:t>las </w:t>
      </w:r>
      <w:r>
        <w:rPr>
          <w:color w:val="231F20"/>
        </w:rPr>
        <w:t>señoras MARÍA MARTA ALFARO DE VÁSQUEZ conocida </w:t>
      </w:r>
      <w:r>
        <w:rPr>
          <w:color w:val="231F20"/>
          <w:spacing w:val="-4"/>
        </w:rPr>
        <w:t>por </w:t>
      </w:r>
      <w:r>
        <w:rPr>
          <w:color w:val="231F20"/>
        </w:rPr>
        <w:t>MARÍA MARTA ALFARO, MARÍA MARTHA ALFARO y </w:t>
      </w:r>
      <w:r>
        <w:rPr>
          <w:color w:val="231F20"/>
          <w:spacing w:val="-6"/>
        </w:rPr>
        <w:t>MA- </w:t>
      </w:r>
      <w:r>
        <w:rPr>
          <w:color w:val="231F20"/>
        </w:rPr>
        <w:t>RÍA MARTA ALFARO VIUDA DE VÁSQUEZ; FLOR DE </w:t>
      </w:r>
      <w:r>
        <w:rPr>
          <w:color w:val="231F20"/>
          <w:spacing w:val="-3"/>
        </w:rPr>
        <w:t>MARÍA </w:t>
      </w:r>
      <w:r>
        <w:rPr>
          <w:color w:val="231F20"/>
        </w:rPr>
        <w:t>VASQUEZ ALFARO conocida por FLOR DE MARÍA VASQUEZ; ANA CECILIA VÁSQUEZ ALFARO conocida por ANA </w:t>
      </w:r>
      <w:r>
        <w:rPr>
          <w:color w:val="231F20"/>
          <w:spacing w:val="-3"/>
        </w:rPr>
        <w:t>CECILIA </w:t>
      </w:r>
      <w:r>
        <w:rPr>
          <w:color w:val="231F20"/>
        </w:rPr>
        <w:t>VÁSQUEZ;</w:t>
      </w:r>
      <w:r>
        <w:rPr>
          <w:color w:val="231F20"/>
          <w:spacing w:val="-26"/>
        </w:rPr>
        <w:t> </w:t>
      </w:r>
      <w:r>
        <w:rPr>
          <w:color w:val="231F20"/>
        </w:rPr>
        <w:t>MARTA</w:t>
      </w:r>
      <w:r>
        <w:rPr>
          <w:color w:val="231F20"/>
          <w:spacing w:val="-25"/>
        </w:rPr>
        <w:t> </w:t>
      </w:r>
      <w:r>
        <w:rPr>
          <w:color w:val="231F20"/>
        </w:rPr>
        <w:t>ELIDA</w:t>
      </w:r>
      <w:r>
        <w:rPr>
          <w:color w:val="231F20"/>
          <w:spacing w:val="-26"/>
        </w:rPr>
        <w:t> </w:t>
      </w:r>
      <w:r>
        <w:rPr>
          <w:color w:val="231F20"/>
        </w:rPr>
        <w:t>VASQUEZ</w:t>
      </w:r>
      <w:r>
        <w:rPr>
          <w:color w:val="231F20"/>
          <w:spacing w:val="-25"/>
        </w:rPr>
        <w:t> </w:t>
      </w:r>
      <w:r>
        <w:rPr>
          <w:color w:val="231F20"/>
        </w:rPr>
        <w:t>ALFARO</w:t>
      </w:r>
      <w:r>
        <w:rPr>
          <w:color w:val="231F20"/>
          <w:spacing w:val="-25"/>
        </w:rPr>
        <w:t> </w:t>
      </w:r>
      <w:r>
        <w:rPr>
          <w:color w:val="231F20"/>
        </w:rPr>
        <w:t>conocida</w:t>
      </w:r>
      <w:r>
        <w:rPr>
          <w:color w:val="231F20"/>
          <w:spacing w:val="-26"/>
        </w:rPr>
        <w:t> </w:t>
      </w:r>
      <w:r>
        <w:rPr>
          <w:color w:val="231F20"/>
        </w:rPr>
        <w:t>por</w:t>
      </w:r>
      <w:r>
        <w:rPr>
          <w:color w:val="231F20"/>
          <w:spacing w:val="-25"/>
        </w:rPr>
        <w:t> </w:t>
      </w:r>
      <w:r>
        <w:rPr>
          <w:color w:val="231F20"/>
        </w:rPr>
        <w:t>MAR- THA</w:t>
      </w:r>
      <w:r>
        <w:rPr>
          <w:color w:val="231F20"/>
          <w:spacing w:val="8"/>
        </w:rPr>
        <w:t> </w:t>
      </w:r>
      <w:r>
        <w:rPr>
          <w:color w:val="231F20"/>
        </w:rPr>
        <w:t>ELIDA</w:t>
      </w:r>
      <w:r>
        <w:rPr>
          <w:color w:val="231F20"/>
          <w:spacing w:val="9"/>
        </w:rPr>
        <w:t> </w:t>
      </w:r>
      <w:r>
        <w:rPr>
          <w:color w:val="231F20"/>
        </w:rPr>
        <w:t>VASQUEZ</w:t>
      </w:r>
      <w:r>
        <w:rPr>
          <w:color w:val="231F20"/>
          <w:spacing w:val="8"/>
        </w:rPr>
        <w:t> </w:t>
      </w:r>
      <w:r>
        <w:rPr>
          <w:color w:val="231F20"/>
        </w:rPr>
        <w:t>y</w:t>
      </w:r>
      <w:r>
        <w:rPr>
          <w:color w:val="231F20"/>
          <w:spacing w:val="9"/>
        </w:rPr>
        <w:t> </w:t>
      </w:r>
      <w:r>
        <w:rPr>
          <w:color w:val="231F20"/>
        </w:rPr>
        <w:t>MARTA</w:t>
      </w:r>
      <w:r>
        <w:rPr>
          <w:color w:val="231F20"/>
          <w:spacing w:val="8"/>
        </w:rPr>
        <w:t> </w:t>
      </w:r>
      <w:r>
        <w:rPr>
          <w:color w:val="231F20"/>
        </w:rPr>
        <w:t>ELIDA</w:t>
      </w:r>
      <w:r>
        <w:rPr>
          <w:color w:val="231F20"/>
          <w:spacing w:val="9"/>
        </w:rPr>
        <w:t> </w:t>
      </w:r>
      <w:r>
        <w:rPr>
          <w:color w:val="231F20"/>
        </w:rPr>
        <w:t>VASQUEZ;</w:t>
      </w:r>
      <w:r>
        <w:rPr>
          <w:color w:val="231F20"/>
          <w:spacing w:val="9"/>
        </w:rPr>
        <w:t> </w:t>
      </w:r>
      <w:r>
        <w:rPr>
          <w:color w:val="231F20"/>
        </w:rPr>
        <w:t>Diligencias</w:t>
      </w:r>
    </w:p>
    <w:p>
      <w:pPr>
        <w:pStyle w:val="BodyText"/>
        <w:spacing w:line="338" w:lineRule="auto" w:before="6"/>
        <w:ind w:left="225" w:right="38"/>
        <w:jc w:val="both"/>
      </w:pPr>
      <w:r>
        <w:rPr>
          <w:color w:val="231F20"/>
        </w:rPr>
        <w:t>de</w:t>
      </w:r>
      <w:r>
        <w:rPr>
          <w:color w:val="231F20"/>
          <w:spacing w:val="-11"/>
        </w:rPr>
        <w:t> </w:t>
      </w:r>
      <w:r>
        <w:rPr>
          <w:color w:val="231F20"/>
        </w:rPr>
        <w:t>Aceptación</w:t>
      </w:r>
      <w:r>
        <w:rPr>
          <w:color w:val="231F20"/>
          <w:spacing w:val="-10"/>
        </w:rPr>
        <w:t> </w:t>
      </w:r>
      <w:r>
        <w:rPr>
          <w:color w:val="231F20"/>
        </w:rPr>
        <w:t>de</w:t>
      </w:r>
      <w:r>
        <w:rPr>
          <w:color w:val="231F20"/>
          <w:spacing w:val="-11"/>
        </w:rPr>
        <w:t> </w:t>
      </w:r>
      <w:r>
        <w:rPr>
          <w:color w:val="231F20"/>
        </w:rPr>
        <w:t>Herencia</w:t>
      </w:r>
      <w:r>
        <w:rPr>
          <w:color w:val="231F20"/>
          <w:spacing w:val="-10"/>
        </w:rPr>
        <w:t> </w:t>
      </w:r>
      <w:r>
        <w:rPr>
          <w:color w:val="231F20"/>
        </w:rPr>
        <w:t>Intestada</w:t>
      </w:r>
      <w:r>
        <w:rPr>
          <w:color w:val="231F20"/>
          <w:spacing w:val="-11"/>
        </w:rPr>
        <w:t> </w:t>
      </w:r>
      <w:r>
        <w:rPr>
          <w:color w:val="231F20"/>
        </w:rPr>
        <w:t>con</w:t>
      </w:r>
      <w:r>
        <w:rPr>
          <w:color w:val="231F20"/>
          <w:spacing w:val="-10"/>
        </w:rPr>
        <w:t> </w:t>
      </w:r>
      <w:r>
        <w:rPr>
          <w:color w:val="231F20"/>
        </w:rPr>
        <w:t>Beneficio</w:t>
      </w:r>
      <w:r>
        <w:rPr>
          <w:color w:val="231F20"/>
          <w:spacing w:val="-11"/>
        </w:rPr>
        <w:t> </w:t>
      </w:r>
      <w:r>
        <w:rPr>
          <w:color w:val="231F20"/>
        </w:rPr>
        <w:t>de</w:t>
      </w:r>
      <w:r>
        <w:rPr>
          <w:color w:val="231F20"/>
          <w:spacing w:val="-10"/>
        </w:rPr>
        <w:t> </w:t>
      </w:r>
      <w:r>
        <w:rPr>
          <w:color w:val="231F20"/>
        </w:rPr>
        <w:t>Inventario</w:t>
      </w:r>
      <w:r>
        <w:rPr>
          <w:color w:val="231F20"/>
          <w:spacing w:val="-10"/>
        </w:rPr>
        <w:t> </w:t>
      </w:r>
      <w:r>
        <w:rPr>
          <w:color w:val="231F20"/>
        </w:rPr>
        <w:t>en</w:t>
      </w:r>
      <w:r>
        <w:rPr>
          <w:color w:val="231F20"/>
          <w:spacing w:val="-11"/>
        </w:rPr>
        <w:t> </w:t>
      </w:r>
      <w:r>
        <w:rPr>
          <w:color w:val="231F20"/>
        </w:rPr>
        <w:t>este Juzgado, clasificado bajo la Ref. HI-27-19-1, sobre los bienes que a</w:t>
      </w:r>
      <w:r>
        <w:rPr>
          <w:color w:val="231F20"/>
          <w:spacing w:val="30"/>
        </w:rPr>
        <w:t> </w:t>
      </w:r>
      <w:r>
        <w:rPr>
          <w:color w:val="231F20"/>
        </w:rPr>
        <w:t>su</w:t>
      </w:r>
    </w:p>
    <w:p>
      <w:pPr>
        <w:pStyle w:val="BodyText"/>
        <w:spacing w:line="338" w:lineRule="auto" w:before="58"/>
        <w:ind w:left="225" w:right="1165"/>
        <w:jc w:val="both"/>
      </w:pPr>
      <w:r>
        <w:rPr/>
        <w:br w:type="column"/>
      </w:r>
      <w:r>
        <w:rPr>
          <w:color w:val="231F20"/>
        </w:rPr>
        <w:t>Lorenzo, su último domicilio; en calidad de hijo sobreviviente de </w:t>
      </w:r>
      <w:r>
        <w:rPr>
          <w:color w:val="231F20"/>
          <w:spacing w:val="-6"/>
        </w:rPr>
        <w:t>la </w:t>
      </w:r>
      <w:r>
        <w:rPr>
          <w:color w:val="231F20"/>
        </w:rPr>
        <w:t>causante,</w:t>
      </w:r>
      <w:r>
        <w:rPr>
          <w:color w:val="231F20"/>
          <w:spacing w:val="-6"/>
        </w:rPr>
        <w:t> </w:t>
      </w:r>
      <w:r>
        <w:rPr>
          <w:color w:val="231F20"/>
        </w:rPr>
        <w:t>y</w:t>
      </w:r>
      <w:r>
        <w:rPr>
          <w:color w:val="231F20"/>
          <w:spacing w:val="-6"/>
        </w:rPr>
        <w:t> </w:t>
      </w:r>
      <w:r>
        <w:rPr>
          <w:color w:val="231F20"/>
        </w:rPr>
        <w:t>como</w:t>
      </w:r>
      <w:r>
        <w:rPr>
          <w:color w:val="231F20"/>
          <w:spacing w:val="-6"/>
        </w:rPr>
        <w:t> </w:t>
      </w:r>
      <w:r>
        <w:rPr>
          <w:color w:val="231F20"/>
        </w:rPr>
        <w:t>Cesionario</w:t>
      </w:r>
      <w:r>
        <w:rPr>
          <w:color w:val="231F20"/>
          <w:spacing w:val="-6"/>
        </w:rPr>
        <w:t> </w:t>
      </w:r>
      <w:r>
        <w:rPr>
          <w:color w:val="231F20"/>
        </w:rPr>
        <w:t>de</w:t>
      </w:r>
      <w:r>
        <w:rPr>
          <w:color w:val="231F20"/>
          <w:spacing w:val="-6"/>
        </w:rPr>
        <w:t> </w:t>
      </w:r>
      <w:r>
        <w:rPr>
          <w:color w:val="231F20"/>
        </w:rPr>
        <w:t>los</w:t>
      </w:r>
      <w:r>
        <w:rPr>
          <w:color w:val="231F20"/>
          <w:spacing w:val="-5"/>
        </w:rPr>
        <w:t> </w:t>
      </w:r>
      <w:r>
        <w:rPr>
          <w:color w:val="231F20"/>
        </w:rPr>
        <w:t>derechos</w:t>
      </w:r>
      <w:r>
        <w:rPr>
          <w:color w:val="231F20"/>
          <w:spacing w:val="-6"/>
        </w:rPr>
        <w:t> </w:t>
      </w:r>
      <w:r>
        <w:rPr>
          <w:color w:val="231F20"/>
        </w:rPr>
        <w:t>hereditarios</w:t>
      </w:r>
      <w:r>
        <w:rPr>
          <w:color w:val="231F20"/>
          <w:spacing w:val="-6"/>
        </w:rPr>
        <w:t> </w:t>
      </w:r>
      <w:r>
        <w:rPr>
          <w:color w:val="231F20"/>
        </w:rPr>
        <w:t>de</w:t>
      </w:r>
      <w:r>
        <w:rPr>
          <w:color w:val="231F20"/>
          <w:spacing w:val="-6"/>
        </w:rPr>
        <w:t> </w:t>
      </w:r>
      <w:r>
        <w:rPr>
          <w:color w:val="231F20"/>
        </w:rPr>
        <w:t>su</w:t>
      </w:r>
      <w:r>
        <w:rPr>
          <w:color w:val="231F20"/>
          <w:spacing w:val="-6"/>
        </w:rPr>
        <w:t> </w:t>
      </w:r>
      <w:r>
        <w:rPr>
          <w:color w:val="231F20"/>
          <w:spacing w:val="-3"/>
        </w:rPr>
        <w:t>hermana </w:t>
      </w:r>
      <w:r>
        <w:rPr>
          <w:color w:val="231F20"/>
        </w:rPr>
        <w:t>Ignacia Asencio de Arana. Se le ha conferido al aceptante en el </w:t>
      </w:r>
      <w:r>
        <w:rPr>
          <w:color w:val="231F20"/>
          <w:spacing w:val="-3"/>
        </w:rPr>
        <w:t>carácter </w:t>
      </w:r>
      <w:r>
        <w:rPr>
          <w:color w:val="231F20"/>
        </w:rPr>
        <w:t>dicho</w:t>
      </w:r>
      <w:r>
        <w:rPr>
          <w:color w:val="231F20"/>
          <w:spacing w:val="23"/>
        </w:rPr>
        <w:t> </w:t>
      </w:r>
      <w:r>
        <w:rPr>
          <w:color w:val="231F20"/>
        </w:rPr>
        <w:t>la</w:t>
      </w:r>
      <w:r>
        <w:rPr>
          <w:color w:val="231F20"/>
          <w:spacing w:val="23"/>
        </w:rPr>
        <w:t> </w:t>
      </w:r>
      <w:r>
        <w:rPr>
          <w:color w:val="231F20"/>
        </w:rPr>
        <w:t>ADMINISTRACIÓN</w:t>
      </w:r>
      <w:r>
        <w:rPr>
          <w:color w:val="231F20"/>
          <w:spacing w:val="23"/>
        </w:rPr>
        <w:t> </w:t>
      </w:r>
      <w:r>
        <w:rPr>
          <w:color w:val="231F20"/>
        </w:rPr>
        <w:t>Y</w:t>
      </w:r>
      <w:r>
        <w:rPr>
          <w:color w:val="231F20"/>
          <w:spacing w:val="24"/>
        </w:rPr>
        <w:t> </w:t>
      </w:r>
      <w:r>
        <w:rPr>
          <w:color w:val="231F20"/>
        </w:rPr>
        <w:t>REPRESENTACIÓN</w:t>
      </w:r>
      <w:r>
        <w:rPr>
          <w:color w:val="231F20"/>
          <w:spacing w:val="23"/>
        </w:rPr>
        <w:t> </w:t>
      </w:r>
      <w:r>
        <w:rPr>
          <w:color w:val="231F20"/>
        </w:rPr>
        <w:t>INTERINAS</w:t>
      </w:r>
    </w:p>
    <w:p>
      <w:pPr>
        <w:pStyle w:val="BodyText"/>
        <w:spacing w:line="338" w:lineRule="auto" w:before="2"/>
        <w:ind w:left="225" w:right="1166"/>
        <w:jc w:val="both"/>
      </w:pPr>
      <w:r>
        <w:rPr>
          <w:color w:val="231F20"/>
        </w:rPr>
        <w:t>DE LA SUCESIÓN con las facultades y restricciones de los curadores de la herencia yacente. Lo que se hace saber al público para los efectos de ley.</w:t>
      </w:r>
    </w:p>
    <w:p>
      <w:pPr>
        <w:pStyle w:val="BodyText"/>
        <w:spacing w:line="338" w:lineRule="auto" w:before="102"/>
        <w:ind w:left="225" w:right="1165" w:firstLine="359"/>
        <w:jc w:val="both"/>
      </w:pPr>
      <w:r>
        <w:rPr>
          <w:color w:val="231F20"/>
        </w:rPr>
        <w:t>Librado en el Juzgado de Primera Instancia: Atiquizaya, a </w:t>
      </w:r>
      <w:r>
        <w:rPr>
          <w:color w:val="231F20"/>
          <w:spacing w:val="-5"/>
        </w:rPr>
        <w:t>las  </w:t>
      </w:r>
      <w:r>
        <w:rPr>
          <w:color w:val="231F20"/>
        </w:rPr>
        <w:t>diez horas y quince minutos del día veinticuatro de abril del año dos mil diecinueve. LIC. ALDO CESAR EDUARDO ACOSTA TORRES, JUEZ DE PRIMERA INSTANCIA INTO. LIC. HUGO ALCIDES MARTÍNEZ SANTILLANA,</w:t>
      </w:r>
      <w:r>
        <w:rPr>
          <w:color w:val="231F20"/>
          <w:spacing w:val="1"/>
        </w:rPr>
        <w:t> </w:t>
      </w:r>
      <w:r>
        <w:rPr>
          <w:color w:val="231F20"/>
        </w:rPr>
        <w:t>SECRETARIO.</w:t>
      </w:r>
    </w:p>
    <w:p>
      <w:pPr>
        <w:pStyle w:val="BodyText"/>
        <w:spacing w:before="103"/>
        <w:ind w:left="3276"/>
      </w:pPr>
      <w:r>
        <w:rPr>
          <w:color w:val="231F20"/>
        </w:rPr>
        <w:t>3 v. alt. No. F000941-1</w:t>
      </w:r>
    </w:p>
    <w:p>
      <w:pPr>
        <w:spacing w:after="0"/>
        <w:sectPr>
          <w:type w:val="continuous"/>
          <w:pgSz w:w="11960" w:h="15840"/>
          <w:pgMar w:top="620" w:bottom="280" w:left="940" w:right="0"/>
          <w:cols w:num="2" w:equalWidth="0">
            <w:col w:w="4836" w:space="215"/>
            <w:col w:w="5969"/>
          </w:cols>
        </w:sectPr>
      </w:pPr>
    </w:p>
    <w:p>
      <w:pPr>
        <w:pStyle w:val="BodyText"/>
        <w:tabs>
          <w:tab w:pos="6709" w:val="left" w:leader="none"/>
          <w:tab w:pos="8409" w:val="left" w:leader="none"/>
        </w:tabs>
        <w:spacing w:line="338" w:lineRule="auto" w:before="1"/>
        <w:ind w:left="225" w:right="2601"/>
      </w:pPr>
      <w:r>
        <w:rPr>
          <w:color w:val="231F20"/>
        </w:rPr>
        <w:t>defunción</w:t>
      </w:r>
      <w:r>
        <w:rPr>
          <w:color w:val="231F20"/>
          <w:spacing w:val="-26"/>
        </w:rPr>
        <w:t> </w:t>
      </w:r>
      <w:r>
        <w:rPr>
          <w:color w:val="231F20"/>
        </w:rPr>
        <w:t>dejara</w:t>
      </w:r>
      <w:r>
        <w:rPr>
          <w:color w:val="231F20"/>
          <w:spacing w:val="-25"/>
        </w:rPr>
        <w:t> </w:t>
      </w:r>
      <w:r>
        <w:rPr>
          <w:color w:val="231F20"/>
        </w:rPr>
        <w:t>el</w:t>
      </w:r>
      <w:r>
        <w:rPr>
          <w:color w:val="231F20"/>
          <w:spacing w:val="-26"/>
        </w:rPr>
        <w:t> </w:t>
      </w:r>
      <w:r>
        <w:rPr>
          <w:color w:val="231F20"/>
        </w:rPr>
        <w:t>causante</w:t>
      </w:r>
      <w:r>
        <w:rPr>
          <w:color w:val="231F20"/>
          <w:spacing w:val="-25"/>
        </w:rPr>
        <w:t> </w:t>
      </w:r>
      <w:r>
        <w:rPr>
          <w:color w:val="231F20"/>
        </w:rPr>
        <w:t>JOSÉ</w:t>
      </w:r>
      <w:r>
        <w:rPr>
          <w:color w:val="231F20"/>
          <w:spacing w:val="-25"/>
        </w:rPr>
        <w:t> </w:t>
      </w:r>
      <w:r>
        <w:rPr>
          <w:color w:val="231F20"/>
        </w:rPr>
        <w:t>CLEOTILDE</w:t>
      </w:r>
      <w:r>
        <w:rPr>
          <w:color w:val="231F20"/>
          <w:spacing w:val="-26"/>
        </w:rPr>
        <w:t> </w:t>
      </w:r>
      <w:r>
        <w:rPr>
          <w:color w:val="231F20"/>
        </w:rPr>
        <w:t>VASQUEZ</w:t>
      </w:r>
      <w:r>
        <w:rPr>
          <w:color w:val="231F20"/>
          <w:spacing w:val="-25"/>
        </w:rPr>
        <w:t> </w:t>
      </w:r>
      <w:r>
        <w:rPr>
          <w:color w:val="231F20"/>
        </w:rPr>
        <w:t>NAVIDAD</w:t>
        <w:tab/>
      </w:r>
      <w:r>
        <w:rPr>
          <w:color w:val="231F20"/>
          <w:w w:val="101"/>
          <w:u w:val="single" w:color="231F20"/>
        </w:rPr>
        <w:t> </w:t>
      </w:r>
      <w:r>
        <w:rPr>
          <w:color w:val="231F20"/>
          <w:u w:val="single" w:color="231F20"/>
        </w:rPr>
        <w:tab/>
      </w:r>
      <w:r>
        <w:rPr>
          <w:color w:val="231F20"/>
        </w:rPr>
        <w:t>                                                                               conocido</w:t>
      </w:r>
      <w:r>
        <w:rPr>
          <w:color w:val="231F20"/>
          <w:spacing w:val="-11"/>
        </w:rPr>
        <w:t> </w:t>
      </w:r>
      <w:r>
        <w:rPr>
          <w:color w:val="231F20"/>
        </w:rPr>
        <w:t>por</w:t>
      </w:r>
      <w:r>
        <w:rPr>
          <w:color w:val="231F20"/>
          <w:spacing w:val="-11"/>
        </w:rPr>
        <w:t> </w:t>
      </w:r>
      <w:r>
        <w:rPr>
          <w:color w:val="231F20"/>
        </w:rPr>
        <w:t>JOSÉ</w:t>
      </w:r>
      <w:r>
        <w:rPr>
          <w:color w:val="231F20"/>
          <w:spacing w:val="-10"/>
        </w:rPr>
        <w:t> </w:t>
      </w:r>
      <w:r>
        <w:rPr>
          <w:color w:val="231F20"/>
        </w:rPr>
        <w:t>CLEOTILDE</w:t>
      </w:r>
      <w:r>
        <w:rPr>
          <w:color w:val="231F20"/>
          <w:spacing w:val="-11"/>
        </w:rPr>
        <w:t> </w:t>
      </w:r>
      <w:r>
        <w:rPr>
          <w:color w:val="231F20"/>
        </w:rPr>
        <w:t>VÁSQUEZ;</w:t>
      </w:r>
      <w:r>
        <w:rPr>
          <w:color w:val="231F20"/>
          <w:spacing w:val="-11"/>
        </w:rPr>
        <w:t> </w:t>
      </w:r>
      <w:r>
        <w:rPr>
          <w:color w:val="231F20"/>
        </w:rPr>
        <w:t>quien</w:t>
      </w:r>
      <w:r>
        <w:rPr>
          <w:color w:val="231F20"/>
          <w:spacing w:val="-10"/>
        </w:rPr>
        <w:t> </w:t>
      </w:r>
      <w:r>
        <w:rPr>
          <w:color w:val="231F20"/>
        </w:rPr>
        <w:t>tuvo</w:t>
      </w:r>
      <w:r>
        <w:rPr>
          <w:color w:val="231F20"/>
          <w:spacing w:val="-11"/>
        </w:rPr>
        <w:t> </w:t>
      </w:r>
      <w:r>
        <w:rPr>
          <w:color w:val="231F20"/>
        </w:rPr>
        <w:t>su</w:t>
      </w:r>
      <w:r>
        <w:rPr>
          <w:color w:val="231F20"/>
          <w:spacing w:val="-10"/>
        </w:rPr>
        <w:t> </w:t>
      </w:r>
      <w:r>
        <w:rPr>
          <w:color w:val="231F20"/>
        </w:rPr>
        <w:t>último</w:t>
      </w:r>
      <w:r>
        <w:rPr>
          <w:color w:val="231F20"/>
          <w:spacing w:val="-11"/>
        </w:rPr>
        <w:t> </w:t>
      </w:r>
      <w:r>
        <w:rPr>
          <w:color w:val="231F20"/>
        </w:rPr>
        <w:t>do-</w:t>
      </w:r>
    </w:p>
    <w:p>
      <w:pPr>
        <w:spacing w:after="0" w:line="338" w:lineRule="auto"/>
        <w:sectPr>
          <w:type w:val="continuous"/>
          <w:pgSz w:w="11960" w:h="15840"/>
          <w:pgMar w:top="620" w:bottom="280" w:left="940" w:right="0"/>
        </w:sectPr>
      </w:pPr>
    </w:p>
    <w:p>
      <w:pPr>
        <w:pStyle w:val="BodyText"/>
        <w:spacing w:line="338" w:lineRule="auto" w:before="1"/>
        <w:ind w:left="225" w:right="38"/>
        <w:jc w:val="both"/>
      </w:pPr>
      <w:r>
        <w:rPr/>
        <w:pict>
          <v:shape style="position:absolute;margin-left:-7.336545pt;margin-top:359.634033pt;width:567.25pt;height:28pt;mso-position-horizontal-relative:page;mso-position-vertical-relative:page;z-index:-26098483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micilio en la ciudad de Cojutepeque, departamento de Cuscatlán; y </w:t>
      </w:r>
      <w:r>
        <w:rPr>
          <w:color w:val="231F20"/>
          <w:spacing w:val="-3"/>
        </w:rPr>
        <w:t>este </w:t>
      </w:r>
      <w:r>
        <w:rPr>
          <w:color w:val="231F20"/>
        </w:rPr>
        <w:t>día en dicho expediente, se tuvo por aceptada la herencia antes referida y se declaró como ADMINISTRADORAS Y REPRESENTANTES INTERINAS con las facultades y restricciones de los curadores de </w:t>
      </w:r>
      <w:r>
        <w:rPr>
          <w:color w:val="231F20"/>
          <w:spacing w:val="-7"/>
        </w:rPr>
        <w:t>la </w:t>
      </w:r>
      <w:r>
        <w:rPr>
          <w:color w:val="231F20"/>
        </w:rPr>
        <w:t>herencia yacente de dicha sucesión, a las señoras: MARÍA </w:t>
      </w:r>
      <w:r>
        <w:rPr>
          <w:color w:val="231F20"/>
          <w:spacing w:val="-3"/>
        </w:rPr>
        <w:t>MARTA </w:t>
      </w:r>
      <w:r>
        <w:rPr>
          <w:color w:val="231F20"/>
        </w:rPr>
        <w:t>ALFARO DE VÁSQUEZ conocida por MARÍA MARTA ALFARO, MARÍA</w:t>
      </w:r>
      <w:r>
        <w:rPr>
          <w:color w:val="231F20"/>
          <w:spacing w:val="10"/>
        </w:rPr>
        <w:t> </w:t>
      </w:r>
      <w:r>
        <w:rPr>
          <w:color w:val="231F20"/>
        </w:rPr>
        <w:t>MARTHA</w:t>
      </w:r>
      <w:r>
        <w:rPr>
          <w:color w:val="231F20"/>
          <w:spacing w:val="11"/>
        </w:rPr>
        <w:t> </w:t>
      </w:r>
      <w:r>
        <w:rPr>
          <w:color w:val="231F20"/>
        </w:rPr>
        <w:t>ALFARO</w:t>
      </w:r>
      <w:r>
        <w:rPr>
          <w:color w:val="231F20"/>
          <w:spacing w:val="11"/>
        </w:rPr>
        <w:t> </w:t>
      </w:r>
      <w:r>
        <w:rPr>
          <w:color w:val="231F20"/>
        </w:rPr>
        <w:t>y</w:t>
      </w:r>
      <w:r>
        <w:rPr>
          <w:color w:val="231F20"/>
          <w:spacing w:val="10"/>
        </w:rPr>
        <w:t> </w:t>
      </w:r>
      <w:r>
        <w:rPr>
          <w:color w:val="231F20"/>
        </w:rPr>
        <w:t>MARÍA</w:t>
      </w:r>
      <w:r>
        <w:rPr>
          <w:color w:val="231F20"/>
          <w:spacing w:val="11"/>
        </w:rPr>
        <w:t> </w:t>
      </w:r>
      <w:r>
        <w:rPr>
          <w:color w:val="231F20"/>
        </w:rPr>
        <w:t>MARTA</w:t>
      </w:r>
      <w:r>
        <w:rPr>
          <w:color w:val="231F20"/>
          <w:spacing w:val="11"/>
        </w:rPr>
        <w:t> </w:t>
      </w:r>
      <w:r>
        <w:rPr>
          <w:color w:val="231F20"/>
        </w:rPr>
        <w:t>ALFARO</w:t>
      </w:r>
      <w:r>
        <w:rPr>
          <w:color w:val="231F20"/>
          <w:spacing w:val="10"/>
        </w:rPr>
        <w:t> </w:t>
      </w:r>
      <w:r>
        <w:rPr>
          <w:color w:val="231F20"/>
          <w:spacing w:val="-3"/>
        </w:rPr>
        <w:t>VIUDA</w:t>
      </w:r>
    </w:p>
    <w:p>
      <w:pPr>
        <w:pStyle w:val="BodyText"/>
        <w:spacing w:line="338" w:lineRule="auto" w:before="4"/>
        <w:ind w:left="225" w:right="39"/>
        <w:jc w:val="both"/>
      </w:pPr>
      <w:r>
        <w:rPr/>
        <w:pict>
          <v:shape style="position:absolute;margin-left:116.50766pt;margin-top:17.886211pt;width:367.2pt;height:28pt;mso-position-horizontal-relative:page;mso-position-vertical-relative:paragraph;z-index:-2609838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DE</w:t>
      </w:r>
      <w:r>
        <w:rPr>
          <w:color w:val="231F20"/>
          <w:spacing w:val="-21"/>
        </w:rPr>
        <w:t> </w:t>
      </w:r>
      <w:r>
        <w:rPr>
          <w:color w:val="231F20"/>
        </w:rPr>
        <w:t>VÁSQUEZ;</w:t>
      </w:r>
      <w:r>
        <w:rPr>
          <w:color w:val="231F20"/>
          <w:spacing w:val="-21"/>
        </w:rPr>
        <w:t> </w:t>
      </w:r>
      <w:r>
        <w:rPr>
          <w:color w:val="231F20"/>
        </w:rPr>
        <w:t>en</w:t>
      </w:r>
      <w:r>
        <w:rPr>
          <w:color w:val="231F20"/>
          <w:spacing w:val="-21"/>
        </w:rPr>
        <w:t> </w:t>
      </w:r>
      <w:r>
        <w:rPr>
          <w:color w:val="231F20"/>
        </w:rPr>
        <w:t>calidad</w:t>
      </w:r>
      <w:r>
        <w:rPr>
          <w:color w:val="231F20"/>
          <w:spacing w:val="-21"/>
        </w:rPr>
        <w:t> </w:t>
      </w:r>
      <w:r>
        <w:rPr>
          <w:color w:val="231F20"/>
        </w:rPr>
        <w:t>de</w:t>
      </w:r>
      <w:r>
        <w:rPr>
          <w:color w:val="231F20"/>
          <w:spacing w:val="-21"/>
        </w:rPr>
        <w:t> </w:t>
      </w:r>
      <w:r>
        <w:rPr>
          <w:color w:val="231F20"/>
        </w:rPr>
        <w:t>cónyuge</w:t>
      </w:r>
      <w:r>
        <w:rPr>
          <w:color w:val="231F20"/>
          <w:spacing w:val="-22"/>
        </w:rPr>
        <w:t> </w:t>
      </w:r>
      <w:r>
        <w:rPr>
          <w:color w:val="231F20"/>
        </w:rPr>
        <w:t>sobreviviente,</w:t>
      </w:r>
      <w:r>
        <w:rPr>
          <w:color w:val="231F20"/>
          <w:spacing w:val="-21"/>
        </w:rPr>
        <w:t> </w:t>
      </w:r>
      <w:r>
        <w:rPr>
          <w:color w:val="231F20"/>
        </w:rPr>
        <w:t>FLOR</w:t>
      </w:r>
      <w:r>
        <w:rPr>
          <w:color w:val="231F20"/>
          <w:spacing w:val="-21"/>
        </w:rPr>
        <w:t> </w:t>
      </w:r>
      <w:r>
        <w:rPr>
          <w:color w:val="231F20"/>
        </w:rPr>
        <w:t>DE</w:t>
      </w:r>
      <w:r>
        <w:rPr>
          <w:color w:val="231F20"/>
          <w:spacing w:val="-21"/>
        </w:rPr>
        <w:t> </w:t>
      </w:r>
      <w:r>
        <w:rPr>
          <w:color w:val="231F20"/>
        </w:rPr>
        <w:t>MARÍA VASQUEZ ALFARO conocida por FLOR DE MARÍA VASQUEZ; ANA CECILIA VÁSQUEZ ALFARO conocida por ANA </w:t>
      </w:r>
      <w:r>
        <w:rPr>
          <w:color w:val="231F20"/>
          <w:spacing w:val="-3"/>
        </w:rPr>
        <w:t>CECILIA </w:t>
      </w:r>
      <w:r>
        <w:rPr>
          <w:color w:val="231F20"/>
        </w:rPr>
        <w:t>VÁSQUEZ; MARTA ELIDA VASQUEZ ALFARO conocida por MARTHA</w:t>
      </w:r>
      <w:r>
        <w:rPr>
          <w:color w:val="231F20"/>
          <w:spacing w:val="-19"/>
        </w:rPr>
        <w:t> </w:t>
      </w:r>
      <w:r>
        <w:rPr>
          <w:color w:val="231F20"/>
        </w:rPr>
        <w:t>ELIDA</w:t>
      </w:r>
      <w:r>
        <w:rPr>
          <w:color w:val="231F20"/>
          <w:spacing w:val="-19"/>
        </w:rPr>
        <w:t> </w:t>
      </w:r>
      <w:r>
        <w:rPr>
          <w:color w:val="231F20"/>
        </w:rPr>
        <w:t>VASQUEZ</w:t>
      </w:r>
      <w:r>
        <w:rPr>
          <w:color w:val="231F20"/>
          <w:spacing w:val="-19"/>
        </w:rPr>
        <w:t> </w:t>
      </w:r>
      <w:r>
        <w:rPr>
          <w:color w:val="231F20"/>
        </w:rPr>
        <w:t>y</w:t>
      </w:r>
      <w:r>
        <w:rPr>
          <w:color w:val="231F20"/>
          <w:spacing w:val="-19"/>
        </w:rPr>
        <w:t> </w:t>
      </w:r>
      <w:r>
        <w:rPr>
          <w:color w:val="231F20"/>
        </w:rPr>
        <w:t>MARTA</w:t>
      </w:r>
      <w:r>
        <w:rPr>
          <w:color w:val="231F20"/>
          <w:spacing w:val="-19"/>
        </w:rPr>
        <w:t> </w:t>
      </w:r>
      <w:r>
        <w:rPr>
          <w:color w:val="231F20"/>
        </w:rPr>
        <w:t>ELIDA</w:t>
      </w:r>
      <w:r>
        <w:rPr>
          <w:color w:val="231F20"/>
          <w:spacing w:val="-19"/>
        </w:rPr>
        <w:t> </w:t>
      </w:r>
      <w:r>
        <w:rPr>
          <w:color w:val="231F20"/>
        </w:rPr>
        <w:t>VASQUEZ,</w:t>
      </w:r>
      <w:r>
        <w:rPr>
          <w:color w:val="231F20"/>
          <w:spacing w:val="-18"/>
        </w:rPr>
        <w:t> </w:t>
      </w:r>
      <w:r>
        <w:rPr>
          <w:color w:val="231F20"/>
        </w:rPr>
        <w:t>todas</w:t>
      </w:r>
      <w:r>
        <w:rPr>
          <w:color w:val="231F20"/>
          <w:spacing w:val="-19"/>
        </w:rPr>
        <w:t> </w:t>
      </w:r>
      <w:r>
        <w:rPr>
          <w:color w:val="231F20"/>
        </w:rPr>
        <w:t>las</w:t>
      </w:r>
    </w:p>
    <w:p>
      <w:pPr>
        <w:pStyle w:val="BodyText"/>
        <w:spacing w:line="338" w:lineRule="auto" w:before="3"/>
        <w:ind w:left="225" w:right="38"/>
        <w:jc w:val="both"/>
      </w:pPr>
      <w:r>
        <w:rPr>
          <w:color w:val="231F20"/>
        </w:rPr>
        <w:t>anteriores en calidad de hijas del causante en referencia. Lo que se</w:t>
      </w:r>
      <w:r>
        <w:rPr>
          <w:color w:val="231F20"/>
          <w:spacing w:val="-22"/>
        </w:rPr>
        <w:t> </w:t>
      </w:r>
      <w:r>
        <w:rPr>
          <w:color w:val="231F20"/>
          <w:spacing w:val="-4"/>
        </w:rPr>
        <w:t>hace </w:t>
      </w:r>
      <w:r>
        <w:rPr>
          <w:color w:val="231F20"/>
        </w:rPr>
        <w:t>del conocimiento público para que puedan presentarse a este Juzgado, las personas que se crean con derecho a la herencia que a su defunción dejara el mencionado causante, dentro de los quince días siguientes a</w:t>
      </w:r>
      <w:r>
        <w:rPr>
          <w:color w:val="231F20"/>
          <w:spacing w:val="-16"/>
        </w:rPr>
        <w:t> </w:t>
      </w:r>
      <w:r>
        <w:rPr>
          <w:color w:val="231F20"/>
        </w:rPr>
        <w:t>la tercera publicación de este</w:t>
      </w:r>
      <w:r>
        <w:rPr>
          <w:color w:val="231F20"/>
          <w:spacing w:val="1"/>
        </w:rPr>
        <w:t> </w:t>
      </w:r>
      <w:r>
        <w:rPr>
          <w:color w:val="231F20"/>
        </w:rPr>
        <w:t>edicto.</w:t>
      </w:r>
    </w:p>
    <w:p>
      <w:pPr>
        <w:pStyle w:val="BodyText"/>
        <w:spacing w:line="338" w:lineRule="auto" w:before="103"/>
        <w:ind w:left="225" w:right="38" w:firstLine="359"/>
        <w:jc w:val="both"/>
      </w:pPr>
      <w:r>
        <w:rPr>
          <w:color w:val="231F20"/>
        </w:rPr>
        <w:t>Librado en el Juzgado de lo Civil de la ciudad de Cojutepeque,   a los cinco días del mes de abril del año dos mil diecinueve. </w:t>
      </w:r>
      <w:r>
        <w:rPr>
          <w:color w:val="231F20"/>
          <w:spacing w:val="-3"/>
        </w:rPr>
        <w:t>LICDA. </w:t>
      </w:r>
      <w:r>
        <w:rPr>
          <w:color w:val="231F20"/>
        </w:rPr>
        <w:t>IRMA ELENA DOÑÁN BELLOSO, JUEZA DE LO CIVIL DE CO- </w:t>
      </w:r>
      <w:r>
        <w:rPr>
          <w:color w:val="231F20"/>
          <w:spacing w:val="-1"/>
        </w:rPr>
        <w:t>JUTEPEQUE.</w:t>
      </w:r>
      <w:r>
        <w:rPr>
          <w:color w:val="231F20"/>
          <w:spacing w:val="-26"/>
        </w:rPr>
        <w:t> </w:t>
      </w:r>
      <w:r>
        <w:rPr>
          <w:color w:val="231F20"/>
          <w:spacing w:val="-1"/>
        </w:rPr>
        <w:t>LICDA.</w:t>
      </w:r>
      <w:r>
        <w:rPr>
          <w:color w:val="231F20"/>
          <w:spacing w:val="-25"/>
        </w:rPr>
        <w:t> </w:t>
      </w:r>
      <w:r>
        <w:rPr>
          <w:color w:val="231F20"/>
          <w:spacing w:val="-1"/>
        </w:rPr>
        <w:t>GILDA</w:t>
      </w:r>
      <w:r>
        <w:rPr>
          <w:color w:val="231F20"/>
          <w:spacing w:val="-25"/>
        </w:rPr>
        <w:t> </w:t>
      </w:r>
      <w:r>
        <w:rPr>
          <w:color w:val="231F20"/>
        </w:rPr>
        <w:t>MARITRINI</w:t>
      </w:r>
      <w:r>
        <w:rPr>
          <w:color w:val="231F20"/>
          <w:spacing w:val="-25"/>
        </w:rPr>
        <w:t> </w:t>
      </w:r>
      <w:r>
        <w:rPr>
          <w:color w:val="231F20"/>
        </w:rPr>
        <w:t>CONTRERAS</w:t>
      </w:r>
      <w:r>
        <w:rPr>
          <w:color w:val="231F20"/>
          <w:spacing w:val="-25"/>
        </w:rPr>
        <w:t> </w:t>
      </w:r>
      <w:r>
        <w:rPr>
          <w:color w:val="231F20"/>
        </w:rPr>
        <w:t>ROSALES, SECRETARIA DE</w:t>
      </w:r>
      <w:r>
        <w:rPr>
          <w:color w:val="231F20"/>
          <w:spacing w:val="1"/>
        </w:rPr>
        <w:t> </w:t>
      </w:r>
      <w:r>
        <w:rPr>
          <w:color w:val="231F20"/>
        </w:rPr>
        <w:t>ACTUACIONES.</w:t>
      </w:r>
    </w:p>
    <w:p>
      <w:pPr>
        <w:pStyle w:val="BodyText"/>
        <w:spacing w:before="103"/>
        <w:ind w:right="39"/>
        <w:jc w:val="right"/>
      </w:pPr>
      <w:r>
        <w:rPr>
          <w:color w:val="231F20"/>
        </w:rPr>
        <w:t>3 v. alt. No. F000917-1</w:t>
      </w:r>
    </w:p>
    <w:p>
      <w:pPr>
        <w:pStyle w:val="BodyText"/>
        <w:spacing w:before="2"/>
      </w:pPr>
      <w:r>
        <w:rPr/>
        <w:pict>
          <v:line style="position:absolute;mso-position-horizontal-relative:page;mso-position-vertical-relative:paragraph;z-index:-251267072;mso-wrap-distance-left:0;mso-wrap-distance-right:0" from="130pt,11.772837pt" to="215pt,11.772837pt" stroked="true" strokeweight="1pt" strokecolor="#231f20">
            <v:stroke dashstyle="solid"/>
            <w10:wrap type="topAndBottom"/>
          </v:line>
        </w:pict>
      </w:r>
    </w:p>
    <w:p>
      <w:pPr>
        <w:pStyle w:val="BodyText"/>
        <w:rPr>
          <w:sz w:val="18"/>
        </w:rPr>
      </w:pPr>
    </w:p>
    <w:p>
      <w:pPr>
        <w:pStyle w:val="BodyText"/>
        <w:spacing w:line="338" w:lineRule="auto" w:before="134"/>
        <w:ind w:left="225" w:right="39"/>
        <w:jc w:val="both"/>
      </w:pPr>
      <w:r>
        <w:rPr>
          <w:color w:val="231F20"/>
        </w:rPr>
        <w:t>ALDO</w:t>
      </w:r>
      <w:r>
        <w:rPr>
          <w:color w:val="231F20"/>
          <w:spacing w:val="-7"/>
        </w:rPr>
        <w:t> </w:t>
      </w:r>
      <w:r>
        <w:rPr>
          <w:color w:val="231F20"/>
        </w:rPr>
        <w:t>CESAR</w:t>
      </w:r>
      <w:r>
        <w:rPr>
          <w:color w:val="231F20"/>
          <w:spacing w:val="-7"/>
        </w:rPr>
        <w:t> </w:t>
      </w:r>
      <w:r>
        <w:rPr>
          <w:color w:val="231F20"/>
        </w:rPr>
        <w:t>EDUARDO</w:t>
      </w:r>
      <w:r>
        <w:rPr>
          <w:color w:val="231F20"/>
          <w:spacing w:val="-6"/>
        </w:rPr>
        <w:t> </w:t>
      </w:r>
      <w:r>
        <w:rPr>
          <w:color w:val="231F20"/>
        </w:rPr>
        <w:t>ACOSTA</w:t>
      </w:r>
      <w:r>
        <w:rPr>
          <w:color w:val="231F20"/>
          <w:spacing w:val="-7"/>
        </w:rPr>
        <w:t> </w:t>
      </w:r>
      <w:r>
        <w:rPr>
          <w:color w:val="231F20"/>
        </w:rPr>
        <w:t>TORRES,</w:t>
      </w:r>
      <w:r>
        <w:rPr>
          <w:color w:val="231F20"/>
          <w:spacing w:val="-6"/>
        </w:rPr>
        <w:t> </w:t>
      </w:r>
      <w:r>
        <w:rPr>
          <w:color w:val="231F20"/>
        </w:rPr>
        <w:t>JUEZ</w:t>
      </w:r>
      <w:r>
        <w:rPr>
          <w:color w:val="231F20"/>
          <w:spacing w:val="-7"/>
        </w:rPr>
        <w:t> </w:t>
      </w:r>
      <w:r>
        <w:rPr>
          <w:color w:val="231F20"/>
        </w:rPr>
        <w:t>DE</w:t>
      </w:r>
      <w:r>
        <w:rPr>
          <w:color w:val="231F20"/>
          <w:spacing w:val="-6"/>
        </w:rPr>
        <w:t> </w:t>
      </w:r>
      <w:r>
        <w:rPr>
          <w:color w:val="231F20"/>
          <w:spacing w:val="-3"/>
        </w:rPr>
        <w:t>PRIMERA </w:t>
      </w:r>
      <w:r>
        <w:rPr>
          <w:color w:val="231F20"/>
        </w:rPr>
        <w:t>INSTANCIA INTO. DE ESTE</w:t>
      </w:r>
      <w:r>
        <w:rPr>
          <w:color w:val="231F20"/>
          <w:spacing w:val="2"/>
        </w:rPr>
        <w:t> </w:t>
      </w:r>
      <w:r>
        <w:rPr>
          <w:color w:val="231F20"/>
        </w:rPr>
        <w:t>DISTRITO.</w:t>
      </w:r>
    </w:p>
    <w:p>
      <w:pPr>
        <w:pStyle w:val="BodyText"/>
        <w:spacing w:line="338" w:lineRule="auto" w:before="101"/>
        <w:ind w:left="225" w:right="38" w:firstLine="359"/>
        <w:jc w:val="both"/>
      </w:pPr>
      <w:r>
        <w:rPr>
          <w:color w:val="231F20"/>
        </w:rPr>
        <w:t>HACE SABER: Que por resolución de este Juzgado, de las </w:t>
      </w:r>
      <w:r>
        <w:rPr>
          <w:color w:val="231F20"/>
          <w:spacing w:val="-4"/>
        </w:rPr>
        <w:t>diez </w:t>
      </w:r>
      <w:r>
        <w:rPr>
          <w:color w:val="231F20"/>
        </w:rPr>
        <w:t>horas de esta fecha, se ha tenido por aceptada expresamente y </w:t>
      </w:r>
      <w:r>
        <w:rPr>
          <w:color w:val="231F20"/>
          <w:spacing w:val="-4"/>
        </w:rPr>
        <w:t>con </w:t>
      </w:r>
      <w:r>
        <w:rPr>
          <w:color w:val="231F20"/>
        </w:rPr>
        <w:t>beneficio de inventario de parte del señor NAZARIO GRIJALVA,     la herencia intestada que a su defunción dejó la causante ADELINA GRIJALVA VIUDA DE ASENCIO, quien fue de ochenta y ocho </w:t>
      </w:r>
      <w:r>
        <w:rPr>
          <w:color w:val="231F20"/>
          <w:spacing w:val="-4"/>
        </w:rPr>
        <w:t>años </w:t>
      </w:r>
      <w:r>
        <w:rPr>
          <w:color w:val="231F20"/>
        </w:rPr>
        <w:t>de edad, oficios domésticos, fallecido a las veintiún horas del día trece de agosto de dos mil cuatro, en el Cantón Conacaste, del municipio de San</w:t>
      </w:r>
      <w:r>
        <w:rPr>
          <w:color w:val="231F20"/>
          <w:spacing w:val="-6"/>
        </w:rPr>
        <w:t> </w:t>
      </w:r>
      <w:r>
        <w:rPr>
          <w:color w:val="231F20"/>
        </w:rPr>
        <w:t>Lorenzo,</w:t>
      </w:r>
      <w:r>
        <w:rPr>
          <w:color w:val="231F20"/>
          <w:spacing w:val="-5"/>
        </w:rPr>
        <w:t> </w:t>
      </w:r>
      <w:r>
        <w:rPr>
          <w:color w:val="231F20"/>
        </w:rPr>
        <w:t>departamento</w:t>
      </w:r>
      <w:r>
        <w:rPr>
          <w:color w:val="231F20"/>
          <w:spacing w:val="-5"/>
        </w:rPr>
        <w:t> </w:t>
      </w:r>
      <w:r>
        <w:rPr>
          <w:color w:val="231F20"/>
        </w:rPr>
        <w:t>de</w:t>
      </w:r>
      <w:r>
        <w:rPr>
          <w:color w:val="231F20"/>
          <w:spacing w:val="-6"/>
        </w:rPr>
        <w:t> </w:t>
      </w:r>
      <w:r>
        <w:rPr>
          <w:color w:val="231F20"/>
        </w:rPr>
        <w:t>Ahuachapán,</w:t>
      </w:r>
      <w:r>
        <w:rPr>
          <w:color w:val="231F20"/>
          <w:spacing w:val="-5"/>
        </w:rPr>
        <w:t> </w:t>
      </w:r>
      <w:r>
        <w:rPr>
          <w:color w:val="231F20"/>
        </w:rPr>
        <w:t>siendo</w:t>
      </w:r>
      <w:r>
        <w:rPr>
          <w:color w:val="231F20"/>
          <w:spacing w:val="-5"/>
        </w:rPr>
        <w:t> </w:t>
      </w:r>
      <w:r>
        <w:rPr>
          <w:color w:val="231F20"/>
        </w:rPr>
        <w:t>el</w:t>
      </w:r>
      <w:r>
        <w:rPr>
          <w:color w:val="231F20"/>
          <w:spacing w:val="-6"/>
        </w:rPr>
        <w:t> </w:t>
      </w:r>
      <w:r>
        <w:rPr>
          <w:color w:val="231F20"/>
        </w:rPr>
        <w:t>municipio</w:t>
      </w:r>
      <w:r>
        <w:rPr>
          <w:color w:val="231F20"/>
          <w:spacing w:val="-5"/>
        </w:rPr>
        <w:t> </w:t>
      </w:r>
      <w:r>
        <w:rPr>
          <w:color w:val="231F20"/>
        </w:rPr>
        <w:t>de</w:t>
      </w:r>
      <w:r>
        <w:rPr>
          <w:color w:val="231F20"/>
          <w:spacing w:val="-5"/>
        </w:rPr>
        <w:t> </w:t>
      </w:r>
      <w:r>
        <w:rPr>
          <w:color w:val="231F20"/>
        </w:rPr>
        <w:t>San</w:t>
      </w:r>
    </w:p>
    <w:p>
      <w:pPr>
        <w:pStyle w:val="BodyText"/>
        <w:spacing w:line="338" w:lineRule="auto" w:before="25"/>
        <w:ind w:left="225" w:right="1165"/>
        <w:jc w:val="both"/>
      </w:pPr>
      <w:r>
        <w:rPr/>
        <w:br w:type="column"/>
      </w:r>
      <w:r>
        <w:rPr>
          <w:color w:val="231F20"/>
        </w:rPr>
        <w:t>JOSE HUGO ESCALANTE NUÑEZ, JUEZ DE LO CIVIL DEL DISTRITO JUDICIAL DE MEJICANOS, AL PÚBLICO PARA LOS EFECTOS DE LEY.</w:t>
      </w:r>
    </w:p>
    <w:p>
      <w:pPr>
        <w:pStyle w:val="BodyText"/>
        <w:spacing w:line="338" w:lineRule="auto" w:before="102"/>
        <w:ind w:left="225" w:right="1164" w:firstLine="359"/>
        <w:jc w:val="both"/>
      </w:pPr>
      <w:r>
        <w:rPr>
          <w:color w:val="231F20"/>
        </w:rPr>
        <w:t>HACE SABER: Que por resolución de las diez horas y </w:t>
      </w:r>
      <w:r>
        <w:rPr>
          <w:color w:val="231F20"/>
          <w:spacing w:val="-3"/>
        </w:rPr>
        <w:t>treinta </w:t>
      </w:r>
      <w:r>
        <w:rPr>
          <w:color w:val="231F20"/>
        </w:rPr>
        <w:t>minutos del día veintiuno de febrero de dos mil diecinueve, se tuvo por aceptada expresamente y con beneficio de inventario la HERENCIA INTESTADA de los bienes que a su defunción dejó el causante </w:t>
      </w:r>
      <w:r>
        <w:rPr>
          <w:color w:val="231F20"/>
          <w:spacing w:val="-3"/>
        </w:rPr>
        <w:t>señor </w:t>
      </w:r>
      <w:r>
        <w:rPr>
          <w:color w:val="231F20"/>
        </w:rPr>
        <w:t>RAFAEL</w:t>
      </w:r>
      <w:r>
        <w:rPr>
          <w:color w:val="231F20"/>
          <w:spacing w:val="-10"/>
        </w:rPr>
        <w:t> </w:t>
      </w:r>
      <w:r>
        <w:rPr>
          <w:color w:val="231F20"/>
        </w:rPr>
        <w:t>ANTONIO</w:t>
      </w:r>
      <w:r>
        <w:rPr>
          <w:color w:val="231F20"/>
          <w:spacing w:val="-10"/>
        </w:rPr>
        <w:t> </w:t>
      </w:r>
      <w:r>
        <w:rPr>
          <w:color w:val="231F20"/>
        </w:rPr>
        <w:t>ARRIOLA</w:t>
      </w:r>
      <w:r>
        <w:rPr>
          <w:color w:val="231F20"/>
          <w:spacing w:val="-10"/>
        </w:rPr>
        <w:t> </w:t>
      </w:r>
      <w:r>
        <w:rPr>
          <w:color w:val="231F20"/>
        </w:rPr>
        <w:t>INGLES,</w:t>
      </w:r>
      <w:r>
        <w:rPr>
          <w:color w:val="231F20"/>
          <w:spacing w:val="-10"/>
        </w:rPr>
        <w:t> </w:t>
      </w:r>
      <w:r>
        <w:rPr>
          <w:color w:val="231F20"/>
        </w:rPr>
        <w:t>quien</w:t>
      </w:r>
      <w:r>
        <w:rPr>
          <w:color w:val="231F20"/>
          <w:spacing w:val="-10"/>
        </w:rPr>
        <w:t> </w:t>
      </w:r>
      <w:r>
        <w:rPr>
          <w:color w:val="231F20"/>
        </w:rPr>
        <w:t>falleció</w:t>
      </w:r>
      <w:r>
        <w:rPr>
          <w:color w:val="231F20"/>
          <w:spacing w:val="-10"/>
        </w:rPr>
        <w:t> </w:t>
      </w:r>
      <w:r>
        <w:rPr>
          <w:color w:val="231F20"/>
        </w:rPr>
        <w:t>en</w:t>
      </w:r>
      <w:r>
        <w:rPr>
          <w:color w:val="231F20"/>
          <w:spacing w:val="-9"/>
        </w:rPr>
        <w:t> </w:t>
      </w:r>
      <w:r>
        <w:rPr>
          <w:color w:val="231F20"/>
        </w:rPr>
        <w:t>el</w:t>
      </w:r>
      <w:r>
        <w:rPr>
          <w:color w:val="231F20"/>
          <w:spacing w:val="-10"/>
        </w:rPr>
        <w:t> </w:t>
      </w:r>
      <w:r>
        <w:rPr>
          <w:color w:val="231F20"/>
        </w:rPr>
        <w:t>Hospital Médico</w:t>
      </w:r>
      <w:r>
        <w:rPr>
          <w:color w:val="231F20"/>
          <w:spacing w:val="-21"/>
        </w:rPr>
        <w:t> </w:t>
      </w:r>
      <w:r>
        <w:rPr>
          <w:color w:val="231F20"/>
        </w:rPr>
        <w:t>Quirúrgico</w:t>
      </w:r>
      <w:r>
        <w:rPr>
          <w:color w:val="231F20"/>
          <w:spacing w:val="-21"/>
        </w:rPr>
        <w:t> </w:t>
      </w:r>
      <w:r>
        <w:rPr>
          <w:color w:val="231F20"/>
        </w:rPr>
        <w:t>del</w:t>
      </w:r>
      <w:r>
        <w:rPr>
          <w:color w:val="231F20"/>
          <w:spacing w:val="-21"/>
        </w:rPr>
        <w:t> </w:t>
      </w:r>
      <w:r>
        <w:rPr>
          <w:color w:val="231F20"/>
        </w:rPr>
        <w:t>ISSS,</w:t>
      </w:r>
      <w:r>
        <w:rPr>
          <w:color w:val="231F20"/>
          <w:spacing w:val="-20"/>
        </w:rPr>
        <w:t> </w:t>
      </w:r>
      <w:r>
        <w:rPr>
          <w:color w:val="231F20"/>
        </w:rPr>
        <w:t>jurisdicción</w:t>
      </w:r>
      <w:r>
        <w:rPr>
          <w:color w:val="231F20"/>
          <w:spacing w:val="-21"/>
        </w:rPr>
        <w:t> </w:t>
      </w:r>
      <w:r>
        <w:rPr>
          <w:color w:val="231F20"/>
        </w:rPr>
        <w:t>de</w:t>
      </w:r>
      <w:r>
        <w:rPr>
          <w:color w:val="231F20"/>
          <w:spacing w:val="-21"/>
        </w:rPr>
        <w:t> </w:t>
      </w:r>
      <w:r>
        <w:rPr>
          <w:color w:val="231F20"/>
        </w:rPr>
        <w:t>la</w:t>
      </w:r>
      <w:r>
        <w:rPr>
          <w:color w:val="231F20"/>
          <w:spacing w:val="-21"/>
        </w:rPr>
        <w:t> </w:t>
      </w:r>
      <w:r>
        <w:rPr>
          <w:color w:val="231F20"/>
        </w:rPr>
        <w:t>ciudad</w:t>
      </w:r>
      <w:r>
        <w:rPr>
          <w:color w:val="231F20"/>
          <w:spacing w:val="-21"/>
        </w:rPr>
        <w:t> </w:t>
      </w:r>
      <w:r>
        <w:rPr>
          <w:color w:val="231F20"/>
        </w:rPr>
        <w:t>y</w:t>
      </w:r>
      <w:r>
        <w:rPr>
          <w:color w:val="231F20"/>
          <w:spacing w:val="-20"/>
        </w:rPr>
        <w:t> </w:t>
      </w:r>
      <w:r>
        <w:rPr>
          <w:color w:val="231F20"/>
        </w:rPr>
        <w:t>Departamento</w:t>
      </w:r>
      <w:r>
        <w:rPr>
          <w:color w:val="231F20"/>
          <w:spacing w:val="-21"/>
        </w:rPr>
        <w:t> </w:t>
      </w:r>
      <w:r>
        <w:rPr>
          <w:color w:val="231F20"/>
        </w:rPr>
        <w:t>de San</w:t>
      </w:r>
      <w:r>
        <w:rPr>
          <w:color w:val="231F20"/>
          <w:spacing w:val="-9"/>
        </w:rPr>
        <w:t> </w:t>
      </w:r>
      <w:r>
        <w:rPr>
          <w:color w:val="231F20"/>
        </w:rPr>
        <w:t>Salvador,</w:t>
      </w:r>
      <w:r>
        <w:rPr>
          <w:color w:val="231F20"/>
          <w:spacing w:val="-8"/>
        </w:rPr>
        <w:t> </w:t>
      </w:r>
      <w:r>
        <w:rPr>
          <w:color w:val="231F20"/>
        </w:rPr>
        <w:t>a</w:t>
      </w:r>
      <w:r>
        <w:rPr>
          <w:color w:val="231F20"/>
          <w:spacing w:val="-7"/>
        </w:rPr>
        <w:t> </w:t>
      </w:r>
      <w:r>
        <w:rPr>
          <w:color w:val="231F20"/>
        </w:rPr>
        <w:t>las</w:t>
      </w:r>
      <w:r>
        <w:rPr>
          <w:color w:val="231F20"/>
          <w:spacing w:val="-7"/>
        </w:rPr>
        <w:t> </w:t>
      </w:r>
      <w:r>
        <w:rPr>
          <w:color w:val="231F20"/>
        </w:rPr>
        <w:t>once</w:t>
      </w:r>
      <w:r>
        <w:rPr>
          <w:color w:val="231F20"/>
          <w:spacing w:val="-8"/>
        </w:rPr>
        <w:t> </w:t>
      </w:r>
      <w:r>
        <w:rPr>
          <w:color w:val="231F20"/>
        </w:rPr>
        <w:t>horas</w:t>
      </w:r>
      <w:r>
        <w:rPr>
          <w:color w:val="231F20"/>
          <w:spacing w:val="-8"/>
        </w:rPr>
        <w:t> </w:t>
      </w:r>
      <w:r>
        <w:rPr>
          <w:color w:val="231F20"/>
        </w:rPr>
        <w:t>y</w:t>
      </w:r>
      <w:r>
        <w:rPr>
          <w:color w:val="231F20"/>
          <w:spacing w:val="-8"/>
        </w:rPr>
        <w:t> </w:t>
      </w:r>
      <w:r>
        <w:rPr>
          <w:color w:val="231F20"/>
        </w:rPr>
        <w:t>cinco</w:t>
      </w:r>
      <w:r>
        <w:rPr>
          <w:color w:val="231F20"/>
          <w:spacing w:val="-8"/>
        </w:rPr>
        <w:t> </w:t>
      </w:r>
      <w:r>
        <w:rPr>
          <w:color w:val="231F20"/>
        </w:rPr>
        <w:t>minutos</w:t>
      </w:r>
      <w:r>
        <w:rPr>
          <w:color w:val="231F20"/>
          <w:spacing w:val="-8"/>
        </w:rPr>
        <w:t> </w:t>
      </w:r>
      <w:r>
        <w:rPr>
          <w:color w:val="231F20"/>
        </w:rPr>
        <w:t>del</w:t>
      </w:r>
      <w:r>
        <w:rPr>
          <w:color w:val="231F20"/>
          <w:spacing w:val="-8"/>
        </w:rPr>
        <w:t> </w:t>
      </w:r>
      <w:r>
        <w:rPr>
          <w:color w:val="231F20"/>
        </w:rPr>
        <w:t>día</w:t>
      </w:r>
      <w:r>
        <w:rPr>
          <w:color w:val="231F20"/>
          <w:spacing w:val="-8"/>
        </w:rPr>
        <w:t> </w:t>
      </w:r>
      <w:r>
        <w:rPr>
          <w:color w:val="231F20"/>
        </w:rPr>
        <w:t>veintiséis</w:t>
      </w:r>
      <w:r>
        <w:rPr>
          <w:color w:val="231F20"/>
          <w:spacing w:val="-8"/>
        </w:rPr>
        <w:t> </w:t>
      </w:r>
      <w:r>
        <w:rPr>
          <w:color w:val="231F20"/>
        </w:rPr>
        <w:t>de</w:t>
      </w:r>
      <w:r>
        <w:rPr>
          <w:color w:val="231F20"/>
          <w:spacing w:val="-8"/>
        </w:rPr>
        <w:t> </w:t>
      </w:r>
      <w:r>
        <w:rPr>
          <w:color w:val="231F20"/>
        </w:rPr>
        <w:t>abril de dos mil uno, siendo su último domicilio la ciudad de Mejicanos, </w:t>
      </w:r>
      <w:r>
        <w:rPr>
          <w:color w:val="231F20"/>
          <w:spacing w:val="-6"/>
        </w:rPr>
        <w:t>De- </w:t>
      </w:r>
      <w:r>
        <w:rPr>
          <w:color w:val="231F20"/>
        </w:rPr>
        <w:t>partamento</w:t>
      </w:r>
      <w:r>
        <w:rPr>
          <w:color w:val="231F20"/>
          <w:spacing w:val="-22"/>
        </w:rPr>
        <w:t> </w:t>
      </w:r>
      <w:r>
        <w:rPr>
          <w:color w:val="231F20"/>
        </w:rPr>
        <w:t>de</w:t>
      </w:r>
      <w:r>
        <w:rPr>
          <w:color w:val="231F20"/>
          <w:spacing w:val="-21"/>
        </w:rPr>
        <w:t> </w:t>
      </w:r>
      <w:r>
        <w:rPr>
          <w:color w:val="231F20"/>
        </w:rPr>
        <w:t>San</w:t>
      </w:r>
      <w:r>
        <w:rPr>
          <w:color w:val="231F20"/>
          <w:spacing w:val="-21"/>
        </w:rPr>
        <w:t> </w:t>
      </w:r>
      <w:r>
        <w:rPr>
          <w:color w:val="231F20"/>
        </w:rPr>
        <w:t>Salvador,</w:t>
      </w:r>
      <w:r>
        <w:rPr>
          <w:color w:val="231F20"/>
          <w:spacing w:val="-22"/>
        </w:rPr>
        <w:t> </w:t>
      </w:r>
      <w:r>
        <w:rPr>
          <w:color w:val="231F20"/>
        </w:rPr>
        <w:t>de</w:t>
      </w:r>
      <w:r>
        <w:rPr>
          <w:color w:val="231F20"/>
          <w:spacing w:val="-21"/>
        </w:rPr>
        <w:t> </w:t>
      </w:r>
      <w:r>
        <w:rPr>
          <w:color w:val="231F20"/>
        </w:rPr>
        <w:t>parte</w:t>
      </w:r>
      <w:r>
        <w:rPr>
          <w:color w:val="231F20"/>
          <w:spacing w:val="-21"/>
        </w:rPr>
        <w:t> </w:t>
      </w:r>
      <w:r>
        <w:rPr>
          <w:color w:val="231F20"/>
        </w:rPr>
        <w:t>de</w:t>
      </w:r>
      <w:r>
        <w:rPr>
          <w:color w:val="231F20"/>
          <w:spacing w:val="-21"/>
        </w:rPr>
        <w:t> </w:t>
      </w:r>
      <w:r>
        <w:rPr>
          <w:color w:val="231F20"/>
        </w:rPr>
        <w:t>los</w:t>
      </w:r>
      <w:r>
        <w:rPr>
          <w:color w:val="231F20"/>
          <w:spacing w:val="-22"/>
        </w:rPr>
        <w:t> </w:t>
      </w:r>
      <w:r>
        <w:rPr>
          <w:color w:val="231F20"/>
        </w:rPr>
        <w:t>señores</w:t>
      </w:r>
      <w:r>
        <w:rPr>
          <w:color w:val="231F20"/>
          <w:spacing w:val="-21"/>
        </w:rPr>
        <w:t> </w:t>
      </w:r>
      <w:r>
        <w:rPr>
          <w:color w:val="231F20"/>
        </w:rPr>
        <w:t>RAFAEL</w:t>
      </w:r>
      <w:r>
        <w:rPr>
          <w:color w:val="231F20"/>
          <w:spacing w:val="-21"/>
        </w:rPr>
        <w:t> </w:t>
      </w:r>
      <w:r>
        <w:rPr>
          <w:color w:val="231F20"/>
        </w:rPr>
        <w:t>ANTONIO </w:t>
      </w:r>
      <w:r>
        <w:rPr>
          <w:color w:val="231F20"/>
          <w:spacing w:val="-3"/>
        </w:rPr>
        <w:t>ARRIOLA</w:t>
      </w:r>
      <w:r>
        <w:rPr>
          <w:color w:val="231F20"/>
          <w:spacing w:val="-18"/>
        </w:rPr>
        <w:t> </w:t>
      </w:r>
      <w:r>
        <w:rPr>
          <w:color w:val="231F20"/>
          <w:spacing w:val="-3"/>
        </w:rPr>
        <w:t>RAMOS,</w:t>
      </w:r>
      <w:r>
        <w:rPr>
          <w:color w:val="231F20"/>
          <w:spacing w:val="-17"/>
        </w:rPr>
        <w:t> </w:t>
      </w:r>
      <w:r>
        <w:rPr>
          <w:color w:val="231F20"/>
          <w:spacing w:val="-3"/>
        </w:rPr>
        <w:t>CLAUDIA</w:t>
      </w:r>
      <w:r>
        <w:rPr>
          <w:color w:val="231F20"/>
          <w:spacing w:val="-17"/>
        </w:rPr>
        <w:t> </w:t>
      </w:r>
      <w:r>
        <w:rPr>
          <w:color w:val="231F20"/>
          <w:spacing w:val="-3"/>
        </w:rPr>
        <w:t>MARIA</w:t>
      </w:r>
      <w:r>
        <w:rPr>
          <w:color w:val="231F20"/>
          <w:spacing w:val="-17"/>
        </w:rPr>
        <w:t> </w:t>
      </w:r>
      <w:r>
        <w:rPr>
          <w:color w:val="231F20"/>
          <w:spacing w:val="-3"/>
        </w:rPr>
        <w:t>ARRIOLA</w:t>
      </w:r>
      <w:r>
        <w:rPr>
          <w:color w:val="231F20"/>
          <w:spacing w:val="-17"/>
        </w:rPr>
        <w:t> </w:t>
      </w:r>
      <w:r>
        <w:rPr>
          <w:color w:val="231F20"/>
          <w:spacing w:val="-3"/>
        </w:rPr>
        <w:t>RAMOS,</w:t>
      </w:r>
      <w:r>
        <w:rPr>
          <w:color w:val="231F20"/>
          <w:spacing w:val="-17"/>
        </w:rPr>
        <w:t> </w:t>
      </w:r>
      <w:r>
        <w:rPr>
          <w:color w:val="231F20"/>
          <w:spacing w:val="-3"/>
        </w:rPr>
        <w:t>GLORIA </w:t>
      </w:r>
      <w:r>
        <w:rPr>
          <w:color w:val="231F20"/>
        </w:rPr>
        <w:t>JACQUELIN</w:t>
      </w:r>
      <w:r>
        <w:rPr>
          <w:color w:val="231F20"/>
          <w:spacing w:val="-12"/>
        </w:rPr>
        <w:t> </w:t>
      </w:r>
      <w:r>
        <w:rPr>
          <w:color w:val="231F20"/>
        </w:rPr>
        <w:t>ARRIOLA</w:t>
      </w:r>
      <w:r>
        <w:rPr>
          <w:color w:val="231F20"/>
          <w:spacing w:val="-11"/>
        </w:rPr>
        <w:t> </w:t>
      </w:r>
      <w:r>
        <w:rPr>
          <w:color w:val="231F20"/>
        </w:rPr>
        <w:t>RAMOS</w:t>
      </w:r>
      <w:r>
        <w:rPr>
          <w:color w:val="231F20"/>
          <w:spacing w:val="-11"/>
        </w:rPr>
        <w:t> </w:t>
      </w:r>
      <w:r>
        <w:rPr>
          <w:color w:val="231F20"/>
        </w:rPr>
        <w:t>y</w:t>
      </w:r>
      <w:r>
        <w:rPr>
          <w:color w:val="231F20"/>
          <w:spacing w:val="-12"/>
        </w:rPr>
        <w:t> </w:t>
      </w:r>
      <w:r>
        <w:rPr>
          <w:color w:val="231F20"/>
        </w:rPr>
        <w:t>WILLIAN</w:t>
      </w:r>
      <w:r>
        <w:rPr>
          <w:color w:val="231F20"/>
          <w:spacing w:val="-11"/>
        </w:rPr>
        <w:t> </w:t>
      </w:r>
      <w:r>
        <w:rPr>
          <w:color w:val="231F20"/>
        </w:rPr>
        <w:t>ALFREDO</w:t>
      </w:r>
      <w:r>
        <w:rPr>
          <w:color w:val="231F20"/>
          <w:spacing w:val="-11"/>
        </w:rPr>
        <w:t> </w:t>
      </w:r>
      <w:r>
        <w:rPr>
          <w:color w:val="231F20"/>
        </w:rPr>
        <w:t>ARRIOLA</w:t>
      </w:r>
    </w:p>
    <w:p>
      <w:pPr>
        <w:pStyle w:val="BodyText"/>
        <w:spacing w:line="338" w:lineRule="auto" w:before="7"/>
        <w:ind w:left="225" w:right="1164"/>
        <w:jc w:val="both"/>
      </w:pPr>
      <w:r>
        <w:rPr>
          <w:color w:val="231F20"/>
        </w:rPr>
        <w:t>RAMOS,</w:t>
      </w:r>
      <w:r>
        <w:rPr>
          <w:color w:val="231F20"/>
          <w:spacing w:val="-13"/>
        </w:rPr>
        <w:t> </w:t>
      </w:r>
      <w:r>
        <w:rPr>
          <w:color w:val="231F20"/>
        </w:rPr>
        <w:t>en</w:t>
      </w:r>
      <w:r>
        <w:rPr>
          <w:color w:val="231F20"/>
          <w:spacing w:val="-13"/>
        </w:rPr>
        <w:t> </w:t>
      </w:r>
      <w:r>
        <w:rPr>
          <w:color w:val="231F20"/>
        </w:rPr>
        <w:t>sus</w:t>
      </w:r>
      <w:r>
        <w:rPr>
          <w:color w:val="231F20"/>
          <w:spacing w:val="-14"/>
        </w:rPr>
        <w:t> </w:t>
      </w:r>
      <w:r>
        <w:rPr>
          <w:color w:val="231F20"/>
        </w:rPr>
        <w:t>conceptos</w:t>
      </w:r>
      <w:r>
        <w:rPr>
          <w:color w:val="231F20"/>
          <w:spacing w:val="-12"/>
        </w:rPr>
        <w:t> </w:t>
      </w:r>
      <w:r>
        <w:rPr>
          <w:color w:val="231F20"/>
        </w:rPr>
        <w:t>de</w:t>
      </w:r>
      <w:r>
        <w:rPr>
          <w:color w:val="231F20"/>
          <w:spacing w:val="-13"/>
        </w:rPr>
        <w:t> </w:t>
      </w:r>
      <w:r>
        <w:rPr>
          <w:color w:val="231F20"/>
        </w:rPr>
        <w:t>hijos</w:t>
      </w:r>
      <w:r>
        <w:rPr>
          <w:color w:val="231F20"/>
          <w:spacing w:val="-13"/>
        </w:rPr>
        <w:t> </w:t>
      </w:r>
      <w:r>
        <w:rPr>
          <w:color w:val="231F20"/>
        </w:rPr>
        <w:t>del</w:t>
      </w:r>
      <w:r>
        <w:rPr>
          <w:color w:val="231F20"/>
          <w:spacing w:val="-12"/>
        </w:rPr>
        <w:t> </w:t>
      </w:r>
      <w:r>
        <w:rPr>
          <w:color w:val="231F20"/>
        </w:rPr>
        <w:t>de</w:t>
      </w:r>
      <w:r>
        <w:rPr>
          <w:color w:val="231F20"/>
          <w:spacing w:val="-13"/>
        </w:rPr>
        <w:t> </w:t>
      </w:r>
      <w:r>
        <w:rPr>
          <w:color w:val="231F20"/>
        </w:rPr>
        <w:t>cujus.</w:t>
      </w:r>
      <w:r>
        <w:rPr>
          <w:color w:val="231F20"/>
          <w:spacing w:val="-13"/>
        </w:rPr>
        <w:t> </w:t>
      </w:r>
      <w:r>
        <w:rPr>
          <w:color w:val="231F20"/>
        </w:rPr>
        <w:t>Confiriéndosele</w:t>
      </w:r>
      <w:r>
        <w:rPr>
          <w:color w:val="231F20"/>
          <w:spacing w:val="-12"/>
        </w:rPr>
        <w:t> </w:t>
      </w:r>
      <w:r>
        <w:rPr>
          <w:color w:val="231F20"/>
          <w:spacing w:val="-3"/>
        </w:rPr>
        <w:t>además </w:t>
      </w:r>
      <w:r>
        <w:rPr>
          <w:color w:val="231F20"/>
        </w:rPr>
        <w:t>a los aceptantes en el carácter antes indicado la ADMINISTRACIÓN Y REPRESENTACION INTERINA de la Sucesión con las facultades y restricciones de los curadores de la herencia yacente. Y CITA a </w:t>
      </w:r>
      <w:r>
        <w:rPr>
          <w:color w:val="231F20"/>
          <w:spacing w:val="-3"/>
        </w:rPr>
        <w:t>todas </w:t>
      </w:r>
      <w:r>
        <w:rPr>
          <w:color w:val="231F20"/>
        </w:rPr>
        <w:t>las personas que se crean con derecho a la referida herencia, para que se presenten a este Juzgado, a deducirlo dentro del término de quince días contados a partir de la última publicación del presente</w:t>
      </w:r>
      <w:r>
        <w:rPr>
          <w:color w:val="231F20"/>
          <w:spacing w:val="27"/>
        </w:rPr>
        <w:t> </w:t>
      </w:r>
      <w:r>
        <w:rPr>
          <w:color w:val="231F20"/>
        </w:rPr>
        <w:t>edicto.</w:t>
      </w:r>
    </w:p>
    <w:p>
      <w:pPr>
        <w:pStyle w:val="BodyText"/>
        <w:spacing w:line="338" w:lineRule="auto" w:before="104"/>
        <w:ind w:left="225" w:right="1165" w:firstLine="359"/>
        <w:jc w:val="both"/>
      </w:pPr>
      <w:r>
        <w:rPr>
          <w:color w:val="231F20"/>
        </w:rPr>
        <w:t>Librado en el Juzgado de lo Civil de Mejicanos, a las diez horas y cincuenta minutos del día veintiuno de febrero de dos mil diecinueve. LIC. JOSE HUGO ESCALANTE NUÑEZ, JUEZ (1) DE LO CIVIL. LIC. LILIAN ESTELA AGUIRRE HERNANDEZ, SECRETARIA.</w:t>
      </w:r>
    </w:p>
    <w:p>
      <w:pPr>
        <w:pStyle w:val="BodyText"/>
        <w:spacing w:before="102"/>
        <w:ind w:left="3276"/>
      </w:pPr>
      <w:r>
        <w:rPr>
          <w:color w:val="231F20"/>
        </w:rPr>
        <w:t>3 v. alt. No. F000949-1</w:t>
      </w:r>
    </w:p>
    <w:p>
      <w:pPr>
        <w:pStyle w:val="BodyText"/>
        <w:spacing w:before="7"/>
        <w:rPr>
          <w:sz w:val="26"/>
        </w:rPr>
      </w:pPr>
      <w:r>
        <w:rPr/>
        <w:pict>
          <v:line style="position:absolute;mso-position-horizontal-relative:page;mso-position-vertical-relative:paragraph;z-index:-251266048;mso-wrap-distance-left:0;mso-wrap-distance-right:0" from="382.499908pt,17.780142pt" to="467.499908pt,17.780142pt" stroked="true" strokeweight="1pt" strokecolor="#231f20">
            <v:stroke dashstyle="solid"/>
            <w10:wrap type="topAndBottom"/>
          </v:line>
        </w:pict>
      </w:r>
    </w:p>
    <w:p>
      <w:pPr>
        <w:pStyle w:val="BodyText"/>
        <w:rPr>
          <w:sz w:val="18"/>
        </w:rPr>
      </w:pPr>
    </w:p>
    <w:p>
      <w:pPr>
        <w:pStyle w:val="BodyText"/>
        <w:spacing w:line="338" w:lineRule="auto" w:before="154"/>
        <w:ind w:left="225" w:right="1166"/>
        <w:jc w:val="both"/>
      </w:pPr>
      <w:r>
        <w:rPr>
          <w:color w:val="231F20"/>
        </w:rPr>
        <w:t>DAVID AMAEL MORAN ASCENCIO, JUEZ DE PRIMERA INS- TANCIA DE ESTE DISTRITO JUDICIAL.</w:t>
      </w:r>
    </w:p>
    <w:p>
      <w:pPr>
        <w:pStyle w:val="BodyText"/>
        <w:spacing w:line="338" w:lineRule="auto" w:before="101"/>
        <w:ind w:left="225" w:right="1164" w:firstLine="359"/>
        <w:jc w:val="both"/>
      </w:pPr>
      <w:r>
        <w:rPr>
          <w:color w:val="231F20"/>
        </w:rPr>
        <w:t>HACE</w:t>
      </w:r>
      <w:r>
        <w:rPr>
          <w:color w:val="231F20"/>
          <w:spacing w:val="-11"/>
        </w:rPr>
        <w:t> </w:t>
      </w:r>
      <w:r>
        <w:rPr>
          <w:color w:val="231F20"/>
        </w:rPr>
        <w:t>SABER:</w:t>
      </w:r>
      <w:r>
        <w:rPr>
          <w:color w:val="231F20"/>
          <w:spacing w:val="-10"/>
        </w:rPr>
        <w:t> </w:t>
      </w:r>
      <w:r>
        <w:rPr>
          <w:color w:val="231F20"/>
        </w:rPr>
        <w:t>Que</w:t>
      </w:r>
      <w:r>
        <w:rPr>
          <w:color w:val="231F20"/>
          <w:spacing w:val="-11"/>
        </w:rPr>
        <w:t> </w:t>
      </w:r>
      <w:r>
        <w:rPr>
          <w:color w:val="231F20"/>
        </w:rPr>
        <w:t>por</w:t>
      </w:r>
      <w:r>
        <w:rPr>
          <w:color w:val="231F20"/>
          <w:spacing w:val="-10"/>
        </w:rPr>
        <w:t> </w:t>
      </w:r>
      <w:r>
        <w:rPr>
          <w:color w:val="231F20"/>
        </w:rPr>
        <w:t>resolución</w:t>
      </w:r>
      <w:r>
        <w:rPr>
          <w:color w:val="231F20"/>
          <w:spacing w:val="-10"/>
        </w:rPr>
        <w:t> </w:t>
      </w:r>
      <w:r>
        <w:rPr>
          <w:color w:val="231F20"/>
        </w:rPr>
        <w:t>pronunciada</w:t>
      </w:r>
      <w:r>
        <w:rPr>
          <w:color w:val="231F20"/>
          <w:spacing w:val="-11"/>
        </w:rPr>
        <w:t> </w:t>
      </w:r>
      <w:r>
        <w:rPr>
          <w:color w:val="231F20"/>
        </w:rPr>
        <w:t>por</w:t>
      </w:r>
      <w:r>
        <w:rPr>
          <w:color w:val="231F20"/>
          <w:spacing w:val="-10"/>
        </w:rPr>
        <w:t> </w:t>
      </w:r>
      <w:r>
        <w:rPr>
          <w:color w:val="231F20"/>
        </w:rPr>
        <w:t>este</w:t>
      </w:r>
      <w:r>
        <w:rPr>
          <w:color w:val="231F20"/>
          <w:spacing w:val="-11"/>
        </w:rPr>
        <w:t> </w:t>
      </w:r>
      <w:r>
        <w:rPr>
          <w:color w:val="231F20"/>
        </w:rPr>
        <w:t>Juzgado, a las quince horas con diez minutos del día veinticinco de abril de </w:t>
      </w:r>
      <w:r>
        <w:rPr>
          <w:color w:val="231F20"/>
          <w:spacing w:val="-4"/>
        </w:rPr>
        <w:t>dos </w:t>
      </w:r>
      <w:r>
        <w:rPr>
          <w:color w:val="231F20"/>
        </w:rPr>
        <w:t>mil</w:t>
      </w:r>
      <w:r>
        <w:rPr>
          <w:color w:val="231F20"/>
          <w:spacing w:val="-3"/>
        </w:rPr>
        <w:t> </w:t>
      </w:r>
      <w:r>
        <w:rPr>
          <w:color w:val="231F20"/>
        </w:rPr>
        <w:t>diecinueve,</w:t>
      </w:r>
      <w:r>
        <w:rPr>
          <w:color w:val="231F20"/>
          <w:spacing w:val="-3"/>
        </w:rPr>
        <w:t> </w:t>
      </w:r>
      <w:r>
        <w:rPr>
          <w:color w:val="231F20"/>
        </w:rPr>
        <w:t>se</w:t>
      </w:r>
      <w:r>
        <w:rPr>
          <w:color w:val="231F20"/>
          <w:spacing w:val="-3"/>
        </w:rPr>
        <w:t> </w:t>
      </w:r>
      <w:r>
        <w:rPr>
          <w:color w:val="231F20"/>
        </w:rPr>
        <w:t>ha</w:t>
      </w:r>
      <w:r>
        <w:rPr>
          <w:color w:val="231F20"/>
          <w:spacing w:val="-3"/>
        </w:rPr>
        <w:t> </w:t>
      </w:r>
      <w:r>
        <w:rPr>
          <w:color w:val="231F20"/>
        </w:rPr>
        <w:t>tenido</w:t>
      </w:r>
      <w:r>
        <w:rPr>
          <w:color w:val="231F20"/>
          <w:spacing w:val="-3"/>
        </w:rPr>
        <w:t> </w:t>
      </w:r>
      <w:r>
        <w:rPr>
          <w:color w:val="231F20"/>
        </w:rPr>
        <w:t>por</w:t>
      </w:r>
      <w:r>
        <w:rPr>
          <w:color w:val="231F20"/>
          <w:spacing w:val="-3"/>
        </w:rPr>
        <w:t> </w:t>
      </w:r>
      <w:r>
        <w:rPr>
          <w:color w:val="231F20"/>
        </w:rPr>
        <w:t>aceptada</w:t>
      </w:r>
      <w:r>
        <w:rPr>
          <w:color w:val="231F20"/>
          <w:spacing w:val="-3"/>
        </w:rPr>
        <w:t> </w:t>
      </w:r>
      <w:r>
        <w:rPr>
          <w:color w:val="231F20"/>
        </w:rPr>
        <w:t>expresamente</w:t>
      </w:r>
      <w:r>
        <w:rPr>
          <w:color w:val="231F20"/>
          <w:spacing w:val="-3"/>
        </w:rPr>
        <w:t> </w:t>
      </w:r>
      <w:r>
        <w:rPr>
          <w:color w:val="231F20"/>
        </w:rPr>
        <w:t>y</w:t>
      </w:r>
      <w:r>
        <w:rPr>
          <w:color w:val="231F20"/>
          <w:spacing w:val="-3"/>
        </w:rPr>
        <w:t> </w:t>
      </w:r>
      <w:r>
        <w:rPr>
          <w:color w:val="231F20"/>
        </w:rPr>
        <w:t>con</w:t>
      </w:r>
      <w:r>
        <w:rPr>
          <w:color w:val="231F20"/>
          <w:spacing w:val="-3"/>
        </w:rPr>
        <w:t> </w:t>
      </w:r>
      <w:r>
        <w:rPr>
          <w:color w:val="231F20"/>
        </w:rPr>
        <w:t>beneficio de</w:t>
      </w:r>
      <w:r>
        <w:rPr>
          <w:color w:val="231F20"/>
          <w:spacing w:val="15"/>
        </w:rPr>
        <w:t> </w:t>
      </w:r>
      <w:r>
        <w:rPr>
          <w:color w:val="231F20"/>
        </w:rPr>
        <w:t>inventario</w:t>
      </w:r>
      <w:r>
        <w:rPr>
          <w:color w:val="231F20"/>
          <w:spacing w:val="16"/>
        </w:rPr>
        <w:t> </w:t>
      </w:r>
      <w:r>
        <w:rPr>
          <w:color w:val="231F20"/>
        </w:rPr>
        <w:t>la</w:t>
      </w:r>
      <w:r>
        <w:rPr>
          <w:color w:val="231F20"/>
          <w:spacing w:val="15"/>
        </w:rPr>
        <w:t> </w:t>
      </w:r>
      <w:r>
        <w:rPr>
          <w:color w:val="231F20"/>
        </w:rPr>
        <w:t>herencia</w:t>
      </w:r>
      <w:r>
        <w:rPr>
          <w:color w:val="231F20"/>
          <w:spacing w:val="16"/>
        </w:rPr>
        <w:t> </w:t>
      </w:r>
      <w:r>
        <w:rPr>
          <w:color w:val="231F20"/>
        </w:rPr>
        <w:t>intestada</w:t>
      </w:r>
      <w:r>
        <w:rPr>
          <w:color w:val="231F20"/>
          <w:spacing w:val="15"/>
        </w:rPr>
        <w:t> </w:t>
      </w:r>
      <w:r>
        <w:rPr>
          <w:color w:val="231F20"/>
        </w:rPr>
        <w:t>que</w:t>
      </w:r>
      <w:r>
        <w:rPr>
          <w:color w:val="231F20"/>
          <w:spacing w:val="16"/>
        </w:rPr>
        <w:t> </w:t>
      </w:r>
      <w:r>
        <w:rPr>
          <w:color w:val="231F20"/>
        </w:rPr>
        <w:t>a</w:t>
      </w:r>
      <w:r>
        <w:rPr>
          <w:color w:val="231F20"/>
          <w:spacing w:val="15"/>
        </w:rPr>
        <w:t> </w:t>
      </w:r>
      <w:r>
        <w:rPr>
          <w:color w:val="231F20"/>
        </w:rPr>
        <w:t>su</w:t>
      </w:r>
      <w:r>
        <w:rPr>
          <w:color w:val="231F20"/>
          <w:spacing w:val="16"/>
        </w:rPr>
        <w:t> </w:t>
      </w:r>
      <w:r>
        <w:rPr>
          <w:color w:val="231F20"/>
        </w:rPr>
        <w:t>defunción</w:t>
      </w:r>
      <w:r>
        <w:rPr>
          <w:color w:val="231F20"/>
          <w:spacing w:val="15"/>
        </w:rPr>
        <w:t> </w:t>
      </w:r>
      <w:r>
        <w:rPr>
          <w:color w:val="231F20"/>
        </w:rPr>
        <w:t>ocurrida</w:t>
      </w:r>
      <w:r>
        <w:rPr>
          <w:color w:val="231F20"/>
          <w:spacing w:val="16"/>
        </w:rPr>
        <w:t> </w:t>
      </w:r>
      <w:r>
        <w:rPr>
          <w:color w:val="231F20"/>
        </w:rPr>
        <w:t>el</w:t>
      </w:r>
      <w:r>
        <w:rPr>
          <w:color w:val="231F20"/>
          <w:spacing w:val="15"/>
        </w:rPr>
        <w:t> </w:t>
      </w:r>
      <w:r>
        <w:rPr>
          <w:color w:val="231F20"/>
          <w:spacing w:val="-5"/>
        </w:rPr>
        <w:t>día</w:t>
      </w:r>
    </w:p>
    <w:p>
      <w:pPr>
        <w:spacing w:after="0" w:line="338" w:lineRule="auto"/>
        <w:jc w:val="both"/>
        <w:sectPr>
          <w:type w:val="continuous"/>
          <w:pgSz w:w="11960" w:h="15840"/>
          <w:pgMar w:top="620" w:bottom="280" w:left="940" w:right="0"/>
          <w:cols w:num="2" w:equalWidth="0">
            <w:col w:w="4837" w:space="214"/>
            <w:col w:w="5969"/>
          </w:cols>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108"/>
          <w:pgSz w:w="11960" w:h="15840"/>
          <w:pgMar w:header="0" w:footer="0" w:top="720" w:bottom="280" w:left="940" w:right="0"/>
        </w:sectPr>
      </w:pPr>
    </w:p>
    <w:p>
      <w:pPr>
        <w:pStyle w:val="BodyText"/>
        <w:spacing w:line="338" w:lineRule="auto" w:before="82"/>
        <w:ind w:left="227" w:right="38"/>
        <w:jc w:val="both"/>
      </w:pPr>
      <w:r>
        <w:rPr/>
        <w:pict>
          <v:shape style="position:absolute;margin-left:57.917pt;margin-top:-21.497473pt;width:28.25pt;height:20.5pt;mso-position-horizontal-relative:page;mso-position-vertical-relative:paragraph;z-index:-260979712" type="#_x0000_t202" filled="true" fillcolor="#ffffff" stroked="true" strokeweight=".5pt" strokecolor="#231f20">
            <v:textbox inset="0,0,0,0">
              <w:txbxContent>
                <w:p>
                  <w:pPr>
                    <w:spacing w:before="49"/>
                    <w:ind w:left="155" w:right="0" w:firstLine="0"/>
                    <w:jc w:val="left"/>
                    <w:rPr>
                      <w:b/>
                      <w:sz w:val="24"/>
                    </w:rPr>
                  </w:pPr>
                  <w:r>
                    <w:rPr>
                      <w:b/>
                      <w:color w:val="231F20"/>
                      <w:sz w:val="24"/>
                    </w:rPr>
                    <w:t>86</w:t>
                  </w:r>
                </w:p>
              </w:txbxContent>
            </v:textbox>
            <v:fill type="solid"/>
            <v:stroke dashstyle="solid"/>
            <w10:wrap type="none"/>
          </v:shape>
        </w:pict>
      </w:r>
      <w:r>
        <w:rPr/>
        <w:pict>
          <v:shape style="position:absolute;margin-left:-7.336545pt;margin-top:359.634033pt;width:567.25pt;height:28pt;mso-position-horizontal-relative:page;mso-position-vertical-relative:page;z-index:-26097868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ocho de septiembre de dos mil dieciocho dejó el causante señor SAN- TOS ALVARENGA DERAS, quien fue de sesenta y nueve años de edad, agricultor en pequeño, casado, originario de Nueva Concepción, departamento de Chalatenango, siendo su último domicilio en Colonia Antigua, Cantón Atiocoyo, en el municipio de San Pablo Tacachico, Departamento de La Libertad, hijo de la señora Estebana Deras y </w:t>
      </w:r>
      <w:r>
        <w:rPr>
          <w:color w:val="231F20"/>
          <w:spacing w:val="-5"/>
        </w:rPr>
        <w:t>del </w:t>
      </w:r>
      <w:r>
        <w:rPr>
          <w:color w:val="231F20"/>
        </w:rPr>
        <w:t>señor Atanacio Alvarenga, ambos ya fallecidos, con Documento </w:t>
      </w:r>
      <w:r>
        <w:rPr>
          <w:color w:val="231F20"/>
          <w:spacing w:val="-4"/>
        </w:rPr>
        <w:t>Úni- </w:t>
      </w:r>
      <w:r>
        <w:rPr>
          <w:color w:val="231F20"/>
        </w:rPr>
        <w:t>co de Identidad número cero cero seiscientos cincuenta y nueve </w:t>
      </w:r>
      <w:r>
        <w:rPr>
          <w:color w:val="231F20"/>
          <w:spacing w:val="-5"/>
        </w:rPr>
        <w:t>mil </w:t>
      </w:r>
      <w:r>
        <w:rPr>
          <w:color w:val="231F20"/>
        </w:rPr>
        <w:t>quinientos siete guion nueve; de parte de la señora ANGELA MARIA CALLES</w:t>
      </w:r>
      <w:r>
        <w:rPr>
          <w:color w:val="231F20"/>
          <w:spacing w:val="-4"/>
        </w:rPr>
        <w:t> </w:t>
      </w:r>
      <w:r>
        <w:rPr>
          <w:color w:val="231F20"/>
        </w:rPr>
        <w:t>DE</w:t>
      </w:r>
      <w:r>
        <w:rPr>
          <w:color w:val="231F20"/>
          <w:spacing w:val="-5"/>
        </w:rPr>
        <w:t> </w:t>
      </w:r>
      <w:r>
        <w:rPr>
          <w:color w:val="231F20"/>
        </w:rPr>
        <w:t>ALVARENGA,</w:t>
      </w:r>
      <w:r>
        <w:rPr>
          <w:color w:val="231F20"/>
          <w:spacing w:val="-5"/>
        </w:rPr>
        <w:t> </w:t>
      </w:r>
      <w:r>
        <w:rPr>
          <w:color w:val="231F20"/>
        </w:rPr>
        <w:t>de</w:t>
      </w:r>
      <w:r>
        <w:rPr>
          <w:color w:val="231F20"/>
          <w:spacing w:val="-3"/>
        </w:rPr>
        <w:t> </w:t>
      </w:r>
      <w:r>
        <w:rPr>
          <w:color w:val="231F20"/>
        </w:rPr>
        <w:t>sesenta</w:t>
      </w:r>
      <w:r>
        <w:rPr>
          <w:color w:val="231F20"/>
          <w:spacing w:val="-5"/>
        </w:rPr>
        <w:t> </w:t>
      </w:r>
      <w:r>
        <w:rPr>
          <w:color w:val="231F20"/>
        </w:rPr>
        <w:t>y</w:t>
      </w:r>
      <w:r>
        <w:rPr>
          <w:color w:val="231F20"/>
          <w:spacing w:val="-4"/>
        </w:rPr>
        <w:t> </w:t>
      </w:r>
      <w:r>
        <w:rPr>
          <w:color w:val="231F20"/>
        </w:rPr>
        <w:t>tres</w:t>
      </w:r>
      <w:r>
        <w:rPr>
          <w:color w:val="231F20"/>
          <w:spacing w:val="-3"/>
        </w:rPr>
        <w:t> </w:t>
      </w:r>
      <w:r>
        <w:rPr>
          <w:color w:val="231F20"/>
        </w:rPr>
        <w:t>años</w:t>
      </w:r>
      <w:r>
        <w:rPr>
          <w:color w:val="231F20"/>
          <w:spacing w:val="-4"/>
        </w:rPr>
        <w:t> </w:t>
      </w:r>
      <w:r>
        <w:rPr>
          <w:color w:val="231F20"/>
        </w:rPr>
        <w:t>de</w:t>
      </w:r>
      <w:r>
        <w:rPr>
          <w:color w:val="231F20"/>
          <w:spacing w:val="-4"/>
        </w:rPr>
        <w:t> </w:t>
      </w:r>
      <w:r>
        <w:rPr>
          <w:color w:val="231F20"/>
        </w:rPr>
        <w:t>edad,</w:t>
      </w:r>
      <w:r>
        <w:rPr>
          <w:color w:val="231F20"/>
          <w:spacing w:val="-3"/>
        </w:rPr>
        <w:t> </w:t>
      </w:r>
      <w:r>
        <w:rPr>
          <w:color w:val="231F20"/>
        </w:rPr>
        <w:t>de</w:t>
      </w:r>
      <w:r>
        <w:rPr>
          <w:color w:val="231F20"/>
          <w:spacing w:val="-4"/>
        </w:rPr>
        <w:t> </w:t>
      </w:r>
      <w:r>
        <w:rPr>
          <w:color w:val="231F20"/>
        </w:rPr>
        <w:t>oficios domésticos,</w:t>
      </w:r>
      <w:r>
        <w:rPr>
          <w:color w:val="231F20"/>
          <w:spacing w:val="-8"/>
        </w:rPr>
        <w:t> </w:t>
      </w:r>
      <w:r>
        <w:rPr>
          <w:color w:val="231F20"/>
        </w:rPr>
        <w:t>del</w:t>
      </w:r>
      <w:r>
        <w:rPr>
          <w:color w:val="231F20"/>
          <w:spacing w:val="-7"/>
        </w:rPr>
        <w:t> </w:t>
      </w:r>
      <w:r>
        <w:rPr>
          <w:color w:val="231F20"/>
        </w:rPr>
        <w:t>domicilio</w:t>
      </w:r>
      <w:r>
        <w:rPr>
          <w:color w:val="231F20"/>
          <w:spacing w:val="-8"/>
        </w:rPr>
        <w:t> </w:t>
      </w:r>
      <w:r>
        <w:rPr>
          <w:color w:val="231F20"/>
        </w:rPr>
        <w:t>de</w:t>
      </w:r>
      <w:r>
        <w:rPr>
          <w:color w:val="231F20"/>
          <w:spacing w:val="-7"/>
        </w:rPr>
        <w:t> </w:t>
      </w:r>
      <w:r>
        <w:rPr>
          <w:color w:val="231F20"/>
        </w:rPr>
        <w:t>San</w:t>
      </w:r>
      <w:r>
        <w:rPr>
          <w:color w:val="231F20"/>
          <w:spacing w:val="-7"/>
        </w:rPr>
        <w:t> </w:t>
      </w:r>
      <w:r>
        <w:rPr>
          <w:color w:val="231F20"/>
        </w:rPr>
        <w:t>Pablo</w:t>
      </w:r>
      <w:r>
        <w:rPr>
          <w:color w:val="231F20"/>
          <w:spacing w:val="-8"/>
        </w:rPr>
        <w:t> </w:t>
      </w:r>
      <w:r>
        <w:rPr>
          <w:color w:val="231F20"/>
        </w:rPr>
        <w:t>Tacachico,</w:t>
      </w:r>
      <w:r>
        <w:rPr>
          <w:color w:val="231F20"/>
          <w:spacing w:val="-7"/>
        </w:rPr>
        <w:t> </w:t>
      </w:r>
      <w:r>
        <w:rPr>
          <w:color w:val="231F20"/>
        </w:rPr>
        <w:t>Departamento</w:t>
      </w:r>
      <w:r>
        <w:rPr>
          <w:color w:val="231F20"/>
          <w:spacing w:val="-8"/>
        </w:rPr>
        <w:t> </w:t>
      </w:r>
      <w:r>
        <w:rPr>
          <w:color w:val="231F20"/>
        </w:rPr>
        <w:t>de</w:t>
      </w:r>
      <w:r>
        <w:rPr>
          <w:color w:val="231F20"/>
          <w:spacing w:val="-7"/>
        </w:rPr>
        <w:t> </w:t>
      </w:r>
      <w:r>
        <w:rPr>
          <w:color w:val="231F20"/>
        </w:rPr>
        <w:t>La Libertad,</w:t>
      </w:r>
      <w:r>
        <w:rPr>
          <w:color w:val="231F20"/>
          <w:spacing w:val="-7"/>
        </w:rPr>
        <w:t> </w:t>
      </w:r>
      <w:r>
        <w:rPr>
          <w:color w:val="231F20"/>
        </w:rPr>
        <w:t>portador</w:t>
      </w:r>
      <w:r>
        <w:rPr>
          <w:color w:val="231F20"/>
          <w:spacing w:val="-7"/>
        </w:rPr>
        <w:t> </w:t>
      </w:r>
      <w:r>
        <w:rPr>
          <w:color w:val="231F20"/>
        </w:rPr>
        <w:t>de</w:t>
      </w:r>
      <w:r>
        <w:rPr>
          <w:color w:val="231F20"/>
          <w:spacing w:val="-7"/>
        </w:rPr>
        <w:t> </w:t>
      </w:r>
      <w:r>
        <w:rPr>
          <w:color w:val="231F20"/>
        </w:rPr>
        <w:t>su</w:t>
      </w:r>
      <w:r>
        <w:rPr>
          <w:color w:val="231F20"/>
          <w:spacing w:val="-7"/>
        </w:rPr>
        <w:t> </w:t>
      </w:r>
      <w:r>
        <w:rPr>
          <w:color w:val="231F20"/>
        </w:rPr>
        <w:t>Documento</w:t>
      </w:r>
      <w:r>
        <w:rPr>
          <w:color w:val="231F20"/>
          <w:spacing w:val="-7"/>
        </w:rPr>
        <w:t> </w:t>
      </w:r>
      <w:r>
        <w:rPr>
          <w:color w:val="231F20"/>
        </w:rPr>
        <w:t>Único</w:t>
      </w:r>
      <w:r>
        <w:rPr>
          <w:color w:val="231F20"/>
          <w:spacing w:val="-7"/>
        </w:rPr>
        <w:t> </w:t>
      </w:r>
      <w:r>
        <w:rPr>
          <w:color w:val="231F20"/>
        </w:rPr>
        <w:t>de</w:t>
      </w:r>
      <w:r>
        <w:rPr>
          <w:color w:val="231F20"/>
          <w:spacing w:val="-7"/>
        </w:rPr>
        <w:t> </w:t>
      </w:r>
      <w:r>
        <w:rPr>
          <w:color w:val="231F20"/>
        </w:rPr>
        <w:t>Identidad</w:t>
      </w:r>
      <w:r>
        <w:rPr>
          <w:color w:val="231F20"/>
          <w:spacing w:val="-7"/>
        </w:rPr>
        <w:t> </w:t>
      </w:r>
      <w:r>
        <w:rPr>
          <w:color w:val="231F20"/>
        </w:rPr>
        <w:t>número</w:t>
      </w:r>
      <w:r>
        <w:rPr>
          <w:color w:val="231F20"/>
          <w:spacing w:val="-7"/>
        </w:rPr>
        <w:t> </w:t>
      </w:r>
      <w:r>
        <w:rPr>
          <w:color w:val="231F20"/>
        </w:rPr>
        <w:t>cero</w:t>
      </w:r>
      <w:r>
        <w:rPr>
          <w:color w:val="231F20"/>
          <w:spacing w:val="-7"/>
        </w:rPr>
        <w:t> </w:t>
      </w:r>
      <w:r>
        <w:rPr>
          <w:color w:val="231F20"/>
          <w:spacing w:val="-8"/>
        </w:rPr>
        <w:t>un </w:t>
      </w:r>
      <w:r>
        <w:rPr>
          <w:color w:val="231F20"/>
        </w:rPr>
        <w:t>millón ochocientos setenta y seis mil quinientos cincuenta guion </w:t>
      </w:r>
      <w:r>
        <w:rPr>
          <w:color w:val="231F20"/>
          <w:spacing w:val="-3"/>
        </w:rPr>
        <w:t>nueve </w:t>
      </w:r>
      <w:r>
        <w:rPr>
          <w:color w:val="231F20"/>
        </w:rPr>
        <w:t>y con Número de Identificación Tributaria cero seiscientos cinco guion doscientos noventa mil novecientos cincuenta y cinco guion ciento  uno guion cinco, en su calidad de cónyuge sobreviviente del causante antes mencionado y como cesionaria de los derechos hereditarios que en abstracto le correspondían a los señores José Lito Alvarenga Calles, María Aminta Alvarenga de Mancía, Morena Elizabeth Alvarenga de García y Juan Carlos Alvarenga Calles, todos en concepto de hijos del causante antes relacionado. Y se le ha conferido a la aceptante la </w:t>
      </w:r>
      <w:r>
        <w:rPr>
          <w:color w:val="231F20"/>
          <w:spacing w:val="-4"/>
        </w:rPr>
        <w:t>AD- </w:t>
      </w:r>
      <w:r>
        <w:rPr>
          <w:color w:val="231F20"/>
        </w:rPr>
        <w:t>MINISTRACIÓN</w:t>
      </w:r>
      <w:r>
        <w:rPr>
          <w:color w:val="231F20"/>
          <w:spacing w:val="22"/>
        </w:rPr>
        <w:t> </w:t>
      </w:r>
      <w:r>
        <w:rPr>
          <w:color w:val="231F20"/>
        </w:rPr>
        <w:t>Y</w:t>
      </w:r>
      <w:r>
        <w:rPr>
          <w:color w:val="231F20"/>
          <w:spacing w:val="22"/>
        </w:rPr>
        <w:t> </w:t>
      </w:r>
      <w:r>
        <w:rPr>
          <w:color w:val="231F20"/>
        </w:rPr>
        <w:t>REPRESENTACIÓN</w:t>
      </w:r>
      <w:r>
        <w:rPr>
          <w:color w:val="231F20"/>
          <w:spacing w:val="23"/>
        </w:rPr>
        <w:t> </w:t>
      </w:r>
      <w:r>
        <w:rPr>
          <w:color w:val="231F20"/>
        </w:rPr>
        <w:t>INTERINA</w:t>
      </w:r>
      <w:r>
        <w:rPr>
          <w:color w:val="231F20"/>
          <w:spacing w:val="22"/>
        </w:rPr>
        <w:t> </w:t>
      </w:r>
      <w:r>
        <w:rPr>
          <w:color w:val="231F20"/>
        </w:rPr>
        <w:t>de</w:t>
      </w:r>
      <w:r>
        <w:rPr>
          <w:color w:val="231F20"/>
          <w:spacing w:val="23"/>
        </w:rPr>
        <w:t> </w:t>
      </w:r>
      <w:r>
        <w:rPr>
          <w:color w:val="231F20"/>
        </w:rPr>
        <w:t>los</w:t>
      </w:r>
      <w:r>
        <w:rPr>
          <w:color w:val="231F20"/>
          <w:spacing w:val="22"/>
        </w:rPr>
        <w:t> </w:t>
      </w:r>
      <w:r>
        <w:rPr>
          <w:color w:val="231F20"/>
        </w:rPr>
        <w:t>bienes</w:t>
      </w:r>
    </w:p>
    <w:p>
      <w:pPr>
        <w:pStyle w:val="BodyText"/>
        <w:spacing w:line="338" w:lineRule="auto" w:before="13"/>
        <w:ind w:left="227" w:right="38"/>
        <w:jc w:val="both"/>
      </w:pPr>
      <w:r>
        <w:rPr/>
        <w:pict>
          <v:shape style="position:absolute;margin-left:116.50766pt;margin-top:36.134399pt;width:367.2pt;height:28pt;mso-position-horizontal-relative:page;mso-position-vertical-relative:paragraph;z-index:-26097766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de la sucesión con las facultades y restricciones de los curadores de la herencia yacente. Y CITA: a los que se crean con derecho a la herencia referida para que se presenten en el término de Ley, a hacer uso de sus derechos en la sucesión.</w:t>
      </w:r>
    </w:p>
    <w:p>
      <w:pPr>
        <w:pStyle w:val="BodyText"/>
        <w:spacing w:line="338" w:lineRule="auto" w:before="102"/>
        <w:ind w:left="227" w:right="38" w:firstLine="359"/>
        <w:jc w:val="both"/>
      </w:pPr>
      <w:r>
        <w:rPr>
          <w:color w:val="231F20"/>
        </w:rPr>
        <w:t>Librado en el Juzgado de Primera Instancia de San Juan Opico, Departamento de La Libertad, a las quince horas con treinta minutos el día veinticinco de abril de dos mil diecinueve. LIC. DAVID AMAEL MORAN ASCENCIO, JUEZ DE PRIMERA INSTANCIA. LIC. MIRIAM ALICIA ARGUETA SALAZAR, SECRETARIA.</w:t>
      </w:r>
    </w:p>
    <w:p>
      <w:pPr>
        <w:pStyle w:val="BodyText"/>
        <w:spacing w:before="103"/>
        <w:ind w:right="39"/>
        <w:jc w:val="right"/>
      </w:pPr>
      <w:r>
        <w:rPr>
          <w:color w:val="231F20"/>
        </w:rPr>
        <w:t>3 v. alt. No. F000965-1</w:t>
      </w:r>
    </w:p>
    <w:p>
      <w:pPr>
        <w:pStyle w:val="BodyText"/>
        <w:spacing w:before="1"/>
        <w:rPr>
          <w:sz w:val="23"/>
        </w:rPr>
      </w:pPr>
      <w:r>
        <w:rPr/>
        <w:pict>
          <v:line style="position:absolute;mso-position-horizontal-relative:page;mso-position-vertical-relative:paragraph;z-index:-251261952;mso-wrap-distance-left:0;mso-wrap-distance-right:0" from="130.100006pt,15.769122pt" to="215.100006pt,15.769122pt" stroked="true" strokeweight="1pt" strokecolor="#231f20">
            <v:stroke dashstyle="solid"/>
            <w10:wrap type="topAndBottom"/>
          </v:line>
        </w:pict>
      </w:r>
    </w:p>
    <w:p>
      <w:pPr>
        <w:pStyle w:val="BodyText"/>
        <w:rPr>
          <w:sz w:val="18"/>
        </w:rPr>
      </w:pPr>
    </w:p>
    <w:p>
      <w:pPr>
        <w:pStyle w:val="BodyText"/>
        <w:spacing w:line="338" w:lineRule="auto" w:before="154"/>
        <w:ind w:left="227" w:right="39"/>
        <w:jc w:val="both"/>
      </w:pPr>
      <w:r>
        <w:rPr>
          <w:color w:val="231F20"/>
        </w:rPr>
        <w:t>DAVID AMAEL MORAN ASCENCIO, JUEZ DE PRIMERA INS- TANCIA DE ESTE DISTRITO JUDICIAL.</w:t>
      </w:r>
    </w:p>
    <w:p>
      <w:pPr>
        <w:pStyle w:val="BodyText"/>
        <w:spacing w:line="338" w:lineRule="auto" w:before="101"/>
        <w:ind w:left="227" w:right="38" w:firstLine="359"/>
        <w:jc w:val="both"/>
      </w:pPr>
      <w:r>
        <w:rPr>
          <w:color w:val="231F20"/>
        </w:rPr>
        <w:t>HACE</w:t>
      </w:r>
      <w:r>
        <w:rPr>
          <w:color w:val="231F20"/>
          <w:spacing w:val="-11"/>
        </w:rPr>
        <w:t> </w:t>
      </w:r>
      <w:r>
        <w:rPr>
          <w:color w:val="231F20"/>
        </w:rPr>
        <w:t>SABER:</w:t>
      </w:r>
      <w:r>
        <w:rPr>
          <w:color w:val="231F20"/>
          <w:spacing w:val="-10"/>
        </w:rPr>
        <w:t> </w:t>
      </w:r>
      <w:r>
        <w:rPr>
          <w:color w:val="231F20"/>
        </w:rPr>
        <w:t>Que</w:t>
      </w:r>
      <w:r>
        <w:rPr>
          <w:color w:val="231F20"/>
          <w:spacing w:val="-10"/>
        </w:rPr>
        <w:t> </w:t>
      </w:r>
      <w:r>
        <w:rPr>
          <w:color w:val="231F20"/>
        </w:rPr>
        <w:t>por</w:t>
      </w:r>
      <w:r>
        <w:rPr>
          <w:color w:val="231F20"/>
          <w:spacing w:val="-10"/>
        </w:rPr>
        <w:t> </w:t>
      </w:r>
      <w:r>
        <w:rPr>
          <w:color w:val="231F20"/>
        </w:rPr>
        <w:t>resolución</w:t>
      </w:r>
      <w:r>
        <w:rPr>
          <w:color w:val="231F20"/>
          <w:spacing w:val="-10"/>
        </w:rPr>
        <w:t> </w:t>
      </w:r>
      <w:r>
        <w:rPr>
          <w:color w:val="231F20"/>
        </w:rPr>
        <w:t>pronunciada</w:t>
      </w:r>
      <w:r>
        <w:rPr>
          <w:color w:val="231F20"/>
          <w:spacing w:val="-11"/>
        </w:rPr>
        <w:t> </w:t>
      </w:r>
      <w:r>
        <w:rPr>
          <w:color w:val="231F20"/>
        </w:rPr>
        <w:t>por</w:t>
      </w:r>
      <w:r>
        <w:rPr>
          <w:color w:val="231F20"/>
          <w:spacing w:val="-10"/>
        </w:rPr>
        <w:t> </w:t>
      </w:r>
      <w:r>
        <w:rPr>
          <w:color w:val="231F20"/>
        </w:rPr>
        <w:t>este</w:t>
      </w:r>
      <w:r>
        <w:rPr>
          <w:color w:val="231F20"/>
          <w:spacing w:val="-10"/>
        </w:rPr>
        <w:t> </w:t>
      </w:r>
      <w:r>
        <w:rPr>
          <w:color w:val="231F20"/>
        </w:rPr>
        <w:t>Juzgado, a</w:t>
      </w:r>
      <w:r>
        <w:rPr>
          <w:color w:val="231F20"/>
          <w:spacing w:val="-10"/>
        </w:rPr>
        <w:t> </w:t>
      </w:r>
      <w:r>
        <w:rPr>
          <w:color w:val="231F20"/>
        </w:rPr>
        <w:t>las</w:t>
      </w:r>
      <w:r>
        <w:rPr>
          <w:color w:val="231F20"/>
          <w:spacing w:val="-9"/>
        </w:rPr>
        <w:t> </w:t>
      </w:r>
      <w:r>
        <w:rPr>
          <w:color w:val="231F20"/>
        </w:rPr>
        <w:t>doce</w:t>
      </w:r>
      <w:r>
        <w:rPr>
          <w:color w:val="231F20"/>
          <w:spacing w:val="-9"/>
        </w:rPr>
        <w:t> </w:t>
      </w:r>
      <w:r>
        <w:rPr>
          <w:color w:val="231F20"/>
        </w:rPr>
        <w:t>horas</w:t>
      </w:r>
      <w:r>
        <w:rPr>
          <w:color w:val="231F20"/>
          <w:spacing w:val="-9"/>
        </w:rPr>
        <w:t> </w:t>
      </w:r>
      <w:r>
        <w:rPr>
          <w:color w:val="231F20"/>
        </w:rPr>
        <w:t>con</w:t>
      </w:r>
      <w:r>
        <w:rPr>
          <w:color w:val="231F20"/>
          <w:spacing w:val="-9"/>
        </w:rPr>
        <w:t> </w:t>
      </w:r>
      <w:r>
        <w:rPr>
          <w:color w:val="231F20"/>
        </w:rPr>
        <w:t>cuarenta</w:t>
      </w:r>
      <w:r>
        <w:rPr>
          <w:color w:val="231F20"/>
          <w:spacing w:val="-9"/>
        </w:rPr>
        <w:t> </w:t>
      </w:r>
      <w:r>
        <w:rPr>
          <w:color w:val="231F20"/>
        </w:rPr>
        <w:t>minutos</w:t>
      </w:r>
      <w:r>
        <w:rPr>
          <w:color w:val="231F20"/>
          <w:spacing w:val="-9"/>
        </w:rPr>
        <w:t> </w:t>
      </w:r>
      <w:r>
        <w:rPr>
          <w:color w:val="231F20"/>
        </w:rPr>
        <w:t>del</w:t>
      </w:r>
      <w:r>
        <w:rPr>
          <w:color w:val="231F20"/>
          <w:spacing w:val="-9"/>
        </w:rPr>
        <w:t> </w:t>
      </w:r>
      <w:r>
        <w:rPr>
          <w:color w:val="231F20"/>
        </w:rPr>
        <w:t>día</w:t>
      </w:r>
      <w:r>
        <w:rPr>
          <w:color w:val="231F20"/>
          <w:spacing w:val="-9"/>
        </w:rPr>
        <w:t> </w:t>
      </w:r>
      <w:r>
        <w:rPr>
          <w:color w:val="231F20"/>
        </w:rPr>
        <w:t>veinticuatro</w:t>
      </w:r>
      <w:r>
        <w:rPr>
          <w:color w:val="231F20"/>
          <w:spacing w:val="-9"/>
        </w:rPr>
        <w:t> </w:t>
      </w:r>
      <w:r>
        <w:rPr>
          <w:color w:val="231F20"/>
        </w:rPr>
        <w:t>de</w:t>
      </w:r>
      <w:r>
        <w:rPr>
          <w:color w:val="231F20"/>
          <w:spacing w:val="-9"/>
        </w:rPr>
        <w:t> </w:t>
      </w:r>
      <w:r>
        <w:rPr>
          <w:color w:val="231F20"/>
        </w:rPr>
        <w:t>abril</w:t>
      </w:r>
      <w:r>
        <w:rPr>
          <w:color w:val="231F20"/>
          <w:spacing w:val="-9"/>
        </w:rPr>
        <w:t> </w:t>
      </w:r>
      <w:r>
        <w:rPr>
          <w:color w:val="231F20"/>
        </w:rPr>
        <w:t>de</w:t>
      </w:r>
      <w:r>
        <w:rPr>
          <w:color w:val="231F20"/>
          <w:spacing w:val="-9"/>
        </w:rPr>
        <w:t> </w:t>
      </w:r>
      <w:r>
        <w:rPr>
          <w:color w:val="231F20"/>
        </w:rPr>
        <w:t>dos mil</w:t>
      </w:r>
      <w:r>
        <w:rPr>
          <w:color w:val="231F20"/>
          <w:spacing w:val="-3"/>
        </w:rPr>
        <w:t> </w:t>
      </w:r>
      <w:r>
        <w:rPr>
          <w:color w:val="231F20"/>
        </w:rPr>
        <w:t>diecinueve,</w:t>
      </w:r>
      <w:r>
        <w:rPr>
          <w:color w:val="231F20"/>
          <w:spacing w:val="-3"/>
        </w:rPr>
        <w:t> </w:t>
      </w:r>
      <w:r>
        <w:rPr>
          <w:color w:val="231F20"/>
        </w:rPr>
        <w:t>se</w:t>
      </w:r>
      <w:r>
        <w:rPr>
          <w:color w:val="231F20"/>
          <w:spacing w:val="-3"/>
        </w:rPr>
        <w:t> </w:t>
      </w:r>
      <w:r>
        <w:rPr>
          <w:color w:val="231F20"/>
        </w:rPr>
        <w:t>ha</w:t>
      </w:r>
      <w:r>
        <w:rPr>
          <w:color w:val="231F20"/>
          <w:spacing w:val="-3"/>
        </w:rPr>
        <w:t> </w:t>
      </w:r>
      <w:r>
        <w:rPr>
          <w:color w:val="231F20"/>
        </w:rPr>
        <w:t>tenido</w:t>
      </w:r>
      <w:r>
        <w:rPr>
          <w:color w:val="231F20"/>
          <w:spacing w:val="-3"/>
        </w:rPr>
        <w:t> </w:t>
      </w:r>
      <w:r>
        <w:rPr>
          <w:color w:val="231F20"/>
        </w:rPr>
        <w:t>por</w:t>
      </w:r>
      <w:r>
        <w:rPr>
          <w:color w:val="231F20"/>
          <w:spacing w:val="-3"/>
        </w:rPr>
        <w:t> </w:t>
      </w:r>
      <w:r>
        <w:rPr>
          <w:color w:val="231F20"/>
        </w:rPr>
        <w:t>aceptada</w:t>
      </w:r>
      <w:r>
        <w:rPr>
          <w:color w:val="231F20"/>
          <w:spacing w:val="-3"/>
        </w:rPr>
        <w:t> </w:t>
      </w:r>
      <w:r>
        <w:rPr>
          <w:color w:val="231F20"/>
        </w:rPr>
        <w:t>expresamente</w:t>
      </w:r>
      <w:r>
        <w:rPr>
          <w:color w:val="231F20"/>
          <w:spacing w:val="-3"/>
        </w:rPr>
        <w:t> </w:t>
      </w:r>
      <w:r>
        <w:rPr>
          <w:color w:val="231F20"/>
        </w:rPr>
        <w:t>y</w:t>
      </w:r>
      <w:r>
        <w:rPr>
          <w:color w:val="231F20"/>
          <w:spacing w:val="-3"/>
        </w:rPr>
        <w:t> </w:t>
      </w:r>
      <w:r>
        <w:rPr>
          <w:color w:val="231F20"/>
        </w:rPr>
        <w:t>con</w:t>
      </w:r>
      <w:r>
        <w:rPr>
          <w:color w:val="231F20"/>
          <w:spacing w:val="-2"/>
        </w:rPr>
        <w:t> </w:t>
      </w:r>
      <w:r>
        <w:rPr>
          <w:color w:val="231F20"/>
        </w:rPr>
        <w:t>beneficio de inventario la herencia intestada que a su defunción ocurrida el </w:t>
      </w:r>
      <w:r>
        <w:rPr>
          <w:color w:val="231F20"/>
          <w:spacing w:val="-5"/>
        </w:rPr>
        <w:t>día </w:t>
      </w:r>
      <w:r>
        <w:rPr>
          <w:color w:val="231F20"/>
        </w:rPr>
        <w:t>veintiuno de abril del año de mil novecientos noventa y cinco, dejó el causante</w:t>
      </w:r>
      <w:r>
        <w:rPr>
          <w:color w:val="231F20"/>
          <w:spacing w:val="-26"/>
        </w:rPr>
        <w:t> </w:t>
      </w:r>
      <w:r>
        <w:rPr>
          <w:color w:val="231F20"/>
        </w:rPr>
        <w:t>señor</w:t>
      </w:r>
      <w:r>
        <w:rPr>
          <w:color w:val="231F20"/>
          <w:spacing w:val="-26"/>
        </w:rPr>
        <w:t> </w:t>
      </w:r>
      <w:r>
        <w:rPr>
          <w:color w:val="231F20"/>
        </w:rPr>
        <w:t>MANUEL</w:t>
      </w:r>
      <w:r>
        <w:rPr>
          <w:color w:val="231F20"/>
          <w:spacing w:val="-26"/>
        </w:rPr>
        <w:t> </w:t>
      </w:r>
      <w:r>
        <w:rPr>
          <w:color w:val="231F20"/>
        </w:rPr>
        <w:t>ANTONIO</w:t>
      </w:r>
      <w:r>
        <w:rPr>
          <w:color w:val="231F20"/>
          <w:spacing w:val="-25"/>
        </w:rPr>
        <w:t> </w:t>
      </w:r>
      <w:r>
        <w:rPr>
          <w:color w:val="231F20"/>
        </w:rPr>
        <w:t>MEJIA</w:t>
      </w:r>
      <w:r>
        <w:rPr>
          <w:color w:val="231F20"/>
          <w:spacing w:val="-26"/>
        </w:rPr>
        <w:t> </w:t>
      </w:r>
      <w:r>
        <w:rPr>
          <w:color w:val="231F20"/>
        </w:rPr>
        <w:t>QUINTANILLA,</w:t>
      </w:r>
      <w:r>
        <w:rPr>
          <w:color w:val="231F20"/>
          <w:spacing w:val="-26"/>
        </w:rPr>
        <w:t> </w:t>
      </w:r>
      <w:r>
        <w:rPr>
          <w:color w:val="231F20"/>
          <w:spacing w:val="-4"/>
        </w:rPr>
        <w:t>conocido </w:t>
      </w:r>
      <w:r>
        <w:rPr>
          <w:color w:val="231F20"/>
        </w:rPr>
        <w:t>por</w:t>
      </w:r>
      <w:r>
        <w:rPr>
          <w:color w:val="231F20"/>
          <w:spacing w:val="-21"/>
        </w:rPr>
        <w:t> </w:t>
      </w:r>
      <w:r>
        <w:rPr>
          <w:color w:val="231F20"/>
        </w:rPr>
        <w:t>MANUEL</w:t>
      </w:r>
      <w:r>
        <w:rPr>
          <w:color w:val="231F20"/>
          <w:spacing w:val="-21"/>
        </w:rPr>
        <w:t> </w:t>
      </w:r>
      <w:r>
        <w:rPr>
          <w:color w:val="231F20"/>
        </w:rPr>
        <w:t>MEJIA</w:t>
      </w:r>
      <w:r>
        <w:rPr>
          <w:color w:val="231F20"/>
          <w:spacing w:val="-21"/>
        </w:rPr>
        <w:t> </w:t>
      </w:r>
      <w:r>
        <w:rPr>
          <w:color w:val="231F20"/>
        </w:rPr>
        <w:t>ORELLANA,</w:t>
      </w:r>
      <w:r>
        <w:rPr>
          <w:color w:val="231F20"/>
          <w:spacing w:val="-21"/>
        </w:rPr>
        <w:t> </w:t>
      </w:r>
      <w:r>
        <w:rPr>
          <w:color w:val="231F20"/>
        </w:rPr>
        <w:t>MANUEL</w:t>
      </w:r>
      <w:r>
        <w:rPr>
          <w:color w:val="231F20"/>
          <w:spacing w:val="-20"/>
        </w:rPr>
        <w:t> </w:t>
      </w:r>
      <w:r>
        <w:rPr>
          <w:color w:val="231F20"/>
        </w:rPr>
        <w:t>MEJIA</w:t>
      </w:r>
      <w:r>
        <w:rPr>
          <w:color w:val="231F20"/>
          <w:spacing w:val="-21"/>
        </w:rPr>
        <w:t> </w:t>
      </w:r>
      <w:r>
        <w:rPr>
          <w:color w:val="231F20"/>
        </w:rPr>
        <w:t>y</w:t>
      </w:r>
      <w:r>
        <w:rPr>
          <w:color w:val="231F20"/>
          <w:spacing w:val="-21"/>
        </w:rPr>
        <w:t> </w:t>
      </w:r>
      <w:r>
        <w:rPr>
          <w:color w:val="231F20"/>
        </w:rPr>
        <w:t>por</w:t>
      </w:r>
      <w:r>
        <w:rPr>
          <w:color w:val="231F20"/>
          <w:spacing w:val="-21"/>
        </w:rPr>
        <w:t> </w:t>
      </w:r>
      <w:r>
        <w:rPr>
          <w:color w:val="231F20"/>
        </w:rPr>
        <w:t>MANUEL</w:t>
      </w:r>
    </w:p>
    <w:p>
      <w:pPr>
        <w:pStyle w:val="BodyText"/>
        <w:spacing w:line="338" w:lineRule="auto" w:before="5"/>
        <w:ind w:left="227" w:right="38"/>
        <w:jc w:val="both"/>
      </w:pPr>
      <w:r>
        <w:rPr>
          <w:color w:val="231F20"/>
        </w:rPr>
        <w:t>ANTONIO</w:t>
      </w:r>
      <w:r>
        <w:rPr>
          <w:color w:val="231F20"/>
          <w:spacing w:val="-10"/>
        </w:rPr>
        <w:t> </w:t>
      </w:r>
      <w:r>
        <w:rPr>
          <w:color w:val="231F20"/>
        </w:rPr>
        <w:t>MEJIA;</w:t>
      </w:r>
      <w:r>
        <w:rPr>
          <w:color w:val="231F20"/>
          <w:spacing w:val="-10"/>
        </w:rPr>
        <w:t> </w:t>
      </w:r>
      <w:r>
        <w:rPr>
          <w:color w:val="231F20"/>
        </w:rPr>
        <w:t>quien</w:t>
      </w:r>
      <w:r>
        <w:rPr>
          <w:color w:val="231F20"/>
          <w:spacing w:val="-10"/>
        </w:rPr>
        <w:t> </w:t>
      </w:r>
      <w:r>
        <w:rPr>
          <w:color w:val="231F20"/>
        </w:rPr>
        <w:t>fue</w:t>
      </w:r>
      <w:r>
        <w:rPr>
          <w:color w:val="231F20"/>
          <w:spacing w:val="-9"/>
        </w:rPr>
        <w:t> </w:t>
      </w:r>
      <w:r>
        <w:rPr>
          <w:color w:val="231F20"/>
        </w:rPr>
        <w:t>de</w:t>
      </w:r>
      <w:r>
        <w:rPr>
          <w:color w:val="231F20"/>
          <w:spacing w:val="-10"/>
        </w:rPr>
        <w:t> </w:t>
      </w:r>
      <w:r>
        <w:rPr>
          <w:color w:val="231F20"/>
        </w:rPr>
        <w:t>sesenta</w:t>
      </w:r>
      <w:r>
        <w:rPr>
          <w:color w:val="231F20"/>
          <w:spacing w:val="-10"/>
        </w:rPr>
        <w:t> </w:t>
      </w:r>
      <w:r>
        <w:rPr>
          <w:color w:val="231F20"/>
        </w:rPr>
        <w:t>y</w:t>
      </w:r>
      <w:r>
        <w:rPr>
          <w:color w:val="231F20"/>
          <w:spacing w:val="-9"/>
        </w:rPr>
        <w:t> </w:t>
      </w:r>
      <w:r>
        <w:rPr>
          <w:color w:val="231F20"/>
        </w:rPr>
        <w:t>ocho</w:t>
      </w:r>
      <w:r>
        <w:rPr>
          <w:color w:val="231F20"/>
          <w:spacing w:val="-10"/>
        </w:rPr>
        <w:t> </w:t>
      </w:r>
      <w:r>
        <w:rPr>
          <w:color w:val="231F20"/>
        </w:rPr>
        <w:t>años</w:t>
      </w:r>
      <w:r>
        <w:rPr>
          <w:color w:val="231F20"/>
          <w:spacing w:val="-10"/>
        </w:rPr>
        <w:t> </w:t>
      </w:r>
      <w:r>
        <w:rPr>
          <w:color w:val="231F20"/>
        </w:rPr>
        <w:t>de</w:t>
      </w:r>
      <w:r>
        <w:rPr>
          <w:color w:val="231F20"/>
          <w:spacing w:val="-9"/>
        </w:rPr>
        <w:t> </w:t>
      </w:r>
      <w:r>
        <w:rPr>
          <w:color w:val="231F20"/>
        </w:rPr>
        <w:t>edad,</w:t>
      </w:r>
      <w:r>
        <w:rPr>
          <w:color w:val="231F20"/>
          <w:spacing w:val="-10"/>
        </w:rPr>
        <w:t> </w:t>
      </w:r>
      <w:r>
        <w:rPr>
          <w:color w:val="231F20"/>
        </w:rPr>
        <w:t>agricultor en pequeño, soltero, originario de San Juan Opico, departamento de </w:t>
      </w:r>
      <w:r>
        <w:rPr>
          <w:color w:val="231F20"/>
          <w:spacing w:val="-8"/>
        </w:rPr>
        <w:t>La </w:t>
      </w:r>
      <w:r>
        <w:rPr>
          <w:color w:val="231F20"/>
        </w:rPr>
        <w:t>Libertad, siendo su último domicilio en Cantón San José La Cueva, en el municipio de San Juan Opico, Departamento de La Libertad, hijo </w:t>
      </w:r>
      <w:r>
        <w:rPr>
          <w:color w:val="231F20"/>
          <w:spacing w:val="-8"/>
        </w:rPr>
        <w:t>de </w:t>
      </w:r>
      <w:r>
        <w:rPr>
          <w:color w:val="231F20"/>
        </w:rPr>
        <w:t>la señora Genara Dolores Quintanilla y del señor José Mejía Orellana, ambos</w:t>
      </w:r>
      <w:r>
        <w:rPr>
          <w:color w:val="231F20"/>
          <w:spacing w:val="-4"/>
        </w:rPr>
        <w:t> </w:t>
      </w:r>
      <w:r>
        <w:rPr>
          <w:color w:val="231F20"/>
        </w:rPr>
        <w:t>ya</w:t>
      </w:r>
      <w:r>
        <w:rPr>
          <w:color w:val="231F20"/>
          <w:spacing w:val="-3"/>
        </w:rPr>
        <w:t> </w:t>
      </w:r>
      <w:r>
        <w:rPr>
          <w:color w:val="231F20"/>
        </w:rPr>
        <w:t>fallecidos,</w:t>
      </w:r>
      <w:r>
        <w:rPr>
          <w:color w:val="231F20"/>
          <w:spacing w:val="-4"/>
        </w:rPr>
        <w:t> </w:t>
      </w:r>
      <w:r>
        <w:rPr>
          <w:color w:val="231F20"/>
        </w:rPr>
        <w:t>de</w:t>
      </w:r>
      <w:r>
        <w:rPr>
          <w:color w:val="231F20"/>
          <w:spacing w:val="-3"/>
        </w:rPr>
        <w:t> </w:t>
      </w:r>
      <w:r>
        <w:rPr>
          <w:color w:val="231F20"/>
        </w:rPr>
        <w:t>parte</w:t>
      </w:r>
      <w:r>
        <w:rPr>
          <w:color w:val="231F20"/>
          <w:spacing w:val="-4"/>
        </w:rPr>
        <w:t> </w:t>
      </w:r>
      <w:r>
        <w:rPr>
          <w:color w:val="231F20"/>
        </w:rPr>
        <w:t>del</w:t>
      </w:r>
      <w:r>
        <w:rPr>
          <w:color w:val="231F20"/>
          <w:spacing w:val="-3"/>
        </w:rPr>
        <w:t> </w:t>
      </w:r>
      <w:r>
        <w:rPr>
          <w:color w:val="231F20"/>
        </w:rPr>
        <w:t>señor</w:t>
      </w:r>
      <w:r>
        <w:rPr>
          <w:color w:val="231F20"/>
          <w:spacing w:val="-3"/>
        </w:rPr>
        <w:t> </w:t>
      </w:r>
      <w:r>
        <w:rPr>
          <w:color w:val="231F20"/>
        </w:rPr>
        <w:t>SALOMON</w:t>
      </w:r>
      <w:r>
        <w:rPr>
          <w:color w:val="231F20"/>
          <w:spacing w:val="-4"/>
        </w:rPr>
        <w:t> </w:t>
      </w:r>
      <w:r>
        <w:rPr>
          <w:color w:val="231F20"/>
        </w:rPr>
        <w:t>ANTONIO</w:t>
      </w:r>
      <w:r>
        <w:rPr>
          <w:color w:val="231F20"/>
          <w:spacing w:val="-3"/>
        </w:rPr>
        <w:t> MEJIA </w:t>
      </w:r>
      <w:r>
        <w:rPr>
          <w:color w:val="231F20"/>
        </w:rPr>
        <w:t>SALINAS, de sesenta y siete años de edad, agricultor en pequeño, </w:t>
      </w:r>
      <w:r>
        <w:rPr>
          <w:color w:val="231F20"/>
          <w:spacing w:val="-4"/>
        </w:rPr>
        <w:t>del </w:t>
      </w:r>
      <w:r>
        <w:rPr>
          <w:color w:val="231F20"/>
        </w:rPr>
        <w:t>domicilio</w:t>
      </w:r>
      <w:r>
        <w:rPr>
          <w:color w:val="231F20"/>
          <w:spacing w:val="13"/>
        </w:rPr>
        <w:t> </w:t>
      </w:r>
      <w:r>
        <w:rPr>
          <w:color w:val="231F20"/>
        </w:rPr>
        <w:t>de</w:t>
      </w:r>
      <w:r>
        <w:rPr>
          <w:color w:val="231F20"/>
          <w:spacing w:val="14"/>
        </w:rPr>
        <w:t> </w:t>
      </w:r>
      <w:r>
        <w:rPr>
          <w:color w:val="231F20"/>
        </w:rPr>
        <w:t>San</w:t>
      </w:r>
      <w:r>
        <w:rPr>
          <w:color w:val="231F20"/>
          <w:spacing w:val="14"/>
        </w:rPr>
        <w:t> </w:t>
      </w:r>
      <w:r>
        <w:rPr>
          <w:color w:val="231F20"/>
        </w:rPr>
        <w:t>Juan</w:t>
      </w:r>
      <w:r>
        <w:rPr>
          <w:color w:val="231F20"/>
          <w:spacing w:val="13"/>
        </w:rPr>
        <w:t> </w:t>
      </w:r>
      <w:r>
        <w:rPr>
          <w:color w:val="231F20"/>
        </w:rPr>
        <w:t>Opico,</w:t>
      </w:r>
      <w:r>
        <w:rPr>
          <w:color w:val="231F20"/>
          <w:spacing w:val="14"/>
        </w:rPr>
        <w:t> </w:t>
      </w:r>
      <w:r>
        <w:rPr>
          <w:color w:val="231F20"/>
        </w:rPr>
        <w:t>Departamento</w:t>
      </w:r>
      <w:r>
        <w:rPr>
          <w:color w:val="231F20"/>
          <w:spacing w:val="14"/>
        </w:rPr>
        <w:t> </w:t>
      </w:r>
      <w:r>
        <w:rPr>
          <w:color w:val="231F20"/>
        </w:rPr>
        <w:t>de</w:t>
      </w:r>
      <w:r>
        <w:rPr>
          <w:color w:val="231F20"/>
          <w:spacing w:val="14"/>
        </w:rPr>
        <w:t> </w:t>
      </w:r>
      <w:r>
        <w:rPr>
          <w:color w:val="231F20"/>
        </w:rPr>
        <w:t>La</w:t>
      </w:r>
      <w:r>
        <w:rPr>
          <w:color w:val="231F20"/>
          <w:spacing w:val="13"/>
        </w:rPr>
        <w:t> </w:t>
      </w:r>
      <w:r>
        <w:rPr>
          <w:color w:val="231F20"/>
        </w:rPr>
        <w:t>Libertad,</w:t>
      </w:r>
      <w:r>
        <w:rPr>
          <w:color w:val="231F20"/>
          <w:spacing w:val="14"/>
        </w:rPr>
        <w:t> </w:t>
      </w:r>
      <w:r>
        <w:rPr>
          <w:color w:val="231F20"/>
        </w:rPr>
        <w:t>portador</w:t>
      </w:r>
    </w:p>
    <w:p>
      <w:pPr>
        <w:pStyle w:val="BodyText"/>
        <w:spacing w:line="338" w:lineRule="auto" w:before="82"/>
        <w:ind w:left="227" w:right="1165"/>
        <w:jc w:val="both"/>
      </w:pPr>
      <w:r>
        <w:rPr/>
        <w:br w:type="column"/>
      </w:r>
      <w:r>
        <w:rPr>
          <w:color w:val="231F20"/>
        </w:rPr>
        <w:t>de su Documento Único de Identidad número cero tres cuatro </w:t>
      </w:r>
      <w:r>
        <w:rPr>
          <w:color w:val="231F20"/>
          <w:spacing w:val="-3"/>
        </w:rPr>
        <w:t>cinco </w:t>
      </w:r>
      <w:r>
        <w:rPr>
          <w:color w:val="231F20"/>
        </w:rPr>
        <w:t>cinco cuatro siete nueve guion ocho y con Número de Identificación Tributaria cero quinientos quince guion doscientos ochenta mil </w:t>
      </w:r>
      <w:r>
        <w:rPr>
          <w:color w:val="231F20"/>
          <w:spacing w:val="-4"/>
        </w:rPr>
        <w:t>nove- </w:t>
      </w:r>
      <w:r>
        <w:rPr>
          <w:color w:val="231F20"/>
        </w:rPr>
        <w:t>cientos cincuenta y uno guion ciento uno guion siete, en su calidad </w:t>
      </w:r>
      <w:r>
        <w:rPr>
          <w:color w:val="231F20"/>
          <w:spacing w:val="-6"/>
        </w:rPr>
        <w:t>de </w:t>
      </w:r>
      <w:r>
        <w:rPr>
          <w:color w:val="231F20"/>
        </w:rPr>
        <w:t>hijo sobreviviente del causante antes mencionado y como cesionario </w:t>
      </w:r>
      <w:r>
        <w:rPr>
          <w:color w:val="231F20"/>
          <w:spacing w:val="-6"/>
        </w:rPr>
        <w:t>de </w:t>
      </w:r>
      <w:r>
        <w:rPr>
          <w:color w:val="231F20"/>
        </w:rPr>
        <w:t>los derechos hereditarios que en abstracto le correspondían a la </w:t>
      </w:r>
      <w:r>
        <w:rPr>
          <w:color w:val="231F20"/>
          <w:spacing w:val="-3"/>
        </w:rPr>
        <w:t>señora </w:t>
      </w:r>
      <w:r>
        <w:rPr>
          <w:color w:val="231F20"/>
        </w:rPr>
        <w:t>Paula Mejía Aguilar, quien es hija del causante antes relacionado. Y </w:t>
      </w:r>
      <w:r>
        <w:rPr>
          <w:color w:val="231F20"/>
          <w:spacing w:val="-7"/>
        </w:rPr>
        <w:t>se </w:t>
      </w:r>
      <w:r>
        <w:rPr>
          <w:color w:val="231F20"/>
        </w:rPr>
        <w:t>le ha conferido al aceptante la ADMINISTRACIÓN Y REPRESEN- TACIÓN INTERINA de los bienes de la sucesión con las facultades </w:t>
      </w:r>
      <w:r>
        <w:rPr>
          <w:color w:val="231F20"/>
          <w:spacing w:val="-12"/>
        </w:rPr>
        <w:t>y</w:t>
      </w:r>
      <w:r>
        <w:rPr>
          <w:color w:val="231F20"/>
          <w:spacing w:val="16"/>
        </w:rPr>
        <w:t> </w:t>
      </w:r>
      <w:r>
        <w:rPr>
          <w:color w:val="231F20"/>
        </w:rPr>
        <w:t>restricciones</w:t>
      </w:r>
      <w:r>
        <w:rPr>
          <w:color w:val="231F20"/>
          <w:spacing w:val="-4"/>
        </w:rPr>
        <w:t> </w:t>
      </w:r>
      <w:r>
        <w:rPr>
          <w:color w:val="231F20"/>
        </w:rPr>
        <w:t>de</w:t>
      </w:r>
      <w:r>
        <w:rPr>
          <w:color w:val="231F20"/>
          <w:spacing w:val="-4"/>
        </w:rPr>
        <w:t> </w:t>
      </w:r>
      <w:r>
        <w:rPr>
          <w:color w:val="231F20"/>
        </w:rPr>
        <w:t>los</w:t>
      </w:r>
      <w:r>
        <w:rPr>
          <w:color w:val="231F20"/>
          <w:spacing w:val="-4"/>
        </w:rPr>
        <w:t> </w:t>
      </w:r>
      <w:r>
        <w:rPr>
          <w:color w:val="231F20"/>
        </w:rPr>
        <w:t>curadores</w:t>
      </w:r>
      <w:r>
        <w:rPr>
          <w:color w:val="231F20"/>
          <w:spacing w:val="-4"/>
        </w:rPr>
        <w:t> </w:t>
      </w:r>
      <w:r>
        <w:rPr>
          <w:color w:val="231F20"/>
        </w:rPr>
        <w:t>de</w:t>
      </w:r>
      <w:r>
        <w:rPr>
          <w:color w:val="231F20"/>
          <w:spacing w:val="-4"/>
        </w:rPr>
        <w:t> </w:t>
      </w:r>
      <w:r>
        <w:rPr>
          <w:color w:val="231F20"/>
        </w:rPr>
        <w:t>la</w:t>
      </w:r>
      <w:r>
        <w:rPr>
          <w:color w:val="231F20"/>
          <w:spacing w:val="-4"/>
        </w:rPr>
        <w:t> </w:t>
      </w:r>
      <w:r>
        <w:rPr>
          <w:color w:val="231F20"/>
        </w:rPr>
        <w:t>herencia</w:t>
      </w:r>
      <w:r>
        <w:rPr>
          <w:color w:val="231F20"/>
          <w:spacing w:val="-4"/>
        </w:rPr>
        <w:t> </w:t>
      </w:r>
      <w:r>
        <w:rPr>
          <w:color w:val="231F20"/>
        </w:rPr>
        <w:t>yacente.</w:t>
      </w:r>
      <w:r>
        <w:rPr>
          <w:color w:val="231F20"/>
          <w:spacing w:val="-3"/>
        </w:rPr>
        <w:t> </w:t>
      </w:r>
      <w:r>
        <w:rPr>
          <w:color w:val="231F20"/>
        </w:rPr>
        <w:t>Y</w:t>
      </w:r>
      <w:r>
        <w:rPr>
          <w:color w:val="231F20"/>
          <w:spacing w:val="-4"/>
        </w:rPr>
        <w:t> </w:t>
      </w:r>
      <w:r>
        <w:rPr>
          <w:color w:val="231F20"/>
        </w:rPr>
        <w:t>CITA:</w:t>
      </w:r>
      <w:r>
        <w:rPr>
          <w:color w:val="231F20"/>
          <w:spacing w:val="-4"/>
        </w:rPr>
        <w:t> </w:t>
      </w:r>
      <w:r>
        <w:rPr>
          <w:color w:val="231F20"/>
        </w:rPr>
        <w:t>a</w:t>
      </w:r>
      <w:r>
        <w:rPr>
          <w:color w:val="231F20"/>
          <w:spacing w:val="-4"/>
        </w:rPr>
        <w:t> </w:t>
      </w:r>
      <w:r>
        <w:rPr>
          <w:color w:val="231F20"/>
        </w:rPr>
        <w:t>los</w:t>
      </w:r>
      <w:r>
        <w:rPr>
          <w:color w:val="231F20"/>
          <w:spacing w:val="-4"/>
        </w:rPr>
        <w:t> que </w:t>
      </w:r>
      <w:r>
        <w:rPr>
          <w:color w:val="231F20"/>
        </w:rPr>
        <w:t>se crean con derecho a la herencia referida para que se presenten en el término de Ley, a hacer uso de sus derechos en la</w:t>
      </w:r>
      <w:r>
        <w:rPr>
          <w:color w:val="231F20"/>
          <w:spacing w:val="11"/>
        </w:rPr>
        <w:t> </w:t>
      </w:r>
      <w:r>
        <w:rPr>
          <w:color w:val="231F20"/>
        </w:rPr>
        <w:t>sucesión.</w:t>
      </w:r>
    </w:p>
    <w:p>
      <w:pPr>
        <w:pStyle w:val="BodyText"/>
        <w:spacing w:line="338" w:lineRule="auto" w:before="107"/>
        <w:ind w:left="227" w:right="1165" w:firstLine="359"/>
        <w:jc w:val="both"/>
      </w:pPr>
      <w:r>
        <w:rPr>
          <w:color w:val="231F20"/>
        </w:rPr>
        <w:t>Librado en el Juzgado de Primera Instancia de San Juan Opico, Departamento de La Libertad, a las doce horas con cincuenta y </w:t>
      </w:r>
      <w:r>
        <w:rPr>
          <w:color w:val="231F20"/>
          <w:spacing w:val="-3"/>
        </w:rPr>
        <w:t>cinco </w:t>
      </w:r>
      <w:r>
        <w:rPr>
          <w:color w:val="231F20"/>
        </w:rPr>
        <w:t>minutos</w:t>
      </w:r>
      <w:r>
        <w:rPr>
          <w:color w:val="231F20"/>
          <w:spacing w:val="-12"/>
        </w:rPr>
        <w:t> </w:t>
      </w:r>
      <w:r>
        <w:rPr>
          <w:color w:val="231F20"/>
        </w:rPr>
        <w:t>del</w:t>
      </w:r>
      <w:r>
        <w:rPr>
          <w:color w:val="231F20"/>
          <w:spacing w:val="-11"/>
        </w:rPr>
        <w:t> </w:t>
      </w:r>
      <w:r>
        <w:rPr>
          <w:color w:val="231F20"/>
        </w:rPr>
        <w:t>día</w:t>
      </w:r>
      <w:r>
        <w:rPr>
          <w:color w:val="231F20"/>
          <w:spacing w:val="-12"/>
        </w:rPr>
        <w:t> </w:t>
      </w:r>
      <w:r>
        <w:rPr>
          <w:color w:val="231F20"/>
        </w:rPr>
        <w:t>veinticuatro</w:t>
      </w:r>
      <w:r>
        <w:rPr>
          <w:color w:val="231F20"/>
          <w:spacing w:val="-11"/>
        </w:rPr>
        <w:t> </w:t>
      </w:r>
      <w:r>
        <w:rPr>
          <w:color w:val="231F20"/>
        </w:rPr>
        <w:t>de</w:t>
      </w:r>
      <w:r>
        <w:rPr>
          <w:color w:val="231F20"/>
          <w:spacing w:val="-12"/>
        </w:rPr>
        <w:t> </w:t>
      </w:r>
      <w:r>
        <w:rPr>
          <w:color w:val="231F20"/>
        </w:rPr>
        <w:t>abril</w:t>
      </w:r>
      <w:r>
        <w:rPr>
          <w:color w:val="231F20"/>
          <w:spacing w:val="-11"/>
        </w:rPr>
        <w:t> </w:t>
      </w:r>
      <w:r>
        <w:rPr>
          <w:color w:val="231F20"/>
        </w:rPr>
        <w:t>de</w:t>
      </w:r>
      <w:r>
        <w:rPr>
          <w:color w:val="231F20"/>
          <w:spacing w:val="-12"/>
        </w:rPr>
        <w:t> </w:t>
      </w:r>
      <w:r>
        <w:rPr>
          <w:color w:val="231F20"/>
        </w:rPr>
        <w:t>dos</w:t>
      </w:r>
      <w:r>
        <w:rPr>
          <w:color w:val="231F20"/>
          <w:spacing w:val="-11"/>
        </w:rPr>
        <w:t> </w:t>
      </w:r>
      <w:r>
        <w:rPr>
          <w:color w:val="231F20"/>
        </w:rPr>
        <w:t>mil</w:t>
      </w:r>
      <w:r>
        <w:rPr>
          <w:color w:val="231F20"/>
          <w:spacing w:val="-12"/>
        </w:rPr>
        <w:t> </w:t>
      </w:r>
      <w:r>
        <w:rPr>
          <w:color w:val="231F20"/>
        </w:rPr>
        <w:t>diecinueve.</w:t>
      </w:r>
      <w:r>
        <w:rPr>
          <w:color w:val="231F20"/>
          <w:spacing w:val="-11"/>
        </w:rPr>
        <w:t> </w:t>
      </w:r>
      <w:r>
        <w:rPr>
          <w:color w:val="231F20"/>
        </w:rPr>
        <w:t>LIC.</w:t>
      </w:r>
      <w:r>
        <w:rPr>
          <w:color w:val="231F20"/>
          <w:spacing w:val="-11"/>
        </w:rPr>
        <w:t> </w:t>
      </w:r>
      <w:r>
        <w:rPr>
          <w:color w:val="231F20"/>
          <w:spacing w:val="-3"/>
        </w:rPr>
        <w:t>DAVID </w:t>
      </w:r>
      <w:r>
        <w:rPr>
          <w:color w:val="231F20"/>
        </w:rPr>
        <w:t>AMAEL MORAN ASCENCIO, JUEZ DE PRIMERA INSTANCIA. LIC. MIRIAM ALICIA ARGUETA SALAZAR,</w:t>
      </w:r>
      <w:r>
        <w:rPr>
          <w:color w:val="231F20"/>
          <w:spacing w:val="19"/>
        </w:rPr>
        <w:t> </w:t>
      </w:r>
      <w:r>
        <w:rPr>
          <w:color w:val="231F20"/>
        </w:rPr>
        <w:t>SECRETARIA.</w:t>
      </w:r>
    </w:p>
    <w:p>
      <w:pPr>
        <w:pStyle w:val="BodyText"/>
        <w:spacing w:before="103"/>
        <w:ind w:left="3279"/>
      </w:pPr>
      <w:r>
        <w:rPr>
          <w:color w:val="231F20"/>
        </w:rPr>
        <w:t>3 v. alt. No.</w:t>
      </w:r>
      <w:r>
        <w:rPr>
          <w:color w:val="231F20"/>
          <w:spacing w:val="16"/>
        </w:rPr>
        <w:t> </w:t>
      </w:r>
      <w:r>
        <w:rPr>
          <w:color w:val="231F20"/>
        </w:rPr>
        <w:t>F000967-1</w:t>
      </w:r>
    </w:p>
    <w:p>
      <w:pPr>
        <w:pStyle w:val="BodyText"/>
        <w:spacing w:before="7"/>
        <w:rPr>
          <w:sz w:val="26"/>
        </w:rPr>
      </w:pPr>
      <w:r>
        <w:rPr/>
        <w:pict>
          <v:line style="position:absolute;mso-position-horizontal-relative:page;mso-position-vertical-relative:paragraph;z-index:-251260928;mso-wrap-distance-left:0;mso-wrap-distance-right:0" from="382.499908pt,17.7617pt" to="467.499908pt,17.7617pt" stroked="true" strokeweight="1pt" strokecolor="#231f20">
            <v:stroke dashstyle="solid"/>
            <w10:wrap type="topAndBottom"/>
          </v:line>
        </w:pict>
      </w:r>
    </w:p>
    <w:p>
      <w:pPr>
        <w:pStyle w:val="BodyText"/>
        <w:rPr>
          <w:sz w:val="18"/>
        </w:rPr>
      </w:pPr>
    </w:p>
    <w:p>
      <w:pPr>
        <w:pStyle w:val="BodyText"/>
        <w:spacing w:before="2"/>
        <w:rPr>
          <w:sz w:val="15"/>
        </w:rPr>
      </w:pPr>
    </w:p>
    <w:p>
      <w:pPr>
        <w:pStyle w:val="BodyText"/>
        <w:spacing w:line="338" w:lineRule="auto"/>
        <w:ind w:left="228" w:right="1166"/>
        <w:jc w:val="both"/>
      </w:pPr>
      <w:r>
        <w:rPr>
          <w:color w:val="231F20"/>
        </w:rPr>
        <w:t>LIC. JOAQUIN HUMBERTO PADILLA BONILLA, JUEZ DE </w:t>
      </w:r>
      <w:r>
        <w:rPr>
          <w:color w:val="231F20"/>
          <w:spacing w:val="-4"/>
        </w:rPr>
        <w:t>PRI- </w:t>
      </w:r>
      <w:r>
        <w:rPr>
          <w:color w:val="231F20"/>
        </w:rPr>
        <w:t>MERA INSTANCIA EN FUNCIONES, DEL DISTRITO JUDICIAL DE SAN SEBASTIÁN, DEPARTAMENTO DE SAN VICENTE, </w:t>
      </w:r>
      <w:r>
        <w:rPr>
          <w:color w:val="231F20"/>
          <w:spacing w:val="13"/>
        </w:rPr>
        <w:t> </w:t>
      </w:r>
      <w:r>
        <w:rPr>
          <w:color w:val="231F20"/>
          <w:spacing w:val="-7"/>
        </w:rPr>
        <w:t>AL</w:t>
      </w:r>
    </w:p>
    <w:p>
      <w:pPr>
        <w:pStyle w:val="BodyText"/>
        <w:spacing w:before="2"/>
        <w:ind w:left="228"/>
        <w:jc w:val="both"/>
      </w:pPr>
      <w:r>
        <w:rPr>
          <w:color w:val="231F20"/>
        </w:rPr>
        <w:t>PÚBLICO, para los efectos de ley.</w:t>
      </w:r>
    </w:p>
    <w:p>
      <w:pPr>
        <w:pStyle w:val="BodyText"/>
        <w:spacing w:before="3"/>
        <w:rPr>
          <w:sz w:val="15"/>
        </w:rPr>
      </w:pPr>
    </w:p>
    <w:p>
      <w:pPr>
        <w:pStyle w:val="BodyText"/>
        <w:spacing w:line="338" w:lineRule="auto"/>
        <w:ind w:left="228" w:right="1164" w:firstLine="359"/>
        <w:jc w:val="both"/>
      </w:pPr>
      <w:r>
        <w:rPr>
          <w:color w:val="231F20"/>
        </w:rPr>
        <w:t>HACE</w:t>
      </w:r>
      <w:r>
        <w:rPr>
          <w:color w:val="231F20"/>
          <w:spacing w:val="-15"/>
        </w:rPr>
        <w:t> </w:t>
      </w:r>
      <w:r>
        <w:rPr>
          <w:color w:val="231F20"/>
        </w:rPr>
        <w:t>SABER:</w:t>
      </w:r>
      <w:r>
        <w:rPr>
          <w:color w:val="231F20"/>
          <w:spacing w:val="-15"/>
        </w:rPr>
        <w:t> </w:t>
      </w:r>
      <w:r>
        <w:rPr>
          <w:color w:val="231F20"/>
        </w:rPr>
        <w:t>Que</w:t>
      </w:r>
      <w:r>
        <w:rPr>
          <w:color w:val="231F20"/>
          <w:spacing w:val="-15"/>
        </w:rPr>
        <w:t> </w:t>
      </w:r>
      <w:r>
        <w:rPr>
          <w:color w:val="231F20"/>
        </w:rPr>
        <w:t>según</w:t>
      </w:r>
      <w:r>
        <w:rPr>
          <w:color w:val="231F20"/>
          <w:spacing w:val="-15"/>
        </w:rPr>
        <w:t> </w:t>
      </w:r>
      <w:r>
        <w:rPr>
          <w:color w:val="231F20"/>
        </w:rPr>
        <w:t>resolución</w:t>
      </w:r>
      <w:r>
        <w:rPr>
          <w:color w:val="231F20"/>
          <w:spacing w:val="-14"/>
        </w:rPr>
        <w:t> </w:t>
      </w:r>
      <w:r>
        <w:rPr>
          <w:color w:val="231F20"/>
        </w:rPr>
        <w:t>de</w:t>
      </w:r>
      <w:r>
        <w:rPr>
          <w:color w:val="231F20"/>
          <w:spacing w:val="-15"/>
        </w:rPr>
        <w:t> </w:t>
      </w:r>
      <w:r>
        <w:rPr>
          <w:color w:val="231F20"/>
        </w:rPr>
        <w:t>las</w:t>
      </w:r>
      <w:r>
        <w:rPr>
          <w:color w:val="231F20"/>
          <w:spacing w:val="-15"/>
        </w:rPr>
        <w:t> </w:t>
      </w:r>
      <w:r>
        <w:rPr>
          <w:color w:val="231F20"/>
        </w:rPr>
        <w:t>diez</w:t>
      </w:r>
      <w:r>
        <w:rPr>
          <w:color w:val="231F20"/>
          <w:spacing w:val="-15"/>
        </w:rPr>
        <w:t> </w:t>
      </w:r>
      <w:r>
        <w:rPr>
          <w:color w:val="231F20"/>
        </w:rPr>
        <w:t>horas</w:t>
      </w:r>
      <w:r>
        <w:rPr>
          <w:color w:val="231F20"/>
          <w:spacing w:val="-15"/>
        </w:rPr>
        <w:t> </w:t>
      </w:r>
      <w:r>
        <w:rPr>
          <w:color w:val="231F20"/>
        </w:rPr>
        <w:t>y</w:t>
      </w:r>
      <w:r>
        <w:rPr>
          <w:color w:val="231F20"/>
          <w:spacing w:val="-14"/>
        </w:rPr>
        <w:t> </w:t>
      </w:r>
      <w:r>
        <w:rPr>
          <w:color w:val="231F20"/>
        </w:rPr>
        <w:t>cincuenta minutos</w:t>
      </w:r>
      <w:r>
        <w:rPr>
          <w:color w:val="231F20"/>
          <w:spacing w:val="-9"/>
        </w:rPr>
        <w:t> </w:t>
      </w:r>
      <w:r>
        <w:rPr>
          <w:color w:val="231F20"/>
        </w:rPr>
        <w:t>del</w:t>
      </w:r>
      <w:r>
        <w:rPr>
          <w:color w:val="231F20"/>
          <w:spacing w:val="-8"/>
        </w:rPr>
        <w:t> </w:t>
      </w:r>
      <w:r>
        <w:rPr>
          <w:color w:val="231F20"/>
        </w:rPr>
        <w:t>día</w:t>
      </w:r>
      <w:r>
        <w:rPr>
          <w:color w:val="231F20"/>
          <w:spacing w:val="-8"/>
        </w:rPr>
        <w:t> </w:t>
      </w:r>
      <w:r>
        <w:rPr>
          <w:color w:val="231F20"/>
        </w:rPr>
        <w:t>catorce</w:t>
      </w:r>
      <w:r>
        <w:rPr>
          <w:color w:val="231F20"/>
          <w:spacing w:val="-8"/>
        </w:rPr>
        <w:t> </w:t>
      </w:r>
      <w:r>
        <w:rPr>
          <w:color w:val="231F20"/>
        </w:rPr>
        <w:t>de</w:t>
      </w:r>
      <w:r>
        <w:rPr>
          <w:color w:val="231F20"/>
          <w:spacing w:val="-8"/>
        </w:rPr>
        <w:t> </w:t>
      </w:r>
      <w:r>
        <w:rPr>
          <w:color w:val="231F20"/>
        </w:rPr>
        <w:t>agosto</w:t>
      </w:r>
      <w:r>
        <w:rPr>
          <w:color w:val="231F20"/>
          <w:spacing w:val="-8"/>
        </w:rPr>
        <w:t> </w:t>
      </w:r>
      <w:r>
        <w:rPr>
          <w:color w:val="231F20"/>
        </w:rPr>
        <w:t>del</w:t>
      </w:r>
      <w:r>
        <w:rPr>
          <w:color w:val="231F20"/>
          <w:spacing w:val="-9"/>
        </w:rPr>
        <w:t> </w:t>
      </w:r>
      <w:r>
        <w:rPr>
          <w:color w:val="231F20"/>
        </w:rPr>
        <w:t>año</w:t>
      </w:r>
      <w:r>
        <w:rPr>
          <w:color w:val="231F20"/>
          <w:spacing w:val="-8"/>
        </w:rPr>
        <w:t> </w:t>
      </w:r>
      <w:r>
        <w:rPr>
          <w:color w:val="231F20"/>
        </w:rPr>
        <w:t>dos</w:t>
      </w:r>
      <w:r>
        <w:rPr>
          <w:color w:val="231F20"/>
          <w:spacing w:val="-8"/>
        </w:rPr>
        <w:t> </w:t>
      </w:r>
      <w:r>
        <w:rPr>
          <w:color w:val="231F20"/>
        </w:rPr>
        <w:t>mil</w:t>
      </w:r>
      <w:r>
        <w:rPr>
          <w:color w:val="231F20"/>
          <w:spacing w:val="-8"/>
        </w:rPr>
        <w:t> </w:t>
      </w:r>
      <w:r>
        <w:rPr>
          <w:color w:val="231F20"/>
        </w:rPr>
        <w:t>dieciocho,</w:t>
      </w:r>
      <w:r>
        <w:rPr>
          <w:color w:val="231F20"/>
          <w:spacing w:val="-8"/>
        </w:rPr>
        <w:t> </w:t>
      </w:r>
      <w:r>
        <w:rPr>
          <w:color w:val="231F20"/>
        </w:rPr>
        <w:t>se</w:t>
      </w:r>
      <w:r>
        <w:rPr>
          <w:color w:val="231F20"/>
          <w:spacing w:val="-8"/>
        </w:rPr>
        <w:t> </w:t>
      </w:r>
      <w:r>
        <w:rPr>
          <w:color w:val="231F20"/>
        </w:rPr>
        <w:t>ha</w:t>
      </w:r>
      <w:r>
        <w:rPr>
          <w:color w:val="231F20"/>
          <w:spacing w:val="-8"/>
        </w:rPr>
        <w:t> </w:t>
      </w:r>
      <w:r>
        <w:rPr>
          <w:color w:val="231F20"/>
        </w:rPr>
        <w:t>tenido por aceptada expresamente y con beneficio de inventario, la Herencia Intestada</w:t>
      </w:r>
      <w:r>
        <w:rPr>
          <w:color w:val="231F20"/>
          <w:spacing w:val="-16"/>
        </w:rPr>
        <w:t> </w:t>
      </w:r>
      <w:r>
        <w:rPr>
          <w:color w:val="231F20"/>
        </w:rPr>
        <w:t>que</w:t>
      </w:r>
      <w:r>
        <w:rPr>
          <w:color w:val="231F20"/>
          <w:spacing w:val="-15"/>
        </w:rPr>
        <w:t> </w:t>
      </w:r>
      <w:r>
        <w:rPr>
          <w:color w:val="231F20"/>
        </w:rPr>
        <w:t>a</w:t>
      </w:r>
      <w:r>
        <w:rPr>
          <w:color w:val="231F20"/>
          <w:spacing w:val="-16"/>
        </w:rPr>
        <w:t> </w:t>
      </w:r>
      <w:r>
        <w:rPr>
          <w:color w:val="231F20"/>
        </w:rPr>
        <w:t>su</w:t>
      </w:r>
      <w:r>
        <w:rPr>
          <w:color w:val="231F20"/>
          <w:spacing w:val="-15"/>
        </w:rPr>
        <w:t> </w:t>
      </w:r>
      <w:r>
        <w:rPr>
          <w:color w:val="231F20"/>
        </w:rPr>
        <w:t>defunción</w:t>
      </w:r>
      <w:r>
        <w:rPr>
          <w:color w:val="231F20"/>
          <w:spacing w:val="-15"/>
        </w:rPr>
        <w:t> </w:t>
      </w:r>
      <w:r>
        <w:rPr>
          <w:color w:val="231F20"/>
        </w:rPr>
        <w:t>dejó</w:t>
      </w:r>
      <w:r>
        <w:rPr>
          <w:color w:val="231F20"/>
          <w:spacing w:val="-16"/>
        </w:rPr>
        <w:t> </w:t>
      </w:r>
      <w:r>
        <w:rPr>
          <w:color w:val="231F20"/>
        </w:rPr>
        <w:t>el</w:t>
      </w:r>
      <w:r>
        <w:rPr>
          <w:color w:val="231F20"/>
          <w:spacing w:val="-15"/>
        </w:rPr>
        <w:t> </w:t>
      </w:r>
      <w:r>
        <w:rPr>
          <w:color w:val="231F20"/>
        </w:rPr>
        <w:t>causante</w:t>
      </w:r>
      <w:r>
        <w:rPr>
          <w:color w:val="231F20"/>
          <w:spacing w:val="-15"/>
        </w:rPr>
        <w:t> </w:t>
      </w:r>
      <w:r>
        <w:rPr>
          <w:color w:val="231F20"/>
        </w:rPr>
        <w:t>señor</w:t>
      </w:r>
      <w:r>
        <w:rPr>
          <w:color w:val="231F20"/>
          <w:spacing w:val="-16"/>
        </w:rPr>
        <w:t> </w:t>
      </w:r>
      <w:r>
        <w:rPr>
          <w:color w:val="231F20"/>
        </w:rPr>
        <w:t>RAFAEL</w:t>
      </w:r>
      <w:r>
        <w:rPr>
          <w:color w:val="231F20"/>
          <w:spacing w:val="-15"/>
        </w:rPr>
        <w:t> </w:t>
      </w:r>
      <w:r>
        <w:rPr>
          <w:color w:val="231F20"/>
        </w:rPr>
        <w:t>ANTONIO PORTILLO BAIRES conocido por RAFAEL ANTONIO</w:t>
      </w:r>
      <w:r>
        <w:rPr>
          <w:color w:val="231F20"/>
          <w:spacing w:val="1"/>
        </w:rPr>
        <w:t> </w:t>
      </w:r>
      <w:r>
        <w:rPr>
          <w:color w:val="231F20"/>
        </w:rPr>
        <w:t>PORTILLO</w:t>
      </w:r>
    </w:p>
    <w:p>
      <w:pPr>
        <w:pStyle w:val="BodyText"/>
        <w:spacing w:line="338" w:lineRule="auto" w:before="3"/>
        <w:ind w:left="228" w:right="1163"/>
        <w:jc w:val="both"/>
      </w:pPr>
      <w:r>
        <w:rPr>
          <w:color w:val="231F20"/>
        </w:rPr>
        <w:t>y por RAFAEL PORTILLO, quien fue de cuarenta y seis años de edad, originario</w:t>
      </w:r>
      <w:r>
        <w:rPr>
          <w:color w:val="231F20"/>
          <w:spacing w:val="-7"/>
        </w:rPr>
        <w:t> </w:t>
      </w:r>
      <w:r>
        <w:rPr>
          <w:color w:val="231F20"/>
        </w:rPr>
        <w:t>de</w:t>
      </w:r>
      <w:r>
        <w:rPr>
          <w:color w:val="231F20"/>
          <w:spacing w:val="-6"/>
        </w:rPr>
        <w:t> </w:t>
      </w:r>
      <w:r>
        <w:rPr>
          <w:color w:val="231F20"/>
        </w:rPr>
        <w:t>San</w:t>
      </w:r>
      <w:r>
        <w:rPr>
          <w:color w:val="231F20"/>
          <w:spacing w:val="-7"/>
        </w:rPr>
        <w:t> </w:t>
      </w:r>
      <w:r>
        <w:rPr>
          <w:color w:val="231F20"/>
        </w:rPr>
        <w:t>Esteban</w:t>
      </w:r>
      <w:r>
        <w:rPr>
          <w:color w:val="231F20"/>
          <w:spacing w:val="-6"/>
        </w:rPr>
        <w:t> </w:t>
      </w:r>
      <w:r>
        <w:rPr>
          <w:color w:val="231F20"/>
        </w:rPr>
        <w:t>Catarina,</w:t>
      </w:r>
      <w:r>
        <w:rPr>
          <w:color w:val="231F20"/>
          <w:spacing w:val="-7"/>
        </w:rPr>
        <w:t> </w:t>
      </w:r>
      <w:r>
        <w:rPr>
          <w:color w:val="231F20"/>
        </w:rPr>
        <w:t>Departamento</w:t>
      </w:r>
      <w:r>
        <w:rPr>
          <w:color w:val="231F20"/>
          <w:spacing w:val="-6"/>
        </w:rPr>
        <w:t> </w:t>
      </w:r>
      <w:r>
        <w:rPr>
          <w:color w:val="231F20"/>
        </w:rPr>
        <w:t>de</w:t>
      </w:r>
      <w:r>
        <w:rPr>
          <w:color w:val="231F20"/>
          <w:spacing w:val="-7"/>
        </w:rPr>
        <w:t> </w:t>
      </w:r>
      <w:r>
        <w:rPr>
          <w:color w:val="231F20"/>
        </w:rPr>
        <w:t>San</w:t>
      </w:r>
      <w:r>
        <w:rPr>
          <w:color w:val="231F20"/>
          <w:spacing w:val="-6"/>
        </w:rPr>
        <w:t> </w:t>
      </w:r>
      <w:r>
        <w:rPr>
          <w:color w:val="231F20"/>
        </w:rPr>
        <w:t>Vicente,</w:t>
      </w:r>
      <w:r>
        <w:rPr>
          <w:color w:val="231F20"/>
          <w:spacing w:val="-6"/>
        </w:rPr>
        <w:t> </w:t>
      </w:r>
      <w:r>
        <w:rPr>
          <w:color w:val="231F20"/>
        </w:rPr>
        <w:t>cuyo último</w:t>
      </w:r>
      <w:r>
        <w:rPr>
          <w:color w:val="231F20"/>
          <w:spacing w:val="-13"/>
        </w:rPr>
        <w:t> </w:t>
      </w:r>
      <w:r>
        <w:rPr>
          <w:color w:val="231F20"/>
        </w:rPr>
        <w:t>domicilio</w:t>
      </w:r>
      <w:r>
        <w:rPr>
          <w:color w:val="231F20"/>
          <w:spacing w:val="-12"/>
        </w:rPr>
        <w:t> </w:t>
      </w:r>
      <w:r>
        <w:rPr>
          <w:color w:val="231F20"/>
        </w:rPr>
        <w:t>perteneció</w:t>
      </w:r>
      <w:r>
        <w:rPr>
          <w:color w:val="231F20"/>
          <w:spacing w:val="-12"/>
        </w:rPr>
        <w:t> </w:t>
      </w:r>
      <w:r>
        <w:rPr>
          <w:color w:val="231F20"/>
        </w:rPr>
        <w:t>a</w:t>
      </w:r>
      <w:r>
        <w:rPr>
          <w:color w:val="231F20"/>
          <w:spacing w:val="-12"/>
        </w:rPr>
        <w:t> </w:t>
      </w:r>
      <w:r>
        <w:rPr>
          <w:color w:val="231F20"/>
        </w:rPr>
        <w:t>la</w:t>
      </w:r>
      <w:r>
        <w:rPr>
          <w:color w:val="231F20"/>
          <w:spacing w:val="-12"/>
        </w:rPr>
        <w:t> </w:t>
      </w:r>
      <w:r>
        <w:rPr>
          <w:color w:val="231F20"/>
        </w:rPr>
        <w:t>Ciudad</w:t>
      </w:r>
      <w:r>
        <w:rPr>
          <w:color w:val="231F20"/>
          <w:spacing w:val="-12"/>
        </w:rPr>
        <w:t> </w:t>
      </w:r>
      <w:r>
        <w:rPr>
          <w:color w:val="231F20"/>
        </w:rPr>
        <w:t>de</w:t>
      </w:r>
      <w:r>
        <w:rPr>
          <w:color w:val="231F20"/>
          <w:spacing w:val="-12"/>
        </w:rPr>
        <w:t> </w:t>
      </w:r>
      <w:r>
        <w:rPr>
          <w:color w:val="231F20"/>
        </w:rPr>
        <w:t>San</w:t>
      </w:r>
      <w:r>
        <w:rPr>
          <w:color w:val="231F20"/>
          <w:spacing w:val="-12"/>
        </w:rPr>
        <w:t> </w:t>
      </w:r>
      <w:r>
        <w:rPr>
          <w:color w:val="231F20"/>
        </w:rPr>
        <w:t>Esteban</w:t>
      </w:r>
      <w:r>
        <w:rPr>
          <w:color w:val="231F20"/>
          <w:spacing w:val="-12"/>
        </w:rPr>
        <w:t> </w:t>
      </w:r>
      <w:r>
        <w:rPr>
          <w:color w:val="231F20"/>
        </w:rPr>
        <w:t>Catarina,</w:t>
      </w:r>
      <w:r>
        <w:rPr>
          <w:color w:val="231F20"/>
          <w:spacing w:val="-13"/>
        </w:rPr>
        <w:t> </w:t>
      </w:r>
      <w:r>
        <w:rPr>
          <w:color w:val="231F20"/>
        </w:rPr>
        <w:t>Depar- tamento</w:t>
      </w:r>
      <w:r>
        <w:rPr>
          <w:color w:val="231F20"/>
          <w:spacing w:val="-13"/>
        </w:rPr>
        <w:t> </w:t>
      </w:r>
      <w:r>
        <w:rPr>
          <w:color w:val="231F20"/>
        </w:rPr>
        <w:t>de</w:t>
      </w:r>
      <w:r>
        <w:rPr>
          <w:color w:val="231F20"/>
          <w:spacing w:val="-13"/>
        </w:rPr>
        <w:t> </w:t>
      </w:r>
      <w:r>
        <w:rPr>
          <w:color w:val="231F20"/>
        </w:rPr>
        <w:t>San</w:t>
      </w:r>
      <w:r>
        <w:rPr>
          <w:color w:val="231F20"/>
          <w:spacing w:val="-13"/>
        </w:rPr>
        <w:t> </w:t>
      </w:r>
      <w:r>
        <w:rPr>
          <w:color w:val="231F20"/>
        </w:rPr>
        <w:t>Vicente,</w:t>
      </w:r>
      <w:r>
        <w:rPr>
          <w:color w:val="231F20"/>
          <w:spacing w:val="-13"/>
        </w:rPr>
        <w:t> </w:t>
      </w:r>
      <w:r>
        <w:rPr>
          <w:color w:val="231F20"/>
        </w:rPr>
        <w:t>quien</w:t>
      </w:r>
      <w:r>
        <w:rPr>
          <w:color w:val="231F20"/>
          <w:spacing w:val="-13"/>
        </w:rPr>
        <w:t> </w:t>
      </w:r>
      <w:r>
        <w:rPr>
          <w:color w:val="231F20"/>
        </w:rPr>
        <w:t>falleció</w:t>
      </w:r>
      <w:r>
        <w:rPr>
          <w:color w:val="231F20"/>
          <w:spacing w:val="-12"/>
        </w:rPr>
        <w:t> </w:t>
      </w:r>
      <w:r>
        <w:rPr>
          <w:color w:val="231F20"/>
        </w:rPr>
        <w:t>el</w:t>
      </w:r>
      <w:r>
        <w:rPr>
          <w:color w:val="231F20"/>
          <w:spacing w:val="-13"/>
        </w:rPr>
        <w:t> </w:t>
      </w:r>
      <w:r>
        <w:rPr>
          <w:color w:val="231F20"/>
        </w:rPr>
        <w:t>día</w:t>
      </w:r>
      <w:r>
        <w:rPr>
          <w:color w:val="231F20"/>
          <w:spacing w:val="-13"/>
        </w:rPr>
        <w:t> </w:t>
      </w:r>
      <w:r>
        <w:rPr>
          <w:color w:val="231F20"/>
        </w:rPr>
        <w:t>veinticinco</w:t>
      </w:r>
      <w:r>
        <w:rPr>
          <w:color w:val="231F20"/>
          <w:spacing w:val="-13"/>
        </w:rPr>
        <w:t> </w:t>
      </w:r>
      <w:r>
        <w:rPr>
          <w:color w:val="231F20"/>
        </w:rPr>
        <w:t>de</w:t>
      </w:r>
      <w:r>
        <w:rPr>
          <w:color w:val="231F20"/>
          <w:spacing w:val="-13"/>
        </w:rPr>
        <w:t> </w:t>
      </w:r>
      <w:r>
        <w:rPr>
          <w:color w:val="231F20"/>
        </w:rPr>
        <w:t>agosto</w:t>
      </w:r>
      <w:r>
        <w:rPr>
          <w:color w:val="231F20"/>
          <w:spacing w:val="-13"/>
        </w:rPr>
        <w:t> </w:t>
      </w:r>
      <w:r>
        <w:rPr>
          <w:color w:val="231F20"/>
        </w:rPr>
        <w:t>de</w:t>
      </w:r>
      <w:r>
        <w:rPr>
          <w:color w:val="231F20"/>
          <w:spacing w:val="-12"/>
        </w:rPr>
        <w:t> </w:t>
      </w:r>
      <w:r>
        <w:rPr>
          <w:color w:val="231F20"/>
          <w:spacing w:val="-4"/>
        </w:rPr>
        <w:t>mil </w:t>
      </w:r>
      <w:r>
        <w:rPr>
          <w:color w:val="231F20"/>
        </w:rPr>
        <w:t>novecientos</w:t>
      </w:r>
      <w:r>
        <w:rPr>
          <w:color w:val="231F20"/>
          <w:spacing w:val="-8"/>
        </w:rPr>
        <w:t> </w:t>
      </w:r>
      <w:r>
        <w:rPr>
          <w:color w:val="231F20"/>
        </w:rPr>
        <w:t>ochenta</w:t>
      </w:r>
      <w:r>
        <w:rPr>
          <w:color w:val="231F20"/>
          <w:spacing w:val="-7"/>
        </w:rPr>
        <w:t> </w:t>
      </w:r>
      <w:r>
        <w:rPr>
          <w:color w:val="231F20"/>
        </w:rPr>
        <w:t>y</w:t>
      </w:r>
      <w:r>
        <w:rPr>
          <w:color w:val="231F20"/>
          <w:spacing w:val="-7"/>
        </w:rPr>
        <w:t> </w:t>
      </w:r>
      <w:r>
        <w:rPr>
          <w:color w:val="231F20"/>
        </w:rPr>
        <w:t>siete;</w:t>
      </w:r>
      <w:r>
        <w:rPr>
          <w:color w:val="231F20"/>
          <w:spacing w:val="-7"/>
        </w:rPr>
        <w:t> </w:t>
      </w:r>
      <w:r>
        <w:rPr>
          <w:color w:val="231F20"/>
        </w:rPr>
        <w:t>de</w:t>
      </w:r>
      <w:r>
        <w:rPr>
          <w:color w:val="231F20"/>
          <w:spacing w:val="-7"/>
        </w:rPr>
        <w:t> </w:t>
      </w:r>
      <w:r>
        <w:rPr>
          <w:color w:val="231F20"/>
        </w:rPr>
        <w:t>parte</w:t>
      </w:r>
      <w:r>
        <w:rPr>
          <w:color w:val="231F20"/>
          <w:spacing w:val="-8"/>
        </w:rPr>
        <w:t> </w:t>
      </w:r>
      <w:r>
        <w:rPr>
          <w:color w:val="231F20"/>
        </w:rPr>
        <w:t>de</w:t>
      </w:r>
      <w:r>
        <w:rPr>
          <w:color w:val="231F20"/>
          <w:spacing w:val="-7"/>
        </w:rPr>
        <w:t> </w:t>
      </w:r>
      <w:r>
        <w:rPr>
          <w:color w:val="231F20"/>
        </w:rPr>
        <w:t>la</w:t>
      </w:r>
      <w:r>
        <w:rPr>
          <w:color w:val="231F20"/>
          <w:spacing w:val="-7"/>
        </w:rPr>
        <w:t> </w:t>
      </w:r>
      <w:r>
        <w:rPr>
          <w:color w:val="231F20"/>
        </w:rPr>
        <w:t>señora</w:t>
      </w:r>
      <w:r>
        <w:rPr>
          <w:color w:val="231F20"/>
          <w:spacing w:val="-7"/>
        </w:rPr>
        <w:t> </w:t>
      </w:r>
      <w:r>
        <w:rPr>
          <w:color w:val="231F20"/>
        </w:rPr>
        <w:t>MARÍA</w:t>
      </w:r>
      <w:r>
        <w:rPr>
          <w:color w:val="231F20"/>
          <w:spacing w:val="-7"/>
        </w:rPr>
        <w:t> </w:t>
      </w:r>
      <w:r>
        <w:rPr>
          <w:color w:val="231F20"/>
        </w:rPr>
        <w:t>MERCEDES ALVARADO VIUDA DE PORTILLO, de sesenta y seis años de edad, ama de casa, del domicilio de Ilobasco, Departamento de Cabañas, portadora del Documento Único de Identidad número 01832025-2, </w:t>
      </w:r>
      <w:r>
        <w:rPr>
          <w:color w:val="231F20"/>
          <w:spacing w:val="-5"/>
        </w:rPr>
        <w:t>con </w:t>
      </w:r>
      <w:r>
        <w:rPr>
          <w:color w:val="231F20"/>
        </w:rPr>
        <w:t>Número de Identificación Tributaria 1006-230941-101-7, en calidad  de cónyuge sobreviviente del referido causante, y como cesionaria </w:t>
      </w:r>
      <w:r>
        <w:rPr>
          <w:color w:val="231F20"/>
          <w:spacing w:val="-7"/>
        </w:rPr>
        <w:t>de </w:t>
      </w:r>
      <w:r>
        <w:rPr>
          <w:color w:val="231F20"/>
        </w:rPr>
        <w:t>los derechos hereditarios que en la misma sucesión y en calidad de  hija correspondían a la señora Yessenia del Rosario Portillo de </w:t>
      </w:r>
      <w:r>
        <w:rPr>
          <w:color w:val="231F20"/>
          <w:spacing w:val="-3"/>
        </w:rPr>
        <w:t>Cruz. </w:t>
      </w:r>
      <w:r>
        <w:rPr>
          <w:color w:val="231F20"/>
        </w:rPr>
        <w:t>Confiérase a la aceptante la representación y administración interina de los bienes Sucesorales, con las facultades y restricciones de</w:t>
      </w:r>
      <w:r>
        <w:rPr>
          <w:color w:val="231F20"/>
          <w:spacing w:val="20"/>
        </w:rPr>
        <w:t> </w:t>
      </w:r>
      <w:r>
        <w:rPr>
          <w:color w:val="231F20"/>
        </w:rPr>
        <w:t>ley.</w:t>
      </w:r>
    </w:p>
    <w:p>
      <w:pPr>
        <w:pStyle w:val="BodyText"/>
        <w:spacing w:line="338" w:lineRule="auto" w:before="108"/>
        <w:ind w:left="228" w:right="1165" w:firstLine="359"/>
        <w:jc w:val="both"/>
      </w:pPr>
      <w:r>
        <w:rPr>
          <w:color w:val="231F20"/>
        </w:rPr>
        <w:t>JUZGADO DE PRIMERA INSTANCIA DEL DISTRITO </w:t>
      </w:r>
      <w:r>
        <w:rPr>
          <w:color w:val="231F20"/>
          <w:spacing w:val="-3"/>
        </w:rPr>
        <w:t>JUDI- </w:t>
      </w:r>
      <w:r>
        <w:rPr>
          <w:color w:val="231F20"/>
        </w:rPr>
        <w:t>CIAL</w:t>
      </w:r>
      <w:r>
        <w:rPr>
          <w:color w:val="231F20"/>
          <w:spacing w:val="-20"/>
        </w:rPr>
        <w:t> </w:t>
      </w:r>
      <w:r>
        <w:rPr>
          <w:color w:val="231F20"/>
        </w:rPr>
        <w:t>DE</w:t>
      </w:r>
      <w:r>
        <w:rPr>
          <w:color w:val="231F20"/>
          <w:spacing w:val="-19"/>
        </w:rPr>
        <w:t> </w:t>
      </w:r>
      <w:r>
        <w:rPr>
          <w:color w:val="231F20"/>
        </w:rPr>
        <w:t>SAN</w:t>
      </w:r>
      <w:r>
        <w:rPr>
          <w:color w:val="231F20"/>
          <w:spacing w:val="-19"/>
        </w:rPr>
        <w:t> </w:t>
      </w:r>
      <w:r>
        <w:rPr>
          <w:color w:val="231F20"/>
        </w:rPr>
        <w:t>SEBASTIÁN,</w:t>
      </w:r>
      <w:r>
        <w:rPr>
          <w:color w:val="231F20"/>
          <w:spacing w:val="-19"/>
        </w:rPr>
        <w:t> </w:t>
      </w:r>
      <w:r>
        <w:rPr>
          <w:color w:val="231F20"/>
        </w:rPr>
        <w:t>DEPARTAMENTO</w:t>
      </w:r>
      <w:r>
        <w:rPr>
          <w:color w:val="231F20"/>
          <w:spacing w:val="-19"/>
        </w:rPr>
        <w:t> </w:t>
      </w:r>
      <w:r>
        <w:rPr>
          <w:color w:val="231F20"/>
        </w:rPr>
        <w:t>DE</w:t>
      </w:r>
      <w:r>
        <w:rPr>
          <w:color w:val="231F20"/>
          <w:spacing w:val="-19"/>
        </w:rPr>
        <w:t> </w:t>
      </w:r>
      <w:r>
        <w:rPr>
          <w:color w:val="231F20"/>
        </w:rPr>
        <w:t>SAN</w:t>
      </w:r>
      <w:r>
        <w:rPr>
          <w:color w:val="231F20"/>
          <w:spacing w:val="-19"/>
        </w:rPr>
        <w:t> </w:t>
      </w:r>
      <w:r>
        <w:rPr>
          <w:color w:val="231F20"/>
        </w:rPr>
        <w:t>VICENTE,</w:t>
      </w:r>
    </w:p>
    <w:p>
      <w:pPr>
        <w:pStyle w:val="BodyText"/>
        <w:spacing w:line="338" w:lineRule="auto" w:before="2"/>
        <w:ind w:left="228" w:right="1165"/>
        <w:jc w:val="both"/>
      </w:pPr>
      <w:r>
        <w:rPr>
          <w:color w:val="231F20"/>
        </w:rPr>
        <w:t>a las once horas y treinta minutos del día catorce de agosto del año dos mil dieciocho. LIC. JOAQUIN HUMBERTO PADILLA BONILLA, JUEZ DE PRIMERA INSTANCIA EN FUNCIONES. BR. BESSY CECILIA FABIÁN FUENTES, SECRETARIO.</w:t>
      </w:r>
    </w:p>
    <w:p>
      <w:pPr>
        <w:pStyle w:val="BodyText"/>
        <w:spacing w:before="102"/>
        <w:ind w:left="3279"/>
      </w:pPr>
      <w:r>
        <w:rPr>
          <w:color w:val="231F20"/>
        </w:rPr>
        <w:t>3 v. alt. No. F000974-1</w:t>
      </w:r>
    </w:p>
    <w:p>
      <w:pPr>
        <w:spacing w:after="0"/>
        <w:sectPr>
          <w:type w:val="continuous"/>
          <w:pgSz w:w="11960" w:h="15840"/>
          <w:pgMar w:top="620" w:bottom="280" w:left="940" w:right="0"/>
          <w:cols w:num="2" w:equalWidth="0">
            <w:col w:w="4838" w:space="210"/>
            <w:col w:w="5972"/>
          </w:cols>
        </w:sectPr>
      </w:pPr>
    </w:p>
    <w:p>
      <w:pPr>
        <w:pStyle w:val="BodyText"/>
        <w:ind w:left="233"/>
        <w:rPr>
          <w:sz w:val="20"/>
        </w:rPr>
      </w:pP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164" w:right="0" w:firstLine="0"/>
                    <w:jc w:val="left"/>
                    <w:rPr>
                      <w:b/>
                      <w:sz w:val="24"/>
                    </w:rPr>
                  </w:pPr>
                  <w:r>
                    <w:rPr>
                      <w:b/>
                      <w:color w:val="231F20"/>
                      <w:sz w:val="24"/>
                    </w:rPr>
                    <w:t>87</w:t>
                  </w:r>
                </w:p>
              </w:txbxContent>
            </v:textbox>
            <v:fill type="solid"/>
            <v:stroke dashstyle="solid"/>
          </v:shape>
        </w:pict>
      </w:r>
      <w:r>
        <w:rPr>
          <w:position w:val="0"/>
          <w:sz w:val="20"/>
        </w:rPr>
      </w:r>
    </w:p>
    <w:p>
      <w:pPr>
        <w:spacing w:after="0"/>
        <w:rPr>
          <w:sz w:val="20"/>
        </w:rPr>
        <w:sectPr>
          <w:headerReference w:type="default" r:id="rId109"/>
          <w:pgSz w:w="11960" w:h="15840"/>
          <w:pgMar w:header="0" w:footer="0" w:top="720" w:bottom="280" w:left="940" w:right="0"/>
        </w:sectPr>
      </w:pPr>
    </w:p>
    <w:p>
      <w:pPr>
        <w:pStyle w:val="BodyText"/>
        <w:spacing w:line="350" w:lineRule="auto" w:before="72"/>
        <w:ind w:left="227" w:right="22"/>
      </w:pPr>
      <w:r>
        <w:rPr>
          <w:color w:val="231F20"/>
        </w:rPr>
        <w:t>LICENCIADA DANI BERI CALDERÓN DE RAMIREZ, JUEZA DE LO CIVIL, DE ESTE DISTRITO JUDICIAL.</w:t>
      </w:r>
    </w:p>
    <w:p>
      <w:pPr>
        <w:pStyle w:val="BodyText"/>
        <w:spacing w:line="350" w:lineRule="auto" w:before="98"/>
        <w:ind w:left="227" w:right="38" w:firstLine="359"/>
        <w:jc w:val="both"/>
      </w:pPr>
      <w:r>
        <w:rPr>
          <w:color w:val="231F20"/>
        </w:rPr>
        <w:t>HACE SABER: Que por resolución de las ocho horas dieciséis minutos del día siete de febrero de dos mil diecinueve, se ha tenido por aceptada</w:t>
      </w:r>
      <w:r>
        <w:rPr>
          <w:color w:val="231F20"/>
          <w:spacing w:val="-8"/>
        </w:rPr>
        <w:t> </w:t>
      </w:r>
      <w:r>
        <w:rPr>
          <w:color w:val="231F20"/>
        </w:rPr>
        <w:t>expresamente</w:t>
      </w:r>
      <w:r>
        <w:rPr>
          <w:color w:val="231F20"/>
          <w:spacing w:val="-8"/>
        </w:rPr>
        <w:t> </w:t>
      </w:r>
      <w:r>
        <w:rPr>
          <w:color w:val="231F20"/>
        </w:rPr>
        <w:t>con</w:t>
      </w:r>
      <w:r>
        <w:rPr>
          <w:color w:val="231F20"/>
          <w:spacing w:val="-7"/>
        </w:rPr>
        <w:t> </w:t>
      </w:r>
      <w:r>
        <w:rPr>
          <w:color w:val="231F20"/>
        </w:rPr>
        <w:t>beneficio</w:t>
      </w:r>
      <w:r>
        <w:rPr>
          <w:color w:val="231F20"/>
          <w:spacing w:val="-8"/>
        </w:rPr>
        <w:t> </w:t>
      </w:r>
      <w:r>
        <w:rPr>
          <w:color w:val="231F20"/>
        </w:rPr>
        <w:t>de</w:t>
      </w:r>
      <w:r>
        <w:rPr>
          <w:color w:val="231F20"/>
          <w:spacing w:val="-7"/>
        </w:rPr>
        <w:t> </w:t>
      </w:r>
      <w:r>
        <w:rPr>
          <w:color w:val="231F20"/>
        </w:rPr>
        <w:t>inventario</w:t>
      </w:r>
      <w:r>
        <w:rPr>
          <w:color w:val="231F20"/>
          <w:spacing w:val="-8"/>
        </w:rPr>
        <w:t> </w:t>
      </w:r>
      <w:r>
        <w:rPr>
          <w:color w:val="231F20"/>
        </w:rPr>
        <w:t>la</w:t>
      </w:r>
      <w:r>
        <w:rPr>
          <w:color w:val="231F20"/>
          <w:spacing w:val="-7"/>
        </w:rPr>
        <w:t> </w:t>
      </w:r>
      <w:r>
        <w:rPr>
          <w:color w:val="231F20"/>
        </w:rPr>
        <w:t>herencia</w:t>
      </w:r>
      <w:r>
        <w:rPr>
          <w:color w:val="231F20"/>
          <w:spacing w:val="-8"/>
        </w:rPr>
        <w:t> </w:t>
      </w:r>
      <w:r>
        <w:rPr>
          <w:color w:val="231F20"/>
        </w:rPr>
        <w:t>intestada que</w:t>
      </w:r>
      <w:r>
        <w:rPr>
          <w:color w:val="231F20"/>
          <w:spacing w:val="15"/>
        </w:rPr>
        <w:t> </w:t>
      </w:r>
      <w:r>
        <w:rPr>
          <w:color w:val="231F20"/>
        </w:rPr>
        <w:t>a</w:t>
      </w:r>
      <w:r>
        <w:rPr>
          <w:color w:val="231F20"/>
          <w:spacing w:val="15"/>
        </w:rPr>
        <w:t> </w:t>
      </w:r>
      <w:r>
        <w:rPr>
          <w:color w:val="231F20"/>
        </w:rPr>
        <w:t>su</w:t>
      </w:r>
      <w:r>
        <w:rPr>
          <w:color w:val="231F20"/>
          <w:spacing w:val="15"/>
        </w:rPr>
        <w:t> </w:t>
      </w:r>
      <w:r>
        <w:rPr>
          <w:color w:val="231F20"/>
        </w:rPr>
        <w:t>defunción</w:t>
      </w:r>
      <w:r>
        <w:rPr>
          <w:color w:val="231F20"/>
          <w:spacing w:val="15"/>
        </w:rPr>
        <w:t> </w:t>
      </w:r>
      <w:r>
        <w:rPr>
          <w:color w:val="231F20"/>
        </w:rPr>
        <w:t>ocurrida</w:t>
      </w:r>
      <w:r>
        <w:rPr>
          <w:color w:val="231F20"/>
          <w:spacing w:val="15"/>
        </w:rPr>
        <w:t> </w:t>
      </w:r>
      <w:r>
        <w:rPr>
          <w:color w:val="231F20"/>
        </w:rPr>
        <w:t>a</w:t>
      </w:r>
      <w:r>
        <w:rPr>
          <w:color w:val="231F20"/>
          <w:spacing w:val="15"/>
        </w:rPr>
        <w:t> </w:t>
      </w:r>
      <w:r>
        <w:rPr>
          <w:color w:val="231F20"/>
        </w:rPr>
        <w:t>las</w:t>
      </w:r>
      <w:r>
        <w:rPr>
          <w:color w:val="231F20"/>
          <w:spacing w:val="15"/>
        </w:rPr>
        <w:t> </w:t>
      </w:r>
      <w:r>
        <w:rPr>
          <w:color w:val="231F20"/>
        </w:rPr>
        <w:t>veintiún</w:t>
      </w:r>
      <w:r>
        <w:rPr>
          <w:color w:val="231F20"/>
          <w:spacing w:val="15"/>
        </w:rPr>
        <w:t> </w:t>
      </w:r>
      <w:r>
        <w:rPr>
          <w:color w:val="231F20"/>
        </w:rPr>
        <w:t>horas</w:t>
      </w:r>
      <w:r>
        <w:rPr>
          <w:color w:val="231F20"/>
          <w:spacing w:val="15"/>
        </w:rPr>
        <w:t> </w:t>
      </w:r>
      <w:r>
        <w:rPr>
          <w:color w:val="231F20"/>
        </w:rPr>
        <w:t>del</w:t>
      </w:r>
      <w:r>
        <w:rPr>
          <w:color w:val="231F20"/>
          <w:spacing w:val="15"/>
        </w:rPr>
        <w:t> </w:t>
      </w:r>
      <w:r>
        <w:rPr>
          <w:color w:val="231F20"/>
        </w:rPr>
        <w:t>día</w:t>
      </w:r>
      <w:r>
        <w:rPr>
          <w:color w:val="231F20"/>
          <w:spacing w:val="15"/>
        </w:rPr>
        <w:t> </w:t>
      </w:r>
      <w:r>
        <w:rPr>
          <w:color w:val="231F20"/>
        </w:rPr>
        <w:t>dieciocho</w:t>
      </w:r>
      <w:r>
        <w:rPr>
          <w:color w:val="231F20"/>
          <w:spacing w:val="15"/>
        </w:rPr>
        <w:t> </w:t>
      </w:r>
      <w:r>
        <w:rPr>
          <w:color w:val="231F20"/>
        </w:rPr>
        <w:t>de</w:t>
      </w:r>
    </w:p>
    <w:p>
      <w:pPr>
        <w:pStyle w:val="BodyText"/>
        <w:spacing w:line="350" w:lineRule="auto" w:before="72"/>
        <w:ind w:left="227" w:right="1165" w:firstLine="359"/>
        <w:jc w:val="both"/>
      </w:pPr>
      <w:r>
        <w:rPr/>
        <w:br w:type="column"/>
      </w:r>
      <w:r>
        <w:rPr>
          <w:color w:val="231F20"/>
        </w:rPr>
        <w:t>Librado en el Juzgado de lo Civil: Metapán, a las diez horas </w:t>
      </w:r>
      <w:r>
        <w:rPr>
          <w:color w:val="231F20"/>
          <w:spacing w:val="-4"/>
        </w:rPr>
        <w:t>con </w:t>
      </w:r>
      <w:r>
        <w:rPr>
          <w:color w:val="231F20"/>
        </w:rPr>
        <w:t>treinta minutos del día dos de abril de dos mil diecinueve. LIC. </w:t>
      </w:r>
      <w:r>
        <w:rPr>
          <w:color w:val="231F20"/>
          <w:spacing w:val="-4"/>
        </w:rPr>
        <w:t>JOSE </w:t>
      </w:r>
      <w:r>
        <w:rPr>
          <w:color w:val="231F20"/>
        </w:rPr>
        <w:t>HERNAN</w:t>
      </w:r>
      <w:r>
        <w:rPr>
          <w:color w:val="231F20"/>
          <w:spacing w:val="-5"/>
        </w:rPr>
        <w:t> </w:t>
      </w:r>
      <w:r>
        <w:rPr>
          <w:color w:val="231F20"/>
        </w:rPr>
        <w:t>PALACIOS</w:t>
      </w:r>
      <w:r>
        <w:rPr>
          <w:color w:val="231F20"/>
          <w:spacing w:val="-4"/>
        </w:rPr>
        <w:t> </w:t>
      </w:r>
      <w:r>
        <w:rPr>
          <w:color w:val="231F20"/>
        </w:rPr>
        <w:t>LIMA,</w:t>
      </w:r>
      <w:r>
        <w:rPr>
          <w:color w:val="231F20"/>
          <w:spacing w:val="-5"/>
        </w:rPr>
        <w:t> </w:t>
      </w:r>
      <w:r>
        <w:rPr>
          <w:color w:val="231F20"/>
        </w:rPr>
        <w:t>JUEZ</w:t>
      </w:r>
      <w:r>
        <w:rPr>
          <w:color w:val="231F20"/>
          <w:spacing w:val="-4"/>
        </w:rPr>
        <w:t> </w:t>
      </w:r>
      <w:r>
        <w:rPr>
          <w:color w:val="231F20"/>
        </w:rPr>
        <w:t>DE</w:t>
      </w:r>
      <w:r>
        <w:rPr>
          <w:color w:val="231F20"/>
          <w:spacing w:val="-5"/>
        </w:rPr>
        <w:t> </w:t>
      </w:r>
      <w:r>
        <w:rPr>
          <w:color w:val="231F20"/>
        </w:rPr>
        <w:t>LO</w:t>
      </w:r>
      <w:r>
        <w:rPr>
          <w:color w:val="231F20"/>
          <w:spacing w:val="-4"/>
        </w:rPr>
        <w:t> </w:t>
      </w:r>
      <w:r>
        <w:rPr>
          <w:color w:val="231F20"/>
        </w:rPr>
        <w:t>CIVIL.</w:t>
      </w:r>
      <w:r>
        <w:rPr>
          <w:color w:val="231F20"/>
          <w:spacing w:val="-5"/>
        </w:rPr>
        <w:t> </w:t>
      </w:r>
      <w:r>
        <w:rPr>
          <w:color w:val="231F20"/>
        </w:rPr>
        <w:t>LICDA.</w:t>
      </w:r>
      <w:r>
        <w:rPr>
          <w:color w:val="231F20"/>
          <w:spacing w:val="-4"/>
        </w:rPr>
        <w:t> </w:t>
      </w:r>
      <w:r>
        <w:rPr>
          <w:color w:val="231F20"/>
          <w:spacing w:val="-3"/>
        </w:rPr>
        <w:t>JAYMIE </w:t>
      </w:r>
      <w:r>
        <w:rPr>
          <w:color w:val="231F20"/>
        </w:rPr>
        <w:t>MARIANELA FLORES DE FLORES, SECRETARIA</w:t>
      </w:r>
      <w:r>
        <w:rPr>
          <w:color w:val="231F20"/>
          <w:spacing w:val="30"/>
        </w:rPr>
        <w:t> </w:t>
      </w:r>
      <w:r>
        <w:rPr>
          <w:color w:val="231F20"/>
        </w:rPr>
        <w:t>INTERINA.</w:t>
      </w:r>
    </w:p>
    <w:p>
      <w:pPr>
        <w:pStyle w:val="BodyText"/>
        <w:spacing w:before="97"/>
        <w:ind w:left="3279"/>
      </w:pPr>
      <w:r>
        <w:rPr>
          <w:color w:val="231F20"/>
        </w:rPr>
        <w:t>3 v. alt. No. F000997-1</w:t>
      </w:r>
    </w:p>
    <w:p>
      <w:pPr>
        <w:spacing w:after="0"/>
        <w:sectPr>
          <w:type w:val="continuous"/>
          <w:pgSz w:w="11960" w:h="15840"/>
          <w:pgMar w:top="620" w:bottom="280" w:left="940" w:right="0"/>
          <w:cols w:num="2" w:equalWidth="0">
            <w:col w:w="4838" w:space="210"/>
            <w:col w:w="5972"/>
          </w:cols>
        </w:sectPr>
      </w:pPr>
    </w:p>
    <w:p>
      <w:pPr>
        <w:pStyle w:val="BodyText"/>
        <w:tabs>
          <w:tab w:pos="6709" w:val="left" w:leader="none"/>
          <w:tab w:pos="8409" w:val="left" w:leader="none"/>
        </w:tabs>
        <w:spacing w:line="182" w:lineRule="exact"/>
        <w:ind w:left="227"/>
      </w:pPr>
      <w:r>
        <w:rPr>
          <w:color w:val="231F20"/>
        </w:rPr>
        <w:t>mayo</w:t>
      </w:r>
      <w:r>
        <w:rPr>
          <w:color w:val="231F20"/>
          <w:spacing w:val="22"/>
        </w:rPr>
        <w:t> </w:t>
      </w:r>
      <w:r>
        <w:rPr>
          <w:color w:val="231F20"/>
        </w:rPr>
        <w:t>de</w:t>
      </w:r>
      <w:r>
        <w:rPr>
          <w:color w:val="231F20"/>
          <w:spacing w:val="23"/>
        </w:rPr>
        <w:t> </w:t>
      </w:r>
      <w:r>
        <w:rPr>
          <w:color w:val="231F20"/>
        </w:rPr>
        <w:t>dos</w:t>
      </w:r>
      <w:r>
        <w:rPr>
          <w:color w:val="231F20"/>
          <w:spacing w:val="22"/>
        </w:rPr>
        <w:t> </w:t>
      </w:r>
      <w:r>
        <w:rPr>
          <w:color w:val="231F20"/>
        </w:rPr>
        <w:t>mil</w:t>
      </w:r>
      <w:r>
        <w:rPr>
          <w:color w:val="231F20"/>
          <w:spacing w:val="23"/>
        </w:rPr>
        <w:t> </w:t>
      </w:r>
      <w:r>
        <w:rPr>
          <w:color w:val="231F20"/>
        </w:rPr>
        <w:t>tres,</w:t>
      </w:r>
      <w:r>
        <w:rPr>
          <w:color w:val="231F20"/>
          <w:spacing w:val="23"/>
        </w:rPr>
        <w:t> </w:t>
      </w:r>
      <w:r>
        <w:rPr>
          <w:color w:val="231F20"/>
        </w:rPr>
        <w:t>en</w:t>
      </w:r>
      <w:r>
        <w:rPr>
          <w:color w:val="231F20"/>
          <w:spacing w:val="22"/>
        </w:rPr>
        <w:t> </w:t>
      </w:r>
      <w:r>
        <w:rPr>
          <w:color w:val="231F20"/>
        </w:rPr>
        <w:t>el</w:t>
      </w:r>
      <w:r>
        <w:rPr>
          <w:color w:val="231F20"/>
          <w:spacing w:val="23"/>
        </w:rPr>
        <w:t> </w:t>
      </w:r>
      <w:r>
        <w:rPr>
          <w:color w:val="231F20"/>
        </w:rPr>
        <w:t>Cantón</w:t>
      </w:r>
      <w:r>
        <w:rPr>
          <w:color w:val="231F20"/>
          <w:spacing w:val="23"/>
        </w:rPr>
        <w:t> </w:t>
      </w:r>
      <w:r>
        <w:rPr>
          <w:color w:val="231F20"/>
        </w:rPr>
        <w:t>El</w:t>
      </w:r>
      <w:r>
        <w:rPr>
          <w:color w:val="231F20"/>
          <w:spacing w:val="22"/>
        </w:rPr>
        <w:t> </w:t>
      </w:r>
      <w:r>
        <w:rPr>
          <w:color w:val="231F20"/>
        </w:rPr>
        <w:t>Zapote,</w:t>
      </w:r>
      <w:r>
        <w:rPr>
          <w:color w:val="231F20"/>
          <w:spacing w:val="23"/>
        </w:rPr>
        <w:t> </w:t>
      </w:r>
      <w:r>
        <w:rPr>
          <w:color w:val="231F20"/>
        </w:rPr>
        <w:t>de</w:t>
      </w:r>
      <w:r>
        <w:rPr>
          <w:color w:val="231F20"/>
          <w:spacing w:val="23"/>
        </w:rPr>
        <w:t> </w:t>
      </w:r>
      <w:r>
        <w:rPr>
          <w:color w:val="231F20"/>
        </w:rPr>
        <w:t>la</w:t>
      </w:r>
      <w:r>
        <w:rPr>
          <w:color w:val="231F20"/>
          <w:spacing w:val="22"/>
        </w:rPr>
        <w:t> </w:t>
      </w:r>
      <w:r>
        <w:rPr>
          <w:color w:val="231F20"/>
        </w:rPr>
        <w:t>jurisdicción</w:t>
      </w:r>
      <w:r>
        <w:rPr>
          <w:color w:val="231F20"/>
          <w:spacing w:val="23"/>
        </w:rPr>
        <w:t> </w:t>
      </w:r>
      <w:r>
        <w:rPr>
          <w:color w:val="231F20"/>
        </w:rPr>
        <w:t>de</w:t>
        <w:tab/>
      </w:r>
      <w:r>
        <w:rPr>
          <w:color w:val="231F20"/>
          <w:w w:val="101"/>
          <w:u w:val="single" w:color="231F20"/>
        </w:rPr>
        <w:t> </w:t>
      </w:r>
      <w:r>
        <w:rPr>
          <w:color w:val="231F20"/>
          <w:u w:val="single" w:color="231F20"/>
        </w:rPr>
        <w:tab/>
      </w:r>
    </w:p>
    <w:p>
      <w:pPr>
        <w:pStyle w:val="BodyText"/>
        <w:spacing w:before="84"/>
        <w:ind w:left="227"/>
      </w:pPr>
      <w:r>
        <w:rPr>
          <w:color w:val="231F20"/>
        </w:rPr>
        <w:t>San Francisco Menéndez, departamento de Ahuachapán, siendo ese</w:t>
      </w:r>
    </w:p>
    <w:p>
      <w:pPr>
        <w:spacing w:after="0"/>
        <w:sectPr>
          <w:type w:val="continuous"/>
          <w:pgSz w:w="11960" w:h="15840"/>
          <w:pgMar w:top="620" w:bottom="280" w:left="940" w:right="0"/>
        </w:sectPr>
      </w:pPr>
    </w:p>
    <w:p>
      <w:pPr>
        <w:pStyle w:val="BodyText"/>
        <w:spacing w:line="350" w:lineRule="auto" w:before="84"/>
        <w:ind w:left="227" w:right="39"/>
        <w:jc w:val="both"/>
      </w:pPr>
      <w:r>
        <w:rPr/>
        <w:pict>
          <v:shape style="position:absolute;margin-left:-7.336545pt;margin-top:359.634033pt;width:567.25pt;height:28pt;mso-position-horizontal-relative:page;mso-position-vertical-relative:page;z-index:-26097356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su último domicilio dejó la señora OTILIA GONZALEZ VIUDA DE CHAVARRIA, de parte del señor RIGOBERTO VIVAS AGUILAR, en calidad de cesionario de los derechos hereditarios que en la suce- sión le correspondían a los señores JOSE ALBERTO CHAVARRIA GONZALEZ, ANA ROCELIA CHAVARRIA GONZALEZ, MA- RIANA VITELIA CHAVARRIA DE GARCIA, y NORMA LETICIA</w:t>
      </w:r>
    </w:p>
    <w:p>
      <w:pPr>
        <w:pStyle w:val="BodyText"/>
        <w:spacing w:line="350" w:lineRule="auto"/>
        <w:ind w:left="227" w:right="38"/>
        <w:jc w:val="both"/>
      </w:pPr>
      <w:r>
        <w:rPr>
          <w:color w:val="231F20"/>
        </w:rPr>
        <w:t>GONZALEZ NUÑEZ DE VIVAS, en calidad de hijos de la causante; a quien se ha nombrado interinamente representante y </w:t>
      </w:r>
      <w:r>
        <w:rPr>
          <w:color w:val="231F20"/>
          <w:spacing w:val="-2"/>
        </w:rPr>
        <w:t>administrador</w:t>
      </w:r>
      <w:r>
        <w:rPr>
          <w:color w:val="231F20"/>
          <w:spacing w:val="36"/>
        </w:rPr>
        <w:t> </w:t>
      </w:r>
      <w:r>
        <w:rPr>
          <w:color w:val="231F20"/>
        </w:rPr>
        <w:t>de la sucesión con las facultades y restricciones de los curadores de </w:t>
      </w:r>
      <w:r>
        <w:rPr>
          <w:color w:val="231F20"/>
          <w:spacing w:val="-8"/>
        </w:rPr>
        <w:t>la </w:t>
      </w:r>
      <w:r>
        <w:rPr>
          <w:color w:val="231F20"/>
        </w:rPr>
        <w:t>herencia yacente. Lo que se pone en conocimiento del público para </w:t>
      </w:r>
      <w:r>
        <w:rPr>
          <w:color w:val="231F20"/>
          <w:spacing w:val="-4"/>
        </w:rPr>
        <w:t>que </w:t>
      </w:r>
      <w:r>
        <w:rPr>
          <w:color w:val="231F20"/>
        </w:rPr>
        <w:t>los que se crean con derecho se presenten a deducirlo en el término </w:t>
      </w:r>
      <w:r>
        <w:rPr>
          <w:color w:val="231F20"/>
          <w:spacing w:val="-7"/>
        </w:rPr>
        <w:t>de</w:t>
      </w:r>
      <w:r>
        <w:rPr>
          <w:color w:val="231F20"/>
          <w:spacing w:val="26"/>
        </w:rPr>
        <w:t> </w:t>
      </w:r>
      <w:r>
        <w:rPr>
          <w:color w:val="231F20"/>
        </w:rPr>
        <w:t>quince días contados desde el siguiente de la tercera publicación </w:t>
      </w:r>
      <w:r>
        <w:rPr>
          <w:color w:val="231F20"/>
          <w:spacing w:val="-4"/>
        </w:rPr>
        <w:t>del </w:t>
      </w:r>
      <w:r>
        <w:rPr>
          <w:color w:val="231F20"/>
        </w:rPr>
        <w:t>presente edicto.</w:t>
      </w:r>
    </w:p>
    <w:p>
      <w:pPr>
        <w:pStyle w:val="BodyText"/>
        <w:spacing w:line="350" w:lineRule="auto" w:before="91"/>
        <w:ind w:left="227" w:right="39" w:firstLine="359"/>
        <w:jc w:val="both"/>
      </w:pPr>
      <w:r>
        <w:rPr/>
        <w:pict>
          <v:shape style="position:absolute;margin-left:116.50766pt;margin-top:34.688419pt;width:367.2pt;height:28pt;mso-position-horizontal-relative:page;mso-position-vertical-relative:paragraph;z-index:-26097254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JUZGADO</w:t>
      </w:r>
      <w:r>
        <w:rPr>
          <w:color w:val="231F20"/>
          <w:spacing w:val="-21"/>
        </w:rPr>
        <w:t> </w:t>
      </w:r>
      <w:r>
        <w:rPr>
          <w:color w:val="231F20"/>
        </w:rPr>
        <w:t>DE</w:t>
      </w:r>
      <w:r>
        <w:rPr>
          <w:color w:val="231F20"/>
          <w:spacing w:val="-20"/>
        </w:rPr>
        <w:t> </w:t>
      </w:r>
      <w:r>
        <w:rPr>
          <w:color w:val="231F20"/>
        </w:rPr>
        <w:t>LO</w:t>
      </w:r>
      <w:r>
        <w:rPr>
          <w:color w:val="231F20"/>
          <w:spacing w:val="-20"/>
        </w:rPr>
        <w:t> </w:t>
      </w:r>
      <w:r>
        <w:rPr>
          <w:color w:val="231F20"/>
        </w:rPr>
        <w:t>CIVIL:</w:t>
      </w:r>
      <w:r>
        <w:rPr>
          <w:color w:val="231F20"/>
          <w:spacing w:val="-20"/>
        </w:rPr>
        <w:t> </w:t>
      </w:r>
      <w:r>
        <w:rPr>
          <w:color w:val="231F20"/>
        </w:rPr>
        <w:t>Ahuachapán,</w:t>
      </w:r>
      <w:r>
        <w:rPr>
          <w:color w:val="231F20"/>
          <w:spacing w:val="-20"/>
        </w:rPr>
        <w:t> </w:t>
      </w:r>
      <w:r>
        <w:rPr>
          <w:color w:val="231F20"/>
        </w:rPr>
        <w:t>a</w:t>
      </w:r>
      <w:r>
        <w:rPr>
          <w:color w:val="231F20"/>
          <w:spacing w:val="-20"/>
        </w:rPr>
        <w:t> </w:t>
      </w:r>
      <w:r>
        <w:rPr>
          <w:color w:val="231F20"/>
        </w:rPr>
        <w:t>las</w:t>
      </w:r>
      <w:r>
        <w:rPr>
          <w:color w:val="231F20"/>
          <w:spacing w:val="-20"/>
        </w:rPr>
        <w:t> </w:t>
      </w:r>
      <w:r>
        <w:rPr>
          <w:color w:val="231F20"/>
        </w:rPr>
        <w:t>ocho</w:t>
      </w:r>
      <w:r>
        <w:rPr>
          <w:color w:val="231F20"/>
          <w:spacing w:val="-21"/>
        </w:rPr>
        <w:t> </w:t>
      </w:r>
      <w:r>
        <w:rPr>
          <w:color w:val="231F20"/>
        </w:rPr>
        <w:t>horas</w:t>
      </w:r>
      <w:r>
        <w:rPr>
          <w:color w:val="231F20"/>
          <w:spacing w:val="-20"/>
        </w:rPr>
        <w:t> </w:t>
      </w:r>
      <w:r>
        <w:rPr>
          <w:color w:val="231F20"/>
        </w:rPr>
        <w:t>dieciocho minutos del día siete de febrero de dos mil diecinueve. LICDA. </w:t>
      </w:r>
      <w:r>
        <w:rPr>
          <w:color w:val="231F20"/>
          <w:spacing w:val="-3"/>
        </w:rPr>
        <w:t>DANI </w:t>
      </w:r>
      <w:r>
        <w:rPr>
          <w:color w:val="231F20"/>
        </w:rPr>
        <w:t>BERI CALDERÓN DE RAMIREZ, JUEZA DE LO CIVIL. LICDA. CLAUDIA LELIN GUEVARA DE PEÑATE,</w:t>
      </w:r>
      <w:r>
        <w:rPr>
          <w:color w:val="231F20"/>
          <w:spacing w:val="14"/>
        </w:rPr>
        <w:t> </w:t>
      </w:r>
      <w:r>
        <w:rPr>
          <w:color w:val="231F20"/>
        </w:rPr>
        <w:t>SECRETARIA.</w:t>
      </w:r>
    </w:p>
    <w:p>
      <w:pPr>
        <w:pStyle w:val="BodyText"/>
        <w:spacing w:before="97"/>
        <w:ind w:right="39"/>
        <w:jc w:val="right"/>
      </w:pPr>
      <w:r>
        <w:rPr>
          <w:color w:val="231F20"/>
        </w:rPr>
        <w:t>3 v. alt. No. F000982-1</w:t>
      </w:r>
    </w:p>
    <w:p>
      <w:pPr>
        <w:pStyle w:val="BodyText"/>
        <w:spacing w:before="9"/>
        <w:rPr>
          <w:sz w:val="26"/>
        </w:rPr>
      </w:pPr>
      <w:r>
        <w:rPr/>
        <w:pict>
          <v:line style="position:absolute;mso-position-horizontal-relative:page;mso-position-vertical-relative:paragraph;z-index:-251254784;mso-wrap-distance-left:0;mso-wrap-distance-right:0" from="130.100006pt,17.856562pt" to="215.100006pt,17.856562pt" stroked="true" strokeweight="1pt" strokecolor="#231f20">
            <v:stroke dashstyle="solid"/>
            <w10:wrap type="topAndBottom"/>
          </v:line>
        </w:pict>
      </w:r>
    </w:p>
    <w:p>
      <w:pPr>
        <w:pStyle w:val="BodyText"/>
        <w:rPr>
          <w:sz w:val="18"/>
        </w:rPr>
      </w:pPr>
    </w:p>
    <w:p>
      <w:pPr>
        <w:pStyle w:val="BodyText"/>
        <w:spacing w:before="10"/>
        <w:rPr>
          <w:sz w:val="15"/>
        </w:rPr>
      </w:pPr>
    </w:p>
    <w:p>
      <w:pPr>
        <w:pStyle w:val="BodyText"/>
        <w:spacing w:line="350" w:lineRule="auto"/>
        <w:ind w:left="227" w:right="40"/>
        <w:jc w:val="both"/>
      </w:pPr>
      <w:r>
        <w:rPr>
          <w:color w:val="231F20"/>
        </w:rPr>
        <w:t>JOSE HERNAN PALACIOS LIMA, JUEZ DE LO CIVIL DEL DIS- TRITO JUDICIAL DE METAPAN.</w:t>
      </w:r>
    </w:p>
    <w:p>
      <w:pPr>
        <w:pStyle w:val="BodyText"/>
        <w:spacing w:line="350" w:lineRule="auto" w:before="99"/>
        <w:ind w:left="227" w:right="38" w:firstLine="359"/>
        <w:jc w:val="both"/>
      </w:pPr>
      <w:r>
        <w:rPr>
          <w:color w:val="231F20"/>
        </w:rPr>
        <w:t>HACE SABER: Que por resolución proveída en este Juzgado, </w:t>
      </w:r>
      <w:r>
        <w:rPr>
          <w:color w:val="231F20"/>
          <w:spacing w:val="-14"/>
        </w:rPr>
        <w:t>a </w:t>
      </w:r>
      <w:r>
        <w:rPr>
          <w:color w:val="231F20"/>
        </w:rPr>
        <w:t>las nueve horas veinte minutos de los corrientes, se tuvo por aceptada expresamente y con beneficio de inventario la herencia intestada de- jada por la causante MARIA ELENA SALAZAR DE CASTELLON, quien fue de setenta y dos años de edad, ama de casa, fallecida el día ocho de septiembre de dos mil dieciséis, siendo esta ciudad su último domicilio; por parte de la señora RINA ELIZABETH CASTELLON SALAZAR conocida por RINA ELIZABETH SALAZAR, en calidad de hija y Cesionaria del Derecho Hereditario que les correspondían </w:t>
      </w:r>
      <w:r>
        <w:rPr>
          <w:color w:val="231F20"/>
          <w:spacing w:val="-16"/>
        </w:rPr>
        <w:t>a </w:t>
      </w:r>
      <w:r>
        <w:rPr>
          <w:color w:val="231F20"/>
        </w:rPr>
        <w:t>los señores MARVIN ADIEL CASTELLON SALAZAR, </w:t>
      </w:r>
      <w:r>
        <w:rPr>
          <w:color w:val="231F20"/>
          <w:spacing w:val="-3"/>
        </w:rPr>
        <w:t>ROSARIO </w:t>
      </w:r>
      <w:r>
        <w:rPr>
          <w:color w:val="231F20"/>
        </w:rPr>
        <w:t>BEATRIZ CASTELLON, TITO CASTELLON, NOE CASTELLON, JOSUE</w:t>
      </w:r>
      <w:r>
        <w:rPr>
          <w:color w:val="231F20"/>
          <w:spacing w:val="-10"/>
        </w:rPr>
        <w:t> </w:t>
      </w:r>
      <w:r>
        <w:rPr>
          <w:color w:val="231F20"/>
        </w:rPr>
        <w:t>DAVID</w:t>
      </w:r>
      <w:r>
        <w:rPr>
          <w:color w:val="231F20"/>
          <w:spacing w:val="-10"/>
        </w:rPr>
        <w:t> </w:t>
      </w:r>
      <w:r>
        <w:rPr>
          <w:color w:val="231F20"/>
        </w:rPr>
        <w:t>CASTELLON,</w:t>
      </w:r>
      <w:r>
        <w:rPr>
          <w:color w:val="231F20"/>
          <w:spacing w:val="-10"/>
        </w:rPr>
        <w:t> </w:t>
      </w:r>
      <w:r>
        <w:rPr>
          <w:color w:val="231F20"/>
        </w:rPr>
        <w:t>ROSA</w:t>
      </w:r>
      <w:r>
        <w:rPr>
          <w:color w:val="231F20"/>
          <w:spacing w:val="-10"/>
        </w:rPr>
        <w:t> </w:t>
      </w:r>
      <w:r>
        <w:rPr>
          <w:color w:val="231F20"/>
        </w:rPr>
        <w:t>MARIA</w:t>
      </w:r>
      <w:r>
        <w:rPr>
          <w:color w:val="231F20"/>
          <w:spacing w:val="-10"/>
        </w:rPr>
        <w:t> </w:t>
      </w:r>
      <w:r>
        <w:rPr>
          <w:color w:val="231F20"/>
        </w:rPr>
        <w:t>CASTELLON</w:t>
      </w:r>
      <w:r>
        <w:rPr>
          <w:color w:val="231F20"/>
          <w:spacing w:val="-10"/>
        </w:rPr>
        <w:t> </w:t>
      </w:r>
      <w:r>
        <w:rPr>
          <w:color w:val="231F20"/>
        </w:rPr>
        <w:t>y</w:t>
      </w:r>
      <w:r>
        <w:rPr>
          <w:color w:val="231F20"/>
          <w:spacing w:val="-9"/>
        </w:rPr>
        <w:t> </w:t>
      </w:r>
      <w:r>
        <w:rPr>
          <w:color w:val="231F20"/>
          <w:spacing w:val="-4"/>
        </w:rPr>
        <w:t>JUAN</w:t>
      </w:r>
    </w:p>
    <w:p>
      <w:pPr>
        <w:pStyle w:val="BodyText"/>
        <w:spacing w:line="350" w:lineRule="auto"/>
        <w:ind w:left="227" w:right="38"/>
        <w:jc w:val="both"/>
      </w:pPr>
      <w:r>
        <w:rPr>
          <w:color w:val="231F20"/>
        </w:rPr>
        <w:t>ANTONIO</w:t>
      </w:r>
      <w:r>
        <w:rPr>
          <w:color w:val="231F20"/>
          <w:spacing w:val="-22"/>
        </w:rPr>
        <w:t> </w:t>
      </w:r>
      <w:r>
        <w:rPr>
          <w:color w:val="231F20"/>
        </w:rPr>
        <w:t>CASTELLON,</w:t>
      </w:r>
      <w:r>
        <w:rPr>
          <w:color w:val="231F20"/>
          <w:spacing w:val="-21"/>
        </w:rPr>
        <w:t> </w:t>
      </w:r>
      <w:r>
        <w:rPr>
          <w:color w:val="231F20"/>
        </w:rPr>
        <w:t>los</w:t>
      </w:r>
      <w:r>
        <w:rPr>
          <w:color w:val="231F20"/>
          <w:spacing w:val="-21"/>
        </w:rPr>
        <w:t> </w:t>
      </w:r>
      <w:r>
        <w:rPr>
          <w:color w:val="231F20"/>
        </w:rPr>
        <w:t>primeros</w:t>
      </w:r>
      <w:r>
        <w:rPr>
          <w:color w:val="231F20"/>
          <w:spacing w:val="-21"/>
        </w:rPr>
        <w:t> </w:t>
      </w:r>
      <w:r>
        <w:rPr>
          <w:color w:val="231F20"/>
        </w:rPr>
        <w:t>como</w:t>
      </w:r>
      <w:r>
        <w:rPr>
          <w:color w:val="231F20"/>
          <w:spacing w:val="-21"/>
        </w:rPr>
        <w:t> </w:t>
      </w:r>
      <w:r>
        <w:rPr>
          <w:color w:val="231F20"/>
        </w:rPr>
        <w:t>hijos</w:t>
      </w:r>
      <w:r>
        <w:rPr>
          <w:color w:val="231F20"/>
          <w:spacing w:val="-22"/>
        </w:rPr>
        <w:t> </w:t>
      </w:r>
      <w:r>
        <w:rPr>
          <w:color w:val="231F20"/>
        </w:rPr>
        <w:t>y</w:t>
      </w:r>
      <w:r>
        <w:rPr>
          <w:color w:val="231F20"/>
          <w:spacing w:val="-21"/>
        </w:rPr>
        <w:t> </w:t>
      </w:r>
      <w:r>
        <w:rPr>
          <w:color w:val="231F20"/>
        </w:rPr>
        <w:t>el</w:t>
      </w:r>
      <w:r>
        <w:rPr>
          <w:color w:val="231F20"/>
          <w:spacing w:val="-21"/>
        </w:rPr>
        <w:t> </w:t>
      </w:r>
      <w:r>
        <w:rPr>
          <w:color w:val="231F20"/>
        </w:rPr>
        <w:t>último</w:t>
      </w:r>
      <w:r>
        <w:rPr>
          <w:color w:val="231F20"/>
          <w:spacing w:val="-21"/>
        </w:rPr>
        <w:t> </w:t>
      </w:r>
      <w:r>
        <w:rPr>
          <w:color w:val="231F20"/>
        </w:rPr>
        <w:t>en</w:t>
      </w:r>
      <w:r>
        <w:rPr>
          <w:color w:val="231F20"/>
          <w:spacing w:val="-21"/>
        </w:rPr>
        <w:t> </w:t>
      </w:r>
      <w:r>
        <w:rPr>
          <w:color w:val="231F20"/>
        </w:rPr>
        <w:t>calidad de</w:t>
      </w:r>
      <w:r>
        <w:rPr>
          <w:color w:val="231F20"/>
          <w:spacing w:val="-9"/>
        </w:rPr>
        <w:t> </w:t>
      </w:r>
      <w:r>
        <w:rPr>
          <w:color w:val="231F20"/>
        </w:rPr>
        <w:t>cónyuge</w:t>
      </w:r>
      <w:r>
        <w:rPr>
          <w:color w:val="231F20"/>
          <w:spacing w:val="-9"/>
        </w:rPr>
        <w:t> </w:t>
      </w:r>
      <w:r>
        <w:rPr>
          <w:color w:val="231F20"/>
        </w:rPr>
        <w:t>sobreviviente</w:t>
      </w:r>
      <w:r>
        <w:rPr>
          <w:color w:val="231F20"/>
          <w:spacing w:val="-8"/>
        </w:rPr>
        <w:t> </w:t>
      </w:r>
      <w:r>
        <w:rPr>
          <w:color w:val="231F20"/>
        </w:rPr>
        <w:t>de</w:t>
      </w:r>
      <w:r>
        <w:rPr>
          <w:color w:val="231F20"/>
          <w:spacing w:val="-9"/>
        </w:rPr>
        <w:t> </w:t>
      </w:r>
      <w:r>
        <w:rPr>
          <w:color w:val="231F20"/>
        </w:rPr>
        <w:t>la</w:t>
      </w:r>
      <w:r>
        <w:rPr>
          <w:color w:val="231F20"/>
          <w:spacing w:val="-9"/>
        </w:rPr>
        <w:t> </w:t>
      </w:r>
      <w:r>
        <w:rPr>
          <w:color w:val="231F20"/>
        </w:rPr>
        <w:t>referida</w:t>
      </w:r>
      <w:r>
        <w:rPr>
          <w:color w:val="231F20"/>
          <w:spacing w:val="-9"/>
        </w:rPr>
        <w:t> </w:t>
      </w:r>
      <w:r>
        <w:rPr>
          <w:color w:val="231F20"/>
        </w:rPr>
        <w:t>causante;</w:t>
      </w:r>
      <w:r>
        <w:rPr>
          <w:color w:val="231F20"/>
          <w:spacing w:val="-8"/>
        </w:rPr>
        <w:t> </w:t>
      </w:r>
      <w:r>
        <w:rPr>
          <w:color w:val="231F20"/>
        </w:rPr>
        <w:t>y</w:t>
      </w:r>
      <w:r>
        <w:rPr>
          <w:color w:val="231F20"/>
          <w:spacing w:val="-9"/>
        </w:rPr>
        <w:t> </w:t>
      </w:r>
      <w:r>
        <w:rPr>
          <w:color w:val="231F20"/>
        </w:rPr>
        <w:t>se</w:t>
      </w:r>
      <w:r>
        <w:rPr>
          <w:color w:val="231F20"/>
          <w:spacing w:val="-9"/>
        </w:rPr>
        <w:t> </w:t>
      </w:r>
      <w:r>
        <w:rPr>
          <w:color w:val="231F20"/>
        </w:rPr>
        <w:t>le</w:t>
      </w:r>
      <w:r>
        <w:rPr>
          <w:color w:val="231F20"/>
          <w:spacing w:val="-8"/>
        </w:rPr>
        <w:t> </w:t>
      </w:r>
      <w:r>
        <w:rPr>
          <w:color w:val="231F20"/>
        </w:rPr>
        <w:t>confirió</w:t>
      </w:r>
      <w:r>
        <w:rPr>
          <w:color w:val="231F20"/>
          <w:spacing w:val="-9"/>
        </w:rPr>
        <w:t> </w:t>
      </w:r>
      <w:r>
        <w:rPr>
          <w:color w:val="231F20"/>
        </w:rPr>
        <w:t>a</w:t>
      </w:r>
      <w:r>
        <w:rPr>
          <w:color w:val="231F20"/>
          <w:spacing w:val="-9"/>
        </w:rPr>
        <w:t> </w:t>
      </w:r>
      <w:r>
        <w:rPr>
          <w:color w:val="231F20"/>
        </w:rPr>
        <w:t>dicha aceptante la administración y representación INTERINA de la</w:t>
      </w:r>
      <w:r>
        <w:rPr>
          <w:color w:val="231F20"/>
          <w:spacing w:val="-27"/>
        </w:rPr>
        <w:t> </w:t>
      </w:r>
      <w:r>
        <w:rPr>
          <w:color w:val="231F20"/>
        </w:rPr>
        <w:t>sucesión con</w:t>
      </w:r>
      <w:r>
        <w:rPr>
          <w:color w:val="231F20"/>
          <w:spacing w:val="-16"/>
        </w:rPr>
        <w:t> </w:t>
      </w:r>
      <w:r>
        <w:rPr>
          <w:color w:val="231F20"/>
        </w:rPr>
        <w:t>las</w:t>
      </w:r>
      <w:r>
        <w:rPr>
          <w:color w:val="231F20"/>
          <w:spacing w:val="-15"/>
        </w:rPr>
        <w:t> </w:t>
      </w:r>
      <w:r>
        <w:rPr>
          <w:color w:val="231F20"/>
        </w:rPr>
        <w:t>facultades</w:t>
      </w:r>
      <w:r>
        <w:rPr>
          <w:color w:val="231F20"/>
          <w:spacing w:val="-16"/>
        </w:rPr>
        <w:t> </w:t>
      </w:r>
      <w:r>
        <w:rPr>
          <w:color w:val="231F20"/>
        </w:rPr>
        <w:t>y</w:t>
      </w:r>
      <w:r>
        <w:rPr>
          <w:color w:val="231F20"/>
          <w:spacing w:val="-15"/>
        </w:rPr>
        <w:t> </w:t>
      </w:r>
      <w:r>
        <w:rPr>
          <w:color w:val="231F20"/>
        </w:rPr>
        <w:t>restricciones</w:t>
      </w:r>
      <w:r>
        <w:rPr>
          <w:color w:val="231F20"/>
          <w:spacing w:val="-15"/>
        </w:rPr>
        <w:t> </w:t>
      </w:r>
      <w:r>
        <w:rPr>
          <w:color w:val="231F20"/>
        </w:rPr>
        <w:t>de</w:t>
      </w:r>
      <w:r>
        <w:rPr>
          <w:color w:val="231F20"/>
          <w:spacing w:val="-16"/>
        </w:rPr>
        <w:t> </w:t>
      </w:r>
      <w:r>
        <w:rPr>
          <w:color w:val="231F20"/>
        </w:rPr>
        <w:t>los</w:t>
      </w:r>
      <w:r>
        <w:rPr>
          <w:color w:val="231F20"/>
          <w:spacing w:val="-15"/>
        </w:rPr>
        <w:t> </w:t>
      </w:r>
      <w:r>
        <w:rPr>
          <w:color w:val="231F20"/>
        </w:rPr>
        <w:t>Curadores</w:t>
      </w:r>
      <w:r>
        <w:rPr>
          <w:color w:val="231F20"/>
          <w:spacing w:val="-15"/>
        </w:rPr>
        <w:t> </w:t>
      </w:r>
      <w:r>
        <w:rPr>
          <w:color w:val="231F20"/>
        </w:rPr>
        <w:t>de</w:t>
      </w:r>
      <w:r>
        <w:rPr>
          <w:color w:val="231F20"/>
          <w:spacing w:val="-16"/>
        </w:rPr>
        <w:t> </w:t>
      </w:r>
      <w:r>
        <w:rPr>
          <w:color w:val="231F20"/>
        </w:rPr>
        <w:t>la</w:t>
      </w:r>
      <w:r>
        <w:rPr>
          <w:color w:val="231F20"/>
          <w:spacing w:val="-15"/>
        </w:rPr>
        <w:t> </w:t>
      </w:r>
      <w:r>
        <w:rPr>
          <w:color w:val="231F20"/>
        </w:rPr>
        <w:t>herencia</w:t>
      </w:r>
      <w:r>
        <w:rPr>
          <w:color w:val="231F20"/>
          <w:spacing w:val="-15"/>
        </w:rPr>
        <w:t> </w:t>
      </w:r>
      <w:r>
        <w:rPr>
          <w:color w:val="231F20"/>
        </w:rPr>
        <w:t>yacente. Se cita a las personas que se crean con derecho a la herencia para que se presenten a este Juzgado, a deducirlo en el término de quince días contados desde el siguiente a la tercera publicación de este</w:t>
      </w:r>
      <w:r>
        <w:rPr>
          <w:color w:val="231F20"/>
          <w:spacing w:val="27"/>
        </w:rPr>
        <w:t> </w:t>
      </w:r>
      <w:r>
        <w:rPr>
          <w:color w:val="231F20"/>
        </w:rPr>
        <w:t>edicto.</w:t>
      </w:r>
    </w:p>
    <w:p>
      <w:pPr>
        <w:pStyle w:val="Heading6"/>
        <w:spacing w:before="132"/>
        <w:jc w:val="both"/>
      </w:pPr>
      <w:r>
        <w:rPr>
          <w:b w:val="0"/>
        </w:rPr>
        <w:br w:type="column"/>
      </w:r>
      <w:r>
        <w:rPr>
          <w:color w:val="231F20"/>
          <w:u w:val="single" w:color="231F20"/>
        </w:rPr>
        <w:t>TITULO DE PROPIEDAD</w:t>
      </w:r>
    </w:p>
    <w:p>
      <w:pPr>
        <w:pStyle w:val="BodyText"/>
        <w:rPr>
          <w:b/>
          <w:sz w:val="18"/>
        </w:rPr>
      </w:pPr>
    </w:p>
    <w:p>
      <w:pPr>
        <w:pStyle w:val="BodyText"/>
        <w:spacing w:before="4"/>
        <w:rPr>
          <w:b/>
          <w:sz w:val="22"/>
        </w:rPr>
      </w:pPr>
    </w:p>
    <w:p>
      <w:pPr>
        <w:pStyle w:val="BodyText"/>
        <w:spacing w:line="350" w:lineRule="auto"/>
        <w:ind w:left="227" w:right="1165"/>
        <w:jc w:val="both"/>
      </w:pPr>
      <w:r>
        <w:rPr>
          <w:color w:val="231F20"/>
        </w:rPr>
        <w:t>LA SUSCRITA ALCALDESA MUNICIPAL DE ESTA POBLA- CIÓN.</w:t>
      </w:r>
    </w:p>
    <w:p>
      <w:pPr>
        <w:pStyle w:val="BodyText"/>
        <w:spacing w:line="350" w:lineRule="auto" w:before="99"/>
        <w:ind w:left="227" w:right="1165" w:firstLine="359"/>
        <w:jc w:val="both"/>
      </w:pPr>
      <w:r>
        <w:rPr>
          <w:color w:val="231F20"/>
        </w:rPr>
        <w:t>HACE SABER: Que a este despacho se ha presentado el señor HECTOR MANUEL HERRERA, de ochenta y un años de edad, co- merciante, originario y vecino de esta población, con residencia en </w:t>
      </w:r>
      <w:r>
        <w:rPr>
          <w:color w:val="231F20"/>
          <w:spacing w:val="-7"/>
        </w:rPr>
        <w:t>el </w:t>
      </w:r>
      <w:r>
        <w:rPr>
          <w:color w:val="231F20"/>
        </w:rPr>
        <w:t>Barrio</w:t>
      </w:r>
      <w:r>
        <w:rPr>
          <w:color w:val="231F20"/>
          <w:spacing w:val="-4"/>
        </w:rPr>
        <w:t> </w:t>
      </w:r>
      <w:r>
        <w:rPr>
          <w:color w:val="231F20"/>
        </w:rPr>
        <w:t>San</w:t>
      </w:r>
      <w:r>
        <w:rPr>
          <w:color w:val="231F20"/>
          <w:spacing w:val="-4"/>
        </w:rPr>
        <w:t> </w:t>
      </w:r>
      <w:r>
        <w:rPr>
          <w:color w:val="231F20"/>
        </w:rPr>
        <w:t>José,</w:t>
      </w:r>
      <w:r>
        <w:rPr>
          <w:color w:val="231F20"/>
          <w:spacing w:val="-4"/>
        </w:rPr>
        <w:t> </w:t>
      </w:r>
      <w:r>
        <w:rPr>
          <w:color w:val="231F20"/>
        </w:rPr>
        <w:t>de</w:t>
      </w:r>
      <w:r>
        <w:rPr>
          <w:color w:val="231F20"/>
          <w:spacing w:val="-4"/>
        </w:rPr>
        <w:t> </w:t>
      </w:r>
      <w:r>
        <w:rPr>
          <w:color w:val="231F20"/>
        </w:rPr>
        <w:t>esta</w:t>
      </w:r>
      <w:r>
        <w:rPr>
          <w:color w:val="231F20"/>
          <w:spacing w:val="-4"/>
        </w:rPr>
        <w:t> </w:t>
      </w:r>
      <w:r>
        <w:rPr>
          <w:color w:val="231F20"/>
        </w:rPr>
        <w:t>jurisdicción,</w:t>
      </w:r>
      <w:r>
        <w:rPr>
          <w:color w:val="231F20"/>
          <w:spacing w:val="-4"/>
        </w:rPr>
        <w:t> </w:t>
      </w:r>
      <w:r>
        <w:rPr>
          <w:color w:val="231F20"/>
        </w:rPr>
        <w:t>portador</w:t>
      </w:r>
      <w:r>
        <w:rPr>
          <w:color w:val="231F20"/>
          <w:spacing w:val="-3"/>
        </w:rPr>
        <w:t> </w:t>
      </w:r>
      <w:r>
        <w:rPr>
          <w:color w:val="231F20"/>
        </w:rPr>
        <w:t>del</w:t>
      </w:r>
      <w:r>
        <w:rPr>
          <w:color w:val="231F20"/>
          <w:spacing w:val="-4"/>
        </w:rPr>
        <w:t> </w:t>
      </w:r>
      <w:r>
        <w:rPr>
          <w:color w:val="231F20"/>
        </w:rPr>
        <w:t>Documento</w:t>
      </w:r>
      <w:r>
        <w:rPr>
          <w:color w:val="231F20"/>
          <w:spacing w:val="-4"/>
        </w:rPr>
        <w:t> </w:t>
      </w:r>
      <w:r>
        <w:rPr>
          <w:color w:val="231F20"/>
        </w:rPr>
        <w:t>Único</w:t>
      </w:r>
      <w:r>
        <w:rPr>
          <w:color w:val="231F20"/>
          <w:spacing w:val="-4"/>
        </w:rPr>
        <w:t> </w:t>
      </w:r>
      <w:r>
        <w:rPr>
          <w:color w:val="231F20"/>
        </w:rPr>
        <w:t>de Identidad</w:t>
      </w:r>
      <w:r>
        <w:rPr>
          <w:color w:val="231F20"/>
          <w:spacing w:val="-15"/>
        </w:rPr>
        <w:t> </w:t>
      </w:r>
      <w:r>
        <w:rPr>
          <w:color w:val="231F20"/>
        </w:rPr>
        <w:t>número</w:t>
      </w:r>
      <w:r>
        <w:rPr>
          <w:color w:val="231F20"/>
          <w:spacing w:val="-14"/>
        </w:rPr>
        <w:t> </w:t>
      </w:r>
      <w:r>
        <w:rPr>
          <w:color w:val="231F20"/>
        </w:rPr>
        <w:t>cero</w:t>
      </w:r>
      <w:r>
        <w:rPr>
          <w:color w:val="231F20"/>
          <w:spacing w:val="-15"/>
        </w:rPr>
        <w:t> </w:t>
      </w:r>
      <w:r>
        <w:rPr>
          <w:color w:val="231F20"/>
        </w:rPr>
        <w:t>cero</w:t>
      </w:r>
      <w:r>
        <w:rPr>
          <w:color w:val="231F20"/>
          <w:spacing w:val="-14"/>
        </w:rPr>
        <w:t> </w:t>
      </w:r>
      <w:r>
        <w:rPr>
          <w:color w:val="231F20"/>
        </w:rPr>
        <w:t>nueve</w:t>
      </w:r>
      <w:r>
        <w:rPr>
          <w:color w:val="231F20"/>
          <w:spacing w:val="-15"/>
        </w:rPr>
        <w:t> </w:t>
      </w:r>
      <w:r>
        <w:rPr>
          <w:color w:val="231F20"/>
        </w:rPr>
        <w:t>siete</w:t>
      </w:r>
      <w:r>
        <w:rPr>
          <w:color w:val="231F20"/>
          <w:spacing w:val="-14"/>
        </w:rPr>
        <w:t> </w:t>
      </w:r>
      <w:r>
        <w:rPr>
          <w:color w:val="231F20"/>
        </w:rPr>
        <w:t>tres</w:t>
      </w:r>
      <w:r>
        <w:rPr>
          <w:color w:val="231F20"/>
          <w:spacing w:val="-14"/>
        </w:rPr>
        <w:t> </w:t>
      </w:r>
      <w:r>
        <w:rPr>
          <w:color w:val="231F20"/>
        </w:rPr>
        <w:t>cuatro</w:t>
      </w:r>
      <w:r>
        <w:rPr>
          <w:color w:val="231F20"/>
          <w:spacing w:val="-15"/>
        </w:rPr>
        <w:t> </w:t>
      </w:r>
      <w:r>
        <w:rPr>
          <w:color w:val="231F20"/>
        </w:rPr>
        <w:t>cuatro</w:t>
      </w:r>
      <w:r>
        <w:rPr>
          <w:color w:val="231F20"/>
          <w:spacing w:val="-14"/>
        </w:rPr>
        <w:t> </w:t>
      </w:r>
      <w:r>
        <w:rPr>
          <w:color w:val="231F20"/>
        </w:rPr>
        <w:t>cinco</w:t>
      </w:r>
      <w:r>
        <w:rPr>
          <w:color w:val="231F20"/>
          <w:spacing w:val="-15"/>
        </w:rPr>
        <w:t> </w:t>
      </w:r>
      <w:r>
        <w:rPr>
          <w:color w:val="231F20"/>
        </w:rPr>
        <w:t>guion</w:t>
      </w:r>
      <w:r>
        <w:rPr>
          <w:color w:val="231F20"/>
          <w:spacing w:val="-14"/>
        </w:rPr>
        <w:t> </w:t>
      </w:r>
      <w:r>
        <w:rPr>
          <w:color w:val="231F20"/>
          <w:spacing w:val="-6"/>
        </w:rPr>
        <w:t>dos </w:t>
      </w:r>
      <w:r>
        <w:rPr>
          <w:color w:val="231F20"/>
        </w:rPr>
        <w:t>y Número de Identificación Tributaria cero tres uno tres-uno tres cero cinco tres siete-cero cero uno-dos; solicitando se le extienda Título de Propiedad de un inmueble de naturaleza rústica, situado en Cantón Las Peñas, conocido como Finca La Sultana, de esta jurisdicción, con </w:t>
      </w:r>
      <w:r>
        <w:rPr>
          <w:color w:val="231F20"/>
          <w:spacing w:val="-6"/>
        </w:rPr>
        <w:t>una </w:t>
      </w:r>
      <w:r>
        <w:rPr>
          <w:color w:val="231F20"/>
        </w:rPr>
        <w:t>extensión</w:t>
      </w:r>
      <w:r>
        <w:rPr>
          <w:color w:val="231F20"/>
          <w:spacing w:val="-22"/>
        </w:rPr>
        <w:t> </w:t>
      </w:r>
      <w:r>
        <w:rPr>
          <w:color w:val="231F20"/>
        </w:rPr>
        <w:t>superficial</w:t>
      </w:r>
      <w:r>
        <w:rPr>
          <w:color w:val="231F20"/>
          <w:spacing w:val="-21"/>
        </w:rPr>
        <w:t> </w:t>
      </w:r>
      <w:r>
        <w:rPr>
          <w:color w:val="231F20"/>
        </w:rPr>
        <w:t>de</w:t>
      </w:r>
      <w:r>
        <w:rPr>
          <w:color w:val="231F20"/>
          <w:spacing w:val="-21"/>
        </w:rPr>
        <w:t> </w:t>
      </w:r>
      <w:r>
        <w:rPr>
          <w:color w:val="231F20"/>
        </w:rPr>
        <w:t>QUINCE</w:t>
      </w:r>
      <w:r>
        <w:rPr>
          <w:color w:val="231F20"/>
          <w:spacing w:val="-21"/>
        </w:rPr>
        <w:t> </w:t>
      </w:r>
      <w:r>
        <w:rPr>
          <w:color w:val="231F20"/>
        </w:rPr>
        <w:t>MIL</w:t>
      </w:r>
      <w:r>
        <w:rPr>
          <w:color w:val="231F20"/>
          <w:spacing w:val="-21"/>
        </w:rPr>
        <w:t> </w:t>
      </w:r>
      <w:r>
        <w:rPr>
          <w:color w:val="231F20"/>
        </w:rPr>
        <w:t>SETECIENTOS</w:t>
      </w:r>
      <w:r>
        <w:rPr>
          <w:color w:val="231F20"/>
          <w:spacing w:val="-21"/>
        </w:rPr>
        <w:t> </w:t>
      </w:r>
      <w:r>
        <w:rPr>
          <w:color w:val="231F20"/>
        </w:rPr>
        <w:t>VEINTICINCO PUNTO</w:t>
      </w:r>
      <w:r>
        <w:rPr>
          <w:color w:val="231F20"/>
          <w:spacing w:val="-11"/>
        </w:rPr>
        <w:t> </w:t>
      </w:r>
      <w:r>
        <w:rPr>
          <w:color w:val="231F20"/>
        </w:rPr>
        <w:t>CERO</w:t>
      </w:r>
      <w:r>
        <w:rPr>
          <w:color w:val="231F20"/>
          <w:spacing w:val="-10"/>
        </w:rPr>
        <w:t> </w:t>
      </w:r>
      <w:r>
        <w:rPr>
          <w:color w:val="231F20"/>
        </w:rPr>
        <w:t>TREINTA</w:t>
      </w:r>
      <w:r>
        <w:rPr>
          <w:color w:val="231F20"/>
          <w:spacing w:val="-10"/>
        </w:rPr>
        <w:t> </w:t>
      </w:r>
      <w:r>
        <w:rPr>
          <w:color w:val="231F20"/>
        </w:rPr>
        <w:t>Y</w:t>
      </w:r>
      <w:r>
        <w:rPr>
          <w:color w:val="231F20"/>
          <w:spacing w:val="-10"/>
        </w:rPr>
        <w:t> </w:t>
      </w:r>
      <w:r>
        <w:rPr>
          <w:color w:val="231F20"/>
        </w:rPr>
        <w:t>SEIS</w:t>
      </w:r>
      <w:r>
        <w:rPr>
          <w:color w:val="231F20"/>
          <w:spacing w:val="-11"/>
        </w:rPr>
        <w:t> </w:t>
      </w:r>
      <w:r>
        <w:rPr>
          <w:color w:val="231F20"/>
        </w:rPr>
        <w:t>METROS</w:t>
      </w:r>
      <w:r>
        <w:rPr>
          <w:color w:val="231F20"/>
          <w:spacing w:val="-10"/>
        </w:rPr>
        <w:t> </w:t>
      </w:r>
      <w:r>
        <w:rPr>
          <w:color w:val="231F20"/>
        </w:rPr>
        <w:t>CUADRADOS;</w:t>
      </w:r>
      <w:r>
        <w:rPr>
          <w:color w:val="231F20"/>
          <w:spacing w:val="-10"/>
        </w:rPr>
        <w:t> </w:t>
      </w:r>
      <w:r>
        <w:rPr>
          <w:color w:val="231F20"/>
        </w:rPr>
        <w:t>que</w:t>
      </w:r>
      <w:r>
        <w:rPr>
          <w:color w:val="231F20"/>
          <w:spacing w:val="-10"/>
        </w:rPr>
        <w:t> </w:t>
      </w:r>
      <w:r>
        <w:rPr>
          <w:color w:val="231F20"/>
          <w:spacing w:val="-3"/>
        </w:rPr>
        <w:t>linda</w:t>
      </w:r>
    </w:p>
    <w:p>
      <w:pPr>
        <w:pStyle w:val="BodyText"/>
        <w:spacing w:line="350" w:lineRule="auto"/>
        <w:ind w:left="227" w:right="1165"/>
        <w:jc w:val="both"/>
      </w:pPr>
      <w:r>
        <w:rPr>
          <w:color w:val="231F20"/>
        </w:rPr>
        <w:t>AL</w:t>
      </w:r>
      <w:r>
        <w:rPr>
          <w:color w:val="231F20"/>
          <w:spacing w:val="-12"/>
        </w:rPr>
        <w:t> </w:t>
      </w:r>
      <w:r>
        <w:rPr>
          <w:color w:val="231F20"/>
        </w:rPr>
        <w:t>NORTE:</w:t>
      </w:r>
      <w:r>
        <w:rPr>
          <w:color w:val="231F20"/>
          <w:spacing w:val="-11"/>
        </w:rPr>
        <w:t> </w:t>
      </w:r>
      <w:r>
        <w:rPr>
          <w:color w:val="231F20"/>
        </w:rPr>
        <w:t>con</w:t>
      </w:r>
      <w:r>
        <w:rPr>
          <w:color w:val="231F20"/>
          <w:spacing w:val="-11"/>
        </w:rPr>
        <w:t> </w:t>
      </w:r>
      <w:r>
        <w:rPr>
          <w:color w:val="231F20"/>
        </w:rPr>
        <w:t>parcelas</w:t>
      </w:r>
      <w:r>
        <w:rPr>
          <w:color w:val="231F20"/>
          <w:spacing w:val="-12"/>
        </w:rPr>
        <w:t> </w:t>
      </w:r>
      <w:r>
        <w:rPr>
          <w:color w:val="231F20"/>
        </w:rPr>
        <w:t>número</w:t>
      </w:r>
      <w:r>
        <w:rPr>
          <w:color w:val="231F20"/>
          <w:spacing w:val="-11"/>
        </w:rPr>
        <w:t> </w:t>
      </w:r>
      <w:r>
        <w:rPr>
          <w:color w:val="231F20"/>
        </w:rPr>
        <w:t>ochenta</w:t>
      </w:r>
      <w:r>
        <w:rPr>
          <w:color w:val="231F20"/>
          <w:spacing w:val="-11"/>
        </w:rPr>
        <w:t> </w:t>
      </w:r>
      <w:r>
        <w:rPr>
          <w:color w:val="231F20"/>
        </w:rPr>
        <w:t>y</w:t>
      </w:r>
      <w:r>
        <w:rPr>
          <w:color w:val="231F20"/>
          <w:spacing w:val="-11"/>
        </w:rPr>
        <w:t> </w:t>
      </w:r>
      <w:r>
        <w:rPr>
          <w:color w:val="231F20"/>
        </w:rPr>
        <w:t>nueve</w:t>
      </w:r>
      <w:r>
        <w:rPr>
          <w:color w:val="231F20"/>
          <w:spacing w:val="-12"/>
        </w:rPr>
        <w:t> </w:t>
      </w:r>
      <w:r>
        <w:rPr>
          <w:color w:val="231F20"/>
        </w:rPr>
        <w:t>y</w:t>
      </w:r>
      <w:r>
        <w:rPr>
          <w:color w:val="231F20"/>
          <w:spacing w:val="-11"/>
        </w:rPr>
        <w:t> </w:t>
      </w:r>
      <w:r>
        <w:rPr>
          <w:color w:val="231F20"/>
        </w:rPr>
        <w:t>noventa,</w:t>
      </w:r>
      <w:r>
        <w:rPr>
          <w:color w:val="231F20"/>
          <w:spacing w:val="-11"/>
        </w:rPr>
        <w:t> </w:t>
      </w:r>
      <w:r>
        <w:rPr>
          <w:color w:val="231F20"/>
        </w:rPr>
        <w:t>propiedad de G.F. INVERSIONES, S.A. DE C.V., la primera y SOCIEDAD </w:t>
      </w:r>
      <w:r>
        <w:rPr>
          <w:color w:val="231F20"/>
          <w:spacing w:val="-4"/>
        </w:rPr>
        <w:t>CO- </w:t>
      </w:r>
      <w:r>
        <w:rPr>
          <w:color w:val="231F20"/>
        </w:rPr>
        <w:t>LECTIVA</w:t>
      </w:r>
      <w:r>
        <w:rPr>
          <w:color w:val="231F20"/>
          <w:spacing w:val="-5"/>
        </w:rPr>
        <w:t> </w:t>
      </w:r>
      <w:r>
        <w:rPr>
          <w:color w:val="231F20"/>
        </w:rPr>
        <w:t>CASTILLO</w:t>
      </w:r>
      <w:r>
        <w:rPr>
          <w:color w:val="231F20"/>
          <w:spacing w:val="-4"/>
        </w:rPr>
        <w:t> </w:t>
      </w:r>
      <w:r>
        <w:rPr>
          <w:color w:val="231F20"/>
        </w:rPr>
        <w:t>PAREDES</w:t>
      </w:r>
      <w:r>
        <w:rPr>
          <w:color w:val="231F20"/>
          <w:spacing w:val="-4"/>
        </w:rPr>
        <w:t> </w:t>
      </w:r>
      <w:r>
        <w:rPr>
          <w:color w:val="231F20"/>
        </w:rPr>
        <w:t>Y</w:t>
      </w:r>
      <w:r>
        <w:rPr>
          <w:color w:val="231F20"/>
          <w:spacing w:val="-5"/>
        </w:rPr>
        <w:t> </w:t>
      </w:r>
      <w:r>
        <w:rPr>
          <w:color w:val="231F20"/>
        </w:rPr>
        <w:t>CIA.,</w:t>
      </w:r>
      <w:r>
        <w:rPr>
          <w:color w:val="231F20"/>
          <w:spacing w:val="-4"/>
        </w:rPr>
        <w:t> </w:t>
      </w:r>
      <w:r>
        <w:rPr>
          <w:color w:val="231F20"/>
        </w:rPr>
        <w:t>la</w:t>
      </w:r>
      <w:r>
        <w:rPr>
          <w:color w:val="231F20"/>
          <w:spacing w:val="-4"/>
        </w:rPr>
        <w:t> </w:t>
      </w:r>
      <w:r>
        <w:rPr>
          <w:color w:val="231F20"/>
        </w:rPr>
        <w:t>segunda;</w:t>
      </w:r>
      <w:r>
        <w:rPr>
          <w:color w:val="231F20"/>
          <w:spacing w:val="-4"/>
        </w:rPr>
        <w:t> </w:t>
      </w:r>
      <w:r>
        <w:rPr>
          <w:color w:val="231F20"/>
        </w:rPr>
        <w:t>AL</w:t>
      </w:r>
      <w:r>
        <w:rPr>
          <w:color w:val="231F20"/>
          <w:spacing w:val="-5"/>
        </w:rPr>
        <w:t> </w:t>
      </w:r>
      <w:r>
        <w:rPr>
          <w:color w:val="231F20"/>
        </w:rPr>
        <w:t>ORIENTE:</w:t>
      </w:r>
    </w:p>
    <w:p>
      <w:pPr>
        <w:pStyle w:val="BodyText"/>
        <w:spacing w:line="350" w:lineRule="auto"/>
        <w:ind w:left="227" w:right="1164"/>
        <w:jc w:val="both"/>
      </w:pPr>
      <w:r>
        <w:rPr>
          <w:color w:val="231F20"/>
        </w:rPr>
        <w:t>con parcelas número noventa y doscientos setenta y tres, propiedad </w:t>
      </w:r>
      <w:r>
        <w:rPr>
          <w:color w:val="231F20"/>
          <w:spacing w:val="-6"/>
        </w:rPr>
        <w:t>de </w:t>
      </w:r>
      <w:r>
        <w:rPr>
          <w:color w:val="231F20"/>
        </w:rPr>
        <w:t>SOCIEDAD</w:t>
      </w:r>
      <w:r>
        <w:rPr>
          <w:color w:val="231F20"/>
          <w:spacing w:val="-20"/>
        </w:rPr>
        <w:t> </w:t>
      </w:r>
      <w:r>
        <w:rPr>
          <w:color w:val="231F20"/>
        </w:rPr>
        <w:t>COLECTIVA</w:t>
      </w:r>
      <w:r>
        <w:rPr>
          <w:color w:val="231F20"/>
          <w:spacing w:val="-19"/>
        </w:rPr>
        <w:t> </w:t>
      </w:r>
      <w:r>
        <w:rPr>
          <w:color w:val="231F20"/>
        </w:rPr>
        <w:t>CASTILLO</w:t>
      </w:r>
      <w:r>
        <w:rPr>
          <w:color w:val="231F20"/>
          <w:spacing w:val="-19"/>
        </w:rPr>
        <w:t> </w:t>
      </w:r>
      <w:r>
        <w:rPr>
          <w:color w:val="231F20"/>
        </w:rPr>
        <w:t>PAREDES</w:t>
      </w:r>
      <w:r>
        <w:rPr>
          <w:color w:val="231F20"/>
          <w:spacing w:val="-19"/>
        </w:rPr>
        <w:t> </w:t>
      </w:r>
      <w:r>
        <w:rPr>
          <w:color w:val="231F20"/>
        </w:rPr>
        <w:t>Y</w:t>
      </w:r>
      <w:r>
        <w:rPr>
          <w:color w:val="231F20"/>
          <w:spacing w:val="-19"/>
        </w:rPr>
        <w:t> </w:t>
      </w:r>
      <w:r>
        <w:rPr>
          <w:color w:val="231F20"/>
        </w:rPr>
        <w:t>CIA.,</w:t>
      </w:r>
      <w:r>
        <w:rPr>
          <w:color w:val="231F20"/>
          <w:spacing w:val="-19"/>
        </w:rPr>
        <w:t> </w:t>
      </w:r>
      <w:r>
        <w:rPr>
          <w:color w:val="231F20"/>
        </w:rPr>
        <w:t>la</w:t>
      </w:r>
      <w:r>
        <w:rPr>
          <w:color w:val="231F20"/>
          <w:spacing w:val="-19"/>
        </w:rPr>
        <w:t> </w:t>
      </w:r>
      <w:r>
        <w:rPr>
          <w:color w:val="231F20"/>
        </w:rPr>
        <w:t>primera</w:t>
      </w:r>
      <w:r>
        <w:rPr>
          <w:color w:val="231F20"/>
          <w:spacing w:val="-19"/>
        </w:rPr>
        <w:t> </w:t>
      </w:r>
      <w:r>
        <w:rPr>
          <w:color w:val="231F20"/>
        </w:rPr>
        <w:t>y</w:t>
      </w:r>
    </w:p>
    <w:p>
      <w:pPr>
        <w:pStyle w:val="BodyText"/>
        <w:spacing w:line="350" w:lineRule="auto"/>
        <w:ind w:left="227" w:right="1164"/>
        <w:jc w:val="both"/>
      </w:pPr>
      <w:r>
        <w:rPr>
          <w:color w:val="231F20"/>
        </w:rPr>
        <w:t>de</w:t>
      </w:r>
      <w:r>
        <w:rPr>
          <w:color w:val="231F20"/>
          <w:spacing w:val="-12"/>
        </w:rPr>
        <w:t> </w:t>
      </w:r>
      <w:r>
        <w:rPr>
          <w:color w:val="231F20"/>
        </w:rPr>
        <w:t>Delmy</w:t>
      </w:r>
      <w:r>
        <w:rPr>
          <w:color w:val="231F20"/>
          <w:spacing w:val="-12"/>
        </w:rPr>
        <w:t> </w:t>
      </w:r>
      <w:r>
        <w:rPr>
          <w:color w:val="231F20"/>
        </w:rPr>
        <w:t>Yanet</w:t>
      </w:r>
      <w:r>
        <w:rPr>
          <w:color w:val="231F20"/>
          <w:spacing w:val="-12"/>
        </w:rPr>
        <w:t> </w:t>
      </w:r>
      <w:r>
        <w:rPr>
          <w:color w:val="231F20"/>
        </w:rPr>
        <w:t>Gutiérrez</w:t>
      </w:r>
      <w:r>
        <w:rPr>
          <w:color w:val="231F20"/>
          <w:spacing w:val="-12"/>
        </w:rPr>
        <w:t> </w:t>
      </w:r>
      <w:r>
        <w:rPr>
          <w:color w:val="231F20"/>
        </w:rPr>
        <w:t>de</w:t>
      </w:r>
      <w:r>
        <w:rPr>
          <w:color w:val="231F20"/>
          <w:spacing w:val="-12"/>
        </w:rPr>
        <w:t> </w:t>
      </w:r>
      <w:r>
        <w:rPr>
          <w:color w:val="231F20"/>
        </w:rPr>
        <w:t>Zúniga,</w:t>
      </w:r>
      <w:r>
        <w:rPr>
          <w:color w:val="231F20"/>
          <w:spacing w:val="-12"/>
        </w:rPr>
        <w:t> </w:t>
      </w:r>
      <w:r>
        <w:rPr>
          <w:color w:val="231F20"/>
        </w:rPr>
        <w:t>la</w:t>
      </w:r>
      <w:r>
        <w:rPr>
          <w:color w:val="231F20"/>
          <w:spacing w:val="-12"/>
        </w:rPr>
        <w:t> </w:t>
      </w:r>
      <w:r>
        <w:rPr>
          <w:color w:val="231F20"/>
        </w:rPr>
        <w:t>segunda;</w:t>
      </w:r>
      <w:r>
        <w:rPr>
          <w:color w:val="231F20"/>
          <w:spacing w:val="-12"/>
        </w:rPr>
        <w:t> </w:t>
      </w:r>
      <w:r>
        <w:rPr>
          <w:color w:val="231F20"/>
        </w:rPr>
        <w:t>AL</w:t>
      </w:r>
      <w:r>
        <w:rPr>
          <w:color w:val="231F20"/>
          <w:spacing w:val="-12"/>
        </w:rPr>
        <w:t> </w:t>
      </w:r>
      <w:r>
        <w:rPr>
          <w:color w:val="231F20"/>
        </w:rPr>
        <w:t>SUR:</w:t>
      </w:r>
      <w:r>
        <w:rPr>
          <w:color w:val="231F20"/>
          <w:spacing w:val="-12"/>
        </w:rPr>
        <w:t> </w:t>
      </w:r>
      <w:r>
        <w:rPr>
          <w:color w:val="231F20"/>
        </w:rPr>
        <w:t>con</w:t>
      </w:r>
      <w:r>
        <w:rPr>
          <w:color w:val="231F20"/>
          <w:spacing w:val="-12"/>
        </w:rPr>
        <w:t> </w:t>
      </w:r>
      <w:r>
        <w:rPr>
          <w:color w:val="231F20"/>
        </w:rPr>
        <w:t>parcelas número doscientos cuarenta y dos y doscientos setenta y tres propiedad de Alberto Salguero Ventura la primera y Delmy Yanet Gutiérrez de Zúniga, la segunda; y AL PONIENTE: con parcela número noventa </w:t>
      </w:r>
      <w:r>
        <w:rPr>
          <w:color w:val="231F20"/>
          <w:spacing w:val="-14"/>
        </w:rPr>
        <w:t>y </w:t>
      </w:r>
      <w:r>
        <w:rPr>
          <w:color w:val="231F20"/>
        </w:rPr>
        <w:t>nueve, propiedad de G.F. INVERSIONES, S.A. DE C.V., calle de </w:t>
      </w:r>
      <w:r>
        <w:rPr>
          <w:color w:val="231F20"/>
          <w:spacing w:val="-4"/>
        </w:rPr>
        <w:t>por </w:t>
      </w:r>
      <w:r>
        <w:rPr>
          <w:color w:val="231F20"/>
        </w:rPr>
        <w:t>medio.</w:t>
      </w:r>
      <w:r>
        <w:rPr>
          <w:color w:val="231F20"/>
          <w:spacing w:val="-7"/>
        </w:rPr>
        <w:t> </w:t>
      </w:r>
      <w:r>
        <w:rPr>
          <w:color w:val="231F20"/>
        </w:rPr>
        <w:t>El</w:t>
      </w:r>
      <w:r>
        <w:rPr>
          <w:color w:val="231F20"/>
          <w:spacing w:val="-6"/>
        </w:rPr>
        <w:t> </w:t>
      </w:r>
      <w:r>
        <w:rPr>
          <w:color w:val="231F20"/>
        </w:rPr>
        <w:t>inmueble</w:t>
      </w:r>
      <w:r>
        <w:rPr>
          <w:color w:val="231F20"/>
          <w:spacing w:val="-7"/>
        </w:rPr>
        <w:t> </w:t>
      </w:r>
      <w:r>
        <w:rPr>
          <w:color w:val="231F20"/>
        </w:rPr>
        <w:t>no</w:t>
      </w:r>
      <w:r>
        <w:rPr>
          <w:color w:val="231F20"/>
          <w:spacing w:val="-6"/>
        </w:rPr>
        <w:t> </w:t>
      </w:r>
      <w:r>
        <w:rPr>
          <w:color w:val="231F20"/>
        </w:rPr>
        <w:t>es</w:t>
      </w:r>
      <w:r>
        <w:rPr>
          <w:color w:val="231F20"/>
          <w:spacing w:val="-7"/>
        </w:rPr>
        <w:t> </w:t>
      </w:r>
      <w:r>
        <w:rPr>
          <w:color w:val="231F20"/>
        </w:rPr>
        <w:t>predio</w:t>
      </w:r>
      <w:r>
        <w:rPr>
          <w:color w:val="231F20"/>
          <w:spacing w:val="-6"/>
        </w:rPr>
        <w:t> </w:t>
      </w:r>
      <w:r>
        <w:rPr>
          <w:color w:val="231F20"/>
        </w:rPr>
        <w:t>dominante,</w:t>
      </w:r>
      <w:r>
        <w:rPr>
          <w:color w:val="231F20"/>
          <w:spacing w:val="-7"/>
        </w:rPr>
        <w:t> </w:t>
      </w:r>
      <w:r>
        <w:rPr>
          <w:color w:val="231F20"/>
        </w:rPr>
        <w:t>ni</w:t>
      </w:r>
      <w:r>
        <w:rPr>
          <w:color w:val="231F20"/>
          <w:spacing w:val="-6"/>
        </w:rPr>
        <w:t> </w:t>
      </w:r>
      <w:r>
        <w:rPr>
          <w:color w:val="231F20"/>
        </w:rPr>
        <w:t>sirviente,</w:t>
      </w:r>
      <w:r>
        <w:rPr>
          <w:color w:val="231F20"/>
          <w:spacing w:val="-6"/>
        </w:rPr>
        <w:t> </w:t>
      </w:r>
      <w:r>
        <w:rPr>
          <w:color w:val="231F20"/>
        </w:rPr>
        <w:t>no</w:t>
      </w:r>
      <w:r>
        <w:rPr>
          <w:color w:val="231F20"/>
          <w:spacing w:val="-7"/>
        </w:rPr>
        <w:t> </w:t>
      </w:r>
      <w:r>
        <w:rPr>
          <w:color w:val="231F20"/>
        </w:rPr>
        <w:t>tiene</w:t>
      </w:r>
      <w:r>
        <w:rPr>
          <w:color w:val="231F20"/>
          <w:spacing w:val="-6"/>
        </w:rPr>
        <w:t> </w:t>
      </w:r>
      <w:r>
        <w:rPr>
          <w:color w:val="231F20"/>
        </w:rPr>
        <w:t>cargas de derechos reales de ajena procedencia y no está en proindivisión con nadie; lo adquirió por compra que le hizo del derechos de posesión a Francisco Antonio Salaverría, a través de su apoderada Ana Victoria Salguero Viuda de Salaverría, según instrumento otorgado en el </w:t>
      </w:r>
      <w:r>
        <w:rPr>
          <w:color w:val="231F20"/>
          <w:spacing w:val="-3"/>
        </w:rPr>
        <w:t>muni- </w:t>
      </w:r>
      <w:r>
        <w:rPr>
          <w:color w:val="231F20"/>
        </w:rPr>
        <w:t>cipio y departamento de Sonsonate, el veinticinco de enero de dos mil uno, ante los oficios del Notario José Roberto Castillo Quintanilla; lo valora en la cantidad de QUINCE MIL 00/100 DOLARES DE </w:t>
      </w:r>
      <w:r>
        <w:rPr>
          <w:color w:val="231F20"/>
          <w:spacing w:val="-4"/>
        </w:rPr>
        <w:t>LOS </w:t>
      </w:r>
      <w:r>
        <w:rPr>
          <w:color w:val="231F20"/>
        </w:rPr>
        <w:t>ESTADOS UNIDOS DE NORTE AMERICA ($15,000.00). Todos</w:t>
      </w:r>
      <w:r>
        <w:rPr>
          <w:color w:val="231F20"/>
          <w:spacing w:val="25"/>
        </w:rPr>
        <w:t> </w:t>
      </w:r>
      <w:r>
        <w:rPr>
          <w:color w:val="231F20"/>
          <w:spacing w:val="-5"/>
        </w:rPr>
        <w:t>los</w:t>
      </w:r>
    </w:p>
    <w:p>
      <w:pPr>
        <w:pStyle w:val="BodyText"/>
        <w:spacing w:line="350" w:lineRule="auto"/>
        <w:ind w:left="227" w:right="1166"/>
        <w:jc w:val="both"/>
      </w:pPr>
      <w:r>
        <w:rPr>
          <w:color w:val="231F20"/>
        </w:rPr>
        <w:t>colindantes son de este domicilio. SE AVISA AL PUBLICO PARA EFECTOS LEGALES.</w:t>
      </w:r>
    </w:p>
    <w:p>
      <w:pPr>
        <w:pStyle w:val="BodyText"/>
        <w:spacing w:line="350" w:lineRule="auto" w:before="78"/>
        <w:ind w:left="227" w:right="1166" w:firstLine="359"/>
        <w:jc w:val="both"/>
      </w:pPr>
      <w:r>
        <w:rPr>
          <w:color w:val="231F20"/>
        </w:rPr>
        <w:t>Alcaldía</w:t>
      </w:r>
      <w:r>
        <w:rPr>
          <w:color w:val="231F20"/>
          <w:spacing w:val="-14"/>
        </w:rPr>
        <w:t> </w:t>
      </w:r>
      <w:r>
        <w:rPr>
          <w:color w:val="231F20"/>
        </w:rPr>
        <w:t>Municipal</w:t>
      </w:r>
      <w:r>
        <w:rPr>
          <w:color w:val="231F20"/>
          <w:spacing w:val="-14"/>
        </w:rPr>
        <w:t> </w:t>
      </w:r>
      <w:r>
        <w:rPr>
          <w:color w:val="231F20"/>
        </w:rPr>
        <w:t>de</w:t>
      </w:r>
      <w:r>
        <w:rPr>
          <w:color w:val="231F20"/>
          <w:spacing w:val="-14"/>
        </w:rPr>
        <w:t> </w:t>
      </w:r>
      <w:r>
        <w:rPr>
          <w:color w:val="231F20"/>
        </w:rPr>
        <w:t>Santa</w:t>
      </w:r>
      <w:r>
        <w:rPr>
          <w:color w:val="231F20"/>
          <w:spacing w:val="-13"/>
        </w:rPr>
        <w:t> </w:t>
      </w:r>
      <w:r>
        <w:rPr>
          <w:color w:val="231F20"/>
        </w:rPr>
        <w:t>Catarina</w:t>
      </w:r>
      <w:r>
        <w:rPr>
          <w:color w:val="231F20"/>
          <w:spacing w:val="-14"/>
        </w:rPr>
        <w:t> </w:t>
      </w:r>
      <w:r>
        <w:rPr>
          <w:color w:val="231F20"/>
        </w:rPr>
        <w:t>Masahuat,</w:t>
      </w:r>
      <w:r>
        <w:rPr>
          <w:color w:val="231F20"/>
          <w:spacing w:val="-14"/>
        </w:rPr>
        <w:t> </w:t>
      </w:r>
      <w:r>
        <w:rPr>
          <w:color w:val="231F20"/>
        </w:rPr>
        <w:t>veintiséis</w:t>
      </w:r>
      <w:r>
        <w:rPr>
          <w:color w:val="231F20"/>
          <w:spacing w:val="-14"/>
        </w:rPr>
        <w:t> </w:t>
      </w:r>
      <w:r>
        <w:rPr>
          <w:color w:val="231F20"/>
        </w:rPr>
        <w:t>de</w:t>
      </w:r>
      <w:r>
        <w:rPr>
          <w:color w:val="231F20"/>
          <w:spacing w:val="-13"/>
        </w:rPr>
        <w:t> </w:t>
      </w:r>
      <w:r>
        <w:rPr>
          <w:color w:val="231F20"/>
        </w:rPr>
        <w:t>abril de</w:t>
      </w:r>
      <w:r>
        <w:rPr>
          <w:color w:val="231F20"/>
          <w:spacing w:val="-12"/>
        </w:rPr>
        <w:t> </w:t>
      </w:r>
      <w:r>
        <w:rPr>
          <w:color w:val="231F20"/>
        </w:rPr>
        <w:t>dos</w:t>
      </w:r>
      <w:r>
        <w:rPr>
          <w:color w:val="231F20"/>
          <w:spacing w:val="-12"/>
        </w:rPr>
        <w:t> </w:t>
      </w:r>
      <w:r>
        <w:rPr>
          <w:color w:val="231F20"/>
        </w:rPr>
        <w:t>mil</w:t>
      </w:r>
      <w:r>
        <w:rPr>
          <w:color w:val="231F20"/>
          <w:spacing w:val="-12"/>
        </w:rPr>
        <w:t> </w:t>
      </w:r>
      <w:r>
        <w:rPr>
          <w:color w:val="231F20"/>
        </w:rPr>
        <w:t>diecinueve.</w:t>
      </w:r>
      <w:r>
        <w:rPr>
          <w:color w:val="231F20"/>
          <w:spacing w:val="-11"/>
        </w:rPr>
        <w:t> </w:t>
      </w:r>
      <w:r>
        <w:rPr>
          <w:color w:val="231F20"/>
        </w:rPr>
        <w:t>JUDITH</w:t>
      </w:r>
      <w:r>
        <w:rPr>
          <w:color w:val="231F20"/>
          <w:spacing w:val="-12"/>
        </w:rPr>
        <w:t> </w:t>
      </w:r>
      <w:r>
        <w:rPr>
          <w:color w:val="231F20"/>
        </w:rPr>
        <w:t>DINORA</w:t>
      </w:r>
      <w:r>
        <w:rPr>
          <w:color w:val="231F20"/>
          <w:spacing w:val="-12"/>
        </w:rPr>
        <w:t> </w:t>
      </w:r>
      <w:r>
        <w:rPr>
          <w:color w:val="231F20"/>
        </w:rPr>
        <w:t>ASCENCIO</w:t>
      </w:r>
      <w:r>
        <w:rPr>
          <w:color w:val="231F20"/>
          <w:spacing w:val="-11"/>
        </w:rPr>
        <w:t> </w:t>
      </w:r>
      <w:r>
        <w:rPr>
          <w:color w:val="231F20"/>
        </w:rPr>
        <w:t>DE</w:t>
      </w:r>
      <w:r>
        <w:rPr>
          <w:color w:val="231F20"/>
          <w:spacing w:val="-12"/>
        </w:rPr>
        <w:t> </w:t>
      </w:r>
      <w:r>
        <w:rPr>
          <w:color w:val="231F20"/>
        </w:rPr>
        <w:t>MORALES, ALCALDESA</w:t>
      </w:r>
      <w:r>
        <w:rPr>
          <w:color w:val="231F20"/>
          <w:spacing w:val="-19"/>
        </w:rPr>
        <w:t> </w:t>
      </w:r>
      <w:r>
        <w:rPr>
          <w:color w:val="231F20"/>
        </w:rPr>
        <w:t>MUNICIPAL</w:t>
      </w:r>
      <w:r>
        <w:rPr>
          <w:color w:val="231F20"/>
          <w:spacing w:val="-19"/>
        </w:rPr>
        <w:t> </w:t>
      </w:r>
      <w:r>
        <w:rPr>
          <w:color w:val="231F20"/>
        </w:rPr>
        <w:t>DELEGADA.</w:t>
      </w:r>
      <w:r>
        <w:rPr>
          <w:color w:val="231F20"/>
          <w:spacing w:val="-18"/>
        </w:rPr>
        <w:t> </w:t>
      </w:r>
      <w:r>
        <w:rPr>
          <w:color w:val="231F20"/>
        </w:rPr>
        <w:t>LIC.</w:t>
      </w:r>
      <w:r>
        <w:rPr>
          <w:color w:val="231F20"/>
          <w:spacing w:val="-19"/>
        </w:rPr>
        <w:t> </w:t>
      </w:r>
      <w:r>
        <w:rPr>
          <w:color w:val="231F20"/>
        </w:rPr>
        <w:t>TEODOSIO</w:t>
      </w:r>
      <w:r>
        <w:rPr>
          <w:color w:val="231F20"/>
          <w:spacing w:val="-19"/>
        </w:rPr>
        <w:t> </w:t>
      </w:r>
      <w:r>
        <w:rPr>
          <w:color w:val="231F20"/>
        </w:rPr>
        <w:t>SALVA- DOR RODRÍGUEZ VÁSQUEZ, SECRETARIO</w:t>
      </w:r>
      <w:r>
        <w:rPr>
          <w:color w:val="231F20"/>
          <w:spacing w:val="13"/>
        </w:rPr>
        <w:t> </w:t>
      </w:r>
      <w:r>
        <w:rPr>
          <w:color w:val="231F20"/>
        </w:rPr>
        <w:t>MUNICIPAL.</w:t>
      </w:r>
    </w:p>
    <w:p>
      <w:pPr>
        <w:pStyle w:val="BodyText"/>
        <w:spacing w:before="90"/>
        <w:ind w:left="3279"/>
      </w:pPr>
      <w:r>
        <w:rPr>
          <w:color w:val="231F20"/>
        </w:rPr>
        <w:t>3 v. alt. No. F000966-1</w:t>
      </w:r>
    </w:p>
    <w:p>
      <w:pPr>
        <w:spacing w:after="0"/>
        <w:sectPr>
          <w:type w:val="continuous"/>
          <w:pgSz w:w="11960" w:h="15840"/>
          <w:pgMar w:top="620" w:bottom="280" w:left="940" w:right="0"/>
          <w:cols w:num="2" w:equalWidth="0">
            <w:col w:w="4838" w:space="210"/>
            <w:col w:w="5972"/>
          </w:cols>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110"/>
          <w:pgSz w:w="11960" w:h="15840"/>
          <w:pgMar w:header="0" w:footer="0" w:top="720" w:bottom="280" w:left="940" w:right="0"/>
        </w:sectPr>
      </w:pPr>
    </w:p>
    <w:p>
      <w:pPr>
        <w:pStyle w:val="Heading6"/>
        <w:spacing w:before="65"/>
        <w:jc w:val="both"/>
      </w:pPr>
      <w:r>
        <w:rPr/>
        <w:pict>
          <v:shape style="position:absolute;margin-left:57.917pt;margin-top:-21.516968pt;width:28.25pt;height:20.5pt;mso-position-horizontal-relative:page;mso-position-vertical-relative:paragraph;z-index:-260968448" type="#_x0000_t202" filled="true" fillcolor="#ffffff" stroked="true" strokeweight=".5pt" strokecolor="#231f20">
            <v:textbox inset="0,0,0,0">
              <w:txbxContent>
                <w:p>
                  <w:pPr>
                    <w:spacing w:before="49"/>
                    <w:ind w:left="155" w:right="0" w:firstLine="0"/>
                    <w:jc w:val="left"/>
                    <w:rPr>
                      <w:b/>
                      <w:sz w:val="24"/>
                    </w:rPr>
                  </w:pPr>
                  <w:r>
                    <w:rPr>
                      <w:b/>
                      <w:color w:val="231F20"/>
                      <w:sz w:val="24"/>
                    </w:rPr>
                    <w:t>88</w:t>
                  </w:r>
                </w:p>
              </w:txbxContent>
            </v:textbox>
            <v:fill type="solid"/>
            <v:stroke dashstyle="solid"/>
            <w10:wrap type="none"/>
          </v:shape>
        </w:pict>
      </w:r>
      <w:r>
        <w:rPr/>
        <w:pict>
          <v:shape style="position:absolute;margin-left:-7.336545pt;margin-top:359.634033pt;width:567.25pt;height:28pt;mso-position-horizontal-relative:page;mso-position-vertical-relative:page;z-index:-2609674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u w:val="single" w:color="231F20"/>
        </w:rPr>
        <w:t>TITULO SUPLETORIO</w:t>
      </w:r>
    </w:p>
    <w:p>
      <w:pPr>
        <w:pStyle w:val="BodyText"/>
        <w:spacing w:before="8"/>
        <w:rPr>
          <w:b/>
          <w:sz w:val="25"/>
        </w:rPr>
      </w:pPr>
    </w:p>
    <w:p>
      <w:pPr>
        <w:pStyle w:val="BodyText"/>
        <w:spacing w:line="338" w:lineRule="auto" w:before="1"/>
        <w:ind w:left="227" w:right="39"/>
        <w:jc w:val="both"/>
      </w:pPr>
      <w:r>
        <w:rPr>
          <w:color w:val="231F20"/>
        </w:rPr>
        <w:t>KARLA IBETH CRUZ MELENDEZ, Notario, con Oficina Jurídica, situada en Calle Cuarta Avenida Norte, Barrio El Centro, casa número Dos, Santo Domingo, Departamento de San Vicente.</w:t>
      </w:r>
    </w:p>
    <w:p>
      <w:pPr>
        <w:pStyle w:val="BodyText"/>
        <w:spacing w:line="338" w:lineRule="auto" w:before="101"/>
        <w:ind w:left="227" w:right="38" w:firstLine="359"/>
        <w:jc w:val="both"/>
      </w:pPr>
      <w:r>
        <w:rPr>
          <w:color w:val="231F20"/>
        </w:rPr>
        <w:t>HACE</w:t>
      </w:r>
      <w:r>
        <w:rPr>
          <w:color w:val="231F20"/>
          <w:spacing w:val="-8"/>
        </w:rPr>
        <w:t> </w:t>
      </w:r>
      <w:r>
        <w:rPr>
          <w:color w:val="231F20"/>
        </w:rPr>
        <w:t>SABER:</w:t>
      </w:r>
      <w:r>
        <w:rPr>
          <w:color w:val="231F20"/>
          <w:spacing w:val="-7"/>
        </w:rPr>
        <w:t> </w:t>
      </w:r>
      <w:r>
        <w:rPr>
          <w:color w:val="231F20"/>
        </w:rPr>
        <w:t>Que</w:t>
      </w:r>
      <w:r>
        <w:rPr>
          <w:color w:val="231F20"/>
          <w:spacing w:val="-7"/>
        </w:rPr>
        <w:t> </w:t>
      </w:r>
      <w:r>
        <w:rPr>
          <w:color w:val="231F20"/>
        </w:rPr>
        <w:t>ante</w:t>
      </w:r>
      <w:r>
        <w:rPr>
          <w:color w:val="231F20"/>
          <w:spacing w:val="-7"/>
        </w:rPr>
        <w:t> </w:t>
      </w:r>
      <w:r>
        <w:rPr>
          <w:color w:val="231F20"/>
        </w:rPr>
        <w:t>mis</w:t>
      </w:r>
      <w:r>
        <w:rPr>
          <w:color w:val="231F20"/>
          <w:spacing w:val="-7"/>
        </w:rPr>
        <w:t> </w:t>
      </w:r>
      <w:r>
        <w:rPr>
          <w:color w:val="231F20"/>
        </w:rPr>
        <w:t>oficios</w:t>
      </w:r>
      <w:r>
        <w:rPr>
          <w:color w:val="231F20"/>
          <w:spacing w:val="-7"/>
        </w:rPr>
        <w:t> </w:t>
      </w:r>
      <w:r>
        <w:rPr>
          <w:color w:val="231F20"/>
        </w:rPr>
        <w:t>de</w:t>
      </w:r>
      <w:r>
        <w:rPr>
          <w:color w:val="231F20"/>
          <w:spacing w:val="-7"/>
        </w:rPr>
        <w:t> </w:t>
      </w:r>
      <w:r>
        <w:rPr>
          <w:color w:val="231F20"/>
        </w:rPr>
        <w:t>Notario,</w:t>
      </w:r>
      <w:r>
        <w:rPr>
          <w:color w:val="231F20"/>
          <w:spacing w:val="-7"/>
        </w:rPr>
        <w:t> </w:t>
      </w:r>
      <w:r>
        <w:rPr>
          <w:color w:val="231F20"/>
        </w:rPr>
        <w:t>se</w:t>
      </w:r>
      <w:r>
        <w:rPr>
          <w:color w:val="231F20"/>
          <w:spacing w:val="-7"/>
        </w:rPr>
        <w:t> </w:t>
      </w:r>
      <w:r>
        <w:rPr>
          <w:color w:val="231F20"/>
        </w:rPr>
        <w:t>ha</w:t>
      </w:r>
      <w:r>
        <w:rPr>
          <w:color w:val="231F20"/>
          <w:spacing w:val="-7"/>
        </w:rPr>
        <w:t> </w:t>
      </w:r>
      <w:r>
        <w:rPr>
          <w:color w:val="231F20"/>
        </w:rPr>
        <w:t>presentado la</w:t>
      </w:r>
      <w:r>
        <w:rPr>
          <w:color w:val="231F20"/>
          <w:spacing w:val="-20"/>
        </w:rPr>
        <w:t> </w:t>
      </w:r>
      <w:r>
        <w:rPr>
          <w:color w:val="231F20"/>
        </w:rPr>
        <w:t>señora</w:t>
      </w:r>
      <w:r>
        <w:rPr>
          <w:color w:val="231F20"/>
          <w:spacing w:val="-20"/>
        </w:rPr>
        <w:t> </w:t>
      </w:r>
      <w:r>
        <w:rPr>
          <w:color w:val="231F20"/>
        </w:rPr>
        <w:t>ANGELA</w:t>
      </w:r>
      <w:r>
        <w:rPr>
          <w:color w:val="231F20"/>
          <w:spacing w:val="-20"/>
        </w:rPr>
        <w:t> </w:t>
      </w:r>
      <w:r>
        <w:rPr>
          <w:color w:val="231F20"/>
        </w:rPr>
        <w:t>MIRIAN</w:t>
      </w:r>
      <w:r>
        <w:rPr>
          <w:color w:val="231F20"/>
          <w:spacing w:val="-20"/>
        </w:rPr>
        <w:t> </w:t>
      </w:r>
      <w:r>
        <w:rPr>
          <w:color w:val="231F20"/>
        </w:rPr>
        <w:t>RIVAS</w:t>
      </w:r>
      <w:r>
        <w:rPr>
          <w:color w:val="231F20"/>
          <w:spacing w:val="-20"/>
        </w:rPr>
        <w:t> </w:t>
      </w:r>
      <w:r>
        <w:rPr>
          <w:color w:val="231F20"/>
        </w:rPr>
        <w:t>MARTINEZ,</w:t>
      </w:r>
      <w:r>
        <w:rPr>
          <w:color w:val="231F20"/>
          <w:spacing w:val="-20"/>
        </w:rPr>
        <w:t> </w:t>
      </w:r>
      <w:r>
        <w:rPr>
          <w:color w:val="231F20"/>
        </w:rPr>
        <w:t>de</w:t>
      </w:r>
      <w:r>
        <w:rPr>
          <w:color w:val="231F20"/>
          <w:spacing w:val="-20"/>
        </w:rPr>
        <w:t> </w:t>
      </w:r>
      <w:r>
        <w:rPr>
          <w:color w:val="231F20"/>
        </w:rPr>
        <w:t>sesenta</w:t>
      </w:r>
      <w:r>
        <w:rPr>
          <w:color w:val="231F20"/>
          <w:spacing w:val="-20"/>
        </w:rPr>
        <w:t> </w:t>
      </w:r>
      <w:r>
        <w:rPr>
          <w:color w:val="231F20"/>
        </w:rPr>
        <w:t>y</w:t>
      </w:r>
      <w:r>
        <w:rPr>
          <w:color w:val="231F20"/>
          <w:spacing w:val="-20"/>
        </w:rPr>
        <w:t> </w:t>
      </w:r>
      <w:r>
        <w:rPr>
          <w:color w:val="231F20"/>
        </w:rPr>
        <w:t>dos</w:t>
      </w:r>
      <w:r>
        <w:rPr>
          <w:color w:val="231F20"/>
          <w:spacing w:val="-20"/>
        </w:rPr>
        <w:t> </w:t>
      </w:r>
      <w:r>
        <w:rPr>
          <w:color w:val="231F20"/>
        </w:rPr>
        <w:t>años de edad, profesora, de este domicilio, a quien hoy conozco e identifico por medio de su Documento Único de Identidad número Cero cero seis siete nueve cero cinco nueve-ocho; y con Número de Identificación Tributaria cero seis uno cuatro-cero uno cero cuatro cinco siete-uno cero tres-dos; actuando en nombre y representación en su calidad de Apoderada General Judicial y Administrativa con Cláusula Especial  de la señora: MARIA DOLORES RIVAS HERNANDEZ, de ochenta y tres años de edad, de oficios domésticos, de este domicilio, portadora de su Documento Único de Identidad número Cero uno cuatro seis </w:t>
      </w:r>
      <w:r>
        <w:rPr>
          <w:color w:val="231F20"/>
          <w:spacing w:val="-4"/>
        </w:rPr>
        <w:t>tres </w:t>
      </w:r>
      <w:r>
        <w:rPr>
          <w:color w:val="231F20"/>
        </w:rPr>
        <w:t>nueve</w:t>
      </w:r>
      <w:r>
        <w:rPr>
          <w:color w:val="231F20"/>
          <w:spacing w:val="-10"/>
        </w:rPr>
        <w:t> </w:t>
      </w:r>
      <w:r>
        <w:rPr>
          <w:color w:val="231F20"/>
        </w:rPr>
        <w:t>cero</w:t>
      </w:r>
      <w:r>
        <w:rPr>
          <w:color w:val="231F20"/>
          <w:spacing w:val="-10"/>
        </w:rPr>
        <w:t> </w:t>
      </w:r>
      <w:r>
        <w:rPr>
          <w:color w:val="231F20"/>
        </w:rPr>
        <w:t>uno-cinco,</w:t>
      </w:r>
      <w:r>
        <w:rPr>
          <w:color w:val="231F20"/>
          <w:spacing w:val="-10"/>
        </w:rPr>
        <w:t> </w:t>
      </w:r>
      <w:r>
        <w:rPr>
          <w:color w:val="231F20"/>
        </w:rPr>
        <w:t>con</w:t>
      </w:r>
      <w:r>
        <w:rPr>
          <w:color w:val="231F20"/>
          <w:spacing w:val="-10"/>
        </w:rPr>
        <w:t> </w:t>
      </w:r>
      <w:r>
        <w:rPr>
          <w:color w:val="231F20"/>
        </w:rPr>
        <w:t>Número</w:t>
      </w:r>
      <w:r>
        <w:rPr>
          <w:color w:val="231F20"/>
          <w:spacing w:val="-10"/>
        </w:rPr>
        <w:t> </w:t>
      </w:r>
      <w:r>
        <w:rPr>
          <w:color w:val="231F20"/>
        </w:rPr>
        <w:t>de</w:t>
      </w:r>
      <w:r>
        <w:rPr>
          <w:color w:val="231F20"/>
          <w:spacing w:val="-9"/>
        </w:rPr>
        <w:t> </w:t>
      </w:r>
      <w:r>
        <w:rPr>
          <w:color w:val="231F20"/>
        </w:rPr>
        <w:t>Identificación</w:t>
      </w:r>
      <w:r>
        <w:rPr>
          <w:color w:val="231F20"/>
          <w:spacing w:val="-10"/>
        </w:rPr>
        <w:t> </w:t>
      </w:r>
      <w:r>
        <w:rPr>
          <w:color w:val="231F20"/>
        </w:rPr>
        <w:t>Tributaria</w:t>
      </w:r>
      <w:r>
        <w:rPr>
          <w:color w:val="231F20"/>
          <w:spacing w:val="-10"/>
        </w:rPr>
        <w:t> </w:t>
      </w:r>
      <w:r>
        <w:rPr>
          <w:color w:val="231F20"/>
        </w:rPr>
        <w:t>uno</w:t>
      </w:r>
      <w:r>
        <w:rPr>
          <w:color w:val="231F20"/>
          <w:spacing w:val="-10"/>
        </w:rPr>
        <w:t> </w:t>
      </w:r>
      <w:r>
        <w:rPr>
          <w:color w:val="231F20"/>
        </w:rPr>
        <w:t>cero cero</w:t>
      </w:r>
      <w:r>
        <w:rPr>
          <w:color w:val="231F20"/>
          <w:spacing w:val="-5"/>
        </w:rPr>
        <w:t> </w:t>
      </w:r>
      <w:r>
        <w:rPr>
          <w:color w:val="231F20"/>
        </w:rPr>
        <w:t>cinco-cero</w:t>
      </w:r>
      <w:r>
        <w:rPr>
          <w:color w:val="231F20"/>
          <w:spacing w:val="-4"/>
        </w:rPr>
        <w:t> </w:t>
      </w:r>
      <w:r>
        <w:rPr>
          <w:color w:val="231F20"/>
        </w:rPr>
        <w:t>dos</w:t>
      </w:r>
      <w:r>
        <w:rPr>
          <w:color w:val="231F20"/>
          <w:spacing w:val="-4"/>
        </w:rPr>
        <w:t> </w:t>
      </w:r>
      <w:r>
        <w:rPr>
          <w:color w:val="231F20"/>
        </w:rPr>
        <w:t>cero</w:t>
      </w:r>
      <w:r>
        <w:rPr>
          <w:color w:val="231F20"/>
          <w:spacing w:val="-5"/>
        </w:rPr>
        <w:t> </w:t>
      </w:r>
      <w:r>
        <w:rPr>
          <w:color w:val="231F20"/>
        </w:rPr>
        <w:t>cuatro</w:t>
      </w:r>
      <w:r>
        <w:rPr>
          <w:color w:val="231F20"/>
          <w:spacing w:val="-4"/>
        </w:rPr>
        <w:t> </w:t>
      </w:r>
      <w:r>
        <w:rPr>
          <w:color w:val="231F20"/>
        </w:rPr>
        <w:t>tres</w:t>
      </w:r>
      <w:r>
        <w:rPr>
          <w:color w:val="231F20"/>
          <w:spacing w:val="-4"/>
        </w:rPr>
        <w:t> </w:t>
      </w:r>
      <w:r>
        <w:rPr>
          <w:color w:val="231F20"/>
        </w:rPr>
        <w:t>seis-cero</w:t>
      </w:r>
      <w:r>
        <w:rPr>
          <w:color w:val="231F20"/>
          <w:spacing w:val="-5"/>
        </w:rPr>
        <w:t> </w:t>
      </w:r>
      <w:r>
        <w:rPr>
          <w:color w:val="231F20"/>
        </w:rPr>
        <w:t>cero</w:t>
      </w:r>
      <w:r>
        <w:rPr>
          <w:color w:val="231F20"/>
          <w:spacing w:val="-4"/>
        </w:rPr>
        <w:t> </w:t>
      </w:r>
      <w:r>
        <w:rPr>
          <w:color w:val="231F20"/>
        </w:rPr>
        <w:t>uno-cero;</w:t>
      </w:r>
      <w:r>
        <w:rPr>
          <w:color w:val="231F20"/>
          <w:spacing w:val="-4"/>
        </w:rPr>
        <w:t> </w:t>
      </w:r>
      <w:r>
        <w:rPr>
          <w:color w:val="231F20"/>
        </w:rPr>
        <w:t>solicitando título supletorio, previo los trámites de ley, de un terreno de naturale- za rústico, situado en el Barrio San José, de la jurisdicción de Santo Domingo, departamento de San Vicente, de la extensión superficial de DOS</w:t>
      </w:r>
      <w:r>
        <w:rPr>
          <w:color w:val="231F20"/>
          <w:spacing w:val="17"/>
        </w:rPr>
        <w:t> </w:t>
      </w:r>
      <w:r>
        <w:rPr>
          <w:color w:val="231F20"/>
        </w:rPr>
        <w:t>MIL</w:t>
      </w:r>
      <w:r>
        <w:rPr>
          <w:color w:val="231F20"/>
          <w:spacing w:val="17"/>
        </w:rPr>
        <w:t> </w:t>
      </w:r>
      <w:r>
        <w:rPr>
          <w:color w:val="231F20"/>
        </w:rPr>
        <w:t>QUINIENTOS</w:t>
      </w:r>
      <w:r>
        <w:rPr>
          <w:color w:val="231F20"/>
          <w:spacing w:val="18"/>
        </w:rPr>
        <w:t> </w:t>
      </w:r>
      <w:r>
        <w:rPr>
          <w:color w:val="231F20"/>
        </w:rPr>
        <w:t>NOVENTA</w:t>
      </w:r>
      <w:r>
        <w:rPr>
          <w:color w:val="231F20"/>
          <w:spacing w:val="17"/>
        </w:rPr>
        <w:t> </w:t>
      </w:r>
      <w:r>
        <w:rPr>
          <w:color w:val="231F20"/>
        </w:rPr>
        <w:t>Y</w:t>
      </w:r>
      <w:r>
        <w:rPr>
          <w:color w:val="231F20"/>
          <w:spacing w:val="17"/>
        </w:rPr>
        <w:t> </w:t>
      </w:r>
      <w:r>
        <w:rPr>
          <w:color w:val="231F20"/>
        </w:rPr>
        <w:t>TRES</w:t>
      </w:r>
      <w:r>
        <w:rPr>
          <w:color w:val="231F20"/>
          <w:spacing w:val="18"/>
        </w:rPr>
        <w:t> </w:t>
      </w:r>
      <w:r>
        <w:rPr>
          <w:color w:val="231F20"/>
        </w:rPr>
        <w:t>PUNTO</w:t>
      </w:r>
      <w:r>
        <w:rPr>
          <w:color w:val="231F20"/>
          <w:spacing w:val="17"/>
        </w:rPr>
        <w:t> </w:t>
      </w:r>
      <w:r>
        <w:rPr>
          <w:color w:val="231F20"/>
        </w:rPr>
        <w:t>OCHENTA</w:t>
      </w:r>
    </w:p>
    <w:p>
      <w:pPr>
        <w:pStyle w:val="BodyText"/>
        <w:spacing w:line="338" w:lineRule="auto" w:before="10"/>
        <w:ind w:left="227" w:right="38"/>
        <w:jc w:val="both"/>
      </w:pPr>
      <w:r>
        <w:rPr/>
        <w:pict>
          <v:shape style="position:absolute;margin-left:116.50766pt;margin-top:33.817894pt;width:367.2pt;height:28pt;mso-position-horizontal-relative:page;mso-position-vertical-relative:paragraph;z-index:-2609664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Y NUEVE METROS CUADRADOS, de la descripción siguiente: LINDERO</w:t>
      </w:r>
      <w:r>
        <w:rPr>
          <w:color w:val="231F20"/>
          <w:spacing w:val="-4"/>
        </w:rPr>
        <w:t> </w:t>
      </w:r>
      <w:r>
        <w:rPr>
          <w:color w:val="231F20"/>
        </w:rPr>
        <w:t>NORTE:</w:t>
      </w:r>
      <w:r>
        <w:rPr>
          <w:color w:val="231F20"/>
          <w:spacing w:val="-3"/>
        </w:rPr>
        <w:t> </w:t>
      </w:r>
      <w:r>
        <w:rPr>
          <w:color w:val="231F20"/>
        </w:rPr>
        <w:t>está</w:t>
      </w:r>
      <w:r>
        <w:rPr>
          <w:color w:val="231F20"/>
          <w:spacing w:val="-4"/>
        </w:rPr>
        <w:t> </w:t>
      </w:r>
      <w:r>
        <w:rPr>
          <w:color w:val="231F20"/>
        </w:rPr>
        <w:t>formado</w:t>
      </w:r>
      <w:r>
        <w:rPr>
          <w:color w:val="231F20"/>
          <w:spacing w:val="-3"/>
        </w:rPr>
        <w:t> </w:t>
      </w:r>
      <w:r>
        <w:rPr>
          <w:color w:val="231F20"/>
        </w:rPr>
        <w:t>por</w:t>
      </w:r>
      <w:r>
        <w:rPr>
          <w:color w:val="231F20"/>
          <w:spacing w:val="-3"/>
        </w:rPr>
        <w:t> </w:t>
      </w:r>
      <w:r>
        <w:rPr>
          <w:color w:val="231F20"/>
        </w:rPr>
        <w:t>siete</w:t>
      </w:r>
      <w:r>
        <w:rPr>
          <w:color w:val="231F20"/>
          <w:spacing w:val="-4"/>
        </w:rPr>
        <w:t> </w:t>
      </w:r>
      <w:r>
        <w:rPr>
          <w:color w:val="231F20"/>
        </w:rPr>
        <w:t>tramos</w:t>
      </w:r>
      <w:r>
        <w:rPr>
          <w:color w:val="231F20"/>
          <w:spacing w:val="-3"/>
        </w:rPr>
        <w:t> </w:t>
      </w:r>
      <w:r>
        <w:rPr>
          <w:color w:val="231F20"/>
        </w:rPr>
        <w:t>y</w:t>
      </w:r>
      <w:r>
        <w:rPr>
          <w:color w:val="231F20"/>
          <w:spacing w:val="-3"/>
        </w:rPr>
        <w:t> </w:t>
      </w:r>
      <w:r>
        <w:rPr>
          <w:color w:val="231F20"/>
        </w:rPr>
        <w:t>mide</w:t>
      </w:r>
      <w:r>
        <w:rPr>
          <w:color w:val="231F20"/>
          <w:spacing w:val="-4"/>
        </w:rPr>
        <w:t> </w:t>
      </w:r>
      <w:r>
        <w:rPr>
          <w:color w:val="231F20"/>
        </w:rPr>
        <w:t>setenta</w:t>
      </w:r>
      <w:r>
        <w:rPr>
          <w:color w:val="231F20"/>
          <w:spacing w:val="-3"/>
        </w:rPr>
        <w:t> </w:t>
      </w:r>
      <w:r>
        <w:rPr>
          <w:color w:val="231F20"/>
        </w:rPr>
        <w:t>y</w:t>
      </w:r>
      <w:r>
        <w:rPr>
          <w:color w:val="231F20"/>
          <w:spacing w:val="-3"/>
        </w:rPr>
        <w:t> </w:t>
      </w:r>
      <w:r>
        <w:rPr>
          <w:color w:val="231F20"/>
          <w:spacing w:val="-4"/>
        </w:rPr>
        <w:t>dos </w:t>
      </w:r>
      <w:r>
        <w:rPr>
          <w:color w:val="231F20"/>
        </w:rPr>
        <w:t>punto noventa y cuatro metros, colinda con Juan Ramos Castillo, cerco de alambre de por medio; LINDERO ORIENTE: está formado por </w:t>
      </w:r>
      <w:r>
        <w:rPr>
          <w:color w:val="231F20"/>
          <w:spacing w:val="-7"/>
        </w:rPr>
        <w:t>el </w:t>
      </w:r>
      <w:r>
        <w:rPr>
          <w:color w:val="231F20"/>
        </w:rPr>
        <w:t>vértice de los rumbos norte y sur; LINDERO SUR: está formado por ocho</w:t>
      </w:r>
      <w:r>
        <w:rPr>
          <w:color w:val="231F20"/>
          <w:spacing w:val="-3"/>
        </w:rPr>
        <w:t> </w:t>
      </w:r>
      <w:r>
        <w:rPr>
          <w:color w:val="231F20"/>
        </w:rPr>
        <w:t>tramos,</w:t>
      </w:r>
      <w:r>
        <w:rPr>
          <w:color w:val="231F20"/>
          <w:spacing w:val="-3"/>
        </w:rPr>
        <w:t> </w:t>
      </w:r>
      <w:r>
        <w:rPr>
          <w:color w:val="231F20"/>
        </w:rPr>
        <w:t>y</w:t>
      </w:r>
      <w:r>
        <w:rPr>
          <w:color w:val="231F20"/>
          <w:spacing w:val="-3"/>
        </w:rPr>
        <w:t> </w:t>
      </w:r>
      <w:r>
        <w:rPr>
          <w:color w:val="231F20"/>
        </w:rPr>
        <w:t>mide</w:t>
      </w:r>
      <w:r>
        <w:rPr>
          <w:color w:val="231F20"/>
          <w:spacing w:val="-3"/>
        </w:rPr>
        <w:t> </w:t>
      </w:r>
      <w:r>
        <w:rPr>
          <w:color w:val="231F20"/>
        </w:rPr>
        <w:t>noventa</w:t>
      </w:r>
      <w:r>
        <w:rPr>
          <w:color w:val="231F20"/>
          <w:spacing w:val="-2"/>
        </w:rPr>
        <w:t> </w:t>
      </w:r>
      <w:r>
        <w:rPr>
          <w:color w:val="231F20"/>
        </w:rPr>
        <w:t>y</w:t>
      </w:r>
      <w:r>
        <w:rPr>
          <w:color w:val="231F20"/>
          <w:spacing w:val="-3"/>
        </w:rPr>
        <w:t> </w:t>
      </w:r>
      <w:r>
        <w:rPr>
          <w:color w:val="231F20"/>
        </w:rPr>
        <w:t>tres</w:t>
      </w:r>
      <w:r>
        <w:rPr>
          <w:color w:val="231F20"/>
          <w:spacing w:val="-3"/>
        </w:rPr>
        <w:t> </w:t>
      </w:r>
      <w:r>
        <w:rPr>
          <w:color w:val="231F20"/>
        </w:rPr>
        <w:t>punto</w:t>
      </w:r>
      <w:r>
        <w:rPr>
          <w:color w:val="231F20"/>
          <w:spacing w:val="-3"/>
        </w:rPr>
        <w:t> </w:t>
      </w:r>
      <w:r>
        <w:rPr>
          <w:color w:val="231F20"/>
        </w:rPr>
        <w:t>doce</w:t>
      </w:r>
      <w:r>
        <w:rPr>
          <w:color w:val="231F20"/>
          <w:spacing w:val="-3"/>
        </w:rPr>
        <w:t> </w:t>
      </w:r>
      <w:r>
        <w:rPr>
          <w:color w:val="231F20"/>
        </w:rPr>
        <w:t>metros,</w:t>
      </w:r>
      <w:r>
        <w:rPr>
          <w:color w:val="231F20"/>
          <w:spacing w:val="-2"/>
        </w:rPr>
        <w:t> </w:t>
      </w:r>
      <w:r>
        <w:rPr>
          <w:color w:val="231F20"/>
        </w:rPr>
        <w:t>colinda</w:t>
      </w:r>
      <w:r>
        <w:rPr>
          <w:color w:val="231F20"/>
          <w:spacing w:val="-3"/>
        </w:rPr>
        <w:t> </w:t>
      </w:r>
      <w:r>
        <w:rPr>
          <w:color w:val="231F20"/>
        </w:rPr>
        <w:t>con</w:t>
      </w:r>
      <w:r>
        <w:rPr>
          <w:color w:val="231F20"/>
          <w:spacing w:val="-3"/>
        </w:rPr>
        <w:t> </w:t>
      </w:r>
      <w:r>
        <w:rPr>
          <w:color w:val="231F20"/>
        </w:rPr>
        <w:t>Tito Vaquerano, cerco de alambre de por medio; LINDERO PONIENTE: está formado por seis tramos, y mide sesenta y siete punto cuarenta </w:t>
      </w:r>
      <w:r>
        <w:rPr>
          <w:color w:val="231F20"/>
          <w:spacing w:val="-14"/>
        </w:rPr>
        <w:t>y </w:t>
      </w:r>
      <w:r>
        <w:rPr>
          <w:color w:val="231F20"/>
        </w:rPr>
        <w:t>un metros, colinda con Estado de El Salvador, derecho de vía de </w:t>
      </w:r>
      <w:r>
        <w:rPr>
          <w:color w:val="231F20"/>
          <w:spacing w:val="-4"/>
        </w:rPr>
        <w:t>línea </w:t>
      </w:r>
      <w:r>
        <w:rPr>
          <w:color w:val="231F20"/>
        </w:rPr>
        <w:t>férrea, cerco de alambre de por medio. Dicho inmueble no es sirviente ni dominante. Que el inmueble relacionado lo estima en la cantidad </w:t>
      </w:r>
      <w:r>
        <w:rPr>
          <w:color w:val="231F20"/>
          <w:spacing w:val="-8"/>
        </w:rPr>
        <w:t>de </w:t>
      </w:r>
      <w:r>
        <w:rPr>
          <w:color w:val="231F20"/>
        </w:rPr>
        <w:t>CINCO</w:t>
      </w:r>
      <w:r>
        <w:rPr>
          <w:color w:val="231F20"/>
          <w:spacing w:val="-19"/>
        </w:rPr>
        <w:t> </w:t>
      </w:r>
      <w:r>
        <w:rPr>
          <w:color w:val="231F20"/>
        </w:rPr>
        <w:t>MIL</w:t>
      </w:r>
      <w:r>
        <w:rPr>
          <w:color w:val="231F20"/>
          <w:spacing w:val="-19"/>
        </w:rPr>
        <w:t> </w:t>
      </w:r>
      <w:r>
        <w:rPr>
          <w:color w:val="231F20"/>
        </w:rPr>
        <w:t>DOLARES</w:t>
      </w:r>
      <w:r>
        <w:rPr>
          <w:color w:val="231F20"/>
          <w:spacing w:val="-18"/>
        </w:rPr>
        <w:t> </w:t>
      </w:r>
      <w:r>
        <w:rPr>
          <w:color w:val="231F20"/>
        </w:rPr>
        <w:t>DE</w:t>
      </w:r>
      <w:r>
        <w:rPr>
          <w:color w:val="231F20"/>
          <w:spacing w:val="-19"/>
        </w:rPr>
        <w:t> </w:t>
      </w:r>
      <w:r>
        <w:rPr>
          <w:color w:val="231F20"/>
        </w:rPr>
        <w:t>LOS</w:t>
      </w:r>
      <w:r>
        <w:rPr>
          <w:color w:val="231F20"/>
          <w:spacing w:val="-19"/>
        </w:rPr>
        <w:t> </w:t>
      </w:r>
      <w:r>
        <w:rPr>
          <w:color w:val="231F20"/>
        </w:rPr>
        <w:t>ESTADOS</w:t>
      </w:r>
      <w:r>
        <w:rPr>
          <w:color w:val="231F20"/>
          <w:spacing w:val="-18"/>
        </w:rPr>
        <w:t> </w:t>
      </w:r>
      <w:r>
        <w:rPr>
          <w:color w:val="231F20"/>
        </w:rPr>
        <w:t>UNIDOS</w:t>
      </w:r>
      <w:r>
        <w:rPr>
          <w:color w:val="231F20"/>
          <w:spacing w:val="-19"/>
        </w:rPr>
        <w:t> </w:t>
      </w:r>
      <w:r>
        <w:rPr>
          <w:color w:val="231F20"/>
        </w:rPr>
        <w:t>DE</w:t>
      </w:r>
      <w:r>
        <w:rPr>
          <w:color w:val="231F20"/>
          <w:spacing w:val="-18"/>
        </w:rPr>
        <w:t> </w:t>
      </w:r>
      <w:r>
        <w:rPr>
          <w:color w:val="231F20"/>
        </w:rPr>
        <w:t>AMERICA.</w:t>
      </w:r>
    </w:p>
    <w:p>
      <w:pPr>
        <w:pStyle w:val="BodyText"/>
        <w:spacing w:before="7"/>
        <w:ind w:right="100"/>
        <w:jc w:val="right"/>
      </w:pPr>
      <w:r>
        <w:rPr>
          <w:color w:val="231F20"/>
        </w:rPr>
        <w:t>Lo</w:t>
      </w:r>
      <w:r>
        <w:rPr>
          <w:color w:val="231F20"/>
          <w:spacing w:val="4"/>
        </w:rPr>
        <w:t> </w:t>
      </w:r>
      <w:r>
        <w:rPr>
          <w:color w:val="231F20"/>
        </w:rPr>
        <w:t>que</w:t>
      </w:r>
      <w:r>
        <w:rPr>
          <w:color w:val="231F20"/>
          <w:spacing w:val="4"/>
        </w:rPr>
        <w:t> </w:t>
      </w:r>
      <w:r>
        <w:rPr>
          <w:color w:val="231F20"/>
        </w:rPr>
        <w:t>se</w:t>
      </w:r>
      <w:r>
        <w:rPr>
          <w:color w:val="231F20"/>
          <w:spacing w:val="4"/>
        </w:rPr>
        <w:t> </w:t>
      </w:r>
      <w:r>
        <w:rPr>
          <w:color w:val="231F20"/>
        </w:rPr>
        <w:t>hace</w:t>
      </w:r>
      <w:r>
        <w:rPr>
          <w:color w:val="231F20"/>
          <w:spacing w:val="4"/>
        </w:rPr>
        <w:t> </w:t>
      </w:r>
      <w:r>
        <w:rPr>
          <w:color w:val="231F20"/>
        </w:rPr>
        <w:t>del</w:t>
      </w:r>
      <w:r>
        <w:rPr>
          <w:color w:val="231F20"/>
          <w:spacing w:val="4"/>
        </w:rPr>
        <w:t> </w:t>
      </w:r>
      <w:r>
        <w:rPr>
          <w:color w:val="231F20"/>
        </w:rPr>
        <w:t>conocimiento</w:t>
      </w:r>
      <w:r>
        <w:rPr>
          <w:color w:val="231F20"/>
          <w:spacing w:val="5"/>
        </w:rPr>
        <w:t> </w:t>
      </w:r>
      <w:r>
        <w:rPr>
          <w:color w:val="231F20"/>
        </w:rPr>
        <w:t>del</w:t>
      </w:r>
      <w:r>
        <w:rPr>
          <w:color w:val="231F20"/>
          <w:spacing w:val="4"/>
        </w:rPr>
        <w:t> </w:t>
      </w:r>
      <w:r>
        <w:rPr>
          <w:color w:val="231F20"/>
        </w:rPr>
        <w:t>público,</w:t>
      </w:r>
      <w:r>
        <w:rPr>
          <w:color w:val="231F20"/>
          <w:spacing w:val="4"/>
        </w:rPr>
        <w:t> </w:t>
      </w:r>
      <w:r>
        <w:rPr>
          <w:color w:val="231F20"/>
        </w:rPr>
        <w:t>para</w:t>
      </w:r>
      <w:r>
        <w:rPr>
          <w:color w:val="231F20"/>
          <w:spacing w:val="4"/>
        </w:rPr>
        <w:t> </w:t>
      </w:r>
      <w:r>
        <w:rPr>
          <w:color w:val="231F20"/>
        </w:rPr>
        <w:t>los</w:t>
      </w:r>
      <w:r>
        <w:rPr>
          <w:color w:val="231F20"/>
          <w:spacing w:val="4"/>
        </w:rPr>
        <w:t> </w:t>
      </w:r>
      <w:r>
        <w:rPr>
          <w:color w:val="231F20"/>
        </w:rPr>
        <w:t>efectos</w:t>
      </w:r>
      <w:r>
        <w:rPr>
          <w:color w:val="231F20"/>
          <w:spacing w:val="5"/>
        </w:rPr>
        <w:t> </w:t>
      </w:r>
      <w:r>
        <w:rPr>
          <w:color w:val="231F20"/>
        </w:rPr>
        <w:t>de</w:t>
      </w:r>
      <w:r>
        <w:rPr>
          <w:color w:val="231F20"/>
          <w:spacing w:val="4"/>
        </w:rPr>
        <w:t> </w:t>
      </w:r>
      <w:r>
        <w:rPr>
          <w:color w:val="231F20"/>
        </w:rPr>
        <w:t>Ley.</w:t>
      </w:r>
    </w:p>
    <w:p>
      <w:pPr>
        <w:pStyle w:val="BodyText"/>
        <w:spacing w:before="4"/>
        <w:rPr>
          <w:sz w:val="15"/>
        </w:rPr>
      </w:pPr>
    </w:p>
    <w:p>
      <w:pPr>
        <w:pStyle w:val="BodyText"/>
        <w:spacing w:line="338" w:lineRule="auto"/>
        <w:ind w:left="227" w:right="39" w:firstLine="359"/>
        <w:jc w:val="both"/>
      </w:pPr>
      <w:r>
        <w:rPr>
          <w:color w:val="231F20"/>
        </w:rPr>
        <w:t>Librado</w:t>
      </w:r>
      <w:r>
        <w:rPr>
          <w:color w:val="231F20"/>
          <w:spacing w:val="-5"/>
        </w:rPr>
        <w:t> </w:t>
      </w:r>
      <w:r>
        <w:rPr>
          <w:color w:val="231F20"/>
        </w:rPr>
        <w:t>en</w:t>
      </w:r>
      <w:r>
        <w:rPr>
          <w:color w:val="231F20"/>
          <w:spacing w:val="-4"/>
        </w:rPr>
        <w:t> </w:t>
      </w:r>
      <w:r>
        <w:rPr>
          <w:color w:val="231F20"/>
        </w:rPr>
        <w:t>la</w:t>
      </w:r>
      <w:r>
        <w:rPr>
          <w:color w:val="231F20"/>
          <w:spacing w:val="-4"/>
        </w:rPr>
        <w:t> </w:t>
      </w:r>
      <w:r>
        <w:rPr>
          <w:color w:val="231F20"/>
        </w:rPr>
        <w:t>Ciudad</w:t>
      </w:r>
      <w:r>
        <w:rPr>
          <w:color w:val="231F20"/>
          <w:spacing w:val="-4"/>
        </w:rPr>
        <w:t> </w:t>
      </w:r>
      <w:r>
        <w:rPr>
          <w:color w:val="231F20"/>
        </w:rPr>
        <w:t>de</w:t>
      </w:r>
      <w:r>
        <w:rPr>
          <w:color w:val="231F20"/>
          <w:spacing w:val="-4"/>
        </w:rPr>
        <w:t> </w:t>
      </w:r>
      <w:r>
        <w:rPr>
          <w:color w:val="231F20"/>
        </w:rPr>
        <w:t>Santo</w:t>
      </w:r>
      <w:r>
        <w:rPr>
          <w:color w:val="231F20"/>
          <w:spacing w:val="-4"/>
        </w:rPr>
        <w:t> </w:t>
      </w:r>
      <w:r>
        <w:rPr>
          <w:color w:val="231F20"/>
        </w:rPr>
        <w:t>Domingo,</w:t>
      </w:r>
      <w:r>
        <w:rPr>
          <w:color w:val="231F20"/>
          <w:spacing w:val="-5"/>
        </w:rPr>
        <w:t> </w:t>
      </w:r>
      <w:r>
        <w:rPr>
          <w:color w:val="231F20"/>
        </w:rPr>
        <w:t>a</w:t>
      </w:r>
      <w:r>
        <w:rPr>
          <w:color w:val="231F20"/>
          <w:spacing w:val="-4"/>
        </w:rPr>
        <w:t> </w:t>
      </w:r>
      <w:r>
        <w:rPr>
          <w:color w:val="231F20"/>
        </w:rPr>
        <w:t>los</w:t>
      </w:r>
      <w:r>
        <w:rPr>
          <w:color w:val="231F20"/>
          <w:spacing w:val="-4"/>
        </w:rPr>
        <w:t> </w:t>
      </w:r>
      <w:r>
        <w:rPr>
          <w:color w:val="231F20"/>
        </w:rPr>
        <w:t>treinta</w:t>
      </w:r>
      <w:r>
        <w:rPr>
          <w:color w:val="231F20"/>
          <w:spacing w:val="-4"/>
        </w:rPr>
        <w:t> </w:t>
      </w:r>
      <w:r>
        <w:rPr>
          <w:color w:val="231F20"/>
        </w:rPr>
        <w:t>días</w:t>
      </w:r>
      <w:r>
        <w:rPr>
          <w:color w:val="231F20"/>
          <w:spacing w:val="-4"/>
        </w:rPr>
        <w:t> </w:t>
      </w:r>
      <w:r>
        <w:rPr>
          <w:color w:val="231F20"/>
        </w:rPr>
        <w:t>del</w:t>
      </w:r>
      <w:r>
        <w:rPr>
          <w:color w:val="231F20"/>
          <w:spacing w:val="-4"/>
        </w:rPr>
        <w:t> mes </w:t>
      </w:r>
      <w:r>
        <w:rPr>
          <w:color w:val="231F20"/>
        </w:rPr>
        <w:t>de abril de dos mil</w:t>
      </w:r>
      <w:r>
        <w:rPr>
          <w:color w:val="231F20"/>
          <w:spacing w:val="1"/>
        </w:rPr>
        <w:t> </w:t>
      </w:r>
      <w:r>
        <w:rPr>
          <w:color w:val="231F20"/>
        </w:rPr>
        <w:t>diecinueve.</w:t>
      </w:r>
    </w:p>
    <w:p>
      <w:pPr>
        <w:pStyle w:val="BodyText"/>
        <w:spacing w:before="101"/>
        <w:ind w:left="277" w:right="91"/>
        <w:jc w:val="center"/>
      </w:pPr>
      <w:r>
        <w:rPr>
          <w:color w:val="231F20"/>
        </w:rPr>
        <w:t>LIC. KARLA IBETH CRUZ MELENDEZ,</w:t>
      </w:r>
    </w:p>
    <w:p>
      <w:pPr>
        <w:pStyle w:val="BodyText"/>
        <w:spacing w:before="3"/>
        <w:rPr>
          <w:sz w:val="15"/>
        </w:rPr>
      </w:pPr>
    </w:p>
    <w:p>
      <w:pPr>
        <w:pStyle w:val="BodyText"/>
        <w:spacing w:before="1"/>
        <w:ind w:left="276" w:right="91"/>
        <w:jc w:val="center"/>
      </w:pPr>
      <w:r>
        <w:rPr>
          <w:color w:val="231F20"/>
        </w:rPr>
        <w:t>NOTARIO.</w:t>
      </w:r>
    </w:p>
    <w:p>
      <w:pPr>
        <w:pStyle w:val="BodyText"/>
        <w:spacing w:before="16"/>
        <w:ind w:right="40"/>
        <w:jc w:val="right"/>
      </w:pPr>
      <w:r>
        <w:rPr>
          <w:color w:val="231F20"/>
        </w:rPr>
        <w:t>1 v. No. F000936</w:t>
      </w:r>
    </w:p>
    <w:p>
      <w:pPr>
        <w:pStyle w:val="BodyText"/>
        <w:spacing w:before="7"/>
        <w:rPr>
          <w:sz w:val="26"/>
        </w:rPr>
      </w:pPr>
      <w:r>
        <w:rPr/>
        <w:pict>
          <v:line style="position:absolute;mso-position-horizontal-relative:page;mso-position-vertical-relative:paragraph;z-index:-251250688;mso-wrap-distance-left:0;mso-wrap-distance-right:0" from="130.100006pt,17.756748pt" to="215.100006pt,17.756748pt" stroked="true" strokeweight="1pt" strokecolor="#231f20">
            <v:stroke dashstyle="solid"/>
            <w10:wrap type="topAndBottom"/>
          </v:line>
        </w:pict>
      </w:r>
    </w:p>
    <w:p>
      <w:pPr>
        <w:pStyle w:val="BodyText"/>
        <w:rPr>
          <w:sz w:val="18"/>
        </w:rPr>
      </w:pPr>
    </w:p>
    <w:p>
      <w:pPr>
        <w:pStyle w:val="BodyText"/>
        <w:spacing w:line="324" w:lineRule="auto" w:before="122"/>
        <w:ind w:left="227" w:right="40"/>
        <w:jc w:val="both"/>
      </w:pPr>
      <w:r>
        <w:rPr>
          <w:color w:val="231F20"/>
        </w:rPr>
        <w:t>LA INFRASCRITA JUEZA INTERINA DEL JUZGADO SEGUNDO DE PRIMERA INSTANCIA DEL DISTRITO JUDICIAL DE SAN FRANCISCO GOTERA, DEPARTAMENTO DE MORAZAN, AL PÚBLICO PARA EFECTOS DE LEY.</w:t>
      </w:r>
    </w:p>
    <w:p>
      <w:pPr>
        <w:pStyle w:val="BodyText"/>
        <w:spacing w:line="324" w:lineRule="auto" w:before="99"/>
        <w:ind w:left="227" w:right="38" w:firstLine="359"/>
        <w:jc w:val="both"/>
      </w:pPr>
      <w:r>
        <w:rPr>
          <w:color w:val="231F20"/>
        </w:rPr>
        <w:t>HACE</w:t>
      </w:r>
      <w:r>
        <w:rPr>
          <w:color w:val="231F20"/>
          <w:spacing w:val="-12"/>
        </w:rPr>
        <w:t> </w:t>
      </w:r>
      <w:r>
        <w:rPr>
          <w:color w:val="231F20"/>
        </w:rPr>
        <w:t>SABER:</w:t>
      </w:r>
      <w:r>
        <w:rPr>
          <w:color w:val="231F20"/>
          <w:spacing w:val="-11"/>
        </w:rPr>
        <w:t> </w:t>
      </w:r>
      <w:r>
        <w:rPr>
          <w:color w:val="231F20"/>
        </w:rPr>
        <w:t>Que</w:t>
      </w:r>
      <w:r>
        <w:rPr>
          <w:color w:val="231F20"/>
          <w:spacing w:val="-12"/>
        </w:rPr>
        <w:t> </w:t>
      </w:r>
      <w:r>
        <w:rPr>
          <w:color w:val="231F20"/>
        </w:rPr>
        <w:t>a</w:t>
      </w:r>
      <w:r>
        <w:rPr>
          <w:color w:val="231F20"/>
          <w:spacing w:val="-11"/>
        </w:rPr>
        <w:t> </w:t>
      </w:r>
      <w:r>
        <w:rPr>
          <w:color w:val="231F20"/>
        </w:rPr>
        <w:t>este</w:t>
      </w:r>
      <w:r>
        <w:rPr>
          <w:color w:val="231F20"/>
          <w:spacing w:val="-11"/>
        </w:rPr>
        <w:t> </w:t>
      </w:r>
      <w:r>
        <w:rPr>
          <w:color w:val="231F20"/>
        </w:rPr>
        <w:t>Juzgado</w:t>
      </w:r>
      <w:r>
        <w:rPr>
          <w:color w:val="231F20"/>
          <w:spacing w:val="-12"/>
        </w:rPr>
        <w:t> </w:t>
      </w:r>
      <w:r>
        <w:rPr>
          <w:color w:val="231F20"/>
        </w:rPr>
        <w:t>se</w:t>
      </w:r>
      <w:r>
        <w:rPr>
          <w:color w:val="231F20"/>
          <w:spacing w:val="-11"/>
        </w:rPr>
        <w:t> </w:t>
      </w:r>
      <w:r>
        <w:rPr>
          <w:color w:val="231F20"/>
        </w:rPr>
        <w:t>ha</w:t>
      </w:r>
      <w:r>
        <w:rPr>
          <w:color w:val="231F20"/>
          <w:spacing w:val="-11"/>
        </w:rPr>
        <w:t> </w:t>
      </w:r>
      <w:r>
        <w:rPr>
          <w:color w:val="231F20"/>
        </w:rPr>
        <w:t>presentado</w:t>
      </w:r>
      <w:r>
        <w:rPr>
          <w:color w:val="231F20"/>
          <w:spacing w:val="-12"/>
        </w:rPr>
        <w:t> </w:t>
      </w:r>
      <w:r>
        <w:rPr>
          <w:color w:val="231F20"/>
        </w:rPr>
        <w:t>el</w:t>
      </w:r>
      <w:r>
        <w:rPr>
          <w:color w:val="231F20"/>
          <w:spacing w:val="-11"/>
        </w:rPr>
        <w:t> </w:t>
      </w:r>
      <w:r>
        <w:rPr>
          <w:color w:val="231F20"/>
        </w:rPr>
        <w:t>Licenciado OMAR ALBERTO ROMERO FUENTES, como Apoderado General Judicial</w:t>
      </w:r>
      <w:r>
        <w:rPr>
          <w:color w:val="231F20"/>
          <w:spacing w:val="-23"/>
        </w:rPr>
        <w:t> </w:t>
      </w:r>
      <w:r>
        <w:rPr>
          <w:color w:val="231F20"/>
        </w:rPr>
        <w:t>del</w:t>
      </w:r>
      <w:r>
        <w:rPr>
          <w:color w:val="231F20"/>
          <w:spacing w:val="-23"/>
        </w:rPr>
        <w:t> </w:t>
      </w:r>
      <w:r>
        <w:rPr>
          <w:color w:val="231F20"/>
        </w:rPr>
        <w:t>señor</w:t>
      </w:r>
      <w:r>
        <w:rPr>
          <w:color w:val="231F20"/>
          <w:spacing w:val="-23"/>
        </w:rPr>
        <w:t> </w:t>
      </w:r>
      <w:r>
        <w:rPr>
          <w:color w:val="231F20"/>
        </w:rPr>
        <w:t>MARCO</w:t>
      </w:r>
      <w:r>
        <w:rPr>
          <w:color w:val="231F20"/>
          <w:spacing w:val="-23"/>
        </w:rPr>
        <w:t> </w:t>
      </w:r>
      <w:r>
        <w:rPr>
          <w:color w:val="231F20"/>
        </w:rPr>
        <w:t>ANTONIO</w:t>
      </w:r>
      <w:r>
        <w:rPr>
          <w:color w:val="231F20"/>
          <w:spacing w:val="-23"/>
        </w:rPr>
        <w:t> </w:t>
      </w:r>
      <w:r>
        <w:rPr>
          <w:color w:val="231F20"/>
        </w:rPr>
        <w:t>ARGUETA</w:t>
      </w:r>
      <w:r>
        <w:rPr>
          <w:color w:val="231F20"/>
          <w:spacing w:val="-22"/>
        </w:rPr>
        <w:t> </w:t>
      </w:r>
      <w:r>
        <w:rPr>
          <w:color w:val="231F20"/>
        </w:rPr>
        <w:t>BENITEZ,</w:t>
      </w:r>
      <w:r>
        <w:rPr>
          <w:color w:val="231F20"/>
          <w:spacing w:val="-23"/>
        </w:rPr>
        <w:t> </w:t>
      </w:r>
      <w:r>
        <w:rPr>
          <w:color w:val="231F20"/>
        </w:rPr>
        <w:t>a</w:t>
      </w:r>
      <w:r>
        <w:rPr>
          <w:color w:val="231F20"/>
          <w:spacing w:val="-23"/>
        </w:rPr>
        <w:t> </w:t>
      </w:r>
      <w:r>
        <w:rPr>
          <w:color w:val="231F20"/>
        </w:rPr>
        <w:t>solicitar a favor de su poderdante, TITULO SUPLETORIO de un inmueble </w:t>
      </w:r>
      <w:r>
        <w:rPr>
          <w:color w:val="231F20"/>
          <w:spacing w:val="-7"/>
        </w:rPr>
        <w:t>de </w:t>
      </w:r>
      <w:r>
        <w:rPr>
          <w:color w:val="231F20"/>
        </w:rPr>
        <w:t>naturaleza</w:t>
      </w:r>
      <w:r>
        <w:rPr>
          <w:color w:val="231F20"/>
          <w:spacing w:val="-6"/>
        </w:rPr>
        <w:t> </w:t>
      </w:r>
      <w:r>
        <w:rPr>
          <w:color w:val="231F20"/>
        </w:rPr>
        <w:t>rústica,</w:t>
      </w:r>
      <w:r>
        <w:rPr>
          <w:color w:val="231F20"/>
          <w:spacing w:val="-6"/>
        </w:rPr>
        <w:t> </w:t>
      </w:r>
      <w:r>
        <w:rPr>
          <w:color w:val="231F20"/>
        </w:rPr>
        <w:t>situado</w:t>
      </w:r>
      <w:r>
        <w:rPr>
          <w:color w:val="231F20"/>
          <w:spacing w:val="-6"/>
        </w:rPr>
        <w:t> </w:t>
      </w:r>
      <w:r>
        <w:rPr>
          <w:color w:val="231F20"/>
        </w:rPr>
        <w:t>en</w:t>
      </w:r>
      <w:r>
        <w:rPr>
          <w:color w:val="231F20"/>
          <w:spacing w:val="-6"/>
        </w:rPr>
        <w:t> </w:t>
      </w:r>
      <w:r>
        <w:rPr>
          <w:color w:val="231F20"/>
        </w:rPr>
        <w:t>el</w:t>
      </w:r>
      <w:r>
        <w:rPr>
          <w:color w:val="231F20"/>
          <w:spacing w:val="-6"/>
        </w:rPr>
        <w:t> </w:t>
      </w:r>
      <w:r>
        <w:rPr>
          <w:color w:val="231F20"/>
        </w:rPr>
        <w:t>Cantón</w:t>
      </w:r>
      <w:r>
        <w:rPr>
          <w:color w:val="231F20"/>
          <w:spacing w:val="-6"/>
        </w:rPr>
        <w:t> </w:t>
      </w:r>
      <w:r>
        <w:rPr>
          <w:color w:val="231F20"/>
        </w:rPr>
        <w:t>Paturla,</w:t>
      </w:r>
      <w:r>
        <w:rPr>
          <w:color w:val="231F20"/>
          <w:spacing w:val="-5"/>
        </w:rPr>
        <w:t> </w:t>
      </w:r>
      <w:r>
        <w:rPr>
          <w:color w:val="231F20"/>
        </w:rPr>
        <w:t>Jurisdicción</w:t>
      </w:r>
      <w:r>
        <w:rPr>
          <w:color w:val="231F20"/>
          <w:spacing w:val="-6"/>
        </w:rPr>
        <w:t> </w:t>
      </w:r>
      <w:r>
        <w:rPr>
          <w:color w:val="231F20"/>
        </w:rPr>
        <w:t>de</w:t>
      </w:r>
      <w:r>
        <w:rPr>
          <w:color w:val="231F20"/>
          <w:spacing w:val="-6"/>
        </w:rPr>
        <w:t> </w:t>
      </w:r>
      <w:r>
        <w:rPr>
          <w:color w:val="231F20"/>
        </w:rPr>
        <w:t>Joateca,</w:t>
      </w:r>
    </w:p>
    <w:p>
      <w:pPr>
        <w:pStyle w:val="BodyText"/>
        <w:spacing w:line="324" w:lineRule="auto" w:before="68"/>
        <w:ind w:left="227" w:right="1166"/>
        <w:jc w:val="both"/>
      </w:pPr>
      <w:r>
        <w:rPr/>
        <w:br w:type="column"/>
      </w:r>
      <w:r>
        <w:rPr>
          <w:color w:val="231F20"/>
        </w:rPr>
        <w:t>Departamento de Morazán, DE LA CAPACIDAD SUPERFICIAL DE DOS MIL SEISCIENTOS CUATRO PUNTO NOVENTA METROS</w:t>
      </w:r>
    </w:p>
    <w:p>
      <w:pPr>
        <w:pStyle w:val="BodyText"/>
        <w:spacing w:line="324" w:lineRule="auto"/>
        <w:ind w:left="227" w:right="1165"/>
        <w:jc w:val="both"/>
      </w:pPr>
      <w:r>
        <w:rPr>
          <w:color w:val="231F20"/>
        </w:rPr>
        <w:t>CUADRADOS; de las medidas y linderos siguientes: AL NORTE, </w:t>
      </w:r>
      <w:r>
        <w:rPr>
          <w:color w:val="231F20"/>
          <w:spacing w:val="-4"/>
        </w:rPr>
        <w:t>dis- </w:t>
      </w:r>
      <w:r>
        <w:rPr>
          <w:color w:val="231F20"/>
        </w:rPr>
        <w:t>tancia</w:t>
      </w:r>
      <w:r>
        <w:rPr>
          <w:color w:val="231F20"/>
          <w:spacing w:val="-6"/>
        </w:rPr>
        <w:t> </w:t>
      </w:r>
      <w:r>
        <w:rPr>
          <w:color w:val="231F20"/>
        </w:rPr>
        <w:t>de</w:t>
      </w:r>
      <w:r>
        <w:rPr>
          <w:color w:val="231F20"/>
          <w:spacing w:val="-6"/>
        </w:rPr>
        <w:t> </w:t>
      </w:r>
      <w:r>
        <w:rPr>
          <w:color w:val="231F20"/>
        </w:rPr>
        <w:t>treinta</w:t>
      </w:r>
      <w:r>
        <w:rPr>
          <w:color w:val="231F20"/>
          <w:spacing w:val="-6"/>
        </w:rPr>
        <w:t> </w:t>
      </w:r>
      <w:r>
        <w:rPr>
          <w:color w:val="231F20"/>
        </w:rPr>
        <w:t>y</w:t>
      </w:r>
      <w:r>
        <w:rPr>
          <w:color w:val="231F20"/>
          <w:spacing w:val="-6"/>
        </w:rPr>
        <w:t> </w:t>
      </w:r>
      <w:r>
        <w:rPr>
          <w:color w:val="231F20"/>
        </w:rPr>
        <w:t>ocho</w:t>
      </w:r>
      <w:r>
        <w:rPr>
          <w:color w:val="231F20"/>
          <w:spacing w:val="-6"/>
        </w:rPr>
        <w:t> </w:t>
      </w:r>
      <w:r>
        <w:rPr>
          <w:color w:val="231F20"/>
        </w:rPr>
        <w:t>punto</w:t>
      </w:r>
      <w:r>
        <w:rPr>
          <w:color w:val="231F20"/>
          <w:spacing w:val="-6"/>
        </w:rPr>
        <w:t> </w:t>
      </w:r>
      <w:r>
        <w:rPr>
          <w:color w:val="231F20"/>
        </w:rPr>
        <w:t>cuarenta</w:t>
      </w:r>
      <w:r>
        <w:rPr>
          <w:color w:val="231F20"/>
          <w:spacing w:val="-6"/>
        </w:rPr>
        <w:t> </w:t>
      </w:r>
      <w:r>
        <w:rPr>
          <w:color w:val="231F20"/>
        </w:rPr>
        <w:t>y</w:t>
      </w:r>
      <w:r>
        <w:rPr>
          <w:color w:val="231F20"/>
          <w:spacing w:val="-6"/>
        </w:rPr>
        <w:t> </w:t>
      </w:r>
      <w:r>
        <w:rPr>
          <w:color w:val="231F20"/>
        </w:rPr>
        <w:t>cinco</w:t>
      </w:r>
      <w:r>
        <w:rPr>
          <w:color w:val="231F20"/>
          <w:spacing w:val="-5"/>
        </w:rPr>
        <w:t> </w:t>
      </w:r>
      <w:r>
        <w:rPr>
          <w:color w:val="231F20"/>
        </w:rPr>
        <w:t>metros,</w:t>
      </w:r>
      <w:r>
        <w:rPr>
          <w:color w:val="231F20"/>
          <w:spacing w:val="-6"/>
        </w:rPr>
        <w:t> </w:t>
      </w:r>
      <w:r>
        <w:rPr>
          <w:color w:val="231F20"/>
        </w:rPr>
        <w:t>linda</w:t>
      </w:r>
      <w:r>
        <w:rPr>
          <w:color w:val="231F20"/>
          <w:spacing w:val="-6"/>
        </w:rPr>
        <w:t> </w:t>
      </w:r>
      <w:r>
        <w:rPr>
          <w:color w:val="231F20"/>
        </w:rPr>
        <w:t>con</w:t>
      </w:r>
      <w:r>
        <w:rPr>
          <w:color w:val="231F20"/>
          <w:spacing w:val="-6"/>
        </w:rPr>
        <w:t> </w:t>
      </w:r>
      <w:r>
        <w:rPr>
          <w:color w:val="231F20"/>
        </w:rPr>
        <w:t>terreno de Buenaventura Romero, AL ORIENTE, distancia de cincuenta y tres punto</w:t>
      </w:r>
      <w:r>
        <w:rPr>
          <w:color w:val="231F20"/>
          <w:spacing w:val="-5"/>
        </w:rPr>
        <w:t> </w:t>
      </w:r>
      <w:r>
        <w:rPr>
          <w:color w:val="231F20"/>
        </w:rPr>
        <w:t>ocyhenta</w:t>
      </w:r>
      <w:r>
        <w:rPr>
          <w:color w:val="231F20"/>
          <w:spacing w:val="-4"/>
        </w:rPr>
        <w:t> </w:t>
      </w:r>
      <w:r>
        <w:rPr>
          <w:color w:val="231F20"/>
        </w:rPr>
        <w:t>y</w:t>
      </w:r>
      <w:r>
        <w:rPr>
          <w:color w:val="231F20"/>
          <w:spacing w:val="-5"/>
        </w:rPr>
        <w:t> </w:t>
      </w:r>
      <w:r>
        <w:rPr>
          <w:color w:val="231F20"/>
        </w:rPr>
        <w:t>siete</w:t>
      </w:r>
      <w:r>
        <w:rPr>
          <w:color w:val="231F20"/>
          <w:spacing w:val="-4"/>
        </w:rPr>
        <w:t> </w:t>
      </w:r>
      <w:r>
        <w:rPr>
          <w:color w:val="231F20"/>
        </w:rPr>
        <w:t>metros,</w:t>
      </w:r>
      <w:r>
        <w:rPr>
          <w:color w:val="231F20"/>
          <w:spacing w:val="-5"/>
        </w:rPr>
        <w:t> </w:t>
      </w:r>
      <w:r>
        <w:rPr>
          <w:color w:val="231F20"/>
        </w:rPr>
        <w:t>linda</w:t>
      </w:r>
      <w:r>
        <w:rPr>
          <w:color w:val="231F20"/>
          <w:spacing w:val="-4"/>
        </w:rPr>
        <w:t> </w:t>
      </w:r>
      <w:r>
        <w:rPr>
          <w:color w:val="231F20"/>
        </w:rPr>
        <w:t>con</w:t>
      </w:r>
      <w:r>
        <w:rPr>
          <w:color w:val="231F20"/>
          <w:spacing w:val="-5"/>
        </w:rPr>
        <w:t> </w:t>
      </w:r>
      <w:r>
        <w:rPr>
          <w:color w:val="231F20"/>
        </w:rPr>
        <w:t>terreno</w:t>
      </w:r>
      <w:r>
        <w:rPr>
          <w:color w:val="231F20"/>
          <w:spacing w:val="-4"/>
        </w:rPr>
        <w:t> </w:t>
      </w:r>
      <w:r>
        <w:rPr>
          <w:color w:val="231F20"/>
        </w:rPr>
        <w:t>de</w:t>
      </w:r>
      <w:r>
        <w:rPr>
          <w:color w:val="231F20"/>
          <w:spacing w:val="-5"/>
        </w:rPr>
        <w:t> </w:t>
      </w:r>
      <w:r>
        <w:rPr>
          <w:color w:val="231F20"/>
        </w:rPr>
        <w:t>Santiago</w:t>
      </w:r>
      <w:r>
        <w:rPr>
          <w:color w:val="231F20"/>
          <w:spacing w:val="-4"/>
        </w:rPr>
        <w:t> </w:t>
      </w:r>
      <w:r>
        <w:rPr>
          <w:color w:val="231F20"/>
        </w:rPr>
        <w:t>Bonilla</w:t>
      </w:r>
      <w:r>
        <w:rPr>
          <w:color w:val="231F20"/>
          <w:spacing w:val="-5"/>
        </w:rPr>
        <w:t> del </w:t>
      </w:r>
      <w:r>
        <w:rPr>
          <w:color w:val="231F20"/>
        </w:rPr>
        <w:t>Cid, calle vecinal de por medio; AL SUR, distancia de cuarenta y </w:t>
      </w:r>
      <w:r>
        <w:rPr>
          <w:color w:val="231F20"/>
          <w:spacing w:val="-3"/>
        </w:rPr>
        <w:t>siete </w:t>
      </w:r>
      <w:r>
        <w:rPr>
          <w:color w:val="231F20"/>
        </w:rPr>
        <w:t>punto noventa y un metros, linda con terreno de Inés Bonilla del </w:t>
      </w:r>
      <w:r>
        <w:rPr>
          <w:color w:val="231F20"/>
          <w:spacing w:val="-3"/>
        </w:rPr>
        <w:t>Cid;   </w:t>
      </w:r>
      <w:r>
        <w:rPr>
          <w:color w:val="231F20"/>
        </w:rPr>
        <w:t>y AL PONIENTE, distancia de cuarenta y nueve punto setenta metros, linda</w:t>
      </w:r>
      <w:r>
        <w:rPr>
          <w:color w:val="231F20"/>
          <w:spacing w:val="-19"/>
        </w:rPr>
        <w:t> </w:t>
      </w:r>
      <w:r>
        <w:rPr>
          <w:color w:val="231F20"/>
        </w:rPr>
        <w:t>con</w:t>
      </w:r>
      <w:r>
        <w:rPr>
          <w:color w:val="231F20"/>
          <w:spacing w:val="-18"/>
        </w:rPr>
        <w:t> </w:t>
      </w:r>
      <w:r>
        <w:rPr>
          <w:color w:val="231F20"/>
        </w:rPr>
        <w:t>terrenos</w:t>
      </w:r>
      <w:r>
        <w:rPr>
          <w:color w:val="231F20"/>
          <w:spacing w:val="-18"/>
        </w:rPr>
        <w:t> </w:t>
      </w:r>
      <w:r>
        <w:rPr>
          <w:color w:val="231F20"/>
        </w:rPr>
        <w:t>de</w:t>
      </w:r>
      <w:r>
        <w:rPr>
          <w:color w:val="231F20"/>
          <w:spacing w:val="-20"/>
        </w:rPr>
        <w:t> </w:t>
      </w:r>
      <w:r>
        <w:rPr>
          <w:color w:val="231F20"/>
        </w:rPr>
        <w:t>Inés</w:t>
      </w:r>
      <w:r>
        <w:rPr>
          <w:color w:val="231F20"/>
          <w:spacing w:val="-18"/>
        </w:rPr>
        <w:t> </w:t>
      </w:r>
      <w:r>
        <w:rPr>
          <w:color w:val="231F20"/>
        </w:rPr>
        <w:t>Bonilla</w:t>
      </w:r>
      <w:r>
        <w:rPr>
          <w:color w:val="231F20"/>
          <w:spacing w:val="-18"/>
        </w:rPr>
        <w:t> </w:t>
      </w:r>
      <w:r>
        <w:rPr>
          <w:color w:val="231F20"/>
        </w:rPr>
        <w:t>del</w:t>
      </w:r>
      <w:r>
        <w:rPr>
          <w:color w:val="231F20"/>
          <w:spacing w:val="-18"/>
        </w:rPr>
        <w:t> </w:t>
      </w:r>
      <w:r>
        <w:rPr>
          <w:color w:val="231F20"/>
        </w:rPr>
        <w:t>Cid</w:t>
      </w:r>
      <w:r>
        <w:rPr>
          <w:color w:val="231F20"/>
          <w:spacing w:val="-19"/>
        </w:rPr>
        <w:t> </w:t>
      </w:r>
      <w:r>
        <w:rPr>
          <w:color w:val="231F20"/>
        </w:rPr>
        <w:t>y</w:t>
      </w:r>
      <w:r>
        <w:rPr>
          <w:color w:val="231F20"/>
          <w:spacing w:val="-18"/>
        </w:rPr>
        <w:t> </w:t>
      </w:r>
      <w:r>
        <w:rPr>
          <w:color w:val="231F20"/>
        </w:rPr>
        <w:t>Buenaventura</w:t>
      </w:r>
      <w:r>
        <w:rPr>
          <w:color w:val="231F20"/>
          <w:spacing w:val="-18"/>
        </w:rPr>
        <w:t> </w:t>
      </w:r>
      <w:r>
        <w:rPr>
          <w:color w:val="231F20"/>
        </w:rPr>
        <w:t>Romero.</w:t>
      </w:r>
      <w:r>
        <w:rPr>
          <w:color w:val="231F20"/>
          <w:spacing w:val="-18"/>
        </w:rPr>
        <w:t> </w:t>
      </w:r>
      <w:r>
        <w:rPr>
          <w:color w:val="231F20"/>
        </w:rPr>
        <w:t>Dicho inmueble</w:t>
      </w:r>
      <w:r>
        <w:rPr>
          <w:color w:val="231F20"/>
          <w:spacing w:val="-17"/>
        </w:rPr>
        <w:t> </w:t>
      </w:r>
      <w:r>
        <w:rPr>
          <w:color w:val="231F20"/>
        </w:rPr>
        <w:t>lo</w:t>
      </w:r>
      <w:r>
        <w:rPr>
          <w:color w:val="231F20"/>
          <w:spacing w:val="-16"/>
        </w:rPr>
        <w:t> </w:t>
      </w:r>
      <w:r>
        <w:rPr>
          <w:color w:val="231F20"/>
        </w:rPr>
        <w:t>adquirió</w:t>
      </w:r>
      <w:r>
        <w:rPr>
          <w:color w:val="231F20"/>
          <w:spacing w:val="-16"/>
        </w:rPr>
        <w:t> </w:t>
      </w:r>
      <w:r>
        <w:rPr>
          <w:color w:val="231F20"/>
        </w:rPr>
        <w:t>por</w:t>
      </w:r>
      <w:r>
        <w:rPr>
          <w:color w:val="231F20"/>
          <w:spacing w:val="-17"/>
        </w:rPr>
        <w:t> </w:t>
      </w:r>
      <w:r>
        <w:rPr>
          <w:color w:val="231F20"/>
        </w:rPr>
        <w:t>compraventa</w:t>
      </w:r>
      <w:r>
        <w:rPr>
          <w:color w:val="231F20"/>
          <w:spacing w:val="-16"/>
        </w:rPr>
        <w:t> </w:t>
      </w:r>
      <w:r>
        <w:rPr>
          <w:color w:val="231F20"/>
        </w:rPr>
        <w:t>de</w:t>
      </w:r>
      <w:r>
        <w:rPr>
          <w:color w:val="231F20"/>
          <w:spacing w:val="-16"/>
        </w:rPr>
        <w:t> </w:t>
      </w:r>
      <w:r>
        <w:rPr>
          <w:color w:val="231F20"/>
        </w:rPr>
        <w:t>posesión</w:t>
      </w:r>
      <w:r>
        <w:rPr>
          <w:color w:val="231F20"/>
          <w:spacing w:val="-16"/>
        </w:rPr>
        <w:t> </w:t>
      </w:r>
      <w:r>
        <w:rPr>
          <w:color w:val="231F20"/>
        </w:rPr>
        <w:t>material</w:t>
      </w:r>
      <w:r>
        <w:rPr>
          <w:color w:val="231F20"/>
          <w:spacing w:val="-17"/>
        </w:rPr>
        <w:t> </w:t>
      </w:r>
      <w:r>
        <w:rPr>
          <w:color w:val="231F20"/>
        </w:rPr>
        <w:t>que</w:t>
      </w:r>
      <w:r>
        <w:rPr>
          <w:color w:val="231F20"/>
          <w:spacing w:val="-16"/>
        </w:rPr>
        <w:t> </w:t>
      </w:r>
      <w:r>
        <w:rPr>
          <w:color w:val="231F20"/>
        </w:rPr>
        <w:t>le</w:t>
      </w:r>
      <w:r>
        <w:rPr>
          <w:color w:val="231F20"/>
          <w:spacing w:val="-16"/>
        </w:rPr>
        <w:t> </w:t>
      </w:r>
      <w:r>
        <w:rPr>
          <w:color w:val="231F20"/>
        </w:rPr>
        <w:t>hiciera al señor INES BONILLA DEL CID, se estima en el precio de </w:t>
      </w:r>
      <w:r>
        <w:rPr>
          <w:color w:val="231F20"/>
          <w:spacing w:val="-4"/>
        </w:rPr>
        <w:t>TRES </w:t>
      </w:r>
      <w:r>
        <w:rPr>
          <w:color w:val="231F20"/>
        </w:rPr>
        <w:t>MIL DOLARES DE LOS ESTADOS UNIDOS DE</w:t>
      </w:r>
      <w:r>
        <w:rPr>
          <w:color w:val="231F20"/>
          <w:spacing w:val="20"/>
        </w:rPr>
        <w:t> </w:t>
      </w:r>
      <w:r>
        <w:rPr>
          <w:color w:val="231F20"/>
        </w:rPr>
        <w:t>AMERICA.</w:t>
      </w:r>
    </w:p>
    <w:p>
      <w:pPr>
        <w:pStyle w:val="BodyText"/>
        <w:spacing w:line="324" w:lineRule="auto" w:before="95"/>
        <w:ind w:left="227" w:right="1163" w:firstLine="359"/>
        <w:jc w:val="both"/>
      </w:pPr>
      <w:r>
        <w:rPr>
          <w:color w:val="231F20"/>
        </w:rPr>
        <w:t>Librado</w:t>
      </w:r>
      <w:r>
        <w:rPr>
          <w:color w:val="231F20"/>
          <w:spacing w:val="-21"/>
        </w:rPr>
        <w:t> </w:t>
      </w:r>
      <w:r>
        <w:rPr>
          <w:color w:val="231F20"/>
        </w:rPr>
        <w:t>en</w:t>
      </w:r>
      <w:r>
        <w:rPr>
          <w:color w:val="231F20"/>
          <w:spacing w:val="-21"/>
        </w:rPr>
        <w:t> </w:t>
      </w:r>
      <w:r>
        <w:rPr>
          <w:color w:val="231F20"/>
        </w:rPr>
        <w:t>el</w:t>
      </w:r>
      <w:r>
        <w:rPr>
          <w:color w:val="231F20"/>
          <w:spacing w:val="-21"/>
        </w:rPr>
        <w:t> </w:t>
      </w:r>
      <w:r>
        <w:rPr>
          <w:color w:val="231F20"/>
        </w:rPr>
        <w:t>Juzgado</w:t>
      </w:r>
      <w:r>
        <w:rPr>
          <w:color w:val="231F20"/>
          <w:spacing w:val="-20"/>
        </w:rPr>
        <w:t> </w:t>
      </w:r>
      <w:r>
        <w:rPr>
          <w:color w:val="231F20"/>
        </w:rPr>
        <w:t>Segundo</w:t>
      </w:r>
      <w:r>
        <w:rPr>
          <w:color w:val="231F20"/>
          <w:spacing w:val="-21"/>
        </w:rPr>
        <w:t> </w:t>
      </w:r>
      <w:r>
        <w:rPr>
          <w:color w:val="231F20"/>
        </w:rPr>
        <w:t>de</w:t>
      </w:r>
      <w:r>
        <w:rPr>
          <w:color w:val="231F20"/>
          <w:spacing w:val="-21"/>
        </w:rPr>
        <w:t> </w:t>
      </w:r>
      <w:r>
        <w:rPr>
          <w:color w:val="231F20"/>
        </w:rPr>
        <w:t>Primera</w:t>
      </w:r>
      <w:r>
        <w:rPr>
          <w:color w:val="231F20"/>
          <w:spacing w:val="-20"/>
        </w:rPr>
        <w:t> </w:t>
      </w:r>
      <w:r>
        <w:rPr>
          <w:color w:val="231F20"/>
        </w:rPr>
        <w:t>Instancia:</w:t>
      </w:r>
      <w:r>
        <w:rPr>
          <w:color w:val="231F20"/>
          <w:spacing w:val="-21"/>
        </w:rPr>
        <w:t> </w:t>
      </w:r>
      <w:r>
        <w:rPr>
          <w:color w:val="231F20"/>
        </w:rPr>
        <w:t>San</w:t>
      </w:r>
      <w:r>
        <w:rPr>
          <w:color w:val="231F20"/>
          <w:spacing w:val="-21"/>
        </w:rPr>
        <w:t> </w:t>
      </w:r>
      <w:r>
        <w:rPr>
          <w:color w:val="231F20"/>
        </w:rPr>
        <w:t>Francisco Gotera, Departamento de Morazán, a los diez días del </w:t>
      </w:r>
      <w:r>
        <w:rPr>
          <w:color w:val="231F20"/>
          <w:spacing w:val="5"/>
        </w:rPr>
        <w:t>mes </w:t>
      </w:r>
      <w:r>
        <w:rPr>
          <w:color w:val="231F20"/>
          <w:spacing w:val="4"/>
        </w:rPr>
        <w:t>de  </w:t>
      </w:r>
      <w:r>
        <w:rPr>
          <w:color w:val="231F20"/>
          <w:spacing w:val="6"/>
        </w:rPr>
        <w:t>abril </w:t>
      </w:r>
      <w:r>
        <w:rPr>
          <w:color w:val="231F20"/>
        </w:rPr>
        <w:t>del dos mil diecinueve. LIC. ALICIA JEANNETTE ALVARENGA HERNANDEZ, JUEZA INTERINA DEL JUZGADO 2</w:t>
      </w:r>
      <w:r>
        <w:rPr>
          <w:color w:val="231F20"/>
          <w:position w:val="5"/>
          <w:sz w:val="9"/>
        </w:rPr>
        <w:t>o</w:t>
      </w:r>
      <w:r>
        <w:rPr>
          <w:color w:val="231F20"/>
        </w:rPr>
        <w:t>. DE 1</w:t>
      </w:r>
      <w:r>
        <w:rPr>
          <w:color w:val="231F20"/>
          <w:position w:val="5"/>
          <w:sz w:val="9"/>
        </w:rPr>
        <w:t>a</w:t>
      </w:r>
      <w:r>
        <w:rPr>
          <w:color w:val="231F20"/>
        </w:rPr>
        <w:t>. </w:t>
      </w:r>
      <w:r>
        <w:rPr>
          <w:color w:val="231F20"/>
          <w:spacing w:val="-3"/>
        </w:rPr>
        <w:t>INS- </w:t>
      </w:r>
      <w:r>
        <w:rPr>
          <w:color w:val="231F20"/>
        </w:rPr>
        <w:t>TANCIA. LIC. KARINA ELIZABETH IGLESIAS DE NAVARRO, SECRETARIA.</w:t>
      </w:r>
    </w:p>
    <w:p>
      <w:pPr>
        <w:pStyle w:val="BodyText"/>
        <w:spacing w:line="153" w:lineRule="exact"/>
        <w:ind w:left="3261"/>
      </w:pPr>
      <w:r>
        <w:rPr>
          <w:color w:val="231F20"/>
        </w:rPr>
        <w:t>3 v. alt. No.</w:t>
      </w:r>
      <w:r>
        <w:rPr>
          <w:color w:val="231F20"/>
          <w:spacing w:val="17"/>
        </w:rPr>
        <w:t> </w:t>
      </w:r>
      <w:r>
        <w:rPr>
          <w:color w:val="231F20"/>
        </w:rPr>
        <w:t>C001400-1</w:t>
      </w:r>
    </w:p>
    <w:p>
      <w:pPr>
        <w:pStyle w:val="BodyText"/>
        <w:rPr>
          <w:sz w:val="20"/>
        </w:rPr>
      </w:pPr>
    </w:p>
    <w:p>
      <w:pPr>
        <w:pStyle w:val="BodyText"/>
        <w:spacing w:before="1"/>
        <w:rPr>
          <w:sz w:val="10"/>
        </w:rPr>
      </w:pPr>
      <w:r>
        <w:rPr/>
        <w:pict>
          <v:line style="position:absolute;mso-position-horizontal-relative:page;mso-position-vertical-relative:paragraph;z-index:-251249664;mso-wrap-distance-left:0;mso-wrap-distance-right:0" from="382.499908pt,8.291956pt" to="467.499908pt,8.291956pt" stroked="true" strokeweight="1pt" strokecolor="#231f20">
            <v:stroke dashstyle="solid"/>
            <w10:wrap type="topAndBottom"/>
          </v:line>
        </w:pict>
      </w:r>
    </w:p>
    <w:p>
      <w:pPr>
        <w:pStyle w:val="BodyText"/>
        <w:spacing w:before="2"/>
        <w:rPr>
          <w:sz w:val="25"/>
        </w:rPr>
      </w:pPr>
    </w:p>
    <w:p>
      <w:pPr>
        <w:pStyle w:val="BodyText"/>
        <w:ind w:left="228"/>
        <w:jc w:val="both"/>
      </w:pPr>
      <w:r>
        <w:rPr>
          <w:color w:val="231F20"/>
        </w:rPr>
        <w:t>LICENCIADO </w:t>
      </w:r>
      <w:r>
        <w:rPr>
          <w:color w:val="231F20"/>
          <w:spacing w:val="20"/>
        </w:rPr>
        <w:t> </w:t>
      </w:r>
      <w:r>
        <w:rPr>
          <w:color w:val="231F20"/>
        </w:rPr>
        <w:t>JORGE </w:t>
      </w:r>
      <w:r>
        <w:rPr>
          <w:color w:val="231F20"/>
          <w:spacing w:val="20"/>
        </w:rPr>
        <w:t> </w:t>
      </w:r>
      <w:r>
        <w:rPr>
          <w:color w:val="231F20"/>
        </w:rPr>
        <w:t>ALBERTO </w:t>
      </w:r>
      <w:r>
        <w:rPr>
          <w:color w:val="231F20"/>
          <w:spacing w:val="20"/>
        </w:rPr>
        <w:t> </w:t>
      </w:r>
      <w:r>
        <w:rPr>
          <w:color w:val="231F20"/>
        </w:rPr>
        <w:t>GUZMAN </w:t>
      </w:r>
      <w:r>
        <w:rPr>
          <w:color w:val="231F20"/>
          <w:spacing w:val="20"/>
        </w:rPr>
        <w:t> </w:t>
      </w:r>
      <w:r>
        <w:rPr>
          <w:color w:val="231F20"/>
        </w:rPr>
        <w:t>URQUILLA, </w:t>
      </w:r>
      <w:r>
        <w:rPr>
          <w:color w:val="231F20"/>
          <w:spacing w:val="20"/>
        </w:rPr>
        <w:t> </w:t>
      </w:r>
      <w:r>
        <w:rPr>
          <w:color w:val="231F20"/>
        </w:rPr>
        <w:t>Juez</w:t>
      </w:r>
    </w:p>
    <w:p>
      <w:pPr>
        <w:pStyle w:val="BodyText"/>
        <w:spacing w:line="324" w:lineRule="auto" w:before="64"/>
        <w:ind w:left="228" w:right="1165"/>
        <w:jc w:val="both"/>
      </w:pPr>
      <w:r>
        <w:rPr>
          <w:color w:val="231F20"/>
        </w:rPr>
        <w:t>Segundo de Primera Instancia de este Distrito Judicial, al público para efectos de Ley.</w:t>
      </w:r>
    </w:p>
    <w:p>
      <w:pPr>
        <w:pStyle w:val="BodyText"/>
        <w:spacing w:line="324" w:lineRule="auto" w:before="99"/>
        <w:ind w:left="228" w:right="1165" w:firstLine="359"/>
        <w:jc w:val="both"/>
      </w:pPr>
      <w:r>
        <w:rPr>
          <w:color w:val="231F20"/>
        </w:rPr>
        <w:t>HACE</w:t>
      </w:r>
      <w:r>
        <w:rPr>
          <w:color w:val="231F20"/>
          <w:spacing w:val="-15"/>
        </w:rPr>
        <w:t> </w:t>
      </w:r>
      <w:r>
        <w:rPr>
          <w:color w:val="231F20"/>
        </w:rPr>
        <w:t>SABER:</w:t>
      </w:r>
      <w:r>
        <w:rPr>
          <w:color w:val="231F20"/>
          <w:spacing w:val="-15"/>
        </w:rPr>
        <w:t> </w:t>
      </w:r>
      <w:r>
        <w:rPr>
          <w:color w:val="231F20"/>
        </w:rPr>
        <w:t>Que</w:t>
      </w:r>
      <w:r>
        <w:rPr>
          <w:color w:val="231F20"/>
          <w:spacing w:val="-15"/>
        </w:rPr>
        <w:t> </w:t>
      </w:r>
      <w:r>
        <w:rPr>
          <w:color w:val="231F20"/>
        </w:rPr>
        <w:t>a</w:t>
      </w:r>
      <w:r>
        <w:rPr>
          <w:color w:val="231F20"/>
          <w:spacing w:val="-15"/>
        </w:rPr>
        <w:t> </w:t>
      </w:r>
      <w:r>
        <w:rPr>
          <w:color w:val="231F20"/>
        </w:rPr>
        <w:t>este</w:t>
      </w:r>
      <w:r>
        <w:rPr>
          <w:color w:val="231F20"/>
          <w:spacing w:val="-15"/>
        </w:rPr>
        <w:t> </w:t>
      </w:r>
      <w:r>
        <w:rPr>
          <w:color w:val="231F20"/>
        </w:rPr>
        <w:t>Tribunal</w:t>
      </w:r>
      <w:r>
        <w:rPr>
          <w:color w:val="231F20"/>
          <w:spacing w:val="-15"/>
        </w:rPr>
        <w:t> </w:t>
      </w:r>
      <w:r>
        <w:rPr>
          <w:color w:val="231F20"/>
        </w:rPr>
        <w:t>se</w:t>
      </w:r>
      <w:r>
        <w:rPr>
          <w:color w:val="231F20"/>
          <w:spacing w:val="-14"/>
        </w:rPr>
        <w:t> </w:t>
      </w:r>
      <w:r>
        <w:rPr>
          <w:color w:val="231F20"/>
        </w:rPr>
        <w:t>ha</w:t>
      </w:r>
      <w:r>
        <w:rPr>
          <w:color w:val="231F20"/>
          <w:spacing w:val="-15"/>
        </w:rPr>
        <w:t> </w:t>
      </w:r>
      <w:r>
        <w:rPr>
          <w:color w:val="231F20"/>
        </w:rPr>
        <w:t>presentado</w:t>
      </w:r>
      <w:r>
        <w:rPr>
          <w:color w:val="231F20"/>
          <w:spacing w:val="-15"/>
        </w:rPr>
        <w:t> </w:t>
      </w:r>
      <w:r>
        <w:rPr>
          <w:color w:val="231F20"/>
        </w:rPr>
        <w:t>el</w:t>
      </w:r>
      <w:r>
        <w:rPr>
          <w:color w:val="231F20"/>
          <w:spacing w:val="-15"/>
        </w:rPr>
        <w:t> </w:t>
      </w:r>
      <w:r>
        <w:rPr>
          <w:color w:val="231F20"/>
        </w:rPr>
        <w:t>Licenciado OMAR ALBERTO ROMERO FUENTES, como Apoderado General Judicial de los señores IRVIN ABINOAM FUENTES SANCHEZ; VILDA AQUELITA FUENTES DE GONZALEZ; y HORI</w:t>
      </w:r>
      <w:r>
        <w:rPr>
          <w:color w:val="231F20"/>
          <w:spacing w:val="-22"/>
        </w:rPr>
        <w:t> </w:t>
      </w:r>
      <w:r>
        <w:rPr>
          <w:color w:val="231F20"/>
        </w:rPr>
        <w:t>AVERALI</w:t>
      </w:r>
    </w:p>
    <w:p>
      <w:pPr>
        <w:pStyle w:val="BodyText"/>
        <w:spacing w:line="324" w:lineRule="auto"/>
        <w:ind w:left="228" w:right="1165"/>
        <w:jc w:val="both"/>
      </w:pPr>
      <w:r>
        <w:rPr>
          <w:color w:val="231F20"/>
        </w:rPr>
        <w:t>FUENTES SANCHEZ, a solicitar a favor de sus poderdantes </w:t>
      </w:r>
      <w:r>
        <w:rPr>
          <w:color w:val="231F20"/>
          <w:spacing w:val="-3"/>
        </w:rPr>
        <w:t>TITULO </w:t>
      </w:r>
      <w:r>
        <w:rPr>
          <w:color w:val="231F20"/>
        </w:rPr>
        <w:t>SUPLETORIO, del siguiente inmueble: Una porción de terreno </w:t>
      </w:r>
      <w:r>
        <w:rPr>
          <w:color w:val="231F20"/>
          <w:spacing w:val="-8"/>
        </w:rPr>
        <w:t>de </w:t>
      </w:r>
      <w:r>
        <w:rPr>
          <w:color w:val="231F20"/>
        </w:rPr>
        <w:t>naturaleza rústica situado en el Cantón El Aceituno, Municipio </w:t>
      </w:r>
      <w:r>
        <w:rPr>
          <w:color w:val="231F20"/>
          <w:spacing w:val="-8"/>
        </w:rPr>
        <w:t>de </w:t>
      </w:r>
      <w:r>
        <w:rPr>
          <w:color w:val="231F20"/>
        </w:rPr>
        <w:t>Yoloaiquín, Departamento de Morazán, de la extensión superficial de TRES</w:t>
      </w:r>
      <w:r>
        <w:rPr>
          <w:color w:val="231F20"/>
          <w:spacing w:val="29"/>
        </w:rPr>
        <w:t> </w:t>
      </w:r>
      <w:r>
        <w:rPr>
          <w:color w:val="231F20"/>
        </w:rPr>
        <w:t>MIL</w:t>
      </w:r>
      <w:r>
        <w:rPr>
          <w:color w:val="231F20"/>
          <w:spacing w:val="29"/>
        </w:rPr>
        <w:t> </w:t>
      </w:r>
      <w:r>
        <w:rPr>
          <w:color w:val="231F20"/>
        </w:rPr>
        <w:t>CIENTO</w:t>
      </w:r>
      <w:r>
        <w:rPr>
          <w:color w:val="231F20"/>
          <w:spacing w:val="29"/>
        </w:rPr>
        <w:t> </w:t>
      </w:r>
      <w:r>
        <w:rPr>
          <w:color w:val="231F20"/>
        </w:rPr>
        <w:t>CUARENTA</w:t>
      </w:r>
      <w:r>
        <w:rPr>
          <w:color w:val="231F20"/>
          <w:spacing w:val="30"/>
        </w:rPr>
        <w:t> </w:t>
      </w:r>
      <w:r>
        <w:rPr>
          <w:color w:val="231F20"/>
        </w:rPr>
        <w:t>Y</w:t>
      </w:r>
      <w:r>
        <w:rPr>
          <w:color w:val="231F20"/>
          <w:spacing w:val="29"/>
        </w:rPr>
        <w:t> </w:t>
      </w:r>
      <w:r>
        <w:rPr>
          <w:color w:val="231F20"/>
        </w:rPr>
        <w:t>TRES</w:t>
      </w:r>
      <w:r>
        <w:rPr>
          <w:color w:val="231F20"/>
          <w:spacing w:val="29"/>
        </w:rPr>
        <w:t> </w:t>
      </w:r>
      <w:r>
        <w:rPr>
          <w:color w:val="231F20"/>
        </w:rPr>
        <w:t>PUNTO</w:t>
      </w:r>
      <w:r>
        <w:rPr>
          <w:color w:val="231F20"/>
          <w:spacing w:val="30"/>
        </w:rPr>
        <w:t> </w:t>
      </w:r>
      <w:r>
        <w:rPr>
          <w:color w:val="231F20"/>
        </w:rPr>
        <w:t>SETENTA</w:t>
      </w:r>
      <w:r>
        <w:rPr>
          <w:color w:val="231F20"/>
          <w:spacing w:val="29"/>
        </w:rPr>
        <w:t> </w:t>
      </w:r>
      <w:r>
        <w:rPr>
          <w:color w:val="231F20"/>
          <w:spacing w:val="-12"/>
        </w:rPr>
        <w:t>Y</w:t>
      </w:r>
    </w:p>
    <w:p>
      <w:pPr>
        <w:pStyle w:val="BodyText"/>
        <w:spacing w:line="324" w:lineRule="auto"/>
        <w:ind w:left="228" w:right="1164"/>
        <w:jc w:val="both"/>
      </w:pPr>
      <w:r>
        <w:rPr>
          <w:color w:val="231F20"/>
        </w:rPr>
        <w:t>NUEVE</w:t>
      </w:r>
      <w:r>
        <w:rPr>
          <w:color w:val="231F20"/>
          <w:spacing w:val="-21"/>
        </w:rPr>
        <w:t> </w:t>
      </w:r>
      <w:r>
        <w:rPr>
          <w:color w:val="231F20"/>
        </w:rPr>
        <w:t>METROS</w:t>
      </w:r>
      <w:r>
        <w:rPr>
          <w:color w:val="231F20"/>
          <w:spacing w:val="-20"/>
        </w:rPr>
        <w:t> </w:t>
      </w:r>
      <w:r>
        <w:rPr>
          <w:color w:val="231F20"/>
        </w:rPr>
        <w:t>CUADRADOS,</w:t>
      </w:r>
      <w:r>
        <w:rPr>
          <w:color w:val="231F20"/>
          <w:spacing w:val="-20"/>
        </w:rPr>
        <w:t> </w:t>
      </w:r>
      <w:r>
        <w:rPr>
          <w:color w:val="231F20"/>
        </w:rPr>
        <w:t>que</w:t>
      </w:r>
      <w:r>
        <w:rPr>
          <w:color w:val="231F20"/>
          <w:spacing w:val="-20"/>
        </w:rPr>
        <w:t> </w:t>
      </w:r>
      <w:r>
        <w:rPr>
          <w:color w:val="231F20"/>
        </w:rPr>
        <w:t>tiene</w:t>
      </w:r>
      <w:r>
        <w:rPr>
          <w:color w:val="231F20"/>
          <w:spacing w:val="-21"/>
        </w:rPr>
        <w:t> </w:t>
      </w:r>
      <w:r>
        <w:rPr>
          <w:color w:val="231F20"/>
        </w:rPr>
        <w:t>la</w:t>
      </w:r>
      <w:r>
        <w:rPr>
          <w:color w:val="231F20"/>
          <w:spacing w:val="-20"/>
        </w:rPr>
        <w:t> </w:t>
      </w:r>
      <w:r>
        <w:rPr>
          <w:color w:val="231F20"/>
        </w:rPr>
        <w:t>siguiente</w:t>
      </w:r>
      <w:r>
        <w:rPr>
          <w:color w:val="231F20"/>
          <w:spacing w:val="-20"/>
        </w:rPr>
        <w:t> </w:t>
      </w:r>
      <w:r>
        <w:rPr>
          <w:color w:val="231F20"/>
        </w:rPr>
        <w:t>descripción:</w:t>
      </w:r>
      <w:r>
        <w:rPr>
          <w:color w:val="231F20"/>
          <w:spacing w:val="-20"/>
        </w:rPr>
        <w:t> </w:t>
      </w:r>
      <w:r>
        <w:rPr>
          <w:color w:val="231F20"/>
        </w:rPr>
        <w:t>al NORTE,</w:t>
      </w:r>
      <w:r>
        <w:rPr>
          <w:color w:val="231F20"/>
          <w:spacing w:val="-13"/>
        </w:rPr>
        <w:t> </w:t>
      </w:r>
      <w:r>
        <w:rPr>
          <w:color w:val="231F20"/>
        </w:rPr>
        <w:t>distancia</w:t>
      </w:r>
      <w:r>
        <w:rPr>
          <w:color w:val="231F20"/>
          <w:spacing w:val="-13"/>
        </w:rPr>
        <w:t> </w:t>
      </w:r>
      <w:r>
        <w:rPr>
          <w:color w:val="231F20"/>
        </w:rPr>
        <w:t>de</w:t>
      </w:r>
      <w:r>
        <w:rPr>
          <w:color w:val="231F20"/>
          <w:spacing w:val="-13"/>
        </w:rPr>
        <w:t> </w:t>
      </w:r>
      <w:r>
        <w:rPr>
          <w:color w:val="231F20"/>
        </w:rPr>
        <w:t>treinta</w:t>
      </w:r>
      <w:r>
        <w:rPr>
          <w:color w:val="231F20"/>
          <w:spacing w:val="-13"/>
        </w:rPr>
        <w:t> </w:t>
      </w:r>
      <w:r>
        <w:rPr>
          <w:color w:val="231F20"/>
        </w:rPr>
        <w:t>y</w:t>
      </w:r>
      <w:r>
        <w:rPr>
          <w:color w:val="231F20"/>
          <w:spacing w:val="-13"/>
        </w:rPr>
        <w:t> </w:t>
      </w:r>
      <w:r>
        <w:rPr>
          <w:color w:val="231F20"/>
        </w:rPr>
        <w:t>cinco</w:t>
      </w:r>
      <w:r>
        <w:rPr>
          <w:color w:val="231F20"/>
          <w:spacing w:val="-13"/>
        </w:rPr>
        <w:t> </w:t>
      </w:r>
      <w:r>
        <w:rPr>
          <w:color w:val="231F20"/>
        </w:rPr>
        <w:t>punto</w:t>
      </w:r>
      <w:r>
        <w:rPr>
          <w:color w:val="231F20"/>
          <w:spacing w:val="-13"/>
        </w:rPr>
        <w:t> </w:t>
      </w:r>
      <w:r>
        <w:rPr>
          <w:color w:val="231F20"/>
        </w:rPr>
        <w:t>treinta</w:t>
      </w:r>
      <w:r>
        <w:rPr>
          <w:color w:val="231F20"/>
          <w:spacing w:val="-12"/>
        </w:rPr>
        <w:t> </w:t>
      </w:r>
      <w:r>
        <w:rPr>
          <w:color w:val="231F20"/>
        </w:rPr>
        <w:t>y</w:t>
      </w:r>
      <w:r>
        <w:rPr>
          <w:color w:val="231F20"/>
          <w:spacing w:val="-13"/>
        </w:rPr>
        <w:t> </w:t>
      </w:r>
      <w:r>
        <w:rPr>
          <w:color w:val="231F20"/>
        </w:rPr>
        <w:t>dos</w:t>
      </w:r>
      <w:r>
        <w:rPr>
          <w:color w:val="231F20"/>
          <w:spacing w:val="-13"/>
        </w:rPr>
        <w:t> </w:t>
      </w:r>
      <w:r>
        <w:rPr>
          <w:color w:val="231F20"/>
        </w:rPr>
        <w:t>metros,</w:t>
      </w:r>
      <w:r>
        <w:rPr>
          <w:color w:val="231F20"/>
          <w:spacing w:val="-13"/>
        </w:rPr>
        <w:t> </w:t>
      </w:r>
      <w:r>
        <w:rPr>
          <w:color w:val="231F20"/>
        </w:rPr>
        <w:t>linda</w:t>
      </w:r>
      <w:r>
        <w:rPr>
          <w:color w:val="231F20"/>
          <w:spacing w:val="-13"/>
        </w:rPr>
        <w:t> </w:t>
      </w:r>
      <w:r>
        <w:rPr>
          <w:color w:val="231F20"/>
        </w:rPr>
        <w:t>con terreno</w:t>
      </w:r>
      <w:r>
        <w:rPr>
          <w:color w:val="231F20"/>
          <w:spacing w:val="-18"/>
        </w:rPr>
        <w:t> </w:t>
      </w:r>
      <w:r>
        <w:rPr>
          <w:color w:val="231F20"/>
        </w:rPr>
        <w:t>de</w:t>
      </w:r>
      <w:r>
        <w:rPr>
          <w:color w:val="231F20"/>
          <w:spacing w:val="-18"/>
        </w:rPr>
        <w:t> </w:t>
      </w:r>
      <w:r>
        <w:rPr>
          <w:color w:val="231F20"/>
        </w:rPr>
        <w:t>Milagro</w:t>
      </w:r>
      <w:r>
        <w:rPr>
          <w:color w:val="231F20"/>
          <w:spacing w:val="-18"/>
        </w:rPr>
        <w:t> </w:t>
      </w:r>
      <w:r>
        <w:rPr>
          <w:color w:val="231F20"/>
        </w:rPr>
        <w:t>de</w:t>
      </w:r>
      <w:r>
        <w:rPr>
          <w:color w:val="231F20"/>
          <w:spacing w:val="-18"/>
        </w:rPr>
        <w:t> </w:t>
      </w:r>
      <w:r>
        <w:rPr>
          <w:color w:val="231F20"/>
        </w:rPr>
        <w:t>la</w:t>
      </w:r>
      <w:r>
        <w:rPr>
          <w:color w:val="231F20"/>
          <w:spacing w:val="-17"/>
        </w:rPr>
        <w:t> </w:t>
      </w:r>
      <w:r>
        <w:rPr>
          <w:color w:val="231F20"/>
        </w:rPr>
        <w:t>Paz</w:t>
      </w:r>
      <w:r>
        <w:rPr>
          <w:color w:val="231F20"/>
          <w:spacing w:val="-18"/>
        </w:rPr>
        <w:t> </w:t>
      </w:r>
      <w:r>
        <w:rPr>
          <w:color w:val="231F20"/>
        </w:rPr>
        <w:t>González</w:t>
      </w:r>
      <w:r>
        <w:rPr>
          <w:color w:val="231F20"/>
          <w:spacing w:val="-18"/>
        </w:rPr>
        <w:t> </w:t>
      </w:r>
      <w:r>
        <w:rPr>
          <w:color w:val="231F20"/>
        </w:rPr>
        <w:t>de</w:t>
      </w:r>
      <w:r>
        <w:rPr>
          <w:color w:val="231F20"/>
          <w:spacing w:val="-18"/>
        </w:rPr>
        <w:t> </w:t>
      </w:r>
      <w:r>
        <w:rPr>
          <w:color w:val="231F20"/>
        </w:rPr>
        <w:t>Bonilla;</w:t>
      </w:r>
      <w:r>
        <w:rPr>
          <w:color w:val="231F20"/>
          <w:spacing w:val="-18"/>
        </w:rPr>
        <w:t> </w:t>
      </w:r>
      <w:r>
        <w:rPr>
          <w:color w:val="231F20"/>
        </w:rPr>
        <w:t>al</w:t>
      </w:r>
      <w:r>
        <w:rPr>
          <w:color w:val="231F20"/>
          <w:spacing w:val="-17"/>
        </w:rPr>
        <w:t> </w:t>
      </w:r>
      <w:r>
        <w:rPr>
          <w:color w:val="231F20"/>
        </w:rPr>
        <w:t>ORIENTE,</w:t>
      </w:r>
      <w:r>
        <w:rPr>
          <w:color w:val="231F20"/>
          <w:spacing w:val="-18"/>
        </w:rPr>
        <w:t> </w:t>
      </w:r>
      <w:r>
        <w:rPr>
          <w:color w:val="231F20"/>
        </w:rPr>
        <w:t>distancia de cien punto veinticinco metros, linda con terreno de José Alejandro Cruz, Sucesión de Manuel de Jesús Díaz y Lidia Pérez, acceso de por medio y Leonardo Argueta, y José Alberto Fuentes; al SUR, distancia de treinta y nueve punto cero seis metros, linda con terreno de Santos Fuentes; y al PONIENTE, distancia de setenta y siete punto treinta y seis</w:t>
      </w:r>
      <w:r>
        <w:rPr>
          <w:color w:val="231F20"/>
          <w:spacing w:val="-9"/>
        </w:rPr>
        <w:t> </w:t>
      </w:r>
      <w:r>
        <w:rPr>
          <w:color w:val="231F20"/>
        </w:rPr>
        <w:t>metros,</w:t>
      </w:r>
      <w:r>
        <w:rPr>
          <w:color w:val="231F20"/>
          <w:spacing w:val="-8"/>
        </w:rPr>
        <w:t> </w:t>
      </w:r>
      <w:r>
        <w:rPr>
          <w:color w:val="231F20"/>
        </w:rPr>
        <w:t>linda</w:t>
      </w:r>
      <w:r>
        <w:rPr>
          <w:color w:val="231F20"/>
          <w:spacing w:val="-8"/>
        </w:rPr>
        <w:t> </w:t>
      </w:r>
      <w:r>
        <w:rPr>
          <w:color w:val="231F20"/>
        </w:rPr>
        <w:t>con</w:t>
      </w:r>
      <w:r>
        <w:rPr>
          <w:color w:val="231F20"/>
          <w:spacing w:val="-8"/>
        </w:rPr>
        <w:t> </w:t>
      </w:r>
      <w:r>
        <w:rPr>
          <w:color w:val="231F20"/>
        </w:rPr>
        <w:t>terreno</w:t>
      </w:r>
      <w:r>
        <w:rPr>
          <w:color w:val="231F20"/>
          <w:spacing w:val="-8"/>
        </w:rPr>
        <w:t> </w:t>
      </w:r>
      <w:r>
        <w:rPr>
          <w:color w:val="231F20"/>
        </w:rPr>
        <w:t>de</w:t>
      </w:r>
      <w:r>
        <w:rPr>
          <w:color w:val="231F20"/>
          <w:spacing w:val="-9"/>
        </w:rPr>
        <w:t> </w:t>
      </w:r>
      <w:r>
        <w:rPr>
          <w:color w:val="231F20"/>
        </w:rPr>
        <w:t>Santos</w:t>
      </w:r>
      <w:r>
        <w:rPr>
          <w:color w:val="231F20"/>
          <w:spacing w:val="-8"/>
        </w:rPr>
        <w:t> </w:t>
      </w:r>
      <w:r>
        <w:rPr>
          <w:color w:val="231F20"/>
        </w:rPr>
        <w:t>Fuentes,</w:t>
      </w:r>
      <w:r>
        <w:rPr>
          <w:color w:val="231F20"/>
          <w:spacing w:val="-8"/>
        </w:rPr>
        <w:t> </w:t>
      </w:r>
      <w:r>
        <w:rPr>
          <w:color w:val="231F20"/>
        </w:rPr>
        <w:t>Salomón</w:t>
      </w:r>
      <w:r>
        <w:rPr>
          <w:color w:val="231F20"/>
          <w:spacing w:val="-8"/>
        </w:rPr>
        <w:t> </w:t>
      </w:r>
      <w:r>
        <w:rPr>
          <w:color w:val="231F20"/>
        </w:rPr>
        <w:t>Márquez,</w:t>
      </w:r>
      <w:r>
        <w:rPr>
          <w:color w:val="231F20"/>
          <w:spacing w:val="-8"/>
        </w:rPr>
        <w:t> </w:t>
      </w:r>
      <w:r>
        <w:rPr>
          <w:color w:val="231F20"/>
          <w:spacing w:val="-5"/>
        </w:rPr>
        <w:t>Río </w:t>
      </w:r>
      <w:r>
        <w:rPr>
          <w:color w:val="231F20"/>
        </w:rPr>
        <w:t>San Francisco, de por medio.- Dicho inmueble lo valora en la cantidad de</w:t>
      </w:r>
      <w:r>
        <w:rPr>
          <w:color w:val="231F20"/>
          <w:spacing w:val="28"/>
        </w:rPr>
        <w:t> </w:t>
      </w:r>
      <w:r>
        <w:rPr>
          <w:color w:val="231F20"/>
        </w:rPr>
        <w:t>CUATRO</w:t>
      </w:r>
      <w:r>
        <w:rPr>
          <w:color w:val="231F20"/>
          <w:spacing w:val="29"/>
        </w:rPr>
        <w:t> </w:t>
      </w:r>
      <w:r>
        <w:rPr>
          <w:color w:val="231F20"/>
        </w:rPr>
        <w:t>MIL</w:t>
      </w:r>
      <w:r>
        <w:rPr>
          <w:color w:val="231F20"/>
          <w:spacing w:val="29"/>
        </w:rPr>
        <w:t> </w:t>
      </w:r>
      <w:r>
        <w:rPr>
          <w:color w:val="231F20"/>
        </w:rPr>
        <w:t>DOSCIENTOS</w:t>
      </w:r>
      <w:r>
        <w:rPr>
          <w:color w:val="231F20"/>
          <w:spacing w:val="28"/>
        </w:rPr>
        <w:t> </w:t>
      </w:r>
      <w:r>
        <w:rPr>
          <w:color w:val="231F20"/>
        </w:rPr>
        <w:t>DOLARES</w:t>
      </w:r>
      <w:r>
        <w:rPr>
          <w:color w:val="231F20"/>
          <w:spacing w:val="29"/>
        </w:rPr>
        <w:t> </w:t>
      </w:r>
      <w:r>
        <w:rPr>
          <w:color w:val="231F20"/>
        </w:rPr>
        <w:t>DE</w:t>
      </w:r>
      <w:r>
        <w:rPr>
          <w:color w:val="231F20"/>
          <w:spacing w:val="29"/>
        </w:rPr>
        <w:t> </w:t>
      </w:r>
      <w:r>
        <w:rPr>
          <w:color w:val="231F20"/>
        </w:rPr>
        <w:t>LOS</w:t>
      </w:r>
      <w:r>
        <w:rPr>
          <w:color w:val="231F20"/>
          <w:spacing w:val="28"/>
        </w:rPr>
        <w:t> </w:t>
      </w:r>
      <w:r>
        <w:rPr>
          <w:color w:val="231F20"/>
        </w:rPr>
        <w:t>ESTADOS</w:t>
      </w:r>
    </w:p>
    <w:p>
      <w:pPr>
        <w:pStyle w:val="BodyText"/>
        <w:spacing w:line="324" w:lineRule="auto"/>
        <w:ind w:left="228" w:right="1165"/>
        <w:jc w:val="both"/>
      </w:pPr>
      <w:r>
        <w:rPr>
          <w:color w:val="231F20"/>
        </w:rPr>
        <w:t>UNIDOS DE AMERICA; y lo adquirieron por donación verbal que le hiciera su madre IRMA ESPERANZA SANCHEZ DE FUENTES.</w:t>
      </w:r>
    </w:p>
    <w:p>
      <w:pPr>
        <w:pStyle w:val="BodyText"/>
        <w:spacing w:line="324" w:lineRule="auto" w:before="92"/>
        <w:ind w:left="228" w:right="1162" w:firstLine="360"/>
        <w:jc w:val="both"/>
      </w:pPr>
      <w:r>
        <w:rPr>
          <w:color w:val="231F20"/>
        </w:rPr>
        <w:t>Librado</w:t>
      </w:r>
      <w:r>
        <w:rPr>
          <w:color w:val="231F20"/>
          <w:spacing w:val="-21"/>
        </w:rPr>
        <w:t> </w:t>
      </w:r>
      <w:r>
        <w:rPr>
          <w:color w:val="231F20"/>
        </w:rPr>
        <w:t>en</w:t>
      </w:r>
      <w:r>
        <w:rPr>
          <w:color w:val="231F20"/>
          <w:spacing w:val="-21"/>
        </w:rPr>
        <w:t> </w:t>
      </w:r>
      <w:r>
        <w:rPr>
          <w:color w:val="231F20"/>
        </w:rPr>
        <w:t>el</w:t>
      </w:r>
      <w:r>
        <w:rPr>
          <w:color w:val="231F20"/>
          <w:spacing w:val="-21"/>
        </w:rPr>
        <w:t> </w:t>
      </w:r>
      <w:r>
        <w:rPr>
          <w:color w:val="231F20"/>
        </w:rPr>
        <w:t>Juzgado</w:t>
      </w:r>
      <w:r>
        <w:rPr>
          <w:color w:val="231F20"/>
          <w:spacing w:val="-20"/>
        </w:rPr>
        <w:t> </w:t>
      </w:r>
      <w:r>
        <w:rPr>
          <w:color w:val="231F20"/>
        </w:rPr>
        <w:t>Segundo</w:t>
      </w:r>
      <w:r>
        <w:rPr>
          <w:color w:val="231F20"/>
          <w:spacing w:val="-21"/>
        </w:rPr>
        <w:t> </w:t>
      </w:r>
      <w:r>
        <w:rPr>
          <w:color w:val="231F20"/>
        </w:rPr>
        <w:t>de</w:t>
      </w:r>
      <w:r>
        <w:rPr>
          <w:color w:val="231F20"/>
          <w:spacing w:val="-21"/>
        </w:rPr>
        <w:t> </w:t>
      </w:r>
      <w:r>
        <w:rPr>
          <w:color w:val="231F20"/>
        </w:rPr>
        <w:t>Primera</w:t>
      </w:r>
      <w:r>
        <w:rPr>
          <w:color w:val="231F20"/>
          <w:spacing w:val="-20"/>
        </w:rPr>
        <w:t> </w:t>
      </w:r>
      <w:r>
        <w:rPr>
          <w:color w:val="231F20"/>
        </w:rPr>
        <w:t>Instancia;</w:t>
      </w:r>
      <w:r>
        <w:rPr>
          <w:color w:val="231F20"/>
          <w:spacing w:val="-21"/>
        </w:rPr>
        <w:t> </w:t>
      </w:r>
      <w:r>
        <w:rPr>
          <w:color w:val="231F20"/>
        </w:rPr>
        <w:t>San</w:t>
      </w:r>
      <w:r>
        <w:rPr>
          <w:color w:val="231F20"/>
          <w:spacing w:val="-21"/>
        </w:rPr>
        <w:t> </w:t>
      </w:r>
      <w:r>
        <w:rPr>
          <w:color w:val="231F20"/>
        </w:rPr>
        <w:t>Francisco Gotera, Morazán, a las catorce horas y veinte minutos del día veintitrés de abril de dos mil diecinueve. LIC. JORGE ALBERTO GUZMAN </w:t>
      </w:r>
      <w:r>
        <w:rPr>
          <w:color w:val="231F20"/>
          <w:spacing w:val="3"/>
        </w:rPr>
        <w:t>URQUILLA, </w:t>
      </w:r>
      <w:r>
        <w:rPr>
          <w:color w:val="231F20"/>
          <w:spacing w:val="2"/>
        </w:rPr>
        <w:t>JUEZ </w:t>
      </w:r>
      <w:r>
        <w:rPr>
          <w:color w:val="231F20"/>
        </w:rPr>
        <w:t>2</w:t>
      </w:r>
      <w:r>
        <w:rPr>
          <w:color w:val="231F20"/>
          <w:position w:val="5"/>
          <w:sz w:val="9"/>
        </w:rPr>
        <w:t>o</w:t>
      </w:r>
      <w:r>
        <w:rPr>
          <w:color w:val="231F20"/>
        </w:rPr>
        <w:t>. de </w:t>
      </w:r>
      <w:r>
        <w:rPr>
          <w:color w:val="231F20"/>
          <w:spacing w:val="2"/>
        </w:rPr>
        <w:t>1</w:t>
      </w:r>
      <w:r>
        <w:rPr>
          <w:color w:val="231F20"/>
          <w:spacing w:val="2"/>
          <w:position w:val="5"/>
          <w:sz w:val="9"/>
        </w:rPr>
        <w:t>a</w:t>
      </w:r>
      <w:r>
        <w:rPr>
          <w:color w:val="231F20"/>
          <w:spacing w:val="2"/>
        </w:rPr>
        <w:t>. </w:t>
      </w:r>
      <w:r>
        <w:rPr>
          <w:color w:val="231F20"/>
          <w:spacing w:val="3"/>
        </w:rPr>
        <w:t>INSTANCIA. </w:t>
      </w:r>
      <w:r>
        <w:rPr>
          <w:color w:val="231F20"/>
          <w:spacing w:val="2"/>
        </w:rPr>
        <w:t>LICDA. </w:t>
      </w:r>
      <w:r>
        <w:rPr>
          <w:color w:val="231F20"/>
          <w:spacing w:val="3"/>
        </w:rPr>
        <w:t>KARINA </w:t>
      </w:r>
      <w:r>
        <w:rPr>
          <w:color w:val="231F20"/>
        </w:rPr>
        <w:t>ELIZABETH IGLESIAS DE NAVARRO,</w:t>
      </w:r>
      <w:r>
        <w:rPr>
          <w:color w:val="231F20"/>
          <w:spacing w:val="8"/>
        </w:rPr>
        <w:t> </w:t>
      </w:r>
      <w:r>
        <w:rPr>
          <w:color w:val="231F20"/>
        </w:rPr>
        <w:t>SECRETARIA.</w:t>
      </w:r>
    </w:p>
    <w:p>
      <w:pPr>
        <w:pStyle w:val="BodyText"/>
        <w:spacing w:before="98"/>
        <w:ind w:left="3261"/>
      </w:pPr>
      <w:r>
        <w:rPr>
          <w:color w:val="231F20"/>
        </w:rPr>
        <w:t>3 v. alt. No. C001401-1</w:t>
      </w:r>
    </w:p>
    <w:p>
      <w:pPr>
        <w:spacing w:after="0"/>
        <w:sectPr>
          <w:type w:val="continuous"/>
          <w:pgSz w:w="11960" w:h="15840"/>
          <w:pgMar w:top="620" w:bottom="280" w:left="940" w:right="0"/>
          <w:cols w:num="2" w:equalWidth="0">
            <w:col w:w="4838" w:space="209"/>
            <w:col w:w="5973"/>
          </w:cols>
        </w:sectPr>
      </w:pPr>
    </w:p>
    <w:p>
      <w:pPr>
        <w:pStyle w:val="BodyText"/>
        <w:ind w:left="233"/>
        <w:rPr>
          <w:sz w:val="20"/>
        </w:rPr>
      </w:pP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164" w:right="0" w:firstLine="0"/>
                    <w:jc w:val="left"/>
                    <w:rPr>
                      <w:b/>
                      <w:sz w:val="24"/>
                    </w:rPr>
                  </w:pPr>
                  <w:r>
                    <w:rPr>
                      <w:b/>
                      <w:color w:val="231F20"/>
                      <w:sz w:val="24"/>
                    </w:rPr>
                    <w:t>89</w:t>
                  </w:r>
                </w:p>
              </w:txbxContent>
            </v:textbox>
            <v:fill type="solid"/>
            <v:stroke dashstyle="solid"/>
          </v:shape>
        </w:pict>
      </w:r>
      <w:r>
        <w:rPr>
          <w:position w:val="0"/>
          <w:sz w:val="20"/>
        </w:rPr>
      </w:r>
    </w:p>
    <w:p>
      <w:pPr>
        <w:spacing w:after="0"/>
        <w:rPr>
          <w:sz w:val="20"/>
        </w:rPr>
        <w:sectPr>
          <w:headerReference w:type="default" r:id="rId111"/>
          <w:pgSz w:w="11960" w:h="15840"/>
          <w:pgMar w:header="0" w:footer="0" w:top="720" w:bottom="280" w:left="940" w:right="0"/>
        </w:sectPr>
      </w:pPr>
    </w:p>
    <w:p>
      <w:pPr>
        <w:pStyle w:val="Heading6"/>
        <w:spacing w:before="68"/>
        <w:ind w:left="230"/>
        <w:jc w:val="both"/>
      </w:pPr>
      <w:r>
        <w:rPr>
          <w:color w:val="231F20"/>
          <w:u w:val="single" w:color="231F20"/>
        </w:rPr>
        <w:t>CANCELACIÓN DE MARCAS</w:t>
      </w:r>
    </w:p>
    <w:p>
      <w:pPr>
        <w:pStyle w:val="BodyText"/>
        <w:rPr>
          <w:b/>
          <w:sz w:val="18"/>
        </w:rPr>
      </w:pPr>
    </w:p>
    <w:p>
      <w:pPr>
        <w:pStyle w:val="BodyText"/>
        <w:spacing w:before="7"/>
        <w:rPr>
          <w:b/>
          <w:sz w:val="21"/>
        </w:rPr>
      </w:pPr>
    </w:p>
    <w:p>
      <w:pPr>
        <w:pStyle w:val="BodyText"/>
        <w:spacing w:line="417" w:lineRule="auto"/>
        <w:ind w:left="230" w:right="2316"/>
      </w:pPr>
      <w:r>
        <w:rPr>
          <w:color w:val="231F20"/>
        </w:rPr>
        <w:t>No. de Expediente: 1999004722 No. de Presentación: 20180272401 CLASE: 30</w:t>
      </w:r>
    </w:p>
    <w:p>
      <w:pPr>
        <w:pStyle w:val="BodyText"/>
        <w:rPr>
          <w:sz w:val="18"/>
        </w:rPr>
      </w:pPr>
    </w:p>
    <w:p>
      <w:pPr>
        <w:pStyle w:val="BodyText"/>
        <w:spacing w:before="113"/>
        <w:ind w:left="230"/>
      </w:pPr>
      <w:r>
        <w:rPr>
          <w:color w:val="231F20"/>
        </w:rPr>
        <w:t>EL INFRASCRITO REGISTRADOR</w:t>
      </w:r>
    </w:p>
    <w:p>
      <w:pPr>
        <w:pStyle w:val="BodyText"/>
        <w:spacing w:line="288" w:lineRule="auto" w:before="136"/>
        <w:ind w:left="230" w:right="40" w:firstLine="359"/>
        <w:jc w:val="both"/>
      </w:pPr>
      <w:r>
        <w:rPr>
          <w:color w:val="231F20"/>
        </w:rPr>
        <w:t>AVISA: Que INDUSTRIAS BANILEJAS, SAS, del domicilio </w:t>
      </w:r>
      <w:r>
        <w:rPr>
          <w:color w:val="231F20"/>
          <w:spacing w:val="-7"/>
        </w:rPr>
        <w:t>de </w:t>
      </w:r>
      <w:r>
        <w:rPr>
          <w:color w:val="231F20"/>
        </w:rPr>
        <w:t>AVENIDA MÁXIMO GOMEZ No.118, SANTO DOMINGO, </w:t>
      </w:r>
      <w:r>
        <w:rPr>
          <w:color w:val="231F20"/>
          <w:spacing w:val="-4"/>
        </w:rPr>
        <w:t>REPÚ-</w:t>
      </w:r>
    </w:p>
    <w:p>
      <w:pPr>
        <w:pStyle w:val="BodyText"/>
        <w:spacing w:line="288" w:lineRule="auto"/>
        <w:ind w:left="230" w:right="38"/>
        <w:jc w:val="both"/>
      </w:pPr>
      <w:r>
        <w:rPr>
          <w:color w:val="231F20"/>
          <w:spacing w:val="-3"/>
        </w:rPr>
        <w:t>BLICA</w:t>
      </w:r>
      <w:r>
        <w:rPr>
          <w:color w:val="231F20"/>
          <w:spacing w:val="-16"/>
        </w:rPr>
        <w:t> </w:t>
      </w:r>
      <w:r>
        <w:rPr>
          <w:color w:val="231F20"/>
          <w:spacing w:val="-3"/>
        </w:rPr>
        <w:t>DOMINICANA,</w:t>
      </w:r>
      <w:r>
        <w:rPr>
          <w:color w:val="231F20"/>
          <w:spacing w:val="-16"/>
        </w:rPr>
        <w:t> </w:t>
      </w:r>
      <w:r>
        <w:rPr>
          <w:color w:val="231F20"/>
        </w:rPr>
        <w:t>de</w:t>
      </w:r>
      <w:r>
        <w:rPr>
          <w:color w:val="231F20"/>
          <w:spacing w:val="-17"/>
        </w:rPr>
        <w:t> </w:t>
      </w:r>
      <w:r>
        <w:rPr>
          <w:color w:val="231F20"/>
          <w:spacing w:val="-3"/>
        </w:rPr>
        <w:t>nacionalidad</w:t>
      </w:r>
      <w:r>
        <w:rPr>
          <w:color w:val="231F20"/>
          <w:spacing w:val="-16"/>
        </w:rPr>
        <w:t> </w:t>
      </w:r>
      <w:r>
        <w:rPr>
          <w:color w:val="231F20"/>
          <w:spacing w:val="-3"/>
        </w:rPr>
        <w:t>DOMINICANA,</w:t>
      </w:r>
      <w:r>
        <w:rPr>
          <w:color w:val="231F20"/>
          <w:spacing w:val="-17"/>
        </w:rPr>
        <w:t> </w:t>
      </w:r>
      <w:r>
        <w:rPr>
          <w:color w:val="231F20"/>
          <w:spacing w:val="-3"/>
        </w:rPr>
        <w:t>propietaria</w:t>
      </w:r>
      <w:r>
        <w:rPr>
          <w:color w:val="231F20"/>
          <w:spacing w:val="-17"/>
        </w:rPr>
        <w:t> </w:t>
      </w:r>
      <w:r>
        <w:rPr>
          <w:color w:val="231F20"/>
          <w:spacing w:val="-3"/>
        </w:rPr>
        <w:t>(o) </w:t>
      </w:r>
      <w:r>
        <w:rPr>
          <w:color w:val="231F20"/>
        </w:rPr>
        <w:t>de</w:t>
      </w:r>
      <w:r>
        <w:rPr>
          <w:color w:val="231F20"/>
          <w:spacing w:val="-12"/>
        </w:rPr>
        <w:t> </w:t>
      </w:r>
      <w:r>
        <w:rPr>
          <w:color w:val="231F20"/>
        </w:rPr>
        <w:t>la</w:t>
      </w:r>
      <w:r>
        <w:rPr>
          <w:color w:val="231F20"/>
          <w:spacing w:val="-12"/>
        </w:rPr>
        <w:t> </w:t>
      </w:r>
      <w:r>
        <w:rPr>
          <w:color w:val="231F20"/>
        </w:rPr>
        <w:t>MARCA</w:t>
      </w:r>
      <w:r>
        <w:rPr>
          <w:color w:val="231F20"/>
          <w:spacing w:val="-11"/>
        </w:rPr>
        <w:t> </w:t>
      </w:r>
      <w:r>
        <w:rPr>
          <w:color w:val="231F20"/>
        </w:rPr>
        <w:t>DE</w:t>
      </w:r>
      <w:r>
        <w:rPr>
          <w:color w:val="231F20"/>
          <w:spacing w:val="-12"/>
        </w:rPr>
        <w:t> </w:t>
      </w:r>
      <w:r>
        <w:rPr>
          <w:color w:val="231F20"/>
        </w:rPr>
        <w:t>PRODUCTO,</w:t>
      </w:r>
      <w:r>
        <w:rPr>
          <w:color w:val="231F20"/>
          <w:spacing w:val="-12"/>
        </w:rPr>
        <w:t> </w:t>
      </w:r>
      <w:r>
        <w:rPr>
          <w:color w:val="231F20"/>
        </w:rPr>
        <w:t>consistente</w:t>
      </w:r>
      <w:r>
        <w:rPr>
          <w:color w:val="231F20"/>
          <w:spacing w:val="-11"/>
        </w:rPr>
        <w:t> </w:t>
      </w:r>
      <w:r>
        <w:rPr>
          <w:color w:val="231F20"/>
        </w:rPr>
        <w:t>en</w:t>
      </w:r>
      <w:r>
        <w:rPr>
          <w:color w:val="231F20"/>
          <w:spacing w:val="-12"/>
        </w:rPr>
        <w:t> </w:t>
      </w:r>
      <w:r>
        <w:rPr>
          <w:color w:val="231F20"/>
        </w:rPr>
        <w:t>la</w:t>
      </w:r>
      <w:r>
        <w:rPr>
          <w:color w:val="231F20"/>
          <w:spacing w:val="-12"/>
        </w:rPr>
        <w:t> </w:t>
      </w:r>
      <w:r>
        <w:rPr>
          <w:color w:val="231F20"/>
        </w:rPr>
        <w:t>palabra</w:t>
      </w:r>
      <w:r>
        <w:rPr>
          <w:color w:val="231F20"/>
          <w:spacing w:val="-11"/>
        </w:rPr>
        <w:t> </w:t>
      </w:r>
      <w:r>
        <w:rPr>
          <w:color w:val="231F20"/>
        </w:rPr>
        <w:t>"INDUBAN" y diseño, inscrita al número 00147 del Libro 00125 de INSCRIPCIÓN DE MARCAS; que dicha Titular solicitó la CANCELACIÓN en forma voluntaria del distintivo antes descrito, habiéndose cancelado por resolución de fecha treinta de octubre del año dos mil dieciocho. CANCELACIÓN que se encuentra inscrita al número 00064 del Libro 00285 de RESOLUCIONES DEFINITIVAS (NUEVA</w:t>
      </w:r>
      <w:r>
        <w:rPr>
          <w:color w:val="231F20"/>
          <w:spacing w:val="12"/>
        </w:rPr>
        <w:t> </w:t>
      </w:r>
      <w:r>
        <w:rPr>
          <w:color w:val="231F20"/>
        </w:rPr>
        <w:t>LEY).</w:t>
      </w:r>
    </w:p>
    <w:p>
      <w:pPr>
        <w:pStyle w:val="BodyText"/>
        <w:spacing w:before="92"/>
        <w:ind w:left="589"/>
      </w:pPr>
      <w:r>
        <w:rPr>
          <w:color w:val="231F20"/>
        </w:rPr>
        <w:t>Lo que se hace del conocimiento del público, para los efectos de</w:t>
      </w:r>
    </w:p>
    <w:p>
      <w:pPr>
        <w:pStyle w:val="BodyText"/>
        <w:spacing w:before="36"/>
        <w:ind w:left="230"/>
      </w:pPr>
      <w:r>
        <w:rPr>
          <w:color w:val="231F20"/>
        </w:rPr>
        <w:t>ley.</w:t>
      </w:r>
    </w:p>
    <w:p>
      <w:pPr>
        <w:pStyle w:val="BodyText"/>
        <w:spacing w:before="136"/>
        <w:ind w:left="589"/>
      </w:pPr>
      <w:r>
        <w:rPr>
          <w:color w:val="231F20"/>
        </w:rPr>
        <w:t>REGISTRO DE LA PROPIEDAD INTELECTUAL, Unidad de</w:t>
      </w:r>
    </w:p>
    <w:p>
      <w:pPr>
        <w:pStyle w:val="BodyText"/>
        <w:spacing w:line="288" w:lineRule="auto" w:before="36"/>
        <w:ind w:left="230" w:right="34"/>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a los treinta días del mes de octubre del año dos mil</w:t>
      </w:r>
      <w:r>
        <w:rPr>
          <w:color w:val="231F20"/>
          <w:spacing w:val="21"/>
        </w:rPr>
        <w:t> </w:t>
      </w:r>
      <w:r>
        <w:rPr>
          <w:color w:val="231F20"/>
        </w:rPr>
        <w:t>dieciocho.</w:t>
      </w:r>
    </w:p>
    <w:p>
      <w:pPr>
        <w:pStyle w:val="BodyText"/>
        <w:rPr>
          <w:sz w:val="18"/>
        </w:rPr>
      </w:pPr>
    </w:p>
    <w:p>
      <w:pPr>
        <w:pStyle w:val="BodyText"/>
        <w:spacing w:before="4"/>
        <w:rPr>
          <w:sz w:val="18"/>
        </w:rPr>
      </w:pPr>
    </w:p>
    <w:p>
      <w:pPr>
        <w:pStyle w:val="BodyText"/>
        <w:spacing w:line="417" w:lineRule="auto"/>
        <w:ind w:left="1015" w:right="826"/>
        <w:jc w:val="center"/>
      </w:pPr>
      <w:r>
        <w:rPr/>
        <w:pict>
          <v:shape style="position:absolute;margin-left:116.50766pt;margin-top:13.701012pt;width:367.2pt;height:28pt;mso-position-horizontal-relative:page;mso-position-vertical-relative:paragraph;z-index:-26095923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PEDRO BALMORE HENRÍQUEZ RAMOS, REGISTRADOR.</w:t>
      </w:r>
    </w:p>
    <w:p>
      <w:pPr>
        <w:pStyle w:val="BodyText"/>
        <w:rPr>
          <w:sz w:val="18"/>
        </w:rPr>
      </w:pPr>
    </w:p>
    <w:p>
      <w:pPr>
        <w:pStyle w:val="BodyText"/>
        <w:spacing w:line="417" w:lineRule="auto" w:before="113"/>
        <w:ind w:left="1015" w:right="825"/>
        <w:jc w:val="center"/>
      </w:pPr>
      <w:r>
        <w:rPr>
          <w:color w:val="231F20"/>
        </w:rPr>
        <w:t>LUIS JOSÉ ESCOBAR CERÉN, SECRETARIO.</w:t>
      </w:r>
    </w:p>
    <w:p>
      <w:pPr>
        <w:pStyle w:val="BodyText"/>
        <w:spacing w:before="98"/>
        <w:ind w:left="589"/>
      </w:pPr>
      <w:r>
        <w:rPr/>
        <w:br w:type="column"/>
      </w:r>
      <w:r>
        <w:rPr>
          <w:color w:val="231F20"/>
        </w:rPr>
        <w:t>REGISTRO DE LA PROPIEDAD INTELECTUAL, Unidad de</w:t>
      </w:r>
    </w:p>
    <w:p>
      <w:pPr>
        <w:pStyle w:val="BodyText"/>
        <w:spacing w:line="338" w:lineRule="auto" w:before="76"/>
        <w:ind w:left="230" w:right="1164"/>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a los once días del mes de enero del año dos mil</w:t>
      </w:r>
      <w:r>
        <w:rPr>
          <w:color w:val="231F20"/>
          <w:spacing w:val="17"/>
        </w:rPr>
        <w:t> </w:t>
      </w:r>
      <w:r>
        <w:rPr>
          <w:color w:val="231F20"/>
        </w:rPr>
        <w:t>diecinueve.</w:t>
      </w:r>
    </w:p>
    <w:p>
      <w:pPr>
        <w:pStyle w:val="BodyText"/>
        <w:spacing w:before="5"/>
        <w:rPr>
          <w:sz w:val="24"/>
        </w:rPr>
      </w:pPr>
    </w:p>
    <w:p>
      <w:pPr>
        <w:pStyle w:val="BodyText"/>
        <w:spacing w:line="470" w:lineRule="auto"/>
        <w:ind w:left="1926" w:right="1164" w:hanging="880"/>
      </w:pPr>
      <w:r>
        <w:rPr>
          <w:color w:val="231F20"/>
        </w:rPr>
        <w:t>ANA GLORIA CASTANEDA VALENCIA, REGISTRADOR.</w:t>
      </w:r>
    </w:p>
    <w:p>
      <w:pPr>
        <w:pStyle w:val="BodyText"/>
        <w:rPr>
          <w:sz w:val="18"/>
        </w:rPr>
      </w:pPr>
    </w:p>
    <w:p>
      <w:pPr>
        <w:pStyle w:val="BodyText"/>
        <w:spacing w:line="470" w:lineRule="auto" w:before="152"/>
        <w:ind w:left="1994" w:right="1164" w:hanging="977"/>
      </w:pPr>
      <w:r>
        <w:rPr>
          <w:color w:val="231F20"/>
        </w:rPr>
        <w:t>BLANCA NAZARIA ALVAREZ DE </w:t>
      </w:r>
      <w:r>
        <w:rPr>
          <w:color w:val="231F20"/>
          <w:spacing w:val="-3"/>
        </w:rPr>
        <w:t>ALAS, </w:t>
      </w:r>
      <w:r>
        <w:rPr>
          <w:color w:val="231F20"/>
        </w:rPr>
        <w:t>SECRETARIA.</w:t>
      </w:r>
    </w:p>
    <w:p>
      <w:pPr>
        <w:pStyle w:val="BodyText"/>
        <w:spacing w:line="183" w:lineRule="exact"/>
        <w:ind w:left="3281"/>
      </w:pPr>
      <w:r>
        <w:rPr>
          <w:color w:val="231F20"/>
        </w:rPr>
        <w:t>3 v. alt. No. F000854-1</w:t>
      </w:r>
    </w:p>
    <w:p>
      <w:pPr>
        <w:pStyle w:val="BodyText"/>
        <w:spacing w:before="1"/>
        <w:rPr>
          <w:sz w:val="23"/>
        </w:rPr>
      </w:pPr>
      <w:r>
        <w:rPr/>
        <w:pict>
          <v:line style="position:absolute;mso-position-horizontal-relative:page;mso-position-vertical-relative:paragraph;z-index:-251243520;mso-wrap-distance-left:0;mso-wrap-distance-right:0" from="382.5pt,15.770615pt" to="467.5pt,15.770615pt" stroked="true" strokeweight="1pt" strokecolor="#231f20">
            <v:stroke dashstyle="solid"/>
            <w10:wrap type="topAndBottom"/>
          </v:line>
        </w:pict>
      </w:r>
    </w:p>
    <w:p>
      <w:pPr>
        <w:pStyle w:val="BodyText"/>
        <w:spacing w:before="9"/>
        <w:rPr>
          <w:sz w:val="15"/>
        </w:rPr>
      </w:pPr>
    </w:p>
    <w:p>
      <w:pPr>
        <w:pStyle w:val="Heading6"/>
        <w:ind w:left="230"/>
      </w:pPr>
      <w:bookmarkStart w:name="_TOC_250002" w:id="13"/>
      <w:bookmarkEnd w:id="13"/>
      <w:r>
        <w:rPr>
          <w:color w:val="231F20"/>
          <w:u w:val="single" w:color="231F20"/>
        </w:rPr>
        <w:t>NOMBRE COMERCIAL</w:t>
      </w:r>
    </w:p>
    <w:p>
      <w:pPr>
        <w:pStyle w:val="BodyText"/>
        <w:rPr>
          <w:b/>
          <w:sz w:val="18"/>
        </w:rPr>
      </w:pPr>
    </w:p>
    <w:p>
      <w:pPr>
        <w:pStyle w:val="BodyText"/>
        <w:rPr>
          <w:b/>
          <w:sz w:val="18"/>
        </w:rPr>
      </w:pPr>
    </w:p>
    <w:p>
      <w:pPr>
        <w:pStyle w:val="BodyText"/>
        <w:spacing w:line="470" w:lineRule="auto" w:before="122"/>
        <w:ind w:left="230" w:right="3457"/>
      </w:pPr>
      <w:r>
        <w:rPr>
          <w:color w:val="231F20"/>
        </w:rPr>
        <w:t>No. de Expediente: 2019176555 No. de Presentación: 20190284262</w:t>
      </w:r>
    </w:p>
    <w:p>
      <w:pPr>
        <w:pStyle w:val="BodyText"/>
        <w:rPr>
          <w:sz w:val="18"/>
        </w:rPr>
      </w:pPr>
    </w:p>
    <w:p>
      <w:pPr>
        <w:pStyle w:val="BodyText"/>
        <w:spacing w:before="152"/>
        <w:ind w:left="230"/>
      </w:pPr>
      <w:r>
        <w:rPr>
          <w:color w:val="231F20"/>
        </w:rPr>
        <w:t>EL INFRASCRITO REGISTRADOR</w:t>
      </w:r>
    </w:p>
    <w:p>
      <w:pPr>
        <w:pStyle w:val="BodyText"/>
        <w:spacing w:before="3"/>
        <w:rPr>
          <w:sz w:val="15"/>
        </w:rPr>
      </w:pPr>
    </w:p>
    <w:p>
      <w:pPr>
        <w:pStyle w:val="BodyText"/>
        <w:spacing w:line="338" w:lineRule="auto"/>
        <w:ind w:left="230" w:right="1165" w:firstLine="359"/>
        <w:jc w:val="both"/>
      </w:pPr>
      <w:r>
        <w:rPr>
          <w:color w:val="231F20"/>
        </w:rPr>
        <w:t>HACE SABER: Que a esta oficina se ha(n) presentado JUAN CARLOS FABIO PACHECO, en su calidad de </w:t>
      </w:r>
      <w:r>
        <w:rPr>
          <w:color w:val="231F20"/>
          <w:spacing w:val="-2"/>
        </w:rPr>
        <w:t>REPRESENTANTE </w:t>
      </w:r>
      <w:r>
        <w:rPr>
          <w:color w:val="231F20"/>
        </w:rPr>
        <w:t>LEGAL</w:t>
      </w:r>
      <w:r>
        <w:rPr>
          <w:color w:val="231F20"/>
          <w:spacing w:val="-8"/>
        </w:rPr>
        <w:t> </w:t>
      </w:r>
      <w:r>
        <w:rPr>
          <w:color w:val="231F20"/>
        </w:rPr>
        <w:t>de</w:t>
      </w:r>
      <w:r>
        <w:rPr>
          <w:color w:val="231F20"/>
          <w:spacing w:val="-8"/>
        </w:rPr>
        <w:t> </w:t>
      </w:r>
      <w:r>
        <w:rPr>
          <w:color w:val="231F20"/>
        </w:rPr>
        <w:t>ASOCIACIÓN</w:t>
      </w:r>
      <w:r>
        <w:rPr>
          <w:color w:val="231F20"/>
          <w:spacing w:val="-8"/>
        </w:rPr>
        <w:t> </w:t>
      </w:r>
      <w:r>
        <w:rPr>
          <w:color w:val="231F20"/>
        </w:rPr>
        <w:t>PARA</w:t>
      </w:r>
      <w:r>
        <w:rPr>
          <w:color w:val="231F20"/>
          <w:spacing w:val="-8"/>
        </w:rPr>
        <w:t> </w:t>
      </w:r>
      <w:r>
        <w:rPr>
          <w:color w:val="231F20"/>
        </w:rPr>
        <w:t>EL</w:t>
      </w:r>
      <w:r>
        <w:rPr>
          <w:color w:val="231F20"/>
          <w:spacing w:val="-8"/>
        </w:rPr>
        <w:t> </w:t>
      </w:r>
      <w:r>
        <w:rPr>
          <w:color w:val="231F20"/>
        </w:rPr>
        <w:t>DESARROLLO</w:t>
      </w:r>
      <w:r>
        <w:rPr>
          <w:color w:val="231F20"/>
          <w:spacing w:val="-7"/>
        </w:rPr>
        <w:t> </w:t>
      </w:r>
      <w:r>
        <w:rPr>
          <w:color w:val="231F20"/>
        </w:rPr>
        <w:t>DE</w:t>
      </w:r>
      <w:r>
        <w:rPr>
          <w:color w:val="231F20"/>
          <w:spacing w:val="-8"/>
        </w:rPr>
        <w:t> </w:t>
      </w:r>
      <w:r>
        <w:rPr>
          <w:color w:val="231F20"/>
        </w:rPr>
        <w:t>LA</w:t>
      </w:r>
      <w:r>
        <w:rPr>
          <w:color w:val="231F20"/>
          <w:spacing w:val="-8"/>
        </w:rPr>
        <w:t> </w:t>
      </w:r>
      <w:r>
        <w:rPr>
          <w:color w:val="231F20"/>
          <w:spacing w:val="-3"/>
        </w:rPr>
        <w:t>SALUD</w:t>
      </w:r>
    </w:p>
    <w:p>
      <w:pPr>
        <w:pStyle w:val="BodyText"/>
        <w:spacing w:line="338" w:lineRule="auto" w:before="2"/>
        <w:ind w:left="230" w:right="1165"/>
        <w:jc w:val="both"/>
      </w:pPr>
      <w:r>
        <w:rPr>
          <w:color w:val="231F20"/>
        </w:rPr>
        <w:t>COMUNITARIA AHUACHAPANECA que se abrevia: ADESCA, de nacionalidad SALVADOREÑA, solicitando el registro del NOMBRE COMERCIAL,</w:t>
      </w:r>
    </w:p>
    <w:p>
      <w:pPr>
        <w:spacing w:after="0" w:line="338" w:lineRule="auto"/>
        <w:jc w:val="both"/>
        <w:sectPr>
          <w:type w:val="continuous"/>
          <w:pgSz w:w="11960" w:h="15840"/>
          <w:pgMar w:top="620" w:bottom="280" w:left="940" w:right="0"/>
          <w:cols w:num="2" w:equalWidth="0">
            <w:col w:w="4833" w:space="213"/>
            <w:col w:w="5974"/>
          </w:cols>
        </w:sectPr>
      </w:pPr>
    </w:p>
    <w:p>
      <w:pPr>
        <w:pStyle w:val="BodyText"/>
        <w:ind w:right="38"/>
        <w:jc w:val="right"/>
      </w:pPr>
      <w:r>
        <w:rPr/>
        <w:pict>
          <v:shape style="position:absolute;margin-left:-7.336545pt;margin-top:359.634033pt;width:567.25pt;height:28pt;mso-position-horizontal-relative:page;mso-position-vertical-relative:page;z-index:-26096025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1 v. No. C001420</w:t>
      </w:r>
    </w:p>
    <w:p>
      <w:pPr>
        <w:pStyle w:val="BodyText"/>
        <w:spacing w:before="8"/>
        <w:rPr>
          <w:sz w:val="19"/>
        </w:rPr>
      </w:pPr>
      <w:r>
        <w:rPr/>
        <w:pict>
          <v:line style="position:absolute;mso-position-horizontal-relative:page;mso-position-vertical-relative:paragraph;z-index:-251242496;mso-wrap-distance-left:0;mso-wrap-distance-right:0" from="130pt,13.786069pt" to="215pt,13.786069pt" stroked="true" strokeweight="1pt" strokecolor="#231f20">
            <v:stroke dashstyle="solid"/>
            <w10:wrap type="topAndBottom"/>
          </v:line>
        </w:pict>
      </w:r>
    </w:p>
    <w:p>
      <w:pPr>
        <w:pStyle w:val="Heading6"/>
        <w:spacing w:before="141"/>
        <w:ind w:left="230"/>
        <w:jc w:val="both"/>
      </w:pPr>
      <w:r>
        <w:rPr>
          <w:color w:val="231F20"/>
          <w:u w:val="single" w:color="231F20"/>
        </w:rPr>
        <w:t>RENOVACIÓN DE MARCAS</w:t>
      </w:r>
    </w:p>
    <w:p>
      <w:pPr>
        <w:pStyle w:val="BodyText"/>
        <w:rPr>
          <w:b/>
          <w:sz w:val="18"/>
        </w:rPr>
      </w:pPr>
    </w:p>
    <w:p>
      <w:pPr>
        <w:pStyle w:val="BodyText"/>
        <w:spacing w:before="8"/>
        <w:rPr>
          <w:b/>
          <w:sz w:val="21"/>
        </w:rPr>
      </w:pPr>
    </w:p>
    <w:p>
      <w:pPr>
        <w:pStyle w:val="BodyText"/>
        <w:spacing w:line="417" w:lineRule="auto"/>
        <w:ind w:left="230" w:right="2314"/>
      </w:pPr>
      <w:r>
        <w:rPr>
          <w:color w:val="231F20"/>
        </w:rPr>
        <w:t>No. de Expediente: 1998004630 No. de Presentación: 20190279098 CLASE: 11.</w:t>
      </w:r>
    </w:p>
    <w:p>
      <w:pPr>
        <w:pStyle w:val="BodyText"/>
        <w:rPr>
          <w:sz w:val="18"/>
        </w:rPr>
      </w:pPr>
    </w:p>
    <w:p>
      <w:pPr>
        <w:pStyle w:val="BodyText"/>
        <w:spacing w:before="113"/>
        <w:ind w:left="230"/>
      </w:pPr>
      <w:r>
        <w:rPr>
          <w:color w:val="231F20"/>
        </w:rPr>
        <w:t>EL INFRASCRITO REGISTRADOR</w:t>
      </w:r>
    </w:p>
    <w:p>
      <w:pPr>
        <w:pStyle w:val="BodyText"/>
        <w:spacing w:before="135"/>
        <w:ind w:right="39"/>
        <w:jc w:val="right"/>
      </w:pPr>
      <w:r>
        <w:rPr>
          <w:color w:val="231F20"/>
        </w:rPr>
        <w:t>HACE</w:t>
      </w:r>
      <w:r>
        <w:rPr>
          <w:color w:val="231F20"/>
          <w:spacing w:val="-12"/>
        </w:rPr>
        <w:t> </w:t>
      </w:r>
      <w:r>
        <w:rPr>
          <w:color w:val="231F20"/>
        </w:rPr>
        <w:t>CONSTAR:</w:t>
      </w:r>
      <w:r>
        <w:rPr>
          <w:color w:val="231F20"/>
          <w:spacing w:val="-12"/>
        </w:rPr>
        <w:t> </w:t>
      </w:r>
      <w:r>
        <w:rPr>
          <w:color w:val="231F20"/>
        </w:rPr>
        <w:t>Que</w:t>
      </w:r>
      <w:r>
        <w:rPr>
          <w:color w:val="231F20"/>
          <w:spacing w:val="-12"/>
        </w:rPr>
        <w:t> </w:t>
      </w:r>
      <w:r>
        <w:rPr>
          <w:color w:val="231F20"/>
        </w:rPr>
        <w:t>a</w:t>
      </w:r>
      <w:r>
        <w:rPr>
          <w:color w:val="231F20"/>
          <w:spacing w:val="-12"/>
        </w:rPr>
        <w:t> </w:t>
      </w:r>
      <w:r>
        <w:rPr>
          <w:color w:val="231F20"/>
        </w:rPr>
        <w:t>esta</w:t>
      </w:r>
      <w:r>
        <w:rPr>
          <w:color w:val="231F20"/>
          <w:spacing w:val="-12"/>
        </w:rPr>
        <w:t> </w:t>
      </w:r>
      <w:r>
        <w:rPr>
          <w:color w:val="231F20"/>
        </w:rPr>
        <w:t>oficina</w:t>
      </w:r>
      <w:r>
        <w:rPr>
          <w:color w:val="231F20"/>
          <w:spacing w:val="-12"/>
        </w:rPr>
        <w:t> </w:t>
      </w:r>
      <w:r>
        <w:rPr>
          <w:color w:val="231F20"/>
        </w:rPr>
        <w:t>se</w:t>
      </w:r>
      <w:r>
        <w:rPr>
          <w:color w:val="231F20"/>
          <w:spacing w:val="-12"/>
        </w:rPr>
        <w:t> </w:t>
      </w:r>
      <w:r>
        <w:rPr>
          <w:color w:val="231F20"/>
        </w:rPr>
        <w:t>ha</w:t>
      </w:r>
      <w:r>
        <w:rPr>
          <w:color w:val="231F20"/>
          <w:spacing w:val="-11"/>
        </w:rPr>
        <w:t> </w:t>
      </w:r>
      <w:r>
        <w:rPr>
          <w:color w:val="231F20"/>
        </w:rPr>
        <w:t>presentado</w:t>
      </w:r>
      <w:r>
        <w:rPr>
          <w:color w:val="231F20"/>
          <w:spacing w:val="-12"/>
        </w:rPr>
        <w:t> </w:t>
      </w:r>
      <w:r>
        <w:rPr>
          <w:color w:val="231F20"/>
        </w:rPr>
        <w:t>MORENA</w:t>
      </w:r>
    </w:p>
    <w:p>
      <w:pPr>
        <w:pStyle w:val="BodyText"/>
        <w:spacing w:before="36"/>
        <w:ind w:right="38"/>
        <w:jc w:val="right"/>
      </w:pPr>
      <w:r>
        <w:rPr>
          <w:color w:val="231F20"/>
        </w:rPr>
        <w:t>GUADALUPE ZAVALETA NOVA, mayor de edad, </w:t>
      </w:r>
      <w:r>
        <w:rPr>
          <w:color w:val="231F20"/>
          <w:spacing w:val="18"/>
        </w:rPr>
        <w:t> </w:t>
      </w:r>
      <w:r>
        <w:rPr>
          <w:color w:val="231F20"/>
        </w:rPr>
        <w:t>ABOGADO(A)</w:t>
      </w:r>
    </w:p>
    <w:p>
      <w:pPr>
        <w:pStyle w:val="BodyText"/>
        <w:spacing w:line="288" w:lineRule="auto" w:before="37"/>
        <w:ind w:left="230" w:right="38"/>
        <w:jc w:val="both"/>
      </w:pPr>
      <w:r>
        <w:rPr>
          <w:color w:val="231F20"/>
        </w:rPr>
        <w:t>Y NOTARIO(A), del domicilio de CIUDAD Y </w:t>
      </w:r>
      <w:r>
        <w:rPr>
          <w:color w:val="231F20"/>
          <w:spacing w:val="-2"/>
        </w:rPr>
        <w:t>DEPARTAMENTO </w:t>
      </w:r>
      <w:r>
        <w:rPr>
          <w:color w:val="231F20"/>
        </w:rPr>
        <w:t>DE SAN SALVADOR, de nacionalidad SALVADOREÑA, </w:t>
      </w:r>
      <w:r>
        <w:rPr>
          <w:color w:val="231F20"/>
          <w:spacing w:val="-3"/>
        </w:rPr>
        <w:t>actuando </w:t>
      </w:r>
      <w:r>
        <w:rPr>
          <w:color w:val="231F20"/>
        </w:rPr>
        <w:t>como</w:t>
      </w:r>
      <w:r>
        <w:rPr>
          <w:color w:val="231F20"/>
          <w:spacing w:val="8"/>
        </w:rPr>
        <w:t> </w:t>
      </w:r>
      <w:r>
        <w:rPr>
          <w:color w:val="231F20"/>
        </w:rPr>
        <w:t>APODERADO</w:t>
      </w:r>
      <w:r>
        <w:rPr>
          <w:color w:val="231F20"/>
          <w:spacing w:val="9"/>
        </w:rPr>
        <w:t> </w:t>
      </w:r>
      <w:r>
        <w:rPr>
          <w:color w:val="231F20"/>
        </w:rPr>
        <w:t>de</w:t>
      </w:r>
      <w:r>
        <w:rPr>
          <w:color w:val="231F20"/>
          <w:spacing w:val="8"/>
        </w:rPr>
        <w:t> </w:t>
      </w:r>
      <w:r>
        <w:rPr>
          <w:color w:val="231F20"/>
        </w:rPr>
        <w:t>DURACELL</w:t>
      </w:r>
      <w:r>
        <w:rPr>
          <w:color w:val="231F20"/>
          <w:spacing w:val="9"/>
        </w:rPr>
        <w:t> </w:t>
      </w:r>
      <w:r>
        <w:rPr>
          <w:color w:val="231F20"/>
        </w:rPr>
        <w:t>U.S.</w:t>
      </w:r>
      <w:r>
        <w:rPr>
          <w:color w:val="231F20"/>
          <w:spacing w:val="8"/>
        </w:rPr>
        <w:t> </w:t>
      </w:r>
      <w:r>
        <w:rPr>
          <w:color w:val="231F20"/>
        </w:rPr>
        <w:t>OPERATIONS,</w:t>
      </w:r>
      <w:r>
        <w:rPr>
          <w:color w:val="231F20"/>
          <w:spacing w:val="9"/>
        </w:rPr>
        <w:t> </w:t>
      </w:r>
      <w:r>
        <w:rPr>
          <w:color w:val="231F20"/>
        </w:rPr>
        <w:t>INC.,</w:t>
      </w:r>
      <w:r>
        <w:rPr>
          <w:color w:val="231F20"/>
          <w:spacing w:val="8"/>
        </w:rPr>
        <w:t> </w:t>
      </w:r>
      <w:r>
        <w:rPr>
          <w:color w:val="231F20"/>
          <w:spacing w:val="-5"/>
        </w:rPr>
        <w:t>del</w:t>
      </w:r>
    </w:p>
    <w:p>
      <w:pPr>
        <w:pStyle w:val="BodyText"/>
        <w:spacing w:line="288" w:lineRule="auto"/>
        <w:ind w:left="230" w:right="38"/>
        <w:jc w:val="both"/>
      </w:pPr>
      <w:r>
        <w:rPr>
          <w:color w:val="231F20"/>
        </w:rPr>
        <w:t>domicilio</w:t>
      </w:r>
      <w:r>
        <w:rPr>
          <w:color w:val="231F20"/>
          <w:spacing w:val="-15"/>
        </w:rPr>
        <w:t> </w:t>
      </w:r>
      <w:r>
        <w:rPr>
          <w:color w:val="231F20"/>
        </w:rPr>
        <w:t>de</w:t>
      </w:r>
      <w:r>
        <w:rPr>
          <w:color w:val="231F20"/>
          <w:spacing w:val="-14"/>
        </w:rPr>
        <w:t> </w:t>
      </w:r>
      <w:r>
        <w:rPr>
          <w:color w:val="231F20"/>
        </w:rPr>
        <w:t>1209</w:t>
      </w:r>
      <w:r>
        <w:rPr>
          <w:color w:val="231F20"/>
          <w:spacing w:val="-14"/>
        </w:rPr>
        <w:t> </w:t>
      </w:r>
      <w:r>
        <w:rPr>
          <w:color w:val="231F20"/>
        </w:rPr>
        <w:t>Orange</w:t>
      </w:r>
      <w:r>
        <w:rPr>
          <w:color w:val="231F20"/>
          <w:spacing w:val="-15"/>
        </w:rPr>
        <w:t> </w:t>
      </w:r>
      <w:r>
        <w:rPr>
          <w:color w:val="231F20"/>
        </w:rPr>
        <w:t>Street,</w:t>
      </w:r>
      <w:r>
        <w:rPr>
          <w:color w:val="231F20"/>
          <w:spacing w:val="-14"/>
        </w:rPr>
        <w:t> </w:t>
      </w:r>
      <w:r>
        <w:rPr>
          <w:color w:val="231F20"/>
        </w:rPr>
        <w:t>Wilmington,</w:t>
      </w:r>
      <w:r>
        <w:rPr>
          <w:color w:val="231F20"/>
          <w:spacing w:val="-14"/>
        </w:rPr>
        <w:t> </w:t>
      </w:r>
      <w:r>
        <w:rPr>
          <w:color w:val="231F20"/>
        </w:rPr>
        <w:t>Delaware</w:t>
      </w:r>
      <w:r>
        <w:rPr>
          <w:color w:val="231F20"/>
          <w:spacing w:val="-14"/>
        </w:rPr>
        <w:t> </w:t>
      </w:r>
      <w:r>
        <w:rPr>
          <w:color w:val="231F20"/>
        </w:rPr>
        <w:t>19801,</w:t>
      </w:r>
      <w:r>
        <w:rPr>
          <w:color w:val="231F20"/>
          <w:spacing w:val="-15"/>
        </w:rPr>
        <w:t> </w:t>
      </w:r>
      <w:r>
        <w:rPr>
          <w:color w:val="231F20"/>
        </w:rPr>
        <w:t>Estados Unidos</w:t>
      </w:r>
      <w:r>
        <w:rPr>
          <w:color w:val="231F20"/>
          <w:spacing w:val="-10"/>
        </w:rPr>
        <w:t> </w:t>
      </w:r>
      <w:r>
        <w:rPr>
          <w:color w:val="231F20"/>
        </w:rPr>
        <w:t>de</w:t>
      </w:r>
      <w:r>
        <w:rPr>
          <w:color w:val="231F20"/>
          <w:spacing w:val="-10"/>
        </w:rPr>
        <w:t> </w:t>
      </w:r>
      <w:r>
        <w:rPr>
          <w:color w:val="231F20"/>
        </w:rPr>
        <w:t>América,</w:t>
      </w:r>
      <w:r>
        <w:rPr>
          <w:color w:val="231F20"/>
          <w:spacing w:val="-9"/>
        </w:rPr>
        <w:t> </w:t>
      </w:r>
      <w:r>
        <w:rPr>
          <w:color w:val="231F20"/>
        </w:rPr>
        <w:t>de</w:t>
      </w:r>
      <w:r>
        <w:rPr>
          <w:color w:val="231F20"/>
          <w:spacing w:val="-10"/>
        </w:rPr>
        <w:t> </w:t>
      </w:r>
      <w:r>
        <w:rPr>
          <w:color w:val="231F20"/>
        </w:rPr>
        <w:t>nacionalidad</w:t>
      </w:r>
      <w:r>
        <w:rPr>
          <w:color w:val="231F20"/>
          <w:spacing w:val="-10"/>
        </w:rPr>
        <w:t> </w:t>
      </w:r>
      <w:r>
        <w:rPr>
          <w:color w:val="231F20"/>
        </w:rPr>
        <w:t>ESTADOUNIDENSE,</w:t>
      </w:r>
      <w:r>
        <w:rPr>
          <w:color w:val="231F20"/>
          <w:spacing w:val="-9"/>
        </w:rPr>
        <w:t> </w:t>
      </w:r>
      <w:r>
        <w:rPr>
          <w:color w:val="231F20"/>
        </w:rPr>
        <w:t>solicitando RENOVACIÓN,</w:t>
      </w:r>
      <w:r>
        <w:rPr>
          <w:color w:val="231F20"/>
          <w:spacing w:val="-4"/>
        </w:rPr>
        <w:t> </w:t>
      </w:r>
      <w:r>
        <w:rPr>
          <w:color w:val="231F20"/>
        </w:rPr>
        <w:t>para</w:t>
      </w:r>
      <w:r>
        <w:rPr>
          <w:color w:val="231F20"/>
          <w:spacing w:val="-3"/>
        </w:rPr>
        <w:t> </w:t>
      </w:r>
      <w:r>
        <w:rPr>
          <w:color w:val="231F20"/>
        </w:rPr>
        <w:t>la</w:t>
      </w:r>
      <w:r>
        <w:rPr>
          <w:color w:val="231F20"/>
          <w:spacing w:val="-4"/>
        </w:rPr>
        <w:t> </w:t>
      </w:r>
      <w:r>
        <w:rPr>
          <w:color w:val="231F20"/>
        </w:rPr>
        <w:t>inscripción</w:t>
      </w:r>
      <w:r>
        <w:rPr>
          <w:color w:val="231F20"/>
          <w:spacing w:val="-3"/>
        </w:rPr>
        <w:t> </w:t>
      </w:r>
      <w:r>
        <w:rPr>
          <w:color w:val="231F20"/>
        </w:rPr>
        <w:t>Número</w:t>
      </w:r>
      <w:r>
        <w:rPr>
          <w:color w:val="231F20"/>
          <w:spacing w:val="-4"/>
        </w:rPr>
        <w:t> </w:t>
      </w:r>
      <w:r>
        <w:rPr>
          <w:color w:val="231F20"/>
        </w:rPr>
        <w:t>00017</w:t>
      </w:r>
      <w:r>
        <w:rPr>
          <w:color w:val="231F20"/>
          <w:spacing w:val="-3"/>
        </w:rPr>
        <w:t> </w:t>
      </w:r>
      <w:r>
        <w:rPr>
          <w:color w:val="231F20"/>
        </w:rPr>
        <w:t>del</w:t>
      </w:r>
      <w:r>
        <w:rPr>
          <w:color w:val="231F20"/>
          <w:spacing w:val="-3"/>
        </w:rPr>
        <w:t> </w:t>
      </w:r>
      <w:r>
        <w:rPr>
          <w:color w:val="231F20"/>
        </w:rPr>
        <w:t>Libro</w:t>
      </w:r>
      <w:r>
        <w:rPr>
          <w:color w:val="231F20"/>
          <w:spacing w:val="-4"/>
        </w:rPr>
        <w:t> </w:t>
      </w:r>
      <w:r>
        <w:rPr>
          <w:color w:val="231F20"/>
        </w:rPr>
        <w:t>00193</w:t>
      </w:r>
      <w:r>
        <w:rPr>
          <w:color w:val="231F20"/>
          <w:spacing w:val="-3"/>
        </w:rPr>
        <w:t> </w:t>
      </w:r>
      <w:r>
        <w:rPr>
          <w:color w:val="231F20"/>
          <w:spacing w:val="-8"/>
        </w:rPr>
        <w:t>de </w:t>
      </w:r>
      <w:r>
        <w:rPr>
          <w:color w:val="231F20"/>
        </w:rPr>
        <w:t>INSCRIPCIÓN DE MARCAS, consistente en la palabra DURACELL; que ampara productos/servicios comprendidos en la(s) Clase 11 de </w:t>
      </w:r>
      <w:r>
        <w:rPr>
          <w:color w:val="231F20"/>
          <w:spacing w:val="-6"/>
        </w:rPr>
        <w:t>la </w:t>
      </w:r>
      <w:r>
        <w:rPr>
          <w:color w:val="231F20"/>
        </w:rPr>
        <w:t>Clasificación Internacional de Niza.</w:t>
      </w:r>
    </w:p>
    <w:p>
      <w:pPr>
        <w:pStyle w:val="BodyText"/>
        <w:spacing w:before="92"/>
        <w:ind w:left="589"/>
        <w:jc w:val="both"/>
      </w:pPr>
      <w:r>
        <w:rPr>
          <w:color w:val="231F20"/>
        </w:rPr>
        <w:t>Lo que se hace del conocimiento del público, para los efectos de</w:t>
      </w:r>
    </w:p>
    <w:p>
      <w:pPr>
        <w:pStyle w:val="BodyText"/>
        <w:spacing w:before="36"/>
        <w:ind w:left="230"/>
      </w:pPr>
      <w:r>
        <w:rPr>
          <w:color w:val="231F20"/>
        </w:rPr>
        <w:t>Ley.</w:t>
      </w:r>
    </w:p>
    <w:p>
      <w:pPr>
        <w:pStyle w:val="BodyText"/>
        <w:rPr>
          <w:sz w:val="18"/>
        </w:rPr>
      </w:pPr>
      <w:r>
        <w:rPr/>
        <w:br w:type="column"/>
      </w:r>
      <w:r>
        <w:rPr>
          <w:sz w:val="18"/>
        </w:rPr>
      </w:r>
    </w:p>
    <w:p>
      <w:pPr>
        <w:pStyle w:val="BodyText"/>
        <w:rPr>
          <w:sz w:val="18"/>
        </w:rPr>
      </w:pPr>
    </w:p>
    <w:p>
      <w:pPr>
        <w:pStyle w:val="BodyText"/>
        <w:rPr>
          <w:sz w:val="18"/>
        </w:rPr>
      </w:pPr>
    </w:p>
    <w:p>
      <w:pPr>
        <w:pStyle w:val="BodyText"/>
        <w:rPr>
          <w:sz w:val="18"/>
        </w:rPr>
      </w:pPr>
    </w:p>
    <w:p>
      <w:pPr>
        <w:pStyle w:val="BodyText"/>
        <w:spacing w:line="338" w:lineRule="auto" w:before="139"/>
        <w:ind w:left="230" w:right="1165" w:firstLine="359"/>
        <w:jc w:val="both"/>
      </w:pPr>
      <w:r>
        <w:rPr>
          <w:color w:val="231F20"/>
        </w:rPr>
        <w:t>Consistente</w:t>
      </w:r>
      <w:r>
        <w:rPr>
          <w:color w:val="231F20"/>
          <w:spacing w:val="-9"/>
        </w:rPr>
        <w:t> </w:t>
      </w:r>
      <w:r>
        <w:rPr>
          <w:color w:val="231F20"/>
        </w:rPr>
        <w:t>en:</w:t>
      </w:r>
      <w:r>
        <w:rPr>
          <w:color w:val="231F20"/>
          <w:spacing w:val="-8"/>
        </w:rPr>
        <w:t> </w:t>
      </w:r>
      <w:r>
        <w:rPr>
          <w:color w:val="231F20"/>
        </w:rPr>
        <w:t>la</w:t>
      </w:r>
      <w:r>
        <w:rPr>
          <w:color w:val="231F20"/>
          <w:spacing w:val="-8"/>
        </w:rPr>
        <w:t> </w:t>
      </w:r>
      <w:r>
        <w:rPr>
          <w:color w:val="231F20"/>
        </w:rPr>
        <w:t>expresión</w:t>
      </w:r>
      <w:r>
        <w:rPr>
          <w:color w:val="231F20"/>
          <w:spacing w:val="-8"/>
        </w:rPr>
        <w:t> </w:t>
      </w:r>
      <w:r>
        <w:rPr>
          <w:color w:val="231F20"/>
        </w:rPr>
        <w:t>ADESCA,</w:t>
      </w:r>
      <w:r>
        <w:rPr>
          <w:color w:val="231F20"/>
          <w:spacing w:val="-8"/>
        </w:rPr>
        <w:t> </w:t>
      </w:r>
      <w:r>
        <w:rPr>
          <w:color w:val="231F20"/>
        </w:rPr>
        <w:t>que</w:t>
      </w:r>
      <w:r>
        <w:rPr>
          <w:color w:val="231F20"/>
          <w:spacing w:val="-8"/>
        </w:rPr>
        <w:t> </w:t>
      </w:r>
      <w:r>
        <w:rPr>
          <w:color w:val="231F20"/>
        </w:rPr>
        <w:t>servirá</w:t>
      </w:r>
      <w:r>
        <w:rPr>
          <w:color w:val="231F20"/>
          <w:spacing w:val="-8"/>
        </w:rPr>
        <w:t> </w:t>
      </w:r>
      <w:r>
        <w:rPr>
          <w:color w:val="231F20"/>
        </w:rPr>
        <w:t>para:</w:t>
      </w:r>
      <w:r>
        <w:rPr>
          <w:color w:val="231F20"/>
          <w:spacing w:val="-8"/>
        </w:rPr>
        <w:t> </w:t>
      </w:r>
      <w:r>
        <w:rPr>
          <w:color w:val="231F20"/>
        </w:rPr>
        <w:t>IDENTI- FICAR UN ESTABLECIMIENTO DEDICADO A: SERVICIOS </w:t>
      </w:r>
      <w:r>
        <w:rPr>
          <w:color w:val="231F20"/>
          <w:spacing w:val="-6"/>
        </w:rPr>
        <w:t>DE </w:t>
      </w:r>
      <w:r>
        <w:rPr>
          <w:color w:val="231F20"/>
        </w:rPr>
        <w:t>SALUD.</w:t>
      </w:r>
    </w:p>
    <w:p>
      <w:pPr>
        <w:pStyle w:val="BodyText"/>
        <w:spacing w:line="338" w:lineRule="auto" w:before="102"/>
        <w:ind w:left="230" w:right="1166" w:firstLine="359"/>
        <w:jc w:val="both"/>
      </w:pPr>
      <w:r>
        <w:rPr/>
        <w:drawing>
          <wp:anchor distT="0" distB="0" distL="0" distR="0" allowOverlap="1" layoutInCell="1" locked="0" behindDoc="0" simplePos="0" relativeHeight="252075008">
            <wp:simplePos x="0" y="0"/>
            <wp:positionH relativeFrom="page">
              <wp:posOffset>4558864</wp:posOffset>
            </wp:positionH>
            <wp:positionV relativeFrom="paragraph">
              <wp:posOffset>-1138669</wp:posOffset>
            </wp:positionV>
            <wp:extent cx="1677270" cy="323958"/>
            <wp:effectExtent l="0" t="0" r="0" b="0"/>
            <wp:wrapNone/>
            <wp:docPr id="77" name="image42.png"/>
            <wp:cNvGraphicFramePr>
              <a:graphicFrameLocks noChangeAspect="1"/>
            </wp:cNvGraphicFramePr>
            <a:graphic>
              <a:graphicData uri="http://schemas.openxmlformats.org/drawingml/2006/picture">
                <pic:pic>
                  <pic:nvPicPr>
                    <pic:cNvPr id="78" name="image42.png"/>
                    <pic:cNvPicPr/>
                  </pic:nvPicPr>
                  <pic:blipFill>
                    <a:blip r:embed="rId112" cstate="print"/>
                    <a:stretch>
                      <a:fillRect/>
                    </a:stretch>
                  </pic:blipFill>
                  <pic:spPr>
                    <a:xfrm>
                      <a:off x="0" y="0"/>
                      <a:ext cx="1677270" cy="323958"/>
                    </a:xfrm>
                    <a:prstGeom prst="rect">
                      <a:avLst/>
                    </a:prstGeom>
                  </pic:spPr>
                </pic:pic>
              </a:graphicData>
            </a:graphic>
          </wp:anchor>
        </w:drawing>
      </w:r>
      <w:r>
        <w:rPr>
          <w:color w:val="231F20"/>
        </w:rPr>
        <w:t>La solicitud fue presentada el día tres de abril del año dos mil diecinueve.</w:t>
      </w:r>
    </w:p>
    <w:p>
      <w:pPr>
        <w:pStyle w:val="BodyText"/>
        <w:spacing w:before="101"/>
        <w:ind w:left="589"/>
      </w:pPr>
      <w:r>
        <w:rPr>
          <w:color w:val="231F20"/>
        </w:rPr>
        <w:t>REGISTRO DE LA PROPIEDAD INTELECTUAL, Unidad de</w:t>
      </w:r>
    </w:p>
    <w:p>
      <w:pPr>
        <w:pStyle w:val="BodyText"/>
        <w:spacing w:line="338" w:lineRule="auto" w:before="76"/>
        <w:ind w:left="230" w:right="1164"/>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diez de abril del año dos mil</w:t>
      </w:r>
      <w:r>
        <w:rPr>
          <w:color w:val="231F20"/>
          <w:spacing w:val="3"/>
        </w:rPr>
        <w:t> </w:t>
      </w:r>
      <w:r>
        <w:rPr>
          <w:color w:val="231F20"/>
        </w:rPr>
        <w:t>diecinueve.</w:t>
      </w:r>
    </w:p>
    <w:p>
      <w:pPr>
        <w:pStyle w:val="BodyText"/>
        <w:rPr>
          <w:sz w:val="18"/>
        </w:rPr>
      </w:pPr>
    </w:p>
    <w:p>
      <w:pPr>
        <w:pStyle w:val="BodyText"/>
        <w:spacing w:before="1"/>
        <w:rPr>
          <w:sz w:val="22"/>
        </w:rPr>
      </w:pPr>
    </w:p>
    <w:p>
      <w:pPr>
        <w:pStyle w:val="BodyText"/>
        <w:spacing w:line="470" w:lineRule="auto"/>
        <w:ind w:left="823" w:right="1759"/>
        <w:jc w:val="center"/>
      </w:pPr>
      <w:r>
        <w:rPr>
          <w:color w:val="231F20"/>
        </w:rPr>
        <w:t>NANCY KATYA NAVARRETE QUINTANILLA, REGISTRADORA.</w:t>
      </w:r>
    </w:p>
    <w:p>
      <w:pPr>
        <w:pStyle w:val="BodyText"/>
        <w:rPr>
          <w:sz w:val="18"/>
        </w:rPr>
      </w:pPr>
    </w:p>
    <w:p>
      <w:pPr>
        <w:pStyle w:val="BodyText"/>
        <w:spacing w:line="470" w:lineRule="auto" w:before="152"/>
        <w:ind w:left="822" w:right="1759"/>
        <w:jc w:val="center"/>
      </w:pPr>
      <w:r>
        <w:rPr>
          <w:color w:val="231F20"/>
        </w:rPr>
        <w:t>ERIKA IVONNE POSADA DE MENDOZA, SECRETARIA.</w:t>
      </w:r>
    </w:p>
    <w:p>
      <w:pPr>
        <w:pStyle w:val="BodyText"/>
        <w:spacing w:before="138"/>
        <w:ind w:left="3281"/>
      </w:pPr>
      <w:r>
        <w:rPr>
          <w:color w:val="231F20"/>
        </w:rPr>
        <w:t>3 v. alt. No. F000909-1</w:t>
      </w:r>
    </w:p>
    <w:p>
      <w:pPr>
        <w:spacing w:after="0"/>
        <w:sectPr>
          <w:type w:val="continuous"/>
          <w:pgSz w:w="11960" w:h="15840"/>
          <w:pgMar w:top="620" w:bottom="280" w:left="940" w:right="0"/>
          <w:cols w:num="2" w:equalWidth="0">
            <w:col w:w="4831" w:space="215"/>
            <w:col w:w="5974"/>
          </w:cols>
        </w:sectPr>
      </w:pPr>
    </w:p>
    <w:p>
      <w:pPr>
        <w:pStyle w:val="Heading6"/>
        <w:spacing w:before="96"/>
        <w:ind w:left="226"/>
      </w:pPr>
      <w:r>
        <w:rPr>
          <w:color w:val="231F20"/>
          <w:u w:val="single" w:color="231F20"/>
        </w:rPr>
        <w:t>SEÑAL DE PUBLICIDAD COMERCIAL</w:t>
      </w:r>
    </w:p>
    <w:p>
      <w:pPr>
        <w:pStyle w:val="BodyText"/>
        <w:rPr>
          <w:b/>
          <w:sz w:val="18"/>
        </w:rPr>
      </w:pPr>
    </w:p>
    <w:p>
      <w:pPr>
        <w:pStyle w:val="BodyText"/>
        <w:spacing w:before="8"/>
        <w:rPr>
          <w:b/>
          <w:sz w:val="15"/>
        </w:rPr>
      </w:pPr>
    </w:p>
    <w:p>
      <w:pPr>
        <w:pStyle w:val="BodyText"/>
        <w:spacing w:line="372" w:lineRule="auto" w:before="1"/>
        <w:ind w:left="226" w:right="2322"/>
      </w:pPr>
      <w:r>
        <w:rPr>
          <w:color w:val="231F20"/>
        </w:rPr>
        <w:t>No. de Expediente: 2019175730 No. de Presentación: 20190282518</w:t>
      </w:r>
    </w:p>
    <w:p>
      <w:pPr>
        <w:pStyle w:val="BodyText"/>
        <w:spacing w:before="11"/>
        <w:rPr>
          <w:sz w:val="24"/>
        </w:rPr>
      </w:pPr>
    </w:p>
    <w:p>
      <w:pPr>
        <w:pStyle w:val="BodyText"/>
        <w:ind w:left="226"/>
      </w:pPr>
      <w:r>
        <w:rPr>
          <w:color w:val="231F20"/>
        </w:rPr>
        <w:t>EL INFRASCRITO REGISTRADOR</w:t>
      </w:r>
    </w:p>
    <w:p>
      <w:pPr>
        <w:pStyle w:val="BodyText"/>
        <w:spacing w:before="102"/>
        <w:ind w:left="226" w:right="39" w:firstLine="359"/>
        <w:jc w:val="both"/>
      </w:pPr>
      <w:r>
        <w:rPr>
          <w:color w:val="231F20"/>
        </w:rPr>
        <w:t>HACE SABER: Que a esta oficina se ha(n) presentado LUIS ERNESTO GUANDIQUE CHAVEZ, en su calidad de APODERADO de ALIMENTOS PARA ANIMALES, SOCIEDAD ANÓNIMA que</w:t>
      </w:r>
    </w:p>
    <w:p>
      <w:pPr>
        <w:pStyle w:val="BodyText"/>
        <w:spacing w:before="6"/>
        <w:ind w:left="226" w:right="38"/>
        <w:jc w:val="both"/>
      </w:pPr>
      <w:r>
        <w:rPr>
          <w:color w:val="231F20"/>
        </w:rPr>
        <w:t>se abrevia: ALIMENTOS PARA ANIMALES, S.A., de nacionalidad GUATEMALTECA,</w:t>
      </w:r>
      <w:r>
        <w:rPr>
          <w:color w:val="231F20"/>
          <w:spacing w:val="-27"/>
        </w:rPr>
        <w:t> </w:t>
      </w:r>
      <w:r>
        <w:rPr>
          <w:color w:val="231F20"/>
        </w:rPr>
        <w:t>solicitando</w:t>
      </w:r>
      <w:r>
        <w:rPr>
          <w:color w:val="231F20"/>
          <w:spacing w:val="-27"/>
        </w:rPr>
        <w:t> </w:t>
      </w:r>
      <w:r>
        <w:rPr>
          <w:color w:val="231F20"/>
        </w:rPr>
        <w:t>el</w:t>
      </w:r>
      <w:r>
        <w:rPr>
          <w:color w:val="231F20"/>
          <w:spacing w:val="-26"/>
        </w:rPr>
        <w:t> </w:t>
      </w:r>
      <w:r>
        <w:rPr>
          <w:color w:val="231F20"/>
        </w:rPr>
        <w:t>registro</w:t>
      </w:r>
      <w:r>
        <w:rPr>
          <w:color w:val="231F20"/>
          <w:spacing w:val="-27"/>
        </w:rPr>
        <w:t> </w:t>
      </w:r>
      <w:r>
        <w:rPr>
          <w:color w:val="231F20"/>
        </w:rPr>
        <w:t>de</w:t>
      </w:r>
      <w:r>
        <w:rPr>
          <w:color w:val="231F20"/>
          <w:spacing w:val="-26"/>
        </w:rPr>
        <w:t> </w:t>
      </w:r>
      <w:r>
        <w:rPr>
          <w:color w:val="231F20"/>
        </w:rPr>
        <w:t>la</w:t>
      </w:r>
      <w:r>
        <w:rPr>
          <w:color w:val="231F20"/>
          <w:spacing w:val="-27"/>
        </w:rPr>
        <w:t> </w:t>
      </w:r>
      <w:r>
        <w:rPr>
          <w:color w:val="231F20"/>
        </w:rPr>
        <w:t>EXPRESIÓN</w:t>
      </w:r>
      <w:r>
        <w:rPr>
          <w:color w:val="231F20"/>
          <w:spacing w:val="-26"/>
        </w:rPr>
        <w:t> </w:t>
      </w:r>
      <w:r>
        <w:rPr>
          <w:color w:val="231F20"/>
        </w:rPr>
        <w:t>O</w:t>
      </w:r>
      <w:r>
        <w:rPr>
          <w:color w:val="231F20"/>
          <w:spacing w:val="-27"/>
        </w:rPr>
        <w:t> </w:t>
      </w:r>
      <w:r>
        <w:rPr>
          <w:color w:val="231F20"/>
        </w:rPr>
        <w:t>SEÑAL DE PUBLICIDAD COMERCIAL,</w:t>
      </w:r>
    </w:p>
    <w:p>
      <w:pPr>
        <w:pStyle w:val="BodyText"/>
        <w:spacing w:before="6"/>
        <w:rPr>
          <w:sz w:val="21"/>
        </w:rPr>
      </w:pPr>
      <w:r>
        <w:rPr/>
        <w:drawing>
          <wp:anchor distT="0" distB="0" distL="0" distR="0" allowOverlap="1" layoutInCell="1" locked="0" behindDoc="0" simplePos="0" relativeHeight="410">
            <wp:simplePos x="0" y="0"/>
            <wp:positionH relativeFrom="page">
              <wp:posOffset>1276349</wp:posOffset>
            </wp:positionH>
            <wp:positionV relativeFrom="paragraph">
              <wp:posOffset>182182</wp:posOffset>
            </wp:positionV>
            <wp:extent cx="1833562" cy="162401"/>
            <wp:effectExtent l="0" t="0" r="0" b="0"/>
            <wp:wrapTopAndBottom/>
            <wp:docPr id="79" name="image43.png"/>
            <wp:cNvGraphicFramePr>
              <a:graphicFrameLocks noChangeAspect="1"/>
            </wp:cNvGraphicFramePr>
            <a:graphic>
              <a:graphicData uri="http://schemas.openxmlformats.org/drawingml/2006/picture">
                <pic:pic>
                  <pic:nvPicPr>
                    <pic:cNvPr id="80" name="image43.png"/>
                    <pic:cNvPicPr/>
                  </pic:nvPicPr>
                  <pic:blipFill>
                    <a:blip r:embed="rId115" cstate="print"/>
                    <a:stretch>
                      <a:fillRect/>
                    </a:stretch>
                  </pic:blipFill>
                  <pic:spPr>
                    <a:xfrm>
                      <a:off x="0" y="0"/>
                      <a:ext cx="1833562" cy="162401"/>
                    </a:xfrm>
                    <a:prstGeom prst="rect">
                      <a:avLst/>
                    </a:prstGeom>
                  </pic:spPr>
                </pic:pic>
              </a:graphicData>
            </a:graphic>
          </wp:anchor>
        </w:drawing>
      </w:r>
    </w:p>
    <w:p>
      <w:pPr>
        <w:pStyle w:val="BodyText"/>
        <w:rPr>
          <w:sz w:val="18"/>
        </w:rPr>
      </w:pPr>
    </w:p>
    <w:p>
      <w:pPr>
        <w:pStyle w:val="BodyText"/>
        <w:spacing w:before="2"/>
      </w:pPr>
    </w:p>
    <w:p>
      <w:pPr>
        <w:pStyle w:val="BodyText"/>
        <w:ind w:left="226" w:right="38" w:firstLine="359"/>
        <w:jc w:val="both"/>
      </w:pPr>
      <w:r>
        <w:rPr>
          <w:color w:val="231F20"/>
        </w:rPr>
        <w:t>Consistente en: la expresión CUIDAMOS A QUIEN TE CUIDA, que</w:t>
      </w:r>
      <w:r>
        <w:rPr>
          <w:color w:val="231F20"/>
          <w:spacing w:val="-26"/>
        </w:rPr>
        <w:t> </w:t>
      </w:r>
      <w:r>
        <w:rPr>
          <w:color w:val="231F20"/>
        </w:rPr>
        <w:t>hará</w:t>
      </w:r>
      <w:r>
        <w:rPr>
          <w:color w:val="231F20"/>
          <w:spacing w:val="-26"/>
        </w:rPr>
        <w:t> </w:t>
      </w:r>
      <w:r>
        <w:rPr>
          <w:color w:val="231F20"/>
        </w:rPr>
        <w:t>referencia</w:t>
      </w:r>
      <w:r>
        <w:rPr>
          <w:color w:val="231F20"/>
          <w:spacing w:val="-26"/>
        </w:rPr>
        <w:t> </w:t>
      </w:r>
      <w:r>
        <w:rPr>
          <w:color w:val="231F20"/>
        </w:rPr>
        <w:t>a</w:t>
      </w:r>
      <w:r>
        <w:rPr>
          <w:color w:val="231F20"/>
          <w:spacing w:val="-25"/>
        </w:rPr>
        <w:t> </w:t>
      </w:r>
      <w:r>
        <w:rPr>
          <w:color w:val="231F20"/>
        </w:rPr>
        <w:t>la</w:t>
      </w:r>
      <w:r>
        <w:rPr>
          <w:color w:val="231F20"/>
          <w:spacing w:val="-26"/>
        </w:rPr>
        <w:t> </w:t>
      </w:r>
      <w:r>
        <w:rPr>
          <w:color w:val="231F20"/>
        </w:rPr>
        <w:t>Marca</w:t>
      </w:r>
      <w:r>
        <w:rPr>
          <w:color w:val="231F20"/>
          <w:spacing w:val="-26"/>
        </w:rPr>
        <w:t> </w:t>
      </w:r>
      <w:r>
        <w:rPr>
          <w:color w:val="231F20"/>
        </w:rPr>
        <w:t>RAMBOCAN,</w:t>
      </w:r>
      <w:r>
        <w:rPr>
          <w:color w:val="231F20"/>
          <w:spacing w:val="-26"/>
        </w:rPr>
        <w:t> </w:t>
      </w:r>
      <w:r>
        <w:rPr>
          <w:color w:val="231F20"/>
        </w:rPr>
        <w:t>el</w:t>
      </w:r>
      <w:r>
        <w:rPr>
          <w:color w:val="231F20"/>
          <w:spacing w:val="-25"/>
        </w:rPr>
        <w:t> </w:t>
      </w:r>
      <w:r>
        <w:rPr>
          <w:color w:val="231F20"/>
        </w:rPr>
        <w:t>cual</w:t>
      </w:r>
      <w:r>
        <w:rPr>
          <w:color w:val="231F20"/>
          <w:spacing w:val="-26"/>
        </w:rPr>
        <w:t> </w:t>
      </w:r>
      <w:r>
        <w:rPr>
          <w:color w:val="231F20"/>
        </w:rPr>
        <w:t>está</w:t>
      </w:r>
      <w:r>
        <w:rPr>
          <w:color w:val="231F20"/>
          <w:spacing w:val="-26"/>
        </w:rPr>
        <w:t> </w:t>
      </w:r>
      <w:r>
        <w:rPr>
          <w:color w:val="231F20"/>
        </w:rPr>
        <w:t>inscrita</w:t>
      </w:r>
      <w:r>
        <w:rPr>
          <w:color w:val="231F20"/>
          <w:spacing w:val="-26"/>
        </w:rPr>
        <w:t> </w:t>
      </w:r>
      <w:r>
        <w:rPr>
          <w:color w:val="231F20"/>
        </w:rPr>
        <w:t>y</w:t>
      </w:r>
      <w:r>
        <w:rPr>
          <w:color w:val="231F20"/>
          <w:spacing w:val="-25"/>
        </w:rPr>
        <w:t> </w:t>
      </w:r>
      <w:r>
        <w:rPr>
          <w:color w:val="231F20"/>
        </w:rPr>
        <w:t>vigente al número 00235 del libro 00015 de Inscripción de Marcas, que servirá para:</w:t>
      </w:r>
      <w:r>
        <w:rPr>
          <w:color w:val="231F20"/>
          <w:spacing w:val="-5"/>
        </w:rPr>
        <w:t> </w:t>
      </w:r>
      <w:r>
        <w:rPr>
          <w:color w:val="231F20"/>
        </w:rPr>
        <w:t>LLAMAR</w:t>
      </w:r>
      <w:r>
        <w:rPr>
          <w:color w:val="231F20"/>
          <w:spacing w:val="-5"/>
        </w:rPr>
        <w:t> </w:t>
      </w:r>
      <w:r>
        <w:rPr>
          <w:color w:val="231F20"/>
        </w:rPr>
        <w:t>LA</w:t>
      </w:r>
      <w:r>
        <w:rPr>
          <w:color w:val="231F20"/>
          <w:spacing w:val="-5"/>
        </w:rPr>
        <w:t> </w:t>
      </w:r>
      <w:r>
        <w:rPr>
          <w:color w:val="231F20"/>
        </w:rPr>
        <w:t>ATENCIÓN</w:t>
      </w:r>
      <w:r>
        <w:rPr>
          <w:color w:val="231F20"/>
          <w:spacing w:val="-5"/>
        </w:rPr>
        <w:t> </w:t>
      </w:r>
      <w:r>
        <w:rPr>
          <w:color w:val="231F20"/>
        </w:rPr>
        <w:t>DEL</w:t>
      </w:r>
      <w:r>
        <w:rPr>
          <w:color w:val="231F20"/>
          <w:spacing w:val="-5"/>
        </w:rPr>
        <w:t> </w:t>
      </w:r>
      <w:r>
        <w:rPr>
          <w:color w:val="231F20"/>
        </w:rPr>
        <w:t>PÚBLICO</w:t>
      </w:r>
      <w:r>
        <w:rPr>
          <w:color w:val="231F20"/>
          <w:spacing w:val="-4"/>
        </w:rPr>
        <w:t> </w:t>
      </w:r>
      <w:r>
        <w:rPr>
          <w:color w:val="231F20"/>
        </w:rPr>
        <w:t>CONSUMIDOR</w:t>
      </w:r>
      <w:r>
        <w:rPr>
          <w:color w:val="231F20"/>
          <w:spacing w:val="-5"/>
        </w:rPr>
        <w:t> </w:t>
      </w:r>
      <w:r>
        <w:rPr>
          <w:color w:val="231F20"/>
          <w:spacing w:val="-6"/>
        </w:rPr>
        <w:t>EN </w:t>
      </w:r>
      <w:r>
        <w:rPr>
          <w:color w:val="231F20"/>
        </w:rPr>
        <w:t>RELACIÓN AL PRODUCTO DE COMIDA PARA</w:t>
      </w:r>
      <w:r>
        <w:rPr>
          <w:color w:val="231F20"/>
          <w:spacing w:val="13"/>
        </w:rPr>
        <w:t> </w:t>
      </w:r>
      <w:r>
        <w:rPr>
          <w:color w:val="231F20"/>
        </w:rPr>
        <w:t>PERRO.</w:t>
      </w:r>
    </w:p>
    <w:p>
      <w:pPr>
        <w:pStyle w:val="BodyText"/>
        <w:spacing w:before="110"/>
        <w:ind w:left="226" w:right="38" w:firstLine="359"/>
        <w:jc w:val="both"/>
      </w:pPr>
      <w:r>
        <w:rPr>
          <w:color w:val="231F20"/>
        </w:rPr>
        <w:t>La solicitud fue presentada el día primero de marzo del año dos mil diecinueve.</w:t>
      </w:r>
    </w:p>
    <w:p>
      <w:pPr>
        <w:pStyle w:val="BodyText"/>
        <w:spacing w:before="104"/>
        <w:ind w:left="586"/>
      </w:pPr>
      <w:r>
        <w:rPr>
          <w:color w:val="231F20"/>
        </w:rPr>
        <w:t>REGISTRO DE LA PROPIEDAD INTELECTUAL, Unidad de</w:t>
      </w:r>
    </w:p>
    <w:p>
      <w:pPr>
        <w:pStyle w:val="BodyText"/>
        <w:spacing w:before="2"/>
        <w:ind w:left="226"/>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1"/>
        </w:rPr>
        <w:t> </w:t>
      </w:r>
      <w:r>
        <w:rPr>
          <w:color w:val="231F20"/>
        </w:rPr>
        <w:t>San</w:t>
      </w:r>
      <w:r>
        <w:rPr>
          <w:color w:val="231F20"/>
          <w:spacing w:val="-21"/>
        </w:rPr>
        <w:t> </w:t>
      </w:r>
      <w:r>
        <w:rPr>
          <w:color w:val="231F20"/>
        </w:rPr>
        <w:t>Salvador, veinte de marzo del año dos mil</w:t>
      </w:r>
      <w:r>
        <w:rPr>
          <w:color w:val="231F20"/>
          <w:spacing w:val="4"/>
        </w:rPr>
        <w:t> </w:t>
      </w:r>
      <w:r>
        <w:rPr>
          <w:color w:val="231F20"/>
        </w:rPr>
        <w:t>diecinueve.</w:t>
      </w:r>
    </w:p>
    <w:p>
      <w:pPr>
        <w:pStyle w:val="BodyText"/>
        <w:rPr>
          <w:sz w:val="18"/>
        </w:rPr>
      </w:pPr>
    </w:p>
    <w:p>
      <w:pPr>
        <w:pStyle w:val="BodyText"/>
        <w:spacing w:before="10"/>
        <w:rPr>
          <w:sz w:val="15"/>
        </w:rPr>
      </w:pPr>
    </w:p>
    <w:p>
      <w:pPr>
        <w:pStyle w:val="BodyText"/>
        <w:spacing w:line="372" w:lineRule="auto"/>
        <w:ind w:left="542" w:right="355"/>
        <w:jc w:val="center"/>
      </w:pPr>
      <w:r>
        <w:rPr/>
        <w:pict>
          <v:shape style="position:absolute;margin-left:116.50766pt;margin-top:9.743095pt;width:367.2pt;height:28pt;mso-position-horizontal-relative:page;mso-position-vertical-relative:paragraph;z-index:-26095513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KATYA MARGARITA MARTÍNEZ GUTÍERREZ, REGISTRADORA.</w:t>
      </w:r>
    </w:p>
    <w:p>
      <w:pPr>
        <w:pStyle w:val="BodyText"/>
        <w:rPr>
          <w:sz w:val="25"/>
        </w:rPr>
      </w:pPr>
    </w:p>
    <w:p>
      <w:pPr>
        <w:pStyle w:val="BodyText"/>
        <w:spacing w:line="372" w:lineRule="auto"/>
        <w:ind w:left="1017" w:right="830"/>
        <w:jc w:val="center"/>
      </w:pPr>
      <w:r>
        <w:rPr>
          <w:color w:val="231F20"/>
        </w:rPr>
        <w:t>ROBERTO NAPOLEÓN VARGAS MENA, SECRETARIO.</w:t>
      </w:r>
    </w:p>
    <w:p>
      <w:pPr>
        <w:pStyle w:val="BodyText"/>
        <w:spacing w:before="2"/>
        <w:ind w:right="39"/>
        <w:jc w:val="right"/>
      </w:pPr>
      <w:r>
        <w:rPr>
          <w:color w:val="231F20"/>
        </w:rPr>
        <w:t>3 v. alt. No. F000880-1</w:t>
      </w:r>
    </w:p>
    <w:p>
      <w:pPr>
        <w:pStyle w:val="BodyText"/>
        <w:spacing w:before="8"/>
      </w:pPr>
      <w:r>
        <w:rPr/>
        <w:pict>
          <v:line style="position:absolute;mso-position-horizontal-relative:page;mso-position-vertical-relative:paragraph;z-index:-251237376;mso-wrap-distance-left:0;mso-wrap-distance-right:0" from="129.999893pt,12.094638pt" to="214.999893pt,12.094638pt" stroked="true" strokeweight="1pt" strokecolor="#231f20">
            <v:stroke dashstyle="solid"/>
            <w10:wrap type="topAndBottom"/>
          </v:line>
        </w:pict>
      </w:r>
    </w:p>
    <w:p>
      <w:pPr>
        <w:pStyle w:val="Heading6"/>
        <w:spacing w:before="107"/>
        <w:ind w:left="226"/>
      </w:pPr>
      <w:bookmarkStart w:name="_TOC_250001" w:id="14"/>
      <w:bookmarkEnd w:id="14"/>
      <w:r>
        <w:rPr>
          <w:color w:val="231F20"/>
          <w:u w:val="single" w:color="231F20"/>
        </w:rPr>
        <w:t>CONVOCATORIAS</w:t>
      </w:r>
    </w:p>
    <w:p>
      <w:pPr>
        <w:pStyle w:val="BodyText"/>
        <w:rPr>
          <w:b/>
          <w:sz w:val="18"/>
        </w:rPr>
      </w:pPr>
    </w:p>
    <w:p>
      <w:pPr>
        <w:pStyle w:val="BodyText"/>
        <w:spacing w:before="9"/>
        <w:rPr>
          <w:b/>
          <w:sz w:val="15"/>
        </w:rPr>
      </w:pPr>
    </w:p>
    <w:p>
      <w:pPr>
        <w:pStyle w:val="BodyText"/>
        <w:ind w:left="540" w:right="355"/>
        <w:jc w:val="center"/>
      </w:pPr>
      <w:r>
        <w:rPr>
          <w:color w:val="231F20"/>
          <w:u w:val="single" w:color="231F20"/>
        </w:rPr>
        <w:t>CONVOCATORIA</w:t>
      </w:r>
    </w:p>
    <w:p>
      <w:pPr>
        <w:pStyle w:val="ListParagraph"/>
        <w:numPr>
          <w:ilvl w:val="0"/>
          <w:numId w:val="35"/>
        </w:numPr>
        <w:tabs>
          <w:tab w:pos="1287" w:val="left" w:leader="none"/>
        </w:tabs>
        <w:spacing w:line="254" w:lineRule="auto" w:before="108" w:after="0"/>
        <w:ind w:left="1286" w:right="1165" w:hanging="341"/>
        <w:jc w:val="both"/>
        <w:rPr>
          <w:sz w:val="16"/>
        </w:rPr>
      </w:pPr>
      <w:r>
        <w:rPr>
          <w:color w:val="231F20"/>
          <w:w w:val="101"/>
          <w:sz w:val="16"/>
        </w:rPr>
        <w:br w:type="column"/>
      </w:r>
      <w:r>
        <w:rPr>
          <w:color w:val="231F20"/>
          <w:sz w:val="16"/>
        </w:rPr>
        <w:t>Presentación de la memoria de labores del ejercicio 2018 de la</w:t>
      </w:r>
      <w:r>
        <w:rPr>
          <w:color w:val="231F20"/>
          <w:spacing w:val="1"/>
          <w:sz w:val="16"/>
        </w:rPr>
        <w:t> </w:t>
      </w:r>
      <w:r>
        <w:rPr>
          <w:color w:val="231F20"/>
          <w:sz w:val="16"/>
        </w:rPr>
        <w:t>administración.</w:t>
      </w:r>
    </w:p>
    <w:p>
      <w:pPr>
        <w:pStyle w:val="ListParagraph"/>
        <w:numPr>
          <w:ilvl w:val="0"/>
          <w:numId w:val="35"/>
        </w:numPr>
        <w:tabs>
          <w:tab w:pos="1287" w:val="left" w:leader="none"/>
        </w:tabs>
        <w:spacing w:line="254" w:lineRule="auto" w:before="99" w:after="0"/>
        <w:ind w:left="1286" w:right="1165" w:hanging="341"/>
        <w:jc w:val="both"/>
        <w:rPr>
          <w:sz w:val="16"/>
        </w:rPr>
      </w:pPr>
      <w:r>
        <w:rPr>
          <w:color w:val="231F20"/>
          <w:sz w:val="16"/>
        </w:rPr>
        <w:t>Presentación del balance general, estado de resultados y estado de cambios en el patrimonio para el ejercicio que finalizó el día treinta y uno de diciembre del año 2018.</w:t>
      </w:r>
    </w:p>
    <w:p>
      <w:pPr>
        <w:pStyle w:val="ListParagraph"/>
        <w:numPr>
          <w:ilvl w:val="0"/>
          <w:numId w:val="35"/>
        </w:numPr>
        <w:tabs>
          <w:tab w:pos="1286" w:val="left" w:leader="none"/>
          <w:tab w:pos="1287" w:val="left" w:leader="none"/>
        </w:tabs>
        <w:spacing w:line="240" w:lineRule="auto" w:before="98" w:after="0"/>
        <w:ind w:left="1286" w:right="0" w:hanging="341"/>
        <w:jc w:val="left"/>
        <w:rPr>
          <w:sz w:val="16"/>
        </w:rPr>
      </w:pPr>
      <w:r>
        <w:rPr>
          <w:color w:val="231F20"/>
          <w:sz w:val="16"/>
        </w:rPr>
        <w:t>Informe y dictamen del auditor</w:t>
      </w:r>
      <w:r>
        <w:rPr>
          <w:color w:val="231F20"/>
          <w:spacing w:val="2"/>
          <w:sz w:val="16"/>
        </w:rPr>
        <w:t> </w:t>
      </w:r>
      <w:r>
        <w:rPr>
          <w:color w:val="231F20"/>
          <w:sz w:val="16"/>
        </w:rPr>
        <w:t>externo.</w:t>
      </w:r>
    </w:p>
    <w:p>
      <w:pPr>
        <w:pStyle w:val="ListParagraph"/>
        <w:numPr>
          <w:ilvl w:val="0"/>
          <w:numId w:val="35"/>
        </w:numPr>
        <w:tabs>
          <w:tab w:pos="1286" w:val="left" w:leader="none"/>
          <w:tab w:pos="1287" w:val="left" w:leader="none"/>
        </w:tabs>
        <w:spacing w:line="240" w:lineRule="auto" w:before="110" w:after="0"/>
        <w:ind w:left="1286" w:right="0" w:hanging="341"/>
        <w:jc w:val="left"/>
        <w:rPr>
          <w:sz w:val="16"/>
        </w:rPr>
      </w:pPr>
      <w:r>
        <w:rPr>
          <w:color w:val="231F20"/>
          <w:sz w:val="16"/>
        </w:rPr>
        <w:t>Nombramiento</w:t>
      </w:r>
      <w:r>
        <w:rPr>
          <w:color w:val="231F20"/>
          <w:spacing w:val="-10"/>
          <w:sz w:val="16"/>
        </w:rPr>
        <w:t> </w:t>
      </w:r>
      <w:r>
        <w:rPr>
          <w:color w:val="231F20"/>
          <w:sz w:val="16"/>
        </w:rPr>
        <w:t>del</w:t>
      </w:r>
      <w:r>
        <w:rPr>
          <w:color w:val="231F20"/>
          <w:spacing w:val="-10"/>
          <w:sz w:val="16"/>
        </w:rPr>
        <w:t> </w:t>
      </w:r>
      <w:r>
        <w:rPr>
          <w:color w:val="231F20"/>
          <w:sz w:val="16"/>
        </w:rPr>
        <w:t>auditor</w:t>
      </w:r>
      <w:r>
        <w:rPr>
          <w:color w:val="231F20"/>
          <w:spacing w:val="-11"/>
          <w:sz w:val="16"/>
        </w:rPr>
        <w:t> </w:t>
      </w:r>
      <w:r>
        <w:rPr>
          <w:color w:val="231F20"/>
          <w:sz w:val="16"/>
        </w:rPr>
        <w:t>externo</w:t>
      </w:r>
      <w:r>
        <w:rPr>
          <w:color w:val="231F20"/>
          <w:spacing w:val="-10"/>
          <w:sz w:val="16"/>
        </w:rPr>
        <w:t> </w:t>
      </w:r>
      <w:r>
        <w:rPr>
          <w:color w:val="231F20"/>
          <w:sz w:val="16"/>
        </w:rPr>
        <w:t>y</w:t>
      </w:r>
      <w:r>
        <w:rPr>
          <w:color w:val="231F20"/>
          <w:spacing w:val="-10"/>
          <w:sz w:val="16"/>
        </w:rPr>
        <w:t> </w:t>
      </w:r>
      <w:r>
        <w:rPr>
          <w:color w:val="231F20"/>
          <w:sz w:val="16"/>
        </w:rPr>
        <w:t>fiscal</w:t>
      </w:r>
      <w:r>
        <w:rPr>
          <w:color w:val="231F20"/>
          <w:spacing w:val="-10"/>
          <w:sz w:val="16"/>
        </w:rPr>
        <w:t> </w:t>
      </w:r>
      <w:r>
        <w:rPr>
          <w:color w:val="231F20"/>
          <w:sz w:val="16"/>
        </w:rPr>
        <w:t>y</w:t>
      </w:r>
      <w:r>
        <w:rPr>
          <w:color w:val="231F20"/>
          <w:spacing w:val="-10"/>
          <w:sz w:val="16"/>
        </w:rPr>
        <w:t> </w:t>
      </w:r>
      <w:r>
        <w:rPr>
          <w:color w:val="231F20"/>
          <w:sz w:val="16"/>
        </w:rPr>
        <w:t>fijación</w:t>
      </w:r>
      <w:r>
        <w:rPr>
          <w:color w:val="231F20"/>
          <w:spacing w:val="-10"/>
          <w:sz w:val="16"/>
        </w:rPr>
        <w:t> </w:t>
      </w:r>
      <w:r>
        <w:rPr>
          <w:color w:val="231F20"/>
          <w:sz w:val="16"/>
        </w:rPr>
        <w:t>de</w:t>
      </w:r>
    </w:p>
    <w:p>
      <w:pPr>
        <w:pStyle w:val="BodyText"/>
        <w:spacing w:before="10"/>
        <w:ind w:left="1286"/>
      </w:pPr>
      <w:r>
        <w:rPr>
          <w:color w:val="231F20"/>
        </w:rPr>
        <w:t>sus emolumentos para el ejercicio 2019.</w:t>
      </w:r>
    </w:p>
    <w:p>
      <w:pPr>
        <w:pStyle w:val="ListParagraph"/>
        <w:numPr>
          <w:ilvl w:val="0"/>
          <w:numId w:val="35"/>
        </w:numPr>
        <w:tabs>
          <w:tab w:pos="1286" w:val="left" w:leader="none"/>
          <w:tab w:pos="1287" w:val="left" w:leader="none"/>
        </w:tabs>
        <w:spacing w:line="240" w:lineRule="auto" w:before="111" w:after="0"/>
        <w:ind w:left="1286" w:right="0" w:hanging="341"/>
        <w:jc w:val="left"/>
        <w:rPr>
          <w:sz w:val="16"/>
        </w:rPr>
      </w:pPr>
      <w:r>
        <w:rPr>
          <w:color w:val="231F20"/>
          <w:sz w:val="16"/>
        </w:rPr>
        <w:t>Aplicación de resultados.</w:t>
      </w:r>
    </w:p>
    <w:p>
      <w:pPr>
        <w:pStyle w:val="BodyText"/>
        <w:rPr>
          <w:sz w:val="18"/>
        </w:rPr>
      </w:pPr>
    </w:p>
    <w:p>
      <w:pPr>
        <w:pStyle w:val="BodyText"/>
        <w:spacing w:before="2"/>
        <w:rPr>
          <w:sz w:val="17"/>
        </w:rPr>
      </w:pPr>
    </w:p>
    <w:p>
      <w:pPr>
        <w:pStyle w:val="Heading6"/>
        <w:spacing w:line="254" w:lineRule="auto"/>
        <w:ind w:left="226" w:right="1165" w:firstLine="359"/>
        <w:jc w:val="both"/>
      </w:pPr>
      <w:r>
        <w:rPr>
          <w:color w:val="231F20"/>
          <w:u w:val="single" w:color="231F20"/>
        </w:rPr>
        <w:t>Quórum de asistencia y resolución para asuntos de carácter</w:t>
      </w:r>
      <w:r>
        <w:rPr>
          <w:color w:val="231F20"/>
        </w:rPr>
        <w:t> </w:t>
      </w:r>
      <w:r>
        <w:rPr>
          <w:color w:val="231F20"/>
          <w:u w:val="single" w:color="231F20"/>
        </w:rPr>
        <w:t>Ordinario: </w:t>
      </w:r>
    </w:p>
    <w:p>
      <w:pPr>
        <w:pStyle w:val="BodyText"/>
        <w:spacing w:line="254" w:lineRule="auto" w:before="99"/>
        <w:ind w:left="226" w:right="1164" w:firstLine="359"/>
        <w:jc w:val="both"/>
      </w:pPr>
      <w:r>
        <w:rPr>
          <w:color w:val="231F20"/>
        </w:rPr>
        <w:t>Para que la Junta se considere legalmente constituida para tratar asuntos de carácter Ordinario en primera convocatoria, deberán </w:t>
      </w:r>
      <w:r>
        <w:rPr>
          <w:color w:val="231F20"/>
          <w:spacing w:val="-3"/>
        </w:rPr>
        <w:t>estar </w:t>
      </w:r>
      <w:r>
        <w:rPr>
          <w:color w:val="231F20"/>
        </w:rPr>
        <w:t>presentes o representadas la mitad más uno de las acciones que tengan derecho a votar, y las resoluciones sólo serán válidas cuando se tomen por la mayoría de los votos presentes, y en segunda convocatoria, </w:t>
      </w:r>
      <w:r>
        <w:rPr>
          <w:color w:val="231F20"/>
          <w:spacing w:val="-6"/>
        </w:rPr>
        <w:t>el </w:t>
      </w:r>
      <w:r>
        <w:rPr>
          <w:color w:val="231F20"/>
        </w:rPr>
        <w:t>quórum para celebrar sesión será cualquiera que sea el número de acciones presentes o representadas, y las resoluciones se tomarán </w:t>
      </w:r>
      <w:r>
        <w:rPr>
          <w:color w:val="231F20"/>
          <w:spacing w:val="-5"/>
        </w:rPr>
        <w:t>por </w:t>
      </w:r>
      <w:r>
        <w:rPr>
          <w:color w:val="231F20"/>
        </w:rPr>
        <w:t>mayoría</w:t>
      </w:r>
      <w:r>
        <w:rPr>
          <w:color w:val="231F20"/>
          <w:spacing w:val="-11"/>
        </w:rPr>
        <w:t> </w:t>
      </w:r>
      <w:r>
        <w:rPr>
          <w:color w:val="231F20"/>
        </w:rPr>
        <w:t>de</w:t>
      </w:r>
      <w:r>
        <w:rPr>
          <w:color w:val="231F20"/>
          <w:spacing w:val="-11"/>
        </w:rPr>
        <w:t> </w:t>
      </w:r>
      <w:r>
        <w:rPr>
          <w:color w:val="231F20"/>
        </w:rPr>
        <w:t>los</w:t>
      </w:r>
      <w:r>
        <w:rPr>
          <w:color w:val="231F20"/>
          <w:spacing w:val="-10"/>
        </w:rPr>
        <w:t> </w:t>
      </w:r>
      <w:r>
        <w:rPr>
          <w:color w:val="231F20"/>
        </w:rPr>
        <w:t>votos</w:t>
      </w:r>
      <w:r>
        <w:rPr>
          <w:color w:val="231F20"/>
          <w:spacing w:val="-11"/>
        </w:rPr>
        <w:t> </w:t>
      </w:r>
      <w:r>
        <w:rPr>
          <w:color w:val="231F20"/>
        </w:rPr>
        <w:t>de</w:t>
      </w:r>
      <w:r>
        <w:rPr>
          <w:color w:val="231F20"/>
          <w:spacing w:val="-10"/>
        </w:rPr>
        <w:t> </w:t>
      </w:r>
      <w:r>
        <w:rPr>
          <w:color w:val="231F20"/>
        </w:rPr>
        <w:t>los</w:t>
      </w:r>
      <w:r>
        <w:rPr>
          <w:color w:val="231F20"/>
          <w:spacing w:val="-11"/>
        </w:rPr>
        <w:t> </w:t>
      </w:r>
      <w:r>
        <w:rPr>
          <w:color w:val="231F20"/>
        </w:rPr>
        <w:t>presentes</w:t>
      </w:r>
      <w:r>
        <w:rPr>
          <w:color w:val="231F20"/>
          <w:spacing w:val="-10"/>
        </w:rPr>
        <w:t> </w:t>
      </w:r>
      <w:r>
        <w:rPr>
          <w:color w:val="231F20"/>
        </w:rPr>
        <w:t>de</w:t>
      </w:r>
      <w:r>
        <w:rPr>
          <w:color w:val="231F20"/>
          <w:spacing w:val="-11"/>
        </w:rPr>
        <w:t> </w:t>
      </w:r>
      <w:r>
        <w:rPr>
          <w:color w:val="231F20"/>
        </w:rPr>
        <w:t>conformidad</w:t>
      </w:r>
      <w:r>
        <w:rPr>
          <w:color w:val="231F20"/>
          <w:spacing w:val="-10"/>
        </w:rPr>
        <w:t> </w:t>
      </w:r>
      <w:r>
        <w:rPr>
          <w:color w:val="231F20"/>
        </w:rPr>
        <w:t>con</w:t>
      </w:r>
      <w:r>
        <w:rPr>
          <w:color w:val="231F20"/>
          <w:spacing w:val="-11"/>
        </w:rPr>
        <w:t> </w:t>
      </w:r>
      <w:r>
        <w:rPr>
          <w:color w:val="231F20"/>
        </w:rPr>
        <w:t>el</w:t>
      </w:r>
      <w:r>
        <w:rPr>
          <w:color w:val="231F20"/>
          <w:spacing w:val="-10"/>
        </w:rPr>
        <w:t> </w:t>
      </w:r>
      <w:r>
        <w:rPr>
          <w:color w:val="231F20"/>
        </w:rPr>
        <w:t>Pacto</w:t>
      </w:r>
      <w:r>
        <w:rPr>
          <w:color w:val="231F20"/>
          <w:spacing w:val="-11"/>
        </w:rPr>
        <w:t> </w:t>
      </w:r>
      <w:r>
        <w:rPr>
          <w:color w:val="231F20"/>
          <w:spacing w:val="-3"/>
        </w:rPr>
        <w:t>Social </w:t>
      </w:r>
      <w:r>
        <w:rPr>
          <w:color w:val="231F20"/>
        </w:rPr>
        <w:t>de  "ESTADIOS  DEPORTIVOS  DE  EL  SALVADOR,</w:t>
      </w:r>
      <w:r>
        <w:rPr>
          <w:color w:val="231F20"/>
          <w:spacing w:val="-2"/>
        </w:rPr>
        <w:t> </w:t>
      </w:r>
      <w:r>
        <w:rPr>
          <w:color w:val="231F20"/>
        </w:rPr>
        <w:t>SOCIEDAD</w:t>
      </w:r>
    </w:p>
    <w:p>
      <w:pPr>
        <w:pStyle w:val="BodyText"/>
        <w:spacing w:line="178" w:lineRule="exact"/>
        <w:ind w:left="226"/>
        <w:jc w:val="both"/>
      </w:pPr>
      <w:r>
        <w:rPr>
          <w:color w:val="231F20"/>
        </w:rPr>
        <w:t>ANÓNIMA</w:t>
      </w:r>
      <w:r>
        <w:rPr>
          <w:color w:val="231F20"/>
          <w:spacing w:val="-5"/>
        </w:rPr>
        <w:t> </w:t>
      </w:r>
      <w:r>
        <w:rPr>
          <w:color w:val="231F20"/>
        </w:rPr>
        <w:t>DE</w:t>
      </w:r>
      <w:r>
        <w:rPr>
          <w:color w:val="231F20"/>
          <w:spacing w:val="-4"/>
        </w:rPr>
        <w:t> </w:t>
      </w:r>
      <w:r>
        <w:rPr>
          <w:color w:val="231F20"/>
        </w:rPr>
        <w:t>CAPITAL</w:t>
      </w:r>
      <w:r>
        <w:rPr>
          <w:color w:val="231F20"/>
          <w:spacing w:val="-4"/>
        </w:rPr>
        <w:t> </w:t>
      </w:r>
      <w:r>
        <w:rPr>
          <w:color w:val="231F20"/>
        </w:rPr>
        <w:t>VARIABLE"</w:t>
      </w:r>
      <w:r>
        <w:rPr>
          <w:color w:val="231F20"/>
          <w:spacing w:val="-5"/>
        </w:rPr>
        <w:t> </w:t>
      </w:r>
      <w:r>
        <w:rPr>
          <w:color w:val="231F20"/>
        </w:rPr>
        <w:t>que</w:t>
      </w:r>
      <w:r>
        <w:rPr>
          <w:color w:val="231F20"/>
          <w:spacing w:val="-4"/>
        </w:rPr>
        <w:t> </w:t>
      </w:r>
      <w:r>
        <w:rPr>
          <w:color w:val="231F20"/>
        </w:rPr>
        <w:t>puede</w:t>
      </w:r>
      <w:r>
        <w:rPr>
          <w:color w:val="231F20"/>
          <w:spacing w:val="-4"/>
        </w:rPr>
        <w:t> </w:t>
      </w:r>
      <w:r>
        <w:rPr>
          <w:color w:val="231F20"/>
        </w:rPr>
        <w:t>abreviarse</w:t>
      </w:r>
      <w:r>
        <w:rPr>
          <w:color w:val="231F20"/>
          <w:spacing w:val="-5"/>
        </w:rPr>
        <w:t> </w:t>
      </w:r>
      <w:r>
        <w:rPr>
          <w:color w:val="231F20"/>
        </w:rPr>
        <w:t>"EDES,</w:t>
      </w:r>
    </w:p>
    <w:p>
      <w:pPr>
        <w:pStyle w:val="BodyText"/>
        <w:spacing w:before="10"/>
        <w:ind w:left="226"/>
        <w:jc w:val="both"/>
      </w:pPr>
      <w:r>
        <w:rPr>
          <w:color w:val="231F20"/>
        </w:rPr>
        <w:t>S.A. DE C.V.", y lo estipulado en el Código de Comercio Vigente.</w:t>
      </w:r>
    </w:p>
    <w:p>
      <w:pPr>
        <w:pStyle w:val="BodyText"/>
        <w:spacing w:line="254" w:lineRule="auto" w:before="111"/>
        <w:ind w:left="226" w:right="1165" w:firstLine="359"/>
        <w:jc w:val="both"/>
      </w:pPr>
      <w:r>
        <w:rPr>
          <w:color w:val="231F20"/>
        </w:rPr>
        <w:t>En</w:t>
      </w:r>
      <w:r>
        <w:rPr>
          <w:color w:val="231F20"/>
          <w:spacing w:val="-22"/>
        </w:rPr>
        <w:t> </w:t>
      </w:r>
      <w:r>
        <w:rPr>
          <w:color w:val="231F20"/>
        </w:rPr>
        <w:t>caso</w:t>
      </w:r>
      <w:r>
        <w:rPr>
          <w:color w:val="231F20"/>
          <w:spacing w:val="-22"/>
        </w:rPr>
        <w:t> </w:t>
      </w:r>
      <w:r>
        <w:rPr>
          <w:color w:val="231F20"/>
        </w:rPr>
        <w:t>de</w:t>
      </w:r>
      <w:r>
        <w:rPr>
          <w:color w:val="231F20"/>
          <w:spacing w:val="-22"/>
        </w:rPr>
        <w:t> </w:t>
      </w:r>
      <w:r>
        <w:rPr>
          <w:color w:val="231F20"/>
        </w:rPr>
        <w:t>no</w:t>
      </w:r>
      <w:r>
        <w:rPr>
          <w:color w:val="231F20"/>
          <w:spacing w:val="-21"/>
        </w:rPr>
        <w:t> </w:t>
      </w:r>
      <w:r>
        <w:rPr>
          <w:color w:val="231F20"/>
        </w:rPr>
        <w:t>integrarse</w:t>
      </w:r>
      <w:r>
        <w:rPr>
          <w:color w:val="231F20"/>
          <w:spacing w:val="-22"/>
        </w:rPr>
        <w:t> </w:t>
      </w:r>
      <w:r>
        <w:rPr>
          <w:color w:val="231F20"/>
        </w:rPr>
        <w:t>el</w:t>
      </w:r>
      <w:r>
        <w:rPr>
          <w:color w:val="231F20"/>
          <w:spacing w:val="-22"/>
        </w:rPr>
        <w:t> </w:t>
      </w:r>
      <w:r>
        <w:rPr>
          <w:color w:val="231F20"/>
        </w:rPr>
        <w:t>quórum</w:t>
      </w:r>
      <w:r>
        <w:rPr>
          <w:color w:val="231F20"/>
          <w:spacing w:val="-21"/>
        </w:rPr>
        <w:t> </w:t>
      </w:r>
      <w:r>
        <w:rPr>
          <w:color w:val="231F20"/>
        </w:rPr>
        <w:t>legal</w:t>
      </w:r>
      <w:r>
        <w:rPr>
          <w:color w:val="231F20"/>
          <w:spacing w:val="-22"/>
        </w:rPr>
        <w:t> </w:t>
      </w:r>
      <w:r>
        <w:rPr>
          <w:color w:val="231F20"/>
        </w:rPr>
        <w:t>correspondiente</w:t>
      </w:r>
      <w:r>
        <w:rPr>
          <w:color w:val="231F20"/>
          <w:spacing w:val="-22"/>
        </w:rPr>
        <w:t> </w:t>
      </w:r>
      <w:r>
        <w:rPr>
          <w:color w:val="231F20"/>
        </w:rPr>
        <w:t>en</w:t>
      </w:r>
      <w:r>
        <w:rPr>
          <w:color w:val="231F20"/>
          <w:spacing w:val="-22"/>
        </w:rPr>
        <w:t> </w:t>
      </w:r>
      <w:r>
        <w:rPr>
          <w:color w:val="231F20"/>
        </w:rPr>
        <w:t>primera convocatoria,</w:t>
      </w:r>
      <w:r>
        <w:rPr>
          <w:color w:val="231F20"/>
          <w:spacing w:val="-5"/>
        </w:rPr>
        <w:t> </w:t>
      </w:r>
      <w:r>
        <w:rPr>
          <w:color w:val="231F20"/>
        </w:rPr>
        <w:t>se</w:t>
      </w:r>
      <w:r>
        <w:rPr>
          <w:color w:val="231F20"/>
          <w:spacing w:val="-5"/>
        </w:rPr>
        <w:t> </w:t>
      </w:r>
      <w:r>
        <w:rPr>
          <w:color w:val="231F20"/>
        </w:rPr>
        <w:t>establece</w:t>
      </w:r>
      <w:r>
        <w:rPr>
          <w:color w:val="231F20"/>
          <w:spacing w:val="-5"/>
        </w:rPr>
        <w:t> </w:t>
      </w:r>
      <w:r>
        <w:rPr>
          <w:color w:val="231F20"/>
        </w:rPr>
        <w:t>una</w:t>
      </w:r>
      <w:r>
        <w:rPr>
          <w:color w:val="231F20"/>
          <w:spacing w:val="-5"/>
        </w:rPr>
        <w:t> </w:t>
      </w:r>
      <w:r>
        <w:rPr>
          <w:color w:val="231F20"/>
        </w:rPr>
        <w:t>SEGUNDA</w:t>
      </w:r>
      <w:r>
        <w:rPr>
          <w:color w:val="231F20"/>
          <w:spacing w:val="-5"/>
        </w:rPr>
        <w:t> </w:t>
      </w:r>
      <w:r>
        <w:rPr>
          <w:color w:val="231F20"/>
        </w:rPr>
        <w:t>CONVOCATORIA</w:t>
      </w:r>
      <w:r>
        <w:rPr>
          <w:color w:val="231F20"/>
          <w:spacing w:val="-5"/>
        </w:rPr>
        <w:t> </w:t>
      </w:r>
      <w:r>
        <w:rPr>
          <w:color w:val="231F20"/>
        </w:rPr>
        <w:t>para</w:t>
      </w:r>
      <w:r>
        <w:rPr>
          <w:color w:val="231F20"/>
          <w:spacing w:val="-5"/>
        </w:rPr>
        <w:t> las </w:t>
      </w:r>
      <w:r>
        <w:rPr>
          <w:color w:val="231F20"/>
        </w:rPr>
        <w:t>DIECISIETE</w:t>
      </w:r>
      <w:r>
        <w:rPr>
          <w:color w:val="231F20"/>
          <w:spacing w:val="22"/>
        </w:rPr>
        <w:t> </w:t>
      </w:r>
      <w:r>
        <w:rPr>
          <w:color w:val="231F20"/>
        </w:rPr>
        <w:t>HORAS</w:t>
      </w:r>
      <w:r>
        <w:rPr>
          <w:color w:val="231F20"/>
          <w:spacing w:val="23"/>
        </w:rPr>
        <w:t> </w:t>
      </w:r>
      <w:r>
        <w:rPr>
          <w:color w:val="231F20"/>
        </w:rPr>
        <w:t>DEL</w:t>
      </w:r>
      <w:r>
        <w:rPr>
          <w:color w:val="231F20"/>
          <w:spacing w:val="23"/>
        </w:rPr>
        <w:t> </w:t>
      </w:r>
      <w:r>
        <w:rPr>
          <w:color w:val="231F20"/>
        </w:rPr>
        <w:t>DÍA</w:t>
      </w:r>
      <w:r>
        <w:rPr>
          <w:color w:val="231F20"/>
          <w:spacing w:val="22"/>
        </w:rPr>
        <w:t> </w:t>
      </w:r>
      <w:r>
        <w:rPr>
          <w:color w:val="231F20"/>
        </w:rPr>
        <w:t>TREINTA</w:t>
      </w:r>
      <w:r>
        <w:rPr>
          <w:color w:val="231F20"/>
          <w:spacing w:val="23"/>
        </w:rPr>
        <w:t> </w:t>
      </w:r>
      <w:r>
        <w:rPr>
          <w:color w:val="231F20"/>
        </w:rPr>
        <w:t>Y</w:t>
      </w:r>
      <w:r>
        <w:rPr>
          <w:color w:val="231F20"/>
          <w:spacing w:val="23"/>
        </w:rPr>
        <w:t> </w:t>
      </w:r>
      <w:r>
        <w:rPr>
          <w:color w:val="231F20"/>
        </w:rPr>
        <w:t>UNO</w:t>
      </w:r>
      <w:r>
        <w:rPr>
          <w:color w:val="231F20"/>
          <w:spacing w:val="22"/>
        </w:rPr>
        <w:t> </w:t>
      </w:r>
      <w:r>
        <w:rPr>
          <w:color w:val="231F20"/>
        </w:rPr>
        <w:t>DEL</w:t>
      </w:r>
      <w:r>
        <w:rPr>
          <w:color w:val="231F20"/>
          <w:spacing w:val="23"/>
        </w:rPr>
        <w:t> </w:t>
      </w:r>
      <w:r>
        <w:rPr>
          <w:color w:val="231F20"/>
        </w:rPr>
        <w:t>MES</w:t>
      </w:r>
      <w:r>
        <w:rPr>
          <w:color w:val="231F20"/>
          <w:spacing w:val="23"/>
        </w:rPr>
        <w:t> </w:t>
      </w:r>
      <w:r>
        <w:rPr>
          <w:color w:val="231F20"/>
          <w:spacing w:val="-6"/>
        </w:rPr>
        <w:t>DE</w:t>
      </w:r>
    </w:p>
    <w:p>
      <w:pPr>
        <w:pStyle w:val="BodyText"/>
        <w:spacing w:line="182" w:lineRule="exact"/>
        <w:ind w:left="226"/>
        <w:jc w:val="both"/>
      </w:pPr>
      <w:r>
        <w:rPr>
          <w:color w:val="231F20"/>
        </w:rPr>
        <w:t>MAYO DEL AÑO DOS MIL DIECINUEVE, en las oficinas</w:t>
      </w:r>
      <w:r>
        <w:rPr>
          <w:color w:val="231F20"/>
          <w:spacing w:val="13"/>
        </w:rPr>
        <w:t> </w:t>
      </w:r>
      <w:r>
        <w:rPr>
          <w:color w:val="231F20"/>
        </w:rPr>
        <w:t>centrales</w:t>
      </w:r>
    </w:p>
    <w:p>
      <w:pPr>
        <w:pStyle w:val="BodyText"/>
        <w:spacing w:before="10"/>
        <w:ind w:left="226"/>
        <w:jc w:val="both"/>
      </w:pPr>
      <w:r>
        <w:rPr>
          <w:color w:val="231F20"/>
        </w:rPr>
        <w:t>de  "ESTADIOS  DEPORTIVOS  DE  EL  SALVADOR,</w:t>
      </w:r>
      <w:r>
        <w:rPr>
          <w:color w:val="231F20"/>
          <w:spacing w:val="13"/>
        </w:rPr>
        <w:t> </w:t>
      </w:r>
      <w:r>
        <w:rPr>
          <w:color w:val="231F20"/>
        </w:rPr>
        <w:t>SOCIEDAD</w:t>
      </w:r>
    </w:p>
    <w:p>
      <w:pPr>
        <w:pStyle w:val="BodyText"/>
        <w:spacing w:before="10"/>
        <w:ind w:left="226"/>
        <w:jc w:val="both"/>
      </w:pPr>
      <w:r>
        <w:rPr>
          <w:color w:val="231F20"/>
        </w:rPr>
        <w:t>ANÓNIMA</w:t>
      </w:r>
      <w:r>
        <w:rPr>
          <w:color w:val="231F20"/>
          <w:spacing w:val="-5"/>
        </w:rPr>
        <w:t> </w:t>
      </w:r>
      <w:r>
        <w:rPr>
          <w:color w:val="231F20"/>
        </w:rPr>
        <w:t>DE</w:t>
      </w:r>
      <w:r>
        <w:rPr>
          <w:color w:val="231F20"/>
          <w:spacing w:val="-4"/>
        </w:rPr>
        <w:t> </w:t>
      </w:r>
      <w:r>
        <w:rPr>
          <w:color w:val="231F20"/>
        </w:rPr>
        <w:t>CAPITAL</w:t>
      </w:r>
      <w:r>
        <w:rPr>
          <w:color w:val="231F20"/>
          <w:spacing w:val="-4"/>
        </w:rPr>
        <w:t> </w:t>
      </w:r>
      <w:r>
        <w:rPr>
          <w:color w:val="231F20"/>
        </w:rPr>
        <w:t>VARIABLE"</w:t>
      </w:r>
      <w:r>
        <w:rPr>
          <w:color w:val="231F20"/>
          <w:spacing w:val="-5"/>
        </w:rPr>
        <w:t> </w:t>
      </w:r>
      <w:r>
        <w:rPr>
          <w:color w:val="231F20"/>
        </w:rPr>
        <w:t>que</w:t>
      </w:r>
      <w:r>
        <w:rPr>
          <w:color w:val="231F20"/>
          <w:spacing w:val="-4"/>
        </w:rPr>
        <w:t> </w:t>
      </w:r>
      <w:r>
        <w:rPr>
          <w:color w:val="231F20"/>
        </w:rPr>
        <w:t>puede</w:t>
      </w:r>
      <w:r>
        <w:rPr>
          <w:color w:val="231F20"/>
          <w:spacing w:val="-4"/>
        </w:rPr>
        <w:t> </w:t>
      </w:r>
      <w:r>
        <w:rPr>
          <w:color w:val="231F20"/>
        </w:rPr>
        <w:t>abreviarse</w:t>
      </w:r>
      <w:r>
        <w:rPr>
          <w:color w:val="231F20"/>
          <w:spacing w:val="-5"/>
        </w:rPr>
        <w:t> </w:t>
      </w:r>
      <w:r>
        <w:rPr>
          <w:color w:val="231F20"/>
        </w:rPr>
        <w:t>"EDES,</w:t>
      </w:r>
    </w:p>
    <w:p>
      <w:pPr>
        <w:pStyle w:val="BodyText"/>
        <w:spacing w:line="254" w:lineRule="auto" w:before="11"/>
        <w:ind w:left="226" w:right="1165"/>
        <w:jc w:val="both"/>
      </w:pPr>
      <w:r>
        <w:rPr>
          <w:color w:val="231F20"/>
        </w:rPr>
        <w:t>S.A. DE C.V." ubicadas en el inmueble conocido como "MONUMEN- TAL</w:t>
      </w:r>
      <w:r>
        <w:rPr>
          <w:color w:val="231F20"/>
          <w:spacing w:val="-13"/>
        </w:rPr>
        <w:t> </w:t>
      </w:r>
      <w:r>
        <w:rPr>
          <w:color w:val="231F20"/>
        </w:rPr>
        <w:t>ESTADIO</w:t>
      </w:r>
      <w:r>
        <w:rPr>
          <w:color w:val="231F20"/>
          <w:spacing w:val="-13"/>
        </w:rPr>
        <w:t> </w:t>
      </w:r>
      <w:r>
        <w:rPr>
          <w:color w:val="231F20"/>
        </w:rPr>
        <w:t>CUSCATLÁN"</w:t>
      </w:r>
      <w:r>
        <w:rPr>
          <w:color w:val="231F20"/>
          <w:spacing w:val="-13"/>
        </w:rPr>
        <w:t> </w:t>
      </w:r>
      <w:r>
        <w:rPr>
          <w:color w:val="231F20"/>
        </w:rPr>
        <w:t>situado</w:t>
      </w:r>
      <w:r>
        <w:rPr>
          <w:color w:val="231F20"/>
          <w:spacing w:val="-12"/>
        </w:rPr>
        <w:t> </w:t>
      </w:r>
      <w:r>
        <w:rPr>
          <w:color w:val="231F20"/>
        </w:rPr>
        <w:t>en</w:t>
      </w:r>
      <w:r>
        <w:rPr>
          <w:color w:val="231F20"/>
          <w:spacing w:val="-13"/>
        </w:rPr>
        <w:t> </w:t>
      </w:r>
      <w:r>
        <w:rPr>
          <w:color w:val="231F20"/>
        </w:rPr>
        <w:t>Jardines</w:t>
      </w:r>
      <w:r>
        <w:rPr>
          <w:color w:val="231F20"/>
          <w:spacing w:val="-13"/>
        </w:rPr>
        <w:t> </w:t>
      </w:r>
      <w:r>
        <w:rPr>
          <w:color w:val="231F20"/>
        </w:rPr>
        <w:t>de</w:t>
      </w:r>
      <w:r>
        <w:rPr>
          <w:color w:val="231F20"/>
          <w:spacing w:val="-12"/>
        </w:rPr>
        <w:t> </w:t>
      </w:r>
      <w:r>
        <w:rPr>
          <w:color w:val="231F20"/>
        </w:rPr>
        <w:t>Monserrat,</w:t>
      </w:r>
      <w:r>
        <w:rPr>
          <w:color w:val="231F20"/>
          <w:spacing w:val="-13"/>
        </w:rPr>
        <w:t> </w:t>
      </w:r>
      <w:r>
        <w:rPr>
          <w:color w:val="231F20"/>
          <w:spacing w:val="-4"/>
        </w:rPr>
        <w:t>Calle </w:t>
      </w:r>
      <w:r>
        <w:rPr>
          <w:color w:val="231F20"/>
        </w:rPr>
        <w:t>Antigua a Huizucar, San Salvador, El</w:t>
      </w:r>
      <w:r>
        <w:rPr>
          <w:color w:val="231F20"/>
          <w:spacing w:val="4"/>
        </w:rPr>
        <w:t> </w:t>
      </w:r>
      <w:r>
        <w:rPr>
          <w:color w:val="231F20"/>
        </w:rPr>
        <w:t>Salvador.</w:t>
      </w:r>
    </w:p>
    <w:p>
      <w:pPr>
        <w:pStyle w:val="BodyText"/>
        <w:spacing w:before="98"/>
        <w:ind w:left="586"/>
      </w:pPr>
      <w:r>
        <w:rPr>
          <w:color w:val="231F20"/>
        </w:rPr>
        <w:t>San Salvador, treinta de abril de dos mil</w:t>
      </w:r>
      <w:r>
        <w:rPr>
          <w:color w:val="231F20"/>
          <w:spacing w:val="38"/>
        </w:rPr>
        <w:t> </w:t>
      </w:r>
      <w:r>
        <w:rPr>
          <w:color w:val="231F20"/>
        </w:rPr>
        <w:t>diecinueve.</w:t>
      </w:r>
    </w:p>
    <w:p>
      <w:pPr>
        <w:pStyle w:val="BodyText"/>
        <w:rPr>
          <w:sz w:val="18"/>
        </w:rPr>
      </w:pPr>
    </w:p>
    <w:p>
      <w:pPr>
        <w:pStyle w:val="BodyText"/>
        <w:spacing w:before="2"/>
        <w:rPr>
          <w:sz w:val="17"/>
        </w:rPr>
      </w:pPr>
    </w:p>
    <w:p>
      <w:pPr>
        <w:pStyle w:val="BodyText"/>
        <w:spacing w:line="384" w:lineRule="auto"/>
        <w:ind w:left="812" w:right="1751"/>
        <w:jc w:val="center"/>
      </w:pPr>
      <w:r>
        <w:rPr>
          <w:color w:val="231F20"/>
        </w:rPr>
        <w:t>JOSE NESTOR MAURICIO CASTANEDA </w:t>
      </w:r>
      <w:r>
        <w:rPr>
          <w:color w:val="231F20"/>
          <w:spacing w:val="-3"/>
        </w:rPr>
        <w:t>SOTO, </w:t>
      </w:r>
      <w:r>
        <w:rPr>
          <w:color w:val="231F20"/>
        </w:rPr>
        <w:t>PRESIDENTE DE LA JUNTA</w:t>
      </w:r>
      <w:r>
        <w:rPr>
          <w:color w:val="231F20"/>
          <w:spacing w:val="13"/>
        </w:rPr>
        <w:t> </w:t>
      </w:r>
      <w:r>
        <w:rPr>
          <w:color w:val="231F20"/>
        </w:rPr>
        <w:t>DIRECTIVA</w:t>
      </w:r>
    </w:p>
    <w:p>
      <w:pPr>
        <w:pStyle w:val="BodyText"/>
        <w:spacing w:line="384" w:lineRule="auto"/>
        <w:ind w:left="1475" w:right="2414"/>
        <w:jc w:val="center"/>
      </w:pPr>
      <w:r>
        <w:rPr>
          <w:color w:val="231F20"/>
        </w:rPr>
        <w:t>Y REPRESENTANTE LEGAL "EDES, S.A. DE C.V."</w:t>
      </w:r>
    </w:p>
    <w:p>
      <w:pPr>
        <w:pStyle w:val="BodyText"/>
        <w:spacing w:before="26"/>
        <w:ind w:left="3260"/>
      </w:pPr>
      <w:r>
        <w:rPr>
          <w:color w:val="231F20"/>
        </w:rPr>
        <w:t>3 v. alt. No. C001382-1</w:t>
      </w:r>
    </w:p>
    <w:p>
      <w:pPr>
        <w:spacing w:after="0"/>
        <w:sectPr>
          <w:headerReference w:type="even" r:id="rId113"/>
          <w:headerReference w:type="default" r:id="rId114"/>
          <w:pgSz w:w="11960" w:h="15840"/>
          <w:pgMar w:header="720" w:footer="0" w:top="1140" w:bottom="280" w:left="940" w:right="0"/>
          <w:pgNumType w:start="90"/>
          <w:cols w:num="2" w:equalWidth="0">
            <w:col w:w="4835" w:space="214"/>
            <w:col w:w="5971"/>
          </w:cols>
        </w:sectPr>
      </w:pPr>
    </w:p>
    <w:p>
      <w:pPr>
        <w:pStyle w:val="BodyText"/>
        <w:tabs>
          <w:tab w:pos="6709" w:val="left" w:leader="none"/>
          <w:tab w:pos="8409" w:val="left" w:leader="none"/>
        </w:tabs>
        <w:spacing w:before="79"/>
        <w:ind w:left="226" w:right="2601"/>
      </w:pPr>
      <w:r>
        <w:rPr>
          <w:color w:val="231F20"/>
        </w:rPr>
        <w:t>La Junta Directiva de la sociedad "ESTADIOS DEPORTIVOS</w:t>
      </w:r>
      <w:r>
        <w:rPr>
          <w:color w:val="231F20"/>
          <w:spacing w:val="30"/>
        </w:rPr>
        <w:t> </w:t>
      </w:r>
      <w:r>
        <w:rPr>
          <w:color w:val="231F20"/>
        </w:rPr>
        <w:t>DE</w:t>
      </w:r>
      <w:r>
        <w:rPr>
          <w:color w:val="231F20"/>
          <w:spacing w:val="4"/>
        </w:rPr>
        <w:t> </w:t>
      </w:r>
      <w:r>
        <w:rPr>
          <w:color w:val="231F20"/>
        </w:rPr>
        <w:t>EL</w:t>
        <w:tab/>
      </w:r>
      <w:r>
        <w:rPr>
          <w:color w:val="231F20"/>
          <w:w w:val="101"/>
          <w:u w:val="single" w:color="231F20"/>
        </w:rPr>
        <w:t> </w:t>
      </w:r>
      <w:r>
        <w:rPr>
          <w:color w:val="231F20"/>
          <w:u w:val="single" w:color="231F20"/>
        </w:rPr>
        <w:tab/>
      </w:r>
      <w:r>
        <w:rPr>
          <w:color w:val="231F20"/>
        </w:rPr>
        <w:t>                                                                      SALVADOR, SOCIEDAD ANÓNIMA DE CAPITAL</w:t>
      </w:r>
      <w:r>
        <w:rPr>
          <w:color w:val="231F20"/>
          <w:spacing w:val="18"/>
        </w:rPr>
        <w:t> </w:t>
      </w:r>
      <w:r>
        <w:rPr>
          <w:color w:val="231F20"/>
        </w:rPr>
        <w:t>VARIABLE"</w:t>
      </w:r>
    </w:p>
    <w:p>
      <w:pPr>
        <w:spacing w:after="0"/>
        <w:sectPr>
          <w:type w:val="continuous"/>
          <w:pgSz w:w="11960" w:h="15840"/>
          <w:pgMar w:top="620" w:bottom="280" w:left="940" w:right="0"/>
        </w:sectPr>
      </w:pPr>
    </w:p>
    <w:p>
      <w:pPr>
        <w:pStyle w:val="BodyText"/>
        <w:spacing w:before="4"/>
        <w:ind w:left="226" w:right="38"/>
        <w:jc w:val="both"/>
      </w:pPr>
      <w:r>
        <w:rPr/>
        <w:pict>
          <v:shape style="position:absolute;margin-left:-7.336545pt;margin-top:359.634033pt;width:567.25pt;height:28pt;mso-position-horizontal-relative:page;mso-position-vertical-relative:page;z-index:-26095616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que</w:t>
      </w:r>
      <w:r>
        <w:rPr>
          <w:color w:val="231F20"/>
          <w:spacing w:val="-16"/>
        </w:rPr>
        <w:t> </w:t>
      </w:r>
      <w:r>
        <w:rPr>
          <w:color w:val="231F20"/>
        </w:rPr>
        <w:t>puede</w:t>
      </w:r>
      <w:r>
        <w:rPr>
          <w:color w:val="231F20"/>
          <w:spacing w:val="-15"/>
        </w:rPr>
        <w:t> </w:t>
      </w:r>
      <w:r>
        <w:rPr>
          <w:color w:val="231F20"/>
        </w:rPr>
        <w:t>abreviarse</w:t>
      </w:r>
      <w:r>
        <w:rPr>
          <w:color w:val="231F20"/>
          <w:spacing w:val="-15"/>
        </w:rPr>
        <w:t> </w:t>
      </w:r>
      <w:r>
        <w:rPr>
          <w:color w:val="231F20"/>
        </w:rPr>
        <w:t>"EDES,</w:t>
      </w:r>
      <w:r>
        <w:rPr>
          <w:color w:val="231F20"/>
          <w:spacing w:val="-16"/>
        </w:rPr>
        <w:t> </w:t>
      </w:r>
      <w:r>
        <w:rPr>
          <w:color w:val="231F20"/>
        </w:rPr>
        <w:t>S.A.</w:t>
      </w:r>
      <w:r>
        <w:rPr>
          <w:color w:val="231F20"/>
          <w:spacing w:val="-15"/>
        </w:rPr>
        <w:t> </w:t>
      </w:r>
      <w:r>
        <w:rPr>
          <w:color w:val="231F20"/>
        </w:rPr>
        <w:t>DE</w:t>
      </w:r>
      <w:r>
        <w:rPr>
          <w:color w:val="231F20"/>
          <w:spacing w:val="-15"/>
        </w:rPr>
        <w:t> </w:t>
      </w:r>
      <w:r>
        <w:rPr>
          <w:color w:val="231F20"/>
        </w:rPr>
        <w:t>C.V.",</w:t>
      </w:r>
      <w:r>
        <w:rPr>
          <w:color w:val="231F20"/>
          <w:spacing w:val="-16"/>
        </w:rPr>
        <w:t> </w:t>
      </w:r>
      <w:r>
        <w:rPr>
          <w:color w:val="231F20"/>
        </w:rPr>
        <w:t>en</w:t>
      </w:r>
      <w:r>
        <w:rPr>
          <w:color w:val="231F20"/>
          <w:spacing w:val="-15"/>
        </w:rPr>
        <w:t> </w:t>
      </w:r>
      <w:r>
        <w:rPr>
          <w:color w:val="231F20"/>
        </w:rPr>
        <w:t>cumplimiento</w:t>
      </w:r>
      <w:r>
        <w:rPr>
          <w:color w:val="231F20"/>
          <w:spacing w:val="-15"/>
        </w:rPr>
        <w:t> </w:t>
      </w:r>
      <w:r>
        <w:rPr>
          <w:color w:val="231F20"/>
        </w:rPr>
        <w:t>a</w:t>
      </w:r>
      <w:r>
        <w:rPr>
          <w:color w:val="231F20"/>
          <w:spacing w:val="-16"/>
        </w:rPr>
        <w:t> </w:t>
      </w:r>
      <w:r>
        <w:rPr>
          <w:color w:val="231F20"/>
        </w:rPr>
        <w:t>su</w:t>
      </w:r>
      <w:r>
        <w:rPr>
          <w:color w:val="231F20"/>
          <w:spacing w:val="-15"/>
        </w:rPr>
        <w:t> </w:t>
      </w:r>
      <w:r>
        <w:rPr>
          <w:color w:val="231F20"/>
          <w:spacing w:val="-3"/>
        </w:rPr>
        <w:t>Pacto </w:t>
      </w:r>
      <w:r>
        <w:rPr>
          <w:color w:val="231F20"/>
        </w:rPr>
        <w:t>Social y a lo estipulado en el Código de Comercio vigente, convoca a los accionistas de la misma para celebrar Junta General Ordinaria de Accionistas en PRIMERA CONVOCATORIA a realizarse a las </w:t>
      </w:r>
      <w:r>
        <w:rPr>
          <w:color w:val="231F20"/>
          <w:spacing w:val="-3"/>
        </w:rPr>
        <w:t>DIE- </w:t>
      </w:r>
      <w:r>
        <w:rPr>
          <w:color w:val="231F20"/>
        </w:rPr>
        <w:t>CISIETE</w:t>
      </w:r>
      <w:r>
        <w:rPr>
          <w:color w:val="231F20"/>
          <w:spacing w:val="14"/>
        </w:rPr>
        <w:t> </w:t>
      </w:r>
      <w:r>
        <w:rPr>
          <w:color w:val="231F20"/>
        </w:rPr>
        <w:t>HORAS</w:t>
      </w:r>
      <w:r>
        <w:rPr>
          <w:color w:val="231F20"/>
          <w:spacing w:val="15"/>
        </w:rPr>
        <w:t> </w:t>
      </w:r>
      <w:r>
        <w:rPr>
          <w:color w:val="231F20"/>
        </w:rPr>
        <w:t>DEL</w:t>
      </w:r>
      <w:r>
        <w:rPr>
          <w:color w:val="231F20"/>
          <w:spacing w:val="15"/>
        </w:rPr>
        <w:t> </w:t>
      </w:r>
      <w:r>
        <w:rPr>
          <w:color w:val="231F20"/>
        </w:rPr>
        <w:t>DÍA</w:t>
      </w:r>
      <w:r>
        <w:rPr>
          <w:color w:val="231F20"/>
          <w:spacing w:val="14"/>
        </w:rPr>
        <w:t> </w:t>
      </w:r>
      <w:r>
        <w:rPr>
          <w:color w:val="231F20"/>
        </w:rPr>
        <w:t>TREINTA</w:t>
      </w:r>
      <w:r>
        <w:rPr>
          <w:color w:val="231F20"/>
          <w:spacing w:val="15"/>
        </w:rPr>
        <w:t> </w:t>
      </w:r>
      <w:r>
        <w:rPr>
          <w:color w:val="231F20"/>
        </w:rPr>
        <w:t>DEL</w:t>
      </w:r>
      <w:r>
        <w:rPr>
          <w:color w:val="231F20"/>
          <w:spacing w:val="15"/>
        </w:rPr>
        <w:t> </w:t>
      </w:r>
      <w:r>
        <w:rPr>
          <w:color w:val="231F20"/>
        </w:rPr>
        <w:t>MES</w:t>
      </w:r>
      <w:r>
        <w:rPr>
          <w:color w:val="231F20"/>
          <w:spacing w:val="14"/>
        </w:rPr>
        <w:t> </w:t>
      </w:r>
      <w:r>
        <w:rPr>
          <w:color w:val="231F20"/>
        </w:rPr>
        <w:t>DE</w:t>
      </w:r>
      <w:r>
        <w:rPr>
          <w:color w:val="231F20"/>
          <w:spacing w:val="15"/>
        </w:rPr>
        <w:t> </w:t>
      </w:r>
      <w:r>
        <w:rPr>
          <w:color w:val="231F20"/>
        </w:rPr>
        <w:t>MAYO</w:t>
      </w:r>
      <w:r>
        <w:rPr>
          <w:color w:val="231F20"/>
          <w:spacing w:val="15"/>
        </w:rPr>
        <w:t> </w:t>
      </w:r>
      <w:r>
        <w:rPr>
          <w:color w:val="231F20"/>
          <w:spacing w:val="-4"/>
        </w:rPr>
        <w:t>DEL</w:t>
      </w:r>
    </w:p>
    <w:p>
      <w:pPr>
        <w:pStyle w:val="BodyText"/>
        <w:spacing w:before="10"/>
        <w:ind w:left="226"/>
        <w:jc w:val="both"/>
      </w:pPr>
      <w:r>
        <w:rPr>
          <w:color w:val="231F20"/>
        </w:rPr>
        <w:t>AÑO</w:t>
      </w:r>
      <w:r>
        <w:rPr>
          <w:color w:val="231F20"/>
          <w:spacing w:val="-22"/>
        </w:rPr>
        <w:t> </w:t>
      </w:r>
      <w:r>
        <w:rPr>
          <w:color w:val="231F20"/>
        </w:rPr>
        <w:t>DOS</w:t>
      </w:r>
      <w:r>
        <w:rPr>
          <w:color w:val="231F20"/>
          <w:spacing w:val="-22"/>
        </w:rPr>
        <w:t> </w:t>
      </w:r>
      <w:r>
        <w:rPr>
          <w:color w:val="231F20"/>
        </w:rPr>
        <w:t>MIL</w:t>
      </w:r>
      <w:r>
        <w:rPr>
          <w:color w:val="231F20"/>
          <w:spacing w:val="-1"/>
        </w:rPr>
        <w:t> </w:t>
      </w:r>
      <w:r>
        <w:rPr>
          <w:color w:val="231F20"/>
        </w:rPr>
        <w:t>DIECINUEVE,</w:t>
      </w:r>
      <w:r>
        <w:rPr>
          <w:color w:val="231F20"/>
          <w:spacing w:val="-22"/>
        </w:rPr>
        <w:t> </w:t>
      </w:r>
      <w:r>
        <w:rPr>
          <w:color w:val="231F20"/>
        </w:rPr>
        <w:t>en</w:t>
      </w:r>
      <w:r>
        <w:rPr>
          <w:color w:val="231F20"/>
          <w:spacing w:val="-21"/>
        </w:rPr>
        <w:t> </w:t>
      </w:r>
      <w:r>
        <w:rPr>
          <w:color w:val="231F20"/>
        </w:rPr>
        <w:t>las</w:t>
      </w:r>
      <w:r>
        <w:rPr>
          <w:color w:val="231F20"/>
          <w:spacing w:val="-22"/>
        </w:rPr>
        <w:t> </w:t>
      </w:r>
      <w:r>
        <w:rPr>
          <w:color w:val="231F20"/>
        </w:rPr>
        <w:t>oficinas</w:t>
      </w:r>
      <w:r>
        <w:rPr>
          <w:color w:val="231F20"/>
          <w:spacing w:val="-22"/>
        </w:rPr>
        <w:t> </w:t>
      </w:r>
      <w:r>
        <w:rPr>
          <w:color w:val="231F20"/>
        </w:rPr>
        <w:t>centrales</w:t>
      </w:r>
      <w:r>
        <w:rPr>
          <w:color w:val="231F20"/>
          <w:spacing w:val="-21"/>
        </w:rPr>
        <w:t> </w:t>
      </w:r>
      <w:r>
        <w:rPr>
          <w:color w:val="231F20"/>
        </w:rPr>
        <w:t>de</w:t>
      </w:r>
      <w:r>
        <w:rPr>
          <w:color w:val="231F20"/>
          <w:spacing w:val="-22"/>
        </w:rPr>
        <w:t> </w:t>
      </w:r>
      <w:r>
        <w:rPr>
          <w:color w:val="231F20"/>
        </w:rPr>
        <w:t>"ESTADIOS</w:t>
      </w:r>
    </w:p>
    <w:p>
      <w:pPr>
        <w:pStyle w:val="BodyText"/>
        <w:spacing w:before="2"/>
        <w:ind w:left="226"/>
        <w:jc w:val="both"/>
      </w:pPr>
      <w:r>
        <w:rPr>
          <w:color w:val="231F20"/>
        </w:rPr>
        <w:t>DEPORTIVOS  DE  EL  SALVADOR,  SOCIEDAD  ANÓNIMA</w:t>
      </w:r>
      <w:r>
        <w:rPr>
          <w:color w:val="231F20"/>
          <w:spacing w:val="12"/>
        </w:rPr>
        <w:t> </w:t>
      </w:r>
      <w:r>
        <w:rPr>
          <w:color w:val="231F20"/>
        </w:rPr>
        <w:t>DE</w:t>
      </w:r>
    </w:p>
    <w:p>
      <w:pPr>
        <w:pStyle w:val="BodyText"/>
        <w:spacing w:before="2"/>
        <w:ind w:left="226" w:right="38"/>
        <w:jc w:val="both"/>
      </w:pPr>
      <w:r>
        <w:rPr>
          <w:color w:val="231F20"/>
        </w:rPr>
        <w:t>CAPITAL VARIABLE" que puede abreviarse "EDES, S.A. DE C.V." ubicadas en el inmueble conocido como "MONUMENTAL ESTADIO CUSCATLÁN" situado en Jardines de Monserrat, Calle Antigua a Huizucar, San Salvador, El Salvador.</w:t>
      </w:r>
    </w:p>
    <w:p>
      <w:pPr>
        <w:pStyle w:val="BodyText"/>
        <w:rPr>
          <w:sz w:val="18"/>
        </w:rPr>
      </w:pPr>
    </w:p>
    <w:p>
      <w:pPr>
        <w:pStyle w:val="BodyText"/>
        <w:spacing w:before="2"/>
      </w:pPr>
    </w:p>
    <w:p>
      <w:pPr>
        <w:pStyle w:val="BodyText"/>
        <w:spacing w:before="1"/>
        <w:ind w:left="540" w:right="355"/>
        <w:jc w:val="center"/>
      </w:pPr>
      <w:r>
        <w:rPr>
          <w:color w:val="231F20"/>
        </w:rPr>
        <w:t>AGENDA:</w:t>
      </w:r>
    </w:p>
    <w:p>
      <w:pPr>
        <w:pStyle w:val="BodyText"/>
        <w:spacing w:before="102"/>
        <w:ind w:left="586"/>
      </w:pPr>
      <w:r>
        <w:rPr>
          <w:color w:val="231F20"/>
        </w:rPr>
        <w:t>Los puntos a desarrollarse son:</w:t>
      </w:r>
    </w:p>
    <w:p>
      <w:pPr>
        <w:pStyle w:val="Heading6"/>
        <w:spacing w:before="102"/>
        <w:ind w:left="586"/>
      </w:pPr>
      <w:r>
        <w:rPr>
          <w:color w:val="231F20"/>
          <w:u w:val="single" w:color="231F20"/>
        </w:rPr>
        <w:t>ASUNTOS ORDINARIOS:</w:t>
      </w:r>
    </w:p>
    <w:p>
      <w:pPr>
        <w:pStyle w:val="ListParagraph"/>
        <w:numPr>
          <w:ilvl w:val="1"/>
          <w:numId w:val="36"/>
        </w:numPr>
        <w:tabs>
          <w:tab w:pos="1286" w:val="left" w:leader="none"/>
          <w:tab w:pos="1287" w:val="left" w:leader="none"/>
        </w:tabs>
        <w:spacing w:line="240" w:lineRule="auto" w:before="102" w:after="0"/>
        <w:ind w:left="1286" w:right="0" w:hanging="341"/>
        <w:jc w:val="left"/>
        <w:rPr>
          <w:sz w:val="16"/>
        </w:rPr>
      </w:pPr>
      <w:r>
        <w:rPr>
          <w:color w:val="231F20"/>
          <w:sz w:val="16"/>
        </w:rPr>
        <w:t>Verificación de</w:t>
      </w:r>
      <w:r>
        <w:rPr>
          <w:color w:val="231F20"/>
          <w:spacing w:val="-1"/>
          <w:sz w:val="16"/>
        </w:rPr>
        <w:t> </w:t>
      </w:r>
      <w:r>
        <w:rPr>
          <w:color w:val="231F20"/>
          <w:sz w:val="16"/>
        </w:rPr>
        <w:t>quórum.</w:t>
      </w:r>
    </w:p>
    <w:p>
      <w:pPr>
        <w:pStyle w:val="ListParagraph"/>
        <w:numPr>
          <w:ilvl w:val="1"/>
          <w:numId w:val="36"/>
        </w:numPr>
        <w:tabs>
          <w:tab w:pos="1286" w:val="left" w:leader="none"/>
          <w:tab w:pos="1287" w:val="left" w:leader="none"/>
        </w:tabs>
        <w:spacing w:line="240" w:lineRule="auto" w:before="101" w:after="0"/>
        <w:ind w:left="1286" w:right="0" w:hanging="341"/>
        <w:jc w:val="left"/>
        <w:rPr>
          <w:sz w:val="16"/>
        </w:rPr>
      </w:pPr>
      <w:r>
        <w:rPr>
          <w:color w:val="231F20"/>
          <w:sz w:val="16"/>
        </w:rPr>
        <w:t>Lectura y aprobación del acta</w:t>
      </w:r>
      <w:r>
        <w:rPr>
          <w:color w:val="231F20"/>
          <w:spacing w:val="4"/>
          <w:sz w:val="16"/>
        </w:rPr>
        <w:t> </w:t>
      </w:r>
      <w:r>
        <w:rPr>
          <w:color w:val="231F20"/>
          <w:sz w:val="16"/>
        </w:rPr>
        <w:t>anterior.</w:t>
      </w:r>
    </w:p>
    <w:p>
      <w:pPr>
        <w:pStyle w:val="Heading6"/>
        <w:spacing w:line="168" w:lineRule="exact"/>
        <w:ind w:left="812" w:right="1751"/>
        <w:jc w:val="center"/>
      </w:pPr>
      <w:r>
        <w:rPr>
          <w:b w:val="0"/>
        </w:rPr>
        <w:br w:type="column"/>
      </w:r>
      <w:r>
        <w:rPr>
          <w:color w:val="231F20"/>
          <w:u w:val="single" w:color="231F20"/>
        </w:rPr>
        <w:t>CONVOCATORIA</w:t>
      </w:r>
    </w:p>
    <w:p>
      <w:pPr>
        <w:pStyle w:val="BodyText"/>
        <w:rPr>
          <w:b/>
          <w:sz w:val="18"/>
        </w:rPr>
      </w:pPr>
    </w:p>
    <w:p>
      <w:pPr>
        <w:pStyle w:val="BodyText"/>
        <w:spacing w:line="254" w:lineRule="auto" w:before="143"/>
        <w:ind w:left="226" w:right="1164"/>
        <w:jc w:val="both"/>
      </w:pPr>
      <w:r>
        <w:rPr>
          <w:color w:val="231F20"/>
        </w:rPr>
        <w:t>La</w:t>
      </w:r>
      <w:r>
        <w:rPr>
          <w:color w:val="231F20"/>
          <w:spacing w:val="-11"/>
        </w:rPr>
        <w:t> </w:t>
      </w:r>
      <w:r>
        <w:rPr>
          <w:color w:val="231F20"/>
        </w:rPr>
        <w:t>Junta</w:t>
      </w:r>
      <w:r>
        <w:rPr>
          <w:color w:val="231F20"/>
          <w:spacing w:val="-10"/>
        </w:rPr>
        <w:t> </w:t>
      </w:r>
      <w:r>
        <w:rPr>
          <w:color w:val="231F20"/>
        </w:rPr>
        <w:t>Directiva</w:t>
      </w:r>
      <w:r>
        <w:rPr>
          <w:color w:val="231F20"/>
          <w:spacing w:val="-10"/>
        </w:rPr>
        <w:t> </w:t>
      </w:r>
      <w:r>
        <w:rPr>
          <w:color w:val="231F20"/>
        </w:rPr>
        <w:t>de</w:t>
      </w:r>
      <w:r>
        <w:rPr>
          <w:color w:val="231F20"/>
          <w:spacing w:val="-10"/>
        </w:rPr>
        <w:t> </w:t>
      </w:r>
      <w:r>
        <w:rPr>
          <w:color w:val="231F20"/>
        </w:rPr>
        <w:t>"CEMENTERIO</w:t>
      </w:r>
      <w:r>
        <w:rPr>
          <w:color w:val="231F20"/>
          <w:spacing w:val="-10"/>
        </w:rPr>
        <w:t> </w:t>
      </w:r>
      <w:r>
        <w:rPr>
          <w:color w:val="231F20"/>
        </w:rPr>
        <w:t>LA</w:t>
      </w:r>
      <w:r>
        <w:rPr>
          <w:color w:val="231F20"/>
          <w:spacing w:val="-10"/>
        </w:rPr>
        <w:t> </w:t>
      </w:r>
      <w:r>
        <w:rPr>
          <w:color w:val="231F20"/>
        </w:rPr>
        <w:t>RESURRECCIÓN,</w:t>
      </w:r>
      <w:r>
        <w:rPr>
          <w:color w:val="231F20"/>
          <w:spacing w:val="-10"/>
        </w:rPr>
        <w:t> </w:t>
      </w:r>
      <w:r>
        <w:rPr>
          <w:color w:val="231F20"/>
        </w:rPr>
        <w:t>S.A.</w:t>
      </w:r>
      <w:r>
        <w:rPr>
          <w:color w:val="231F20"/>
          <w:spacing w:val="-10"/>
        </w:rPr>
        <w:t> </w:t>
      </w:r>
      <w:r>
        <w:rPr>
          <w:color w:val="231F20"/>
          <w:spacing w:val="-6"/>
        </w:rPr>
        <w:t>DE </w:t>
      </w:r>
      <w:r>
        <w:rPr>
          <w:color w:val="231F20"/>
        </w:rPr>
        <w:t>C.V.",</w:t>
      </w:r>
      <w:r>
        <w:rPr>
          <w:color w:val="231F20"/>
          <w:spacing w:val="-11"/>
        </w:rPr>
        <w:t> </w:t>
      </w:r>
      <w:r>
        <w:rPr>
          <w:color w:val="231F20"/>
        </w:rPr>
        <w:t>CONVOCA:</w:t>
      </w:r>
      <w:r>
        <w:rPr>
          <w:color w:val="231F20"/>
          <w:spacing w:val="-10"/>
        </w:rPr>
        <w:t> </w:t>
      </w:r>
      <w:r>
        <w:rPr>
          <w:color w:val="231F20"/>
        </w:rPr>
        <w:t>a</w:t>
      </w:r>
      <w:r>
        <w:rPr>
          <w:color w:val="231F20"/>
          <w:spacing w:val="-10"/>
        </w:rPr>
        <w:t> </w:t>
      </w:r>
      <w:r>
        <w:rPr>
          <w:color w:val="231F20"/>
        </w:rPr>
        <w:t>sus</w:t>
      </w:r>
      <w:r>
        <w:rPr>
          <w:color w:val="231F20"/>
          <w:spacing w:val="-10"/>
        </w:rPr>
        <w:t> </w:t>
      </w:r>
      <w:r>
        <w:rPr>
          <w:color w:val="231F20"/>
        </w:rPr>
        <w:t>Accionistas</w:t>
      </w:r>
      <w:r>
        <w:rPr>
          <w:color w:val="231F20"/>
          <w:spacing w:val="-11"/>
        </w:rPr>
        <w:t> </w:t>
      </w:r>
      <w:r>
        <w:rPr>
          <w:color w:val="231F20"/>
        </w:rPr>
        <w:t>para</w:t>
      </w:r>
      <w:r>
        <w:rPr>
          <w:color w:val="231F20"/>
          <w:spacing w:val="-10"/>
        </w:rPr>
        <w:t> </w:t>
      </w:r>
      <w:r>
        <w:rPr>
          <w:color w:val="231F20"/>
        </w:rPr>
        <w:t>celebrar</w:t>
      </w:r>
      <w:r>
        <w:rPr>
          <w:color w:val="231F20"/>
          <w:spacing w:val="-10"/>
        </w:rPr>
        <w:t> </w:t>
      </w:r>
      <w:r>
        <w:rPr>
          <w:color w:val="231F20"/>
        </w:rPr>
        <w:t>JUNTA</w:t>
      </w:r>
      <w:r>
        <w:rPr>
          <w:color w:val="231F20"/>
          <w:spacing w:val="-10"/>
        </w:rPr>
        <w:t> </w:t>
      </w:r>
      <w:r>
        <w:rPr>
          <w:color w:val="231F20"/>
        </w:rPr>
        <w:t>GENERAL ORDINARIA, a partir de las diecisiete horas del día treinta y uno </w:t>
      </w:r>
      <w:r>
        <w:rPr>
          <w:color w:val="231F20"/>
          <w:spacing w:val="-7"/>
        </w:rPr>
        <w:t>de</w:t>
      </w:r>
      <w:r>
        <w:rPr>
          <w:color w:val="231F20"/>
          <w:spacing w:val="26"/>
        </w:rPr>
        <w:t> </w:t>
      </w:r>
      <w:r>
        <w:rPr>
          <w:color w:val="231F20"/>
        </w:rPr>
        <w:t>mayo de dos mil diecinueve, en sus oficinas administrativas ubicadas en</w:t>
      </w:r>
      <w:r>
        <w:rPr>
          <w:color w:val="231F20"/>
          <w:spacing w:val="-7"/>
        </w:rPr>
        <w:t> </w:t>
      </w:r>
      <w:r>
        <w:rPr>
          <w:color w:val="231F20"/>
        </w:rPr>
        <w:t>Avenida</w:t>
      </w:r>
      <w:r>
        <w:rPr>
          <w:color w:val="231F20"/>
          <w:spacing w:val="-6"/>
        </w:rPr>
        <w:t> </w:t>
      </w:r>
      <w:r>
        <w:rPr>
          <w:color w:val="231F20"/>
        </w:rPr>
        <w:t>las</w:t>
      </w:r>
      <w:r>
        <w:rPr>
          <w:color w:val="231F20"/>
          <w:spacing w:val="-6"/>
        </w:rPr>
        <w:t> </w:t>
      </w:r>
      <w:r>
        <w:rPr>
          <w:color w:val="231F20"/>
        </w:rPr>
        <w:t>Amapolas</w:t>
      </w:r>
      <w:r>
        <w:rPr>
          <w:color w:val="231F20"/>
          <w:spacing w:val="-7"/>
        </w:rPr>
        <w:t> </w:t>
      </w:r>
      <w:r>
        <w:rPr>
          <w:color w:val="231F20"/>
        </w:rPr>
        <w:t>No.</w:t>
      </w:r>
      <w:r>
        <w:rPr>
          <w:color w:val="231F20"/>
          <w:spacing w:val="-6"/>
        </w:rPr>
        <w:t> </w:t>
      </w:r>
      <w:r>
        <w:rPr>
          <w:color w:val="231F20"/>
        </w:rPr>
        <w:t>10,</w:t>
      </w:r>
      <w:r>
        <w:rPr>
          <w:color w:val="231F20"/>
          <w:spacing w:val="-6"/>
        </w:rPr>
        <w:t> </w:t>
      </w:r>
      <w:r>
        <w:rPr>
          <w:color w:val="231F20"/>
        </w:rPr>
        <w:t>Colonia</w:t>
      </w:r>
      <w:r>
        <w:rPr>
          <w:color w:val="231F20"/>
          <w:spacing w:val="-7"/>
        </w:rPr>
        <w:t> </w:t>
      </w:r>
      <w:r>
        <w:rPr>
          <w:color w:val="231F20"/>
        </w:rPr>
        <w:t>San</w:t>
      </w:r>
      <w:r>
        <w:rPr>
          <w:color w:val="231F20"/>
          <w:spacing w:val="-6"/>
        </w:rPr>
        <w:t> </w:t>
      </w:r>
      <w:r>
        <w:rPr>
          <w:color w:val="231F20"/>
        </w:rPr>
        <w:t>Francisco,</w:t>
      </w:r>
      <w:r>
        <w:rPr>
          <w:color w:val="231F20"/>
          <w:spacing w:val="-6"/>
        </w:rPr>
        <w:t> </w:t>
      </w:r>
      <w:r>
        <w:rPr>
          <w:color w:val="231F20"/>
        </w:rPr>
        <w:t>San</w:t>
      </w:r>
      <w:r>
        <w:rPr>
          <w:color w:val="231F20"/>
          <w:spacing w:val="-7"/>
        </w:rPr>
        <w:t> </w:t>
      </w:r>
      <w:r>
        <w:rPr>
          <w:color w:val="231F20"/>
        </w:rPr>
        <w:t>Salvador, para tratar asuntos incluidos en la siguiente</w:t>
      </w:r>
      <w:r>
        <w:rPr>
          <w:color w:val="231F20"/>
          <w:spacing w:val="7"/>
        </w:rPr>
        <w:t> </w:t>
      </w:r>
      <w:r>
        <w:rPr>
          <w:color w:val="231F20"/>
        </w:rPr>
        <w:t>Agenda:</w:t>
      </w:r>
    </w:p>
    <w:p>
      <w:pPr>
        <w:pStyle w:val="BodyText"/>
        <w:rPr>
          <w:sz w:val="18"/>
        </w:rPr>
      </w:pPr>
    </w:p>
    <w:p>
      <w:pPr>
        <w:pStyle w:val="BodyText"/>
      </w:pPr>
    </w:p>
    <w:p>
      <w:pPr>
        <w:pStyle w:val="Heading6"/>
        <w:ind w:left="812" w:right="1751"/>
        <w:jc w:val="center"/>
      </w:pPr>
      <w:r>
        <w:rPr>
          <w:color w:val="231F20"/>
          <w:u w:val="single" w:color="231F20"/>
        </w:rPr>
        <w:t>AGENDA</w:t>
      </w:r>
    </w:p>
    <w:p>
      <w:pPr>
        <w:pStyle w:val="ListParagraph"/>
        <w:numPr>
          <w:ilvl w:val="0"/>
          <w:numId w:val="37"/>
        </w:numPr>
        <w:tabs>
          <w:tab w:pos="947" w:val="left" w:leader="none"/>
        </w:tabs>
        <w:spacing w:line="240" w:lineRule="auto" w:before="110" w:after="0"/>
        <w:ind w:left="946" w:right="0" w:hanging="302"/>
        <w:jc w:val="left"/>
        <w:rPr>
          <w:sz w:val="16"/>
        </w:rPr>
      </w:pPr>
      <w:r>
        <w:rPr>
          <w:color w:val="231F20"/>
          <w:sz w:val="16"/>
        </w:rPr>
        <w:t>Comprobación del Quórum y apertura de la</w:t>
      </w:r>
      <w:r>
        <w:rPr>
          <w:color w:val="231F20"/>
          <w:spacing w:val="5"/>
          <w:sz w:val="16"/>
        </w:rPr>
        <w:t> </w:t>
      </w:r>
      <w:r>
        <w:rPr>
          <w:color w:val="231F20"/>
          <w:sz w:val="16"/>
        </w:rPr>
        <w:t>Sesión;</w:t>
      </w:r>
    </w:p>
    <w:p>
      <w:pPr>
        <w:pStyle w:val="ListParagraph"/>
        <w:numPr>
          <w:ilvl w:val="0"/>
          <w:numId w:val="37"/>
        </w:numPr>
        <w:tabs>
          <w:tab w:pos="947" w:val="left" w:leader="none"/>
        </w:tabs>
        <w:spacing w:line="254" w:lineRule="auto" w:before="111" w:after="0"/>
        <w:ind w:left="946" w:right="1166" w:hanging="302"/>
        <w:jc w:val="left"/>
        <w:rPr>
          <w:sz w:val="16"/>
        </w:rPr>
      </w:pPr>
      <w:r>
        <w:rPr>
          <w:color w:val="231F20"/>
          <w:sz w:val="16"/>
        </w:rPr>
        <w:t>Memoria de Labores de la Junta Directiva correspondiente al Ejercicio del 1 de Enero al 31 de Diciembre de</w:t>
      </w:r>
      <w:r>
        <w:rPr>
          <w:color w:val="231F20"/>
          <w:spacing w:val="24"/>
          <w:sz w:val="16"/>
        </w:rPr>
        <w:t> </w:t>
      </w:r>
      <w:r>
        <w:rPr>
          <w:color w:val="231F20"/>
          <w:sz w:val="16"/>
        </w:rPr>
        <w:t>2018;</w:t>
      </w:r>
    </w:p>
    <w:p>
      <w:pPr>
        <w:pStyle w:val="ListParagraph"/>
        <w:numPr>
          <w:ilvl w:val="0"/>
          <w:numId w:val="37"/>
        </w:numPr>
        <w:tabs>
          <w:tab w:pos="947" w:val="left" w:leader="none"/>
        </w:tabs>
        <w:spacing w:line="254" w:lineRule="auto" w:before="98" w:after="0"/>
        <w:ind w:left="946" w:right="1165" w:hanging="302"/>
        <w:jc w:val="left"/>
        <w:rPr>
          <w:sz w:val="16"/>
        </w:rPr>
      </w:pPr>
      <w:r>
        <w:rPr>
          <w:color w:val="231F20"/>
          <w:sz w:val="16"/>
        </w:rPr>
        <w:t>Aprobación</w:t>
      </w:r>
      <w:r>
        <w:rPr>
          <w:color w:val="231F20"/>
          <w:spacing w:val="-4"/>
          <w:sz w:val="16"/>
        </w:rPr>
        <w:t> </w:t>
      </w:r>
      <w:r>
        <w:rPr>
          <w:color w:val="231F20"/>
          <w:sz w:val="16"/>
        </w:rPr>
        <w:t>de</w:t>
      </w:r>
      <w:r>
        <w:rPr>
          <w:color w:val="231F20"/>
          <w:spacing w:val="-4"/>
          <w:sz w:val="16"/>
        </w:rPr>
        <w:t> </w:t>
      </w:r>
      <w:r>
        <w:rPr>
          <w:color w:val="231F20"/>
          <w:sz w:val="16"/>
        </w:rPr>
        <w:t>los</w:t>
      </w:r>
      <w:r>
        <w:rPr>
          <w:color w:val="231F20"/>
          <w:spacing w:val="-4"/>
          <w:sz w:val="16"/>
        </w:rPr>
        <w:t> </w:t>
      </w:r>
      <w:r>
        <w:rPr>
          <w:color w:val="231F20"/>
          <w:sz w:val="16"/>
        </w:rPr>
        <w:t>Estados</w:t>
      </w:r>
      <w:r>
        <w:rPr>
          <w:color w:val="231F20"/>
          <w:spacing w:val="-4"/>
          <w:sz w:val="16"/>
        </w:rPr>
        <w:t> </w:t>
      </w:r>
      <w:r>
        <w:rPr>
          <w:color w:val="231F20"/>
          <w:sz w:val="16"/>
        </w:rPr>
        <w:t>Financieros</w:t>
      </w:r>
      <w:r>
        <w:rPr>
          <w:color w:val="231F20"/>
          <w:spacing w:val="-3"/>
          <w:sz w:val="16"/>
        </w:rPr>
        <w:t> </w:t>
      </w:r>
      <w:r>
        <w:rPr>
          <w:color w:val="231F20"/>
          <w:sz w:val="16"/>
        </w:rPr>
        <w:t>relativos</w:t>
      </w:r>
      <w:r>
        <w:rPr>
          <w:color w:val="231F20"/>
          <w:spacing w:val="-4"/>
          <w:sz w:val="16"/>
        </w:rPr>
        <w:t> </w:t>
      </w:r>
      <w:r>
        <w:rPr>
          <w:color w:val="231F20"/>
          <w:sz w:val="16"/>
        </w:rPr>
        <w:t>al</w:t>
      </w:r>
      <w:r>
        <w:rPr>
          <w:color w:val="231F20"/>
          <w:spacing w:val="-4"/>
          <w:sz w:val="16"/>
        </w:rPr>
        <w:t> </w:t>
      </w:r>
      <w:r>
        <w:rPr>
          <w:color w:val="231F20"/>
          <w:sz w:val="16"/>
        </w:rPr>
        <w:t>año</w:t>
      </w:r>
      <w:r>
        <w:rPr>
          <w:color w:val="231F20"/>
          <w:spacing w:val="-4"/>
          <w:sz w:val="16"/>
        </w:rPr>
        <w:t> 2018 </w:t>
      </w:r>
      <w:r>
        <w:rPr>
          <w:color w:val="231F20"/>
          <w:sz w:val="16"/>
        </w:rPr>
        <w:t>e Informes del Auditor</w:t>
      </w:r>
      <w:r>
        <w:rPr>
          <w:color w:val="231F20"/>
          <w:spacing w:val="1"/>
          <w:sz w:val="16"/>
        </w:rPr>
        <w:t> </w:t>
      </w:r>
      <w:r>
        <w:rPr>
          <w:color w:val="231F20"/>
          <w:sz w:val="16"/>
        </w:rPr>
        <w:t>Externo;</w:t>
      </w:r>
    </w:p>
    <w:p>
      <w:pPr>
        <w:pStyle w:val="ListParagraph"/>
        <w:numPr>
          <w:ilvl w:val="0"/>
          <w:numId w:val="37"/>
        </w:numPr>
        <w:tabs>
          <w:tab w:pos="947" w:val="left" w:leader="none"/>
        </w:tabs>
        <w:spacing w:line="240" w:lineRule="auto" w:before="99" w:after="0"/>
        <w:ind w:left="946" w:right="0" w:hanging="302"/>
        <w:jc w:val="left"/>
        <w:rPr>
          <w:sz w:val="16"/>
        </w:rPr>
      </w:pPr>
      <w:r>
        <w:rPr>
          <w:color w:val="231F20"/>
          <w:sz w:val="16"/>
        </w:rPr>
        <w:t>Aplicación de Resultados;</w:t>
      </w:r>
    </w:p>
    <w:p>
      <w:pPr>
        <w:spacing w:after="0" w:line="240" w:lineRule="auto"/>
        <w:jc w:val="left"/>
        <w:rPr>
          <w:sz w:val="16"/>
        </w:rPr>
        <w:sectPr>
          <w:type w:val="continuous"/>
          <w:pgSz w:w="11960" w:h="15840"/>
          <w:pgMar w:top="620" w:bottom="280" w:left="940" w:right="0"/>
          <w:cols w:num="2" w:equalWidth="0">
            <w:col w:w="4835" w:space="214"/>
            <w:col w:w="5971"/>
          </w:cols>
        </w:sectPr>
      </w:pPr>
    </w:p>
    <w:p>
      <w:pPr>
        <w:pStyle w:val="ListParagraph"/>
        <w:numPr>
          <w:ilvl w:val="0"/>
          <w:numId w:val="37"/>
        </w:numPr>
        <w:tabs>
          <w:tab w:pos="943" w:val="left" w:leader="none"/>
        </w:tabs>
        <w:spacing w:line="235" w:lineRule="auto" w:before="96" w:after="0"/>
        <w:ind w:left="942" w:right="39" w:hanging="302"/>
        <w:jc w:val="left"/>
        <w:rPr>
          <w:sz w:val="16"/>
        </w:rPr>
      </w:pPr>
      <w:r>
        <w:rPr/>
        <w:pict>
          <v:shape style="position:absolute;margin-left:-7.336545pt;margin-top:359.634033pt;width:567.25pt;height:28pt;mso-position-horizontal-relative:page;mso-position-vertical-relative:page;z-index:-26095308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sz w:val="16"/>
        </w:rPr>
        <w:t>Nombramiento del Auditor Externo Propietario y Suplente y Fijación de sus</w:t>
      </w:r>
      <w:r>
        <w:rPr>
          <w:color w:val="231F20"/>
          <w:spacing w:val="1"/>
          <w:sz w:val="16"/>
        </w:rPr>
        <w:t> </w:t>
      </w:r>
      <w:r>
        <w:rPr>
          <w:color w:val="231F20"/>
          <w:sz w:val="16"/>
        </w:rPr>
        <w:t>emolumentos;</w:t>
      </w:r>
    </w:p>
    <w:p>
      <w:pPr>
        <w:pStyle w:val="ListParagraph"/>
        <w:numPr>
          <w:ilvl w:val="0"/>
          <w:numId w:val="37"/>
        </w:numPr>
        <w:tabs>
          <w:tab w:pos="943" w:val="left" w:leader="none"/>
        </w:tabs>
        <w:spacing w:line="235" w:lineRule="auto" w:before="99" w:after="0"/>
        <w:ind w:left="942" w:right="38" w:hanging="302"/>
        <w:jc w:val="left"/>
        <w:rPr>
          <w:sz w:val="16"/>
        </w:rPr>
      </w:pPr>
      <w:r>
        <w:rPr>
          <w:color w:val="231F20"/>
          <w:sz w:val="16"/>
        </w:rPr>
        <w:t>Nombramiento del Auditor Fiscal y Fijación de sus emolu- mentos;</w:t>
      </w:r>
    </w:p>
    <w:p>
      <w:pPr>
        <w:pStyle w:val="ListParagraph"/>
        <w:numPr>
          <w:ilvl w:val="0"/>
          <w:numId w:val="37"/>
        </w:numPr>
        <w:tabs>
          <w:tab w:pos="943" w:val="left" w:leader="none"/>
        </w:tabs>
        <w:spacing w:line="240" w:lineRule="auto" w:before="96" w:after="0"/>
        <w:ind w:left="942" w:right="0" w:hanging="302"/>
        <w:jc w:val="left"/>
        <w:rPr>
          <w:sz w:val="16"/>
        </w:rPr>
      </w:pPr>
      <w:r>
        <w:rPr>
          <w:color w:val="231F20"/>
          <w:sz w:val="16"/>
        </w:rPr>
        <w:t>Varios.</w:t>
      </w:r>
    </w:p>
    <w:p>
      <w:pPr>
        <w:pStyle w:val="BodyText"/>
        <w:spacing w:line="235" w:lineRule="auto" w:before="99"/>
        <w:ind w:left="222" w:right="38" w:firstLine="359"/>
        <w:jc w:val="both"/>
      </w:pPr>
      <w:r>
        <w:rPr>
          <w:color w:val="231F20"/>
        </w:rPr>
        <w:t>El Quórum necesario para el establecimiento de la Junta General Ordinaria</w:t>
      </w:r>
      <w:r>
        <w:rPr>
          <w:color w:val="231F20"/>
          <w:spacing w:val="-13"/>
        </w:rPr>
        <w:t> </w:t>
      </w:r>
      <w:r>
        <w:rPr>
          <w:color w:val="231F20"/>
        </w:rPr>
        <w:t>en</w:t>
      </w:r>
      <w:r>
        <w:rPr>
          <w:color w:val="231F20"/>
          <w:spacing w:val="-13"/>
        </w:rPr>
        <w:t> </w:t>
      </w:r>
      <w:r>
        <w:rPr>
          <w:color w:val="231F20"/>
        </w:rPr>
        <w:t>esta</w:t>
      </w:r>
      <w:r>
        <w:rPr>
          <w:color w:val="231F20"/>
          <w:spacing w:val="-13"/>
        </w:rPr>
        <w:t> </w:t>
      </w:r>
      <w:r>
        <w:rPr>
          <w:color w:val="231F20"/>
        </w:rPr>
        <w:t>Primera</w:t>
      </w:r>
      <w:r>
        <w:rPr>
          <w:color w:val="231F20"/>
          <w:spacing w:val="-12"/>
        </w:rPr>
        <w:t> </w:t>
      </w:r>
      <w:r>
        <w:rPr>
          <w:color w:val="231F20"/>
        </w:rPr>
        <w:t>Convocatoria</w:t>
      </w:r>
      <w:r>
        <w:rPr>
          <w:color w:val="231F20"/>
          <w:spacing w:val="-13"/>
        </w:rPr>
        <w:t> </w:t>
      </w:r>
      <w:r>
        <w:rPr>
          <w:color w:val="231F20"/>
        </w:rPr>
        <w:t>será</w:t>
      </w:r>
      <w:r>
        <w:rPr>
          <w:color w:val="231F20"/>
          <w:spacing w:val="-13"/>
        </w:rPr>
        <w:t> </w:t>
      </w:r>
      <w:r>
        <w:rPr>
          <w:color w:val="231F20"/>
        </w:rPr>
        <w:t>de</w:t>
      </w:r>
      <w:r>
        <w:rPr>
          <w:color w:val="231F20"/>
          <w:spacing w:val="-13"/>
        </w:rPr>
        <w:t> </w:t>
      </w:r>
      <w:r>
        <w:rPr>
          <w:color w:val="231F20"/>
        </w:rPr>
        <w:t>la</w:t>
      </w:r>
      <w:r>
        <w:rPr>
          <w:color w:val="231F20"/>
          <w:spacing w:val="-12"/>
        </w:rPr>
        <w:t> </w:t>
      </w:r>
      <w:r>
        <w:rPr>
          <w:color w:val="231F20"/>
        </w:rPr>
        <w:t>mitad</w:t>
      </w:r>
      <w:r>
        <w:rPr>
          <w:color w:val="231F20"/>
          <w:spacing w:val="-13"/>
        </w:rPr>
        <w:t> </w:t>
      </w:r>
      <w:r>
        <w:rPr>
          <w:color w:val="231F20"/>
        </w:rPr>
        <w:t>más</w:t>
      </w:r>
      <w:r>
        <w:rPr>
          <w:color w:val="231F20"/>
          <w:spacing w:val="-13"/>
        </w:rPr>
        <w:t> </w:t>
      </w:r>
      <w:r>
        <w:rPr>
          <w:color w:val="231F20"/>
        </w:rPr>
        <w:t>una</w:t>
      </w:r>
      <w:r>
        <w:rPr>
          <w:color w:val="231F20"/>
          <w:spacing w:val="-12"/>
        </w:rPr>
        <w:t> </w:t>
      </w:r>
      <w:r>
        <w:rPr>
          <w:color w:val="231F20"/>
        </w:rPr>
        <w:t>del</w:t>
      </w:r>
      <w:r>
        <w:rPr>
          <w:color w:val="231F20"/>
          <w:spacing w:val="-13"/>
        </w:rPr>
        <w:t> </w:t>
      </w:r>
      <w:r>
        <w:rPr>
          <w:color w:val="231F20"/>
          <w:spacing w:val="-3"/>
        </w:rPr>
        <w:t>total </w:t>
      </w:r>
      <w:r>
        <w:rPr>
          <w:color w:val="231F20"/>
        </w:rPr>
        <w:t>de las acciones en que está dividido el Capital Social y las resoluciones se tomarán con la mayoría de los votos</w:t>
      </w:r>
      <w:r>
        <w:rPr>
          <w:color w:val="231F20"/>
          <w:spacing w:val="6"/>
        </w:rPr>
        <w:t> </w:t>
      </w:r>
      <w:r>
        <w:rPr>
          <w:color w:val="231F20"/>
        </w:rPr>
        <w:t>presentes.</w:t>
      </w:r>
    </w:p>
    <w:p>
      <w:pPr>
        <w:pStyle w:val="BodyText"/>
        <w:spacing w:line="235" w:lineRule="auto" w:before="99"/>
        <w:ind w:left="222" w:right="38" w:firstLine="359"/>
        <w:jc w:val="both"/>
      </w:pPr>
      <w:r>
        <w:rPr>
          <w:color w:val="231F20"/>
        </w:rPr>
        <w:t>De no haber quórum en la hora y fecha señaladas, por este </w:t>
      </w:r>
      <w:r>
        <w:rPr>
          <w:color w:val="231F20"/>
          <w:spacing w:val="-3"/>
        </w:rPr>
        <w:t>mismo </w:t>
      </w:r>
      <w:r>
        <w:rPr>
          <w:color w:val="231F20"/>
        </w:rPr>
        <w:t>medio se hace Segunda Convocatoria para celebrar dicha Junta </w:t>
      </w:r>
      <w:r>
        <w:rPr>
          <w:color w:val="231F20"/>
          <w:spacing w:val="-3"/>
        </w:rPr>
        <w:t>General </w:t>
      </w:r>
      <w:r>
        <w:rPr>
          <w:color w:val="231F20"/>
        </w:rPr>
        <w:t>Ordinaria</w:t>
      </w:r>
      <w:r>
        <w:rPr>
          <w:color w:val="231F20"/>
          <w:spacing w:val="-7"/>
        </w:rPr>
        <w:t> </w:t>
      </w:r>
      <w:r>
        <w:rPr>
          <w:color w:val="231F20"/>
        </w:rPr>
        <w:t>de</w:t>
      </w:r>
      <w:r>
        <w:rPr>
          <w:color w:val="231F20"/>
          <w:spacing w:val="-6"/>
        </w:rPr>
        <w:t> </w:t>
      </w:r>
      <w:r>
        <w:rPr>
          <w:color w:val="231F20"/>
        </w:rPr>
        <w:t>Accionistas,</w:t>
      </w:r>
      <w:r>
        <w:rPr>
          <w:color w:val="231F20"/>
          <w:spacing w:val="-7"/>
        </w:rPr>
        <w:t> </w:t>
      </w:r>
      <w:r>
        <w:rPr>
          <w:color w:val="231F20"/>
        </w:rPr>
        <w:t>con</w:t>
      </w:r>
      <w:r>
        <w:rPr>
          <w:color w:val="231F20"/>
          <w:spacing w:val="-6"/>
        </w:rPr>
        <w:t> </w:t>
      </w:r>
      <w:r>
        <w:rPr>
          <w:color w:val="231F20"/>
        </w:rPr>
        <w:t>igual</w:t>
      </w:r>
      <w:r>
        <w:rPr>
          <w:color w:val="231F20"/>
          <w:spacing w:val="-7"/>
        </w:rPr>
        <w:t> </w:t>
      </w:r>
      <w:r>
        <w:rPr>
          <w:color w:val="231F20"/>
        </w:rPr>
        <w:t>agenda,</w:t>
      </w:r>
      <w:r>
        <w:rPr>
          <w:color w:val="231F20"/>
          <w:spacing w:val="-6"/>
        </w:rPr>
        <w:t> </w:t>
      </w:r>
      <w:r>
        <w:rPr>
          <w:color w:val="231F20"/>
        </w:rPr>
        <w:t>en</w:t>
      </w:r>
      <w:r>
        <w:rPr>
          <w:color w:val="231F20"/>
          <w:spacing w:val="-7"/>
        </w:rPr>
        <w:t> </w:t>
      </w:r>
      <w:r>
        <w:rPr>
          <w:color w:val="231F20"/>
        </w:rPr>
        <w:t>el</w:t>
      </w:r>
      <w:r>
        <w:rPr>
          <w:color w:val="231F20"/>
          <w:spacing w:val="-6"/>
        </w:rPr>
        <w:t> </w:t>
      </w:r>
      <w:r>
        <w:rPr>
          <w:color w:val="231F20"/>
        </w:rPr>
        <w:t>mismo</w:t>
      </w:r>
      <w:r>
        <w:rPr>
          <w:color w:val="231F20"/>
          <w:spacing w:val="-6"/>
        </w:rPr>
        <w:t> </w:t>
      </w:r>
      <w:r>
        <w:rPr>
          <w:color w:val="231F20"/>
        </w:rPr>
        <w:t>lugar</w:t>
      </w:r>
      <w:r>
        <w:rPr>
          <w:color w:val="231F20"/>
          <w:spacing w:val="-7"/>
        </w:rPr>
        <w:t> </w:t>
      </w:r>
      <w:r>
        <w:rPr>
          <w:color w:val="231F20"/>
        </w:rPr>
        <w:t>indicado, a partir de las diecisiete horas del día uno de junio de dos mil diecinue- ve.</w:t>
      </w:r>
    </w:p>
    <w:p>
      <w:pPr>
        <w:pStyle w:val="BodyText"/>
        <w:spacing w:line="235" w:lineRule="auto" w:before="98"/>
        <w:ind w:left="222" w:right="39" w:firstLine="359"/>
        <w:jc w:val="both"/>
      </w:pPr>
      <w:r>
        <w:rPr>
          <w:color w:val="231F20"/>
        </w:rPr>
        <w:t>En esta segunda fecha de la convocatoria se celebrará la sesión cualquiera</w:t>
      </w:r>
      <w:r>
        <w:rPr>
          <w:color w:val="231F20"/>
          <w:spacing w:val="-21"/>
        </w:rPr>
        <w:t> </w:t>
      </w:r>
      <w:r>
        <w:rPr>
          <w:color w:val="231F20"/>
        </w:rPr>
        <w:t>que</w:t>
      </w:r>
      <w:r>
        <w:rPr>
          <w:color w:val="231F20"/>
          <w:spacing w:val="-21"/>
        </w:rPr>
        <w:t> </w:t>
      </w:r>
      <w:r>
        <w:rPr>
          <w:color w:val="231F20"/>
        </w:rPr>
        <w:t>sea</w:t>
      </w:r>
      <w:r>
        <w:rPr>
          <w:color w:val="231F20"/>
          <w:spacing w:val="-21"/>
        </w:rPr>
        <w:t> </w:t>
      </w:r>
      <w:r>
        <w:rPr>
          <w:color w:val="231F20"/>
        </w:rPr>
        <w:t>el</w:t>
      </w:r>
      <w:r>
        <w:rPr>
          <w:color w:val="231F20"/>
          <w:spacing w:val="-21"/>
        </w:rPr>
        <w:t> </w:t>
      </w:r>
      <w:r>
        <w:rPr>
          <w:color w:val="231F20"/>
        </w:rPr>
        <w:t>número</w:t>
      </w:r>
      <w:r>
        <w:rPr>
          <w:color w:val="231F20"/>
          <w:spacing w:val="-21"/>
        </w:rPr>
        <w:t> </w:t>
      </w:r>
      <w:r>
        <w:rPr>
          <w:color w:val="231F20"/>
        </w:rPr>
        <w:t>de</w:t>
      </w:r>
      <w:r>
        <w:rPr>
          <w:color w:val="231F20"/>
          <w:spacing w:val="-21"/>
        </w:rPr>
        <w:t> </w:t>
      </w:r>
      <w:r>
        <w:rPr>
          <w:color w:val="231F20"/>
        </w:rPr>
        <w:t>acciones</w:t>
      </w:r>
      <w:r>
        <w:rPr>
          <w:color w:val="231F20"/>
          <w:spacing w:val="-20"/>
        </w:rPr>
        <w:t> </w:t>
      </w:r>
      <w:r>
        <w:rPr>
          <w:color w:val="231F20"/>
        </w:rPr>
        <w:t>representadas</w:t>
      </w:r>
      <w:r>
        <w:rPr>
          <w:color w:val="231F20"/>
          <w:spacing w:val="-21"/>
        </w:rPr>
        <w:t> </w:t>
      </w:r>
      <w:r>
        <w:rPr>
          <w:color w:val="231F20"/>
        </w:rPr>
        <w:t>y</w:t>
      </w:r>
      <w:r>
        <w:rPr>
          <w:color w:val="231F20"/>
          <w:spacing w:val="-21"/>
        </w:rPr>
        <w:t> </w:t>
      </w:r>
      <w:r>
        <w:rPr>
          <w:color w:val="231F20"/>
        </w:rPr>
        <w:t>las</w:t>
      </w:r>
      <w:r>
        <w:rPr>
          <w:color w:val="231F20"/>
          <w:spacing w:val="-21"/>
        </w:rPr>
        <w:t> </w:t>
      </w:r>
      <w:r>
        <w:rPr>
          <w:color w:val="231F20"/>
        </w:rPr>
        <w:t>resoluciones se tomarán con la mayoría de los votos</w:t>
      </w:r>
      <w:r>
        <w:rPr>
          <w:color w:val="231F20"/>
          <w:spacing w:val="6"/>
        </w:rPr>
        <w:t> </w:t>
      </w:r>
      <w:r>
        <w:rPr>
          <w:color w:val="231F20"/>
        </w:rPr>
        <w:t>presentes.</w:t>
      </w:r>
    </w:p>
    <w:p>
      <w:pPr>
        <w:pStyle w:val="BodyText"/>
        <w:spacing w:before="96"/>
        <w:ind w:left="582"/>
      </w:pPr>
      <w:r>
        <w:rPr>
          <w:color w:val="231F20"/>
        </w:rPr>
        <w:t>San Salvador, 30 de Abril de 2019.</w:t>
      </w:r>
    </w:p>
    <w:p>
      <w:pPr>
        <w:pStyle w:val="BodyText"/>
        <w:rPr>
          <w:sz w:val="18"/>
        </w:rPr>
      </w:pPr>
    </w:p>
    <w:p>
      <w:pPr>
        <w:pStyle w:val="BodyText"/>
        <w:spacing w:before="8"/>
        <w:rPr>
          <w:sz w:val="14"/>
        </w:rPr>
      </w:pPr>
    </w:p>
    <w:p>
      <w:pPr>
        <w:pStyle w:val="BodyText"/>
        <w:spacing w:line="364" w:lineRule="auto"/>
        <w:ind w:left="1017" w:right="834"/>
        <w:jc w:val="center"/>
      </w:pPr>
      <w:r>
        <w:rPr>
          <w:color w:val="231F20"/>
        </w:rPr>
        <w:t>ALFONSO ANTONIO QUIRÓS GIRÓN, DIRECTOR PRESIDENTE.</w:t>
      </w:r>
    </w:p>
    <w:p>
      <w:pPr>
        <w:pStyle w:val="BodyText"/>
        <w:spacing w:before="101"/>
        <w:ind w:left="3258"/>
      </w:pPr>
      <w:r>
        <w:rPr>
          <w:color w:val="231F20"/>
        </w:rPr>
        <w:t>3 v. alt. No. C001393-1</w:t>
      </w:r>
    </w:p>
    <w:p>
      <w:pPr>
        <w:pStyle w:val="BodyText"/>
        <w:spacing w:before="3"/>
      </w:pPr>
      <w:r>
        <w:rPr/>
        <w:pict>
          <v:line style="position:absolute;mso-position-horizontal-relative:page;mso-position-vertical-relative:paragraph;z-index:-251234304;mso-wrap-distance-left:0;mso-wrap-distance-right:0" from="129.899994pt,11.820828pt" to="214.899994pt,11.820828pt" stroked="true" strokeweight="1pt" strokecolor="#231f20">
            <v:stroke dashstyle="solid"/>
            <w10:wrap type="topAndBottom"/>
          </v:line>
        </w:pict>
      </w:r>
    </w:p>
    <w:p>
      <w:pPr>
        <w:pStyle w:val="BodyText"/>
        <w:spacing w:before="6"/>
        <w:rPr>
          <w:sz w:val="17"/>
        </w:rPr>
      </w:pPr>
    </w:p>
    <w:p>
      <w:pPr>
        <w:pStyle w:val="Heading6"/>
        <w:ind w:left="536" w:right="355"/>
        <w:jc w:val="center"/>
      </w:pPr>
      <w:r>
        <w:rPr>
          <w:color w:val="231F20"/>
        </w:rPr>
        <w:t>CONVOCATORIA</w:t>
      </w:r>
    </w:p>
    <w:p>
      <w:pPr>
        <w:pStyle w:val="BodyText"/>
        <w:rPr>
          <w:b/>
          <w:sz w:val="18"/>
        </w:rPr>
      </w:pPr>
    </w:p>
    <w:p>
      <w:pPr>
        <w:pStyle w:val="BodyText"/>
        <w:spacing w:before="11"/>
        <w:rPr>
          <w:b/>
          <w:sz w:val="14"/>
        </w:rPr>
      </w:pPr>
    </w:p>
    <w:p>
      <w:pPr>
        <w:pStyle w:val="BodyText"/>
        <w:spacing w:line="235" w:lineRule="auto"/>
        <w:ind w:left="222" w:right="38"/>
        <w:jc w:val="both"/>
      </w:pPr>
      <w:r>
        <w:rPr/>
        <w:pict>
          <v:shape style="position:absolute;margin-left:116.50766pt;margin-top:16.524231pt;width:367.2pt;height:28pt;mso-position-horizontal-relative:page;mso-position-vertical-relative:paragraph;z-index:-26095206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La Junta Directiva de CORDELERA SALVAMEX, S.A DE </w:t>
      </w:r>
      <w:r>
        <w:rPr>
          <w:color w:val="231F20"/>
          <w:spacing w:val="-3"/>
        </w:rPr>
        <w:t>C.V., </w:t>
      </w:r>
      <w:r>
        <w:rPr>
          <w:color w:val="231F20"/>
        </w:rPr>
        <w:t>convoca a los accionistas de la Sociedad, para celebrar JUNTA </w:t>
      </w:r>
      <w:r>
        <w:rPr>
          <w:color w:val="231F20"/>
          <w:spacing w:val="-5"/>
        </w:rPr>
        <w:t>GE- </w:t>
      </w:r>
      <w:r>
        <w:rPr>
          <w:color w:val="231F20"/>
        </w:rPr>
        <w:t>NERAL ORDINARIA de accionistas a las ocho horas del día treinta y uno de mayo de dos mil diecinueve, en las instalaciones de Cordelera Salvamex, S.A. de C.V., ubicadas en Avenida las Amapolas, No. 10, Colonia San Francisco, San Salvador, para tratar asuntos incluidos en la siguiente Agenda:</w:t>
      </w:r>
    </w:p>
    <w:p>
      <w:pPr>
        <w:pStyle w:val="ListParagraph"/>
        <w:numPr>
          <w:ilvl w:val="1"/>
          <w:numId w:val="37"/>
        </w:numPr>
        <w:tabs>
          <w:tab w:pos="943" w:val="left" w:leader="none"/>
        </w:tabs>
        <w:spacing w:line="240" w:lineRule="auto" w:before="109" w:after="0"/>
        <w:ind w:left="942" w:right="0" w:hanging="275"/>
        <w:jc w:val="left"/>
        <w:rPr>
          <w:sz w:val="16"/>
        </w:rPr>
      </w:pPr>
      <w:r>
        <w:rPr>
          <w:color w:val="231F20"/>
          <w:sz w:val="16"/>
        </w:rPr>
        <w:t>Memoria de labores de la Junta Directiva ejercicio</w:t>
      </w:r>
      <w:r>
        <w:rPr>
          <w:color w:val="231F20"/>
          <w:spacing w:val="25"/>
          <w:sz w:val="16"/>
        </w:rPr>
        <w:t> </w:t>
      </w:r>
      <w:r>
        <w:rPr>
          <w:color w:val="231F20"/>
          <w:sz w:val="16"/>
        </w:rPr>
        <w:t>2018;</w:t>
      </w:r>
    </w:p>
    <w:p>
      <w:pPr>
        <w:pStyle w:val="ListParagraph"/>
        <w:numPr>
          <w:ilvl w:val="1"/>
          <w:numId w:val="37"/>
        </w:numPr>
        <w:tabs>
          <w:tab w:pos="943" w:val="left" w:leader="none"/>
        </w:tabs>
        <w:spacing w:line="240" w:lineRule="auto" w:before="111" w:after="0"/>
        <w:ind w:left="942" w:right="0" w:hanging="329"/>
        <w:jc w:val="left"/>
        <w:rPr>
          <w:sz w:val="16"/>
        </w:rPr>
      </w:pPr>
      <w:r>
        <w:rPr>
          <w:color w:val="231F20"/>
          <w:sz w:val="16"/>
        </w:rPr>
        <w:t>Balance</w:t>
      </w:r>
      <w:r>
        <w:rPr>
          <w:color w:val="231F20"/>
          <w:spacing w:val="-5"/>
          <w:sz w:val="16"/>
        </w:rPr>
        <w:t> </w:t>
      </w:r>
      <w:r>
        <w:rPr>
          <w:color w:val="231F20"/>
          <w:sz w:val="16"/>
        </w:rPr>
        <w:t>General</w:t>
      </w:r>
      <w:r>
        <w:rPr>
          <w:color w:val="231F20"/>
          <w:spacing w:val="-5"/>
          <w:sz w:val="16"/>
        </w:rPr>
        <w:t> </w:t>
      </w:r>
      <w:r>
        <w:rPr>
          <w:color w:val="231F20"/>
          <w:sz w:val="16"/>
        </w:rPr>
        <w:t>y</w:t>
      </w:r>
      <w:r>
        <w:rPr>
          <w:color w:val="231F20"/>
          <w:spacing w:val="-5"/>
          <w:sz w:val="16"/>
        </w:rPr>
        <w:t> </w:t>
      </w:r>
      <w:r>
        <w:rPr>
          <w:color w:val="231F20"/>
          <w:sz w:val="16"/>
        </w:rPr>
        <w:t>Estado</w:t>
      </w:r>
      <w:r>
        <w:rPr>
          <w:color w:val="231F20"/>
          <w:spacing w:val="-4"/>
          <w:sz w:val="16"/>
        </w:rPr>
        <w:t> </w:t>
      </w:r>
      <w:r>
        <w:rPr>
          <w:color w:val="231F20"/>
          <w:sz w:val="16"/>
        </w:rPr>
        <w:t>de</w:t>
      </w:r>
      <w:r>
        <w:rPr>
          <w:color w:val="231F20"/>
          <w:spacing w:val="-5"/>
          <w:sz w:val="16"/>
        </w:rPr>
        <w:t> </w:t>
      </w:r>
      <w:r>
        <w:rPr>
          <w:color w:val="231F20"/>
          <w:sz w:val="16"/>
        </w:rPr>
        <w:t>Pérdidas</w:t>
      </w:r>
      <w:r>
        <w:rPr>
          <w:color w:val="231F20"/>
          <w:spacing w:val="-5"/>
          <w:sz w:val="16"/>
        </w:rPr>
        <w:t> </w:t>
      </w:r>
      <w:r>
        <w:rPr>
          <w:color w:val="231F20"/>
          <w:sz w:val="16"/>
        </w:rPr>
        <w:t>y</w:t>
      </w:r>
      <w:r>
        <w:rPr>
          <w:color w:val="231F20"/>
          <w:spacing w:val="-4"/>
          <w:sz w:val="16"/>
        </w:rPr>
        <w:t> </w:t>
      </w:r>
      <w:r>
        <w:rPr>
          <w:color w:val="231F20"/>
          <w:sz w:val="16"/>
        </w:rPr>
        <w:t>Ganancias</w:t>
      </w:r>
      <w:r>
        <w:rPr>
          <w:color w:val="231F20"/>
          <w:spacing w:val="-5"/>
          <w:sz w:val="16"/>
        </w:rPr>
        <w:t> </w:t>
      </w:r>
      <w:r>
        <w:rPr>
          <w:color w:val="231F20"/>
          <w:sz w:val="16"/>
        </w:rPr>
        <w:t>ejercicio</w:t>
      </w:r>
    </w:p>
    <w:p>
      <w:pPr>
        <w:pStyle w:val="BodyText"/>
        <w:spacing w:before="10"/>
        <w:ind w:left="942"/>
      </w:pPr>
      <w:r>
        <w:rPr>
          <w:color w:val="231F20"/>
        </w:rPr>
        <w:t>2018;</w:t>
      </w:r>
    </w:p>
    <w:p>
      <w:pPr>
        <w:pStyle w:val="BodyText"/>
        <w:spacing w:line="254" w:lineRule="auto" w:before="110"/>
        <w:ind w:left="942" w:hanging="342"/>
      </w:pPr>
      <w:r>
        <w:rPr>
          <w:color w:val="231F20"/>
        </w:rPr>
        <w:t>III Informe del Auditor Externo, correspondiente al ejercicios 2018;</w:t>
      </w:r>
    </w:p>
    <w:p>
      <w:pPr>
        <w:pStyle w:val="ListParagraph"/>
        <w:numPr>
          <w:ilvl w:val="0"/>
          <w:numId w:val="38"/>
        </w:numPr>
        <w:tabs>
          <w:tab w:pos="943" w:val="left" w:leader="none"/>
        </w:tabs>
        <w:spacing w:line="240" w:lineRule="auto" w:before="99" w:after="0"/>
        <w:ind w:left="942" w:right="0" w:hanging="392"/>
        <w:jc w:val="left"/>
        <w:rPr>
          <w:sz w:val="16"/>
        </w:rPr>
      </w:pPr>
      <w:r>
        <w:rPr>
          <w:color w:val="231F20"/>
          <w:sz w:val="16"/>
        </w:rPr>
        <w:t>Acuerdo sobre aplicación de</w:t>
      </w:r>
      <w:r>
        <w:rPr>
          <w:color w:val="231F20"/>
          <w:spacing w:val="3"/>
          <w:sz w:val="16"/>
        </w:rPr>
        <w:t> </w:t>
      </w:r>
      <w:r>
        <w:rPr>
          <w:color w:val="231F20"/>
          <w:sz w:val="16"/>
        </w:rPr>
        <w:t>resultados;</w:t>
      </w:r>
    </w:p>
    <w:p>
      <w:pPr>
        <w:pStyle w:val="ListParagraph"/>
        <w:numPr>
          <w:ilvl w:val="0"/>
          <w:numId w:val="38"/>
        </w:numPr>
        <w:tabs>
          <w:tab w:pos="943" w:val="left" w:leader="none"/>
        </w:tabs>
        <w:spacing w:line="254" w:lineRule="auto" w:before="110" w:after="0"/>
        <w:ind w:left="942" w:right="41" w:hanging="338"/>
        <w:jc w:val="left"/>
        <w:rPr>
          <w:sz w:val="16"/>
        </w:rPr>
      </w:pPr>
      <w:r>
        <w:rPr>
          <w:color w:val="231F20"/>
          <w:sz w:val="16"/>
        </w:rPr>
        <w:t>Nombramiento</w:t>
      </w:r>
      <w:r>
        <w:rPr>
          <w:color w:val="231F20"/>
          <w:spacing w:val="-6"/>
          <w:sz w:val="16"/>
        </w:rPr>
        <w:t> </w:t>
      </w:r>
      <w:r>
        <w:rPr>
          <w:color w:val="231F20"/>
          <w:sz w:val="16"/>
        </w:rPr>
        <w:t>del</w:t>
      </w:r>
      <w:r>
        <w:rPr>
          <w:color w:val="231F20"/>
          <w:spacing w:val="-6"/>
          <w:sz w:val="16"/>
        </w:rPr>
        <w:t> </w:t>
      </w:r>
      <w:r>
        <w:rPr>
          <w:color w:val="231F20"/>
          <w:sz w:val="16"/>
        </w:rPr>
        <w:t>Auditor</w:t>
      </w:r>
      <w:r>
        <w:rPr>
          <w:color w:val="231F20"/>
          <w:spacing w:val="-6"/>
          <w:sz w:val="16"/>
        </w:rPr>
        <w:t> </w:t>
      </w:r>
      <w:r>
        <w:rPr>
          <w:color w:val="231F20"/>
          <w:sz w:val="16"/>
        </w:rPr>
        <w:t>Externo</w:t>
      </w:r>
      <w:r>
        <w:rPr>
          <w:color w:val="231F20"/>
          <w:spacing w:val="-6"/>
          <w:sz w:val="16"/>
        </w:rPr>
        <w:t> </w:t>
      </w:r>
      <w:r>
        <w:rPr>
          <w:color w:val="231F20"/>
          <w:sz w:val="16"/>
        </w:rPr>
        <w:t>y</w:t>
      </w:r>
      <w:r>
        <w:rPr>
          <w:color w:val="231F20"/>
          <w:spacing w:val="-6"/>
          <w:sz w:val="16"/>
        </w:rPr>
        <w:t> </w:t>
      </w:r>
      <w:r>
        <w:rPr>
          <w:color w:val="231F20"/>
          <w:sz w:val="16"/>
        </w:rPr>
        <w:t>fijación</w:t>
      </w:r>
      <w:r>
        <w:rPr>
          <w:color w:val="231F20"/>
          <w:spacing w:val="-6"/>
          <w:sz w:val="16"/>
        </w:rPr>
        <w:t> </w:t>
      </w:r>
      <w:r>
        <w:rPr>
          <w:color w:val="231F20"/>
          <w:sz w:val="16"/>
        </w:rPr>
        <w:t>de</w:t>
      </w:r>
      <w:r>
        <w:rPr>
          <w:color w:val="231F20"/>
          <w:spacing w:val="-6"/>
          <w:sz w:val="16"/>
        </w:rPr>
        <w:t> </w:t>
      </w:r>
      <w:r>
        <w:rPr>
          <w:color w:val="231F20"/>
          <w:sz w:val="16"/>
        </w:rPr>
        <w:t>sus</w:t>
      </w:r>
      <w:r>
        <w:rPr>
          <w:color w:val="231F20"/>
          <w:spacing w:val="-6"/>
          <w:sz w:val="16"/>
        </w:rPr>
        <w:t> </w:t>
      </w:r>
      <w:r>
        <w:rPr>
          <w:color w:val="231F20"/>
          <w:sz w:val="16"/>
        </w:rPr>
        <w:t>emolu- mentos;</w:t>
      </w:r>
    </w:p>
    <w:p>
      <w:pPr>
        <w:pStyle w:val="ListParagraph"/>
        <w:numPr>
          <w:ilvl w:val="0"/>
          <w:numId w:val="38"/>
        </w:numPr>
        <w:tabs>
          <w:tab w:pos="943" w:val="left" w:leader="none"/>
        </w:tabs>
        <w:spacing w:line="254" w:lineRule="auto" w:before="99" w:after="0"/>
        <w:ind w:left="942" w:right="42" w:hanging="392"/>
        <w:jc w:val="left"/>
        <w:rPr>
          <w:sz w:val="16"/>
        </w:rPr>
      </w:pPr>
      <w:r>
        <w:rPr>
          <w:color w:val="231F20"/>
          <w:sz w:val="16"/>
        </w:rPr>
        <w:t>Nombramiento del Auditor Fiscal y fijación de sus emolu- mentos;</w:t>
      </w:r>
    </w:p>
    <w:p>
      <w:pPr>
        <w:pStyle w:val="ListParagraph"/>
        <w:numPr>
          <w:ilvl w:val="0"/>
          <w:numId w:val="38"/>
        </w:numPr>
        <w:tabs>
          <w:tab w:pos="943" w:val="left" w:leader="none"/>
        </w:tabs>
        <w:spacing w:line="254" w:lineRule="auto" w:before="99" w:after="0"/>
        <w:ind w:left="942" w:right="39" w:hanging="446"/>
        <w:jc w:val="left"/>
        <w:rPr>
          <w:sz w:val="16"/>
        </w:rPr>
      </w:pPr>
      <w:r>
        <w:rPr>
          <w:color w:val="231F20"/>
          <w:sz w:val="16"/>
        </w:rPr>
        <w:t>Autorización a los Directores de Conformidad al artículo número 275 del Código de</w:t>
      </w:r>
      <w:r>
        <w:rPr>
          <w:color w:val="231F20"/>
          <w:spacing w:val="3"/>
          <w:sz w:val="16"/>
        </w:rPr>
        <w:t> </w:t>
      </w:r>
      <w:r>
        <w:rPr>
          <w:color w:val="231F20"/>
          <w:sz w:val="16"/>
        </w:rPr>
        <w:t>Comercio.</w:t>
      </w:r>
    </w:p>
    <w:p>
      <w:pPr>
        <w:pStyle w:val="ListParagraph"/>
        <w:numPr>
          <w:ilvl w:val="0"/>
          <w:numId w:val="38"/>
        </w:numPr>
        <w:tabs>
          <w:tab w:pos="943" w:val="left" w:leader="none"/>
        </w:tabs>
        <w:spacing w:line="240" w:lineRule="auto" w:before="99" w:after="0"/>
        <w:ind w:left="942" w:right="0" w:hanging="500"/>
        <w:jc w:val="left"/>
        <w:rPr>
          <w:sz w:val="16"/>
        </w:rPr>
      </w:pPr>
      <w:r>
        <w:rPr>
          <w:color w:val="231F20"/>
          <w:sz w:val="16"/>
        </w:rPr>
        <w:t>Varios</w:t>
      </w:r>
    </w:p>
    <w:p>
      <w:pPr>
        <w:pStyle w:val="BodyText"/>
        <w:spacing w:line="235" w:lineRule="auto" w:before="99"/>
        <w:ind w:left="222" w:right="38" w:firstLine="359"/>
        <w:jc w:val="both"/>
      </w:pPr>
      <w:r>
        <w:rPr>
          <w:color w:val="231F20"/>
        </w:rPr>
        <w:t>El quórum necesario para el establecimiento de la Junta </w:t>
      </w:r>
      <w:r>
        <w:rPr>
          <w:color w:val="231F20"/>
          <w:spacing w:val="-3"/>
        </w:rPr>
        <w:t>General </w:t>
      </w:r>
      <w:r>
        <w:rPr>
          <w:color w:val="231F20"/>
        </w:rPr>
        <w:t>Ordinaria</w:t>
      </w:r>
      <w:r>
        <w:rPr>
          <w:color w:val="231F20"/>
          <w:spacing w:val="-8"/>
        </w:rPr>
        <w:t> </w:t>
      </w:r>
      <w:r>
        <w:rPr>
          <w:color w:val="231F20"/>
        </w:rPr>
        <w:t>será</w:t>
      </w:r>
      <w:r>
        <w:rPr>
          <w:color w:val="231F20"/>
          <w:spacing w:val="-7"/>
        </w:rPr>
        <w:t> </w:t>
      </w:r>
      <w:r>
        <w:rPr>
          <w:color w:val="231F20"/>
        </w:rPr>
        <w:t>de</w:t>
      </w:r>
      <w:r>
        <w:rPr>
          <w:color w:val="231F20"/>
          <w:spacing w:val="-8"/>
        </w:rPr>
        <w:t> </w:t>
      </w:r>
      <w:r>
        <w:rPr>
          <w:color w:val="231F20"/>
        </w:rPr>
        <w:t>por</w:t>
      </w:r>
      <w:r>
        <w:rPr>
          <w:color w:val="231F20"/>
          <w:spacing w:val="-7"/>
        </w:rPr>
        <w:t> </w:t>
      </w:r>
      <w:r>
        <w:rPr>
          <w:color w:val="231F20"/>
        </w:rPr>
        <w:t>lo</w:t>
      </w:r>
      <w:r>
        <w:rPr>
          <w:color w:val="231F20"/>
          <w:spacing w:val="-7"/>
        </w:rPr>
        <w:t> </w:t>
      </w:r>
      <w:r>
        <w:rPr>
          <w:color w:val="231F20"/>
        </w:rPr>
        <w:t>menos</w:t>
      </w:r>
      <w:r>
        <w:rPr>
          <w:color w:val="231F20"/>
          <w:spacing w:val="-8"/>
        </w:rPr>
        <w:t> </w:t>
      </w:r>
      <w:r>
        <w:rPr>
          <w:color w:val="231F20"/>
        </w:rPr>
        <w:t>la</w:t>
      </w:r>
      <w:r>
        <w:rPr>
          <w:color w:val="231F20"/>
          <w:spacing w:val="-7"/>
        </w:rPr>
        <w:t> </w:t>
      </w:r>
      <w:r>
        <w:rPr>
          <w:color w:val="231F20"/>
        </w:rPr>
        <w:t>mitad</w:t>
      </w:r>
      <w:r>
        <w:rPr>
          <w:color w:val="231F20"/>
          <w:spacing w:val="-8"/>
        </w:rPr>
        <w:t> </w:t>
      </w:r>
      <w:r>
        <w:rPr>
          <w:color w:val="231F20"/>
        </w:rPr>
        <w:t>más</w:t>
      </w:r>
      <w:r>
        <w:rPr>
          <w:color w:val="231F20"/>
          <w:spacing w:val="-7"/>
        </w:rPr>
        <w:t> </w:t>
      </w:r>
      <w:r>
        <w:rPr>
          <w:color w:val="231F20"/>
        </w:rPr>
        <w:t>una</w:t>
      </w:r>
      <w:r>
        <w:rPr>
          <w:color w:val="231F20"/>
          <w:spacing w:val="-7"/>
        </w:rPr>
        <w:t> </w:t>
      </w:r>
      <w:r>
        <w:rPr>
          <w:color w:val="231F20"/>
        </w:rPr>
        <w:t>del</w:t>
      </w:r>
      <w:r>
        <w:rPr>
          <w:color w:val="231F20"/>
          <w:spacing w:val="-8"/>
        </w:rPr>
        <w:t> </w:t>
      </w:r>
      <w:r>
        <w:rPr>
          <w:color w:val="231F20"/>
        </w:rPr>
        <w:t>total</w:t>
      </w:r>
      <w:r>
        <w:rPr>
          <w:color w:val="231F20"/>
          <w:spacing w:val="-7"/>
        </w:rPr>
        <w:t> </w:t>
      </w:r>
      <w:r>
        <w:rPr>
          <w:color w:val="231F20"/>
        </w:rPr>
        <w:t>de</w:t>
      </w:r>
      <w:r>
        <w:rPr>
          <w:color w:val="231F20"/>
          <w:spacing w:val="-8"/>
        </w:rPr>
        <w:t> </w:t>
      </w:r>
      <w:r>
        <w:rPr>
          <w:color w:val="231F20"/>
        </w:rPr>
        <w:t>las</w:t>
      </w:r>
      <w:r>
        <w:rPr>
          <w:color w:val="231F20"/>
          <w:spacing w:val="-7"/>
        </w:rPr>
        <w:t> </w:t>
      </w:r>
      <w:r>
        <w:rPr>
          <w:color w:val="231F20"/>
        </w:rPr>
        <w:t>acciones en</w:t>
      </w:r>
      <w:r>
        <w:rPr>
          <w:color w:val="231F20"/>
          <w:spacing w:val="-4"/>
        </w:rPr>
        <w:t> </w:t>
      </w:r>
      <w:r>
        <w:rPr>
          <w:color w:val="231F20"/>
        </w:rPr>
        <w:t>que</w:t>
      </w:r>
      <w:r>
        <w:rPr>
          <w:color w:val="231F20"/>
          <w:spacing w:val="-3"/>
        </w:rPr>
        <w:t> </w:t>
      </w:r>
      <w:r>
        <w:rPr>
          <w:color w:val="231F20"/>
        </w:rPr>
        <w:t>está</w:t>
      </w:r>
      <w:r>
        <w:rPr>
          <w:color w:val="231F20"/>
          <w:spacing w:val="-3"/>
        </w:rPr>
        <w:t> </w:t>
      </w:r>
      <w:r>
        <w:rPr>
          <w:color w:val="231F20"/>
        </w:rPr>
        <w:t>dividido</w:t>
      </w:r>
      <w:r>
        <w:rPr>
          <w:color w:val="231F20"/>
          <w:spacing w:val="-3"/>
        </w:rPr>
        <w:t> </w:t>
      </w:r>
      <w:r>
        <w:rPr>
          <w:color w:val="231F20"/>
        </w:rPr>
        <w:t>el</w:t>
      </w:r>
      <w:r>
        <w:rPr>
          <w:color w:val="231F20"/>
          <w:spacing w:val="-3"/>
        </w:rPr>
        <w:t> </w:t>
      </w:r>
      <w:r>
        <w:rPr>
          <w:color w:val="231F20"/>
        </w:rPr>
        <w:t>Capital</w:t>
      </w:r>
      <w:r>
        <w:rPr>
          <w:color w:val="231F20"/>
          <w:spacing w:val="-3"/>
        </w:rPr>
        <w:t> </w:t>
      </w:r>
      <w:r>
        <w:rPr>
          <w:color w:val="231F20"/>
        </w:rPr>
        <w:t>Social,</w:t>
      </w:r>
      <w:r>
        <w:rPr>
          <w:color w:val="231F20"/>
          <w:spacing w:val="-3"/>
        </w:rPr>
        <w:t> </w:t>
      </w:r>
      <w:r>
        <w:rPr>
          <w:color w:val="231F20"/>
        </w:rPr>
        <w:t>si</w:t>
      </w:r>
      <w:r>
        <w:rPr>
          <w:color w:val="231F20"/>
          <w:spacing w:val="-3"/>
        </w:rPr>
        <w:t> </w:t>
      </w:r>
      <w:r>
        <w:rPr>
          <w:color w:val="231F20"/>
        </w:rPr>
        <w:t>por</w:t>
      </w:r>
      <w:r>
        <w:rPr>
          <w:color w:val="231F20"/>
          <w:spacing w:val="-4"/>
        </w:rPr>
        <w:t> </w:t>
      </w:r>
      <w:r>
        <w:rPr>
          <w:color w:val="231F20"/>
        </w:rPr>
        <w:t>falta</w:t>
      </w:r>
      <w:r>
        <w:rPr>
          <w:color w:val="231F20"/>
          <w:spacing w:val="-3"/>
        </w:rPr>
        <w:t> </w:t>
      </w:r>
      <w:r>
        <w:rPr>
          <w:color w:val="231F20"/>
        </w:rPr>
        <w:t>de</w:t>
      </w:r>
      <w:r>
        <w:rPr>
          <w:color w:val="231F20"/>
          <w:spacing w:val="-3"/>
        </w:rPr>
        <w:t> </w:t>
      </w:r>
      <w:r>
        <w:rPr>
          <w:color w:val="231F20"/>
        </w:rPr>
        <w:t>quórum</w:t>
      </w:r>
      <w:r>
        <w:rPr>
          <w:color w:val="231F20"/>
          <w:spacing w:val="-3"/>
        </w:rPr>
        <w:t> </w:t>
      </w:r>
      <w:r>
        <w:rPr>
          <w:color w:val="231F20"/>
        </w:rPr>
        <w:t>no</w:t>
      </w:r>
      <w:r>
        <w:rPr>
          <w:color w:val="231F20"/>
          <w:spacing w:val="-3"/>
        </w:rPr>
        <w:t> </w:t>
      </w:r>
      <w:r>
        <w:rPr>
          <w:color w:val="231F20"/>
        </w:rPr>
        <w:t>pudiese verificarse la sesión a la hora señalada se convoca por segunda vez, a las ocho horas del día uno de junio de dos mil diecinueve, en el mismo lugar pudiendo formarse el quórum con cualquier número de acciones presentes o representadas.</w:t>
      </w:r>
    </w:p>
    <w:p>
      <w:pPr>
        <w:pStyle w:val="BodyText"/>
        <w:spacing w:before="94"/>
        <w:ind w:left="582"/>
      </w:pPr>
      <w:r>
        <w:rPr>
          <w:color w:val="231F20"/>
        </w:rPr>
        <w:t>San Salvador, 30 de Abril de 2019.</w:t>
      </w:r>
    </w:p>
    <w:p>
      <w:pPr>
        <w:pStyle w:val="BodyText"/>
        <w:rPr>
          <w:sz w:val="18"/>
        </w:rPr>
      </w:pPr>
    </w:p>
    <w:p>
      <w:pPr>
        <w:pStyle w:val="BodyText"/>
        <w:spacing w:before="8"/>
        <w:rPr>
          <w:sz w:val="14"/>
        </w:rPr>
      </w:pPr>
    </w:p>
    <w:p>
      <w:pPr>
        <w:pStyle w:val="BodyText"/>
        <w:spacing w:line="364" w:lineRule="auto"/>
        <w:ind w:left="1017" w:right="834"/>
        <w:jc w:val="center"/>
      </w:pPr>
      <w:r>
        <w:rPr>
          <w:color w:val="231F20"/>
        </w:rPr>
        <w:t>OVIDIO ERNESTO MILLA CANALES, APODERADO ADMINISTRATIVO.</w:t>
      </w:r>
    </w:p>
    <w:p>
      <w:pPr>
        <w:pStyle w:val="BodyText"/>
        <w:spacing w:before="161"/>
        <w:ind w:left="3258"/>
      </w:pPr>
      <w:r>
        <w:rPr>
          <w:color w:val="231F20"/>
        </w:rPr>
        <w:t>3 v. alt. No. C001397-1</w:t>
      </w:r>
    </w:p>
    <w:p>
      <w:pPr>
        <w:pStyle w:val="Heading6"/>
        <w:spacing w:before="93"/>
        <w:ind w:left="1816" w:right="2759"/>
        <w:jc w:val="center"/>
      </w:pPr>
      <w:r>
        <w:rPr>
          <w:b w:val="0"/>
        </w:rPr>
        <w:br w:type="column"/>
      </w:r>
      <w:r>
        <w:rPr>
          <w:color w:val="231F20"/>
          <w:u w:val="single" w:color="231F20"/>
        </w:rPr>
        <w:t>CONVOCATORIA</w:t>
      </w:r>
    </w:p>
    <w:p>
      <w:pPr>
        <w:pStyle w:val="BodyText"/>
        <w:rPr>
          <w:b/>
          <w:sz w:val="18"/>
        </w:rPr>
      </w:pPr>
    </w:p>
    <w:p>
      <w:pPr>
        <w:pStyle w:val="BodyText"/>
        <w:rPr>
          <w:b/>
          <w:sz w:val="15"/>
        </w:rPr>
      </w:pPr>
    </w:p>
    <w:p>
      <w:pPr>
        <w:pStyle w:val="BodyText"/>
        <w:spacing w:line="235" w:lineRule="auto"/>
        <w:ind w:left="222" w:right="1164"/>
        <w:jc w:val="both"/>
      </w:pPr>
      <w:r>
        <w:rPr>
          <w:color w:val="231F20"/>
        </w:rPr>
        <w:t>La</w:t>
      </w:r>
      <w:r>
        <w:rPr>
          <w:color w:val="231F20"/>
          <w:spacing w:val="-7"/>
        </w:rPr>
        <w:t> </w:t>
      </w:r>
      <w:r>
        <w:rPr>
          <w:color w:val="231F20"/>
        </w:rPr>
        <w:t>Junta</w:t>
      </w:r>
      <w:r>
        <w:rPr>
          <w:color w:val="231F20"/>
          <w:spacing w:val="-7"/>
        </w:rPr>
        <w:t> </w:t>
      </w:r>
      <w:r>
        <w:rPr>
          <w:color w:val="231F20"/>
        </w:rPr>
        <w:t>Directiva</w:t>
      </w:r>
      <w:r>
        <w:rPr>
          <w:color w:val="231F20"/>
          <w:spacing w:val="-7"/>
        </w:rPr>
        <w:t> </w:t>
      </w:r>
      <w:r>
        <w:rPr>
          <w:color w:val="231F20"/>
        </w:rPr>
        <w:t>de</w:t>
      </w:r>
      <w:r>
        <w:rPr>
          <w:color w:val="231F20"/>
          <w:spacing w:val="-7"/>
        </w:rPr>
        <w:t> </w:t>
      </w:r>
      <w:r>
        <w:rPr>
          <w:color w:val="231F20"/>
        </w:rPr>
        <w:t>la</w:t>
      </w:r>
      <w:r>
        <w:rPr>
          <w:color w:val="231F20"/>
          <w:spacing w:val="-7"/>
        </w:rPr>
        <w:t> </w:t>
      </w:r>
      <w:r>
        <w:rPr>
          <w:color w:val="231F20"/>
        </w:rPr>
        <w:t>sociedad</w:t>
      </w:r>
      <w:r>
        <w:rPr>
          <w:color w:val="231F20"/>
          <w:spacing w:val="-7"/>
        </w:rPr>
        <w:t> </w:t>
      </w:r>
      <w:r>
        <w:rPr>
          <w:color w:val="231F20"/>
        </w:rPr>
        <w:t>"INVERSIONES</w:t>
      </w:r>
      <w:r>
        <w:rPr>
          <w:color w:val="231F20"/>
          <w:spacing w:val="-6"/>
        </w:rPr>
        <w:t> </w:t>
      </w:r>
      <w:r>
        <w:rPr>
          <w:color w:val="231F20"/>
        </w:rPr>
        <w:t>ACTIVAS,</w:t>
      </w:r>
      <w:r>
        <w:rPr>
          <w:color w:val="231F20"/>
          <w:spacing w:val="-7"/>
        </w:rPr>
        <w:t> </w:t>
      </w:r>
      <w:r>
        <w:rPr>
          <w:color w:val="231F20"/>
        </w:rPr>
        <w:t>SOCIE- DAD ANÓNIMA DE CAPITAL VARIABLE" que puede abreviarse "INVERACTI,</w:t>
      </w:r>
      <w:r>
        <w:rPr>
          <w:color w:val="231F20"/>
          <w:spacing w:val="-7"/>
        </w:rPr>
        <w:t> </w:t>
      </w:r>
      <w:r>
        <w:rPr>
          <w:color w:val="231F20"/>
        </w:rPr>
        <w:t>S.A.</w:t>
      </w:r>
      <w:r>
        <w:rPr>
          <w:color w:val="231F20"/>
          <w:spacing w:val="-7"/>
        </w:rPr>
        <w:t> </w:t>
      </w:r>
      <w:r>
        <w:rPr>
          <w:color w:val="231F20"/>
        </w:rPr>
        <w:t>DE</w:t>
      </w:r>
      <w:r>
        <w:rPr>
          <w:color w:val="231F20"/>
          <w:spacing w:val="-7"/>
        </w:rPr>
        <w:t> </w:t>
      </w:r>
      <w:r>
        <w:rPr>
          <w:color w:val="231F20"/>
        </w:rPr>
        <w:t>C.V.",</w:t>
      </w:r>
      <w:r>
        <w:rPr>
          <w:color w:val="231F20"/>
          <w:spacing w:val="-7"/>
        </w:rPr>
        <w:t> </w:t>
      </w:r>
      <w:r>
        <w:rPr>
          <w:color w:val="231F20"/>
        </w:rPr>
        <w:t>en</w:t>
      </w:r>
      <w:r>
        <w:rPr>
          <w:color w:val="231F20"/>
          <w:spacing w:val="-7"/>
        </w:rPr>
        <w:t> </w:t>
      </w:r>
      <w:r>
        <w:rPr>
          <w:color w:val="231F20"/>
        </w:rPr>
        <w:t>cumplimiento</w:t>
      </w:r>
      <w:r>
        <w:rPr>
          <w:color w:val="231F20"/>
          <w:spacing w:val="-7"/>
        </w:rPr>
        <w:t> </w:t>
      </w:r>
      <w:r>
        <w:rPr>
          <w:color w:val="231F20"/>
        </w:rPr>
        <w:t>a</w:t>
      </w:r>
      <w:r>
        <w:rPr>
          <w:color w:val="231F20"/>
          <w:spacing w:val="-7"/>
        </w:rPr>
        <w:t> </w:t>
      </w:r>
      <w:r>
        <w:rPr>
          <w:color w:val="231F20"/>
        </w:rPr>
        <w:t>su</w:t>
      </w:r>
      <w:r>
        <w:rPr>
          <w:color w:val="231F20"/>
          <w:spacing w:val="-7"/>
        </w:rPr>
        <w:t> </w:t>
      </w:r>
      <w:r>
        <w:rPr>
          <w:color w:val="231F20"/>
        </w:rPr>
        <w:t>Pacto</w:t>
      </w:r>
      <w:r>
        <w:rPr>
          <w:color w:val="231F20"/>
          <w:spacing w:val="-7"/>
        </w:rPr>
        <w:t> </w:t>
      </w:r>
      <w:r>
        <w:rPr>
          <w:color w:val="231F20"/>
        </w:rPr>
        <w:t>Social</w:t>
      </w:r>
      <w:r>
        <w:rPr>
          <w:color w:val="231F20"/>
          <w:spacing w:val="-7"/>
        </w:rPr>
        <w:t> </w:t>
      </w:r>
      <w:r>
        <w:rPr>
          <w:color w:val="231F20"/>
        </w:rPr>
        <w:t>y</w:t>
      </w:r>
      <w:r>
        <w:rPr>
          <w:color w:val="231F20"/>
          <w:spacing w:val="-7"/>
        </w:rPr>
        <w:t> </w:t>
      </w:r>
      <w:r>
        <w:rPr>
          <w:color w:val="231F20"/>
        </w:rPr>
        <w:t>a</w:t>
      </w:r>
      <w:r>
        <w:rPr>
          <w:color w:val="231F20"/>
          <w:spacing w:val="-7"/>
        </w:rPr>
        <w:t> </w:t>
      </w:r>
      <w:r>
        <w:rPr>
          <w:color w:val="231F20"/>
        </w:rPr>
        <w:t>lo estipulado</w:t>
      </w:r>
      <w:r>
        <w:rPr>
          <w:color w:val="231F20"/>
          <w:spacing w:val="-4"/>
        </w:rPr>
        <w:t> </w:t>
      </w:r>
      <w:r>
        <w:rPr>
          <w:color w:val="231F20"/>
        </w:rPr>
        <w:t>en</w:t>
      </w:r>
      <w:r>
        <w:rPr>
          <w:color w:val="231F20"/>
          <w:spacing w:val="-3"/>
        </w:rPr>
        <w:t> </w:t>
      </w:r>
      <w:r>
        <w:rPr>
          <w:color w:val="231F20"/>
        </w:rPr>
        <w:t>el</w:t>
      </w:r>
      <w:r>
        <w:rPr>
          <w:color w:val="231F20"/>
          <w:spacing w:val="-3"/>
        </w:rPr>
        <w:t> </w:t>
      </w:r>
      <w:r>
        <w:rPr>
          <w:color w:val="231F20"/>
        </w:rPr>
        <w:t>Código</w:t>
      </w:r>
      <w:r>
        <w:rPr>
          <w:color w:val="231F20"/>
          <w:spacing w:val="-3"/>
        </w:rPr>
        <w:t> </w:t>
      </w:r>
      <w:r>
        <w:rPr>
          <w:color w:val="231F20"/>
        </w:rPr>
        <w:t>de</w:t>
      </w:r>
      <w:r>
        <w:rPr>
          <w:color w:val="231F20"/>
          <w:spacing w:val="-3"/>
        </w:rPr>
        <w:t> </w:t>
      </w:r>
      <w:r>
        <w:rPr>
          <w:color w:val="231F20"/>
        </w:rPr>
        <w:t>Comercio</w:t>
      </w:r>
      <w:r>
        <w:rPr>
          <w:color w:val="231F20"/>
          <w:spacing w:val="-3"/>
        </w:rPr>
        <w:t> </w:t>
      </w:r>
      <w:r>
        <w:rPr>
          <w:color w:val="231F20"/>
        </w:rPr>
        <w:t>vigente,</w:t>
      </w:r>
      <w:r>
        <w:rPr>
          <w:color w:val="231F20"/>
          <w:spacing w:val="-3"/>
        </w:rPr>
        <w:t> </w:t>
      </w:r>
      <w:r>
        <w:rPr>
          <w:color w:val="231F20"/>
        </w:rPr>
        <w:t>convoca</w:t>
      </w:r>
      <w:r>
        <w:rPr>
          <w:color w:val="231F20"/>
          <w:spacing w:val="-4"/>
        </w:rPr>
        <w:t> </w:t>
      </w:r>
      <w:r>
        <w:rPr>
          <w:color w:val="231F20"/>
        </w:rPr>
        <w:t>a</w:t>
      </w:r>
      <w:r>
        <w:rPr>
          <w:color w:val="231F20"/>
          <w:spacing w:val="-3"/>
        </w:rPr>
        <w:t> </w:t>
      </w:r>
      <w:r>
        <w:rPr>
          <w:color w:val="231F20"/>
        </w:rPr>
        <w:t>los</w:t>
      </w:r>
      <w:r>
        <w:rPr>
          <w:color w:val="231F20"/>
          <w:spacing w:val="-3"/>
        </w:rPr>
        <w:t> </w:t>
      </w:r>
      <w:r>
        <w:rPr>
          <w:color w:val="231F20"/>
        </w:rPr>
        <w:t>accionistas de la misma, para celebrar Junta General Ordinaria de Accionistas en PRIMERA CONVOCATORIA a realizarse a las doce horas y treinta minutos del día veintinueve del mes de mayo del año dos mil diecinue- ve, en el inmueble ubicado en Boulevard del Ejercito, Kilometro 4 ½, Soyapango, San Salvador.</w:t>
      </w:r>
    </w:p>
    <w:p>
      <w:pPr>
        <w:pStyle w:val="BodyText"/>
        <w:rPr>
          <w:sz w:val="18"/>
        </w:rPr>
      </w:pPr>
    </w:p>
    <w:p>
      <w:pPr>
        <w:pStyle w:val="BodyText"/>
        <w:spacing w:before="6"/>
        <w:rPr>
          <w:sz w:val="14"/>
        </w:rPr>
      </w:pPr>
    </w:p>
    <w:p>
      <w:pPr>
        <w:pStyle w:val="BodyText"/>
        <w:ind w:left="1816" w:right="2759"/>
        <w:jc w:val="center"/>
      </w:pPr>
      <w:r>
        <w:rPr>
          <w:color w:val="231F20"/>
        </w:rPr>
        <w:t>AGENDA:</w:t>
      </w:r>
    </w:p>
    <w:p>
      <w:pPr>
        <w:pStyle w:val="BodyText"/>
        <w:spacing w:before="96"/>
        <w:ind w:left="582"/>
      </w:pPr>
      <w:r>
        <w:rPr>
          <w:color w:val="231F20"/>
        </w:rPr>
        <w:t>Los puntos a desarrollarse son:</w:t>
      </w:r>
    </w:p>
    <w:p>
      <w:pPr>
        <w:pStyle w:val="BodyText"/>
        <w:rPr>
          <w:sz w:val="18"/>
        </w:rPr>
      </w:pPr>
    </w:p>
    <w:p>
      <w:pPr>
        <w:pStyle w:val="BodyText"/>
        <w:spacing w:before="8"/>
        <w:rPr>
          <w:sz w:val="14"/>
        </w:rPr>
      </w:pPr>
    </w:p>
    <w:p>
      <w:pPr>
        <w:pStyle w:val="Heading6"/>
        <w:ind w:left="582"/>
      </w:pPr>
      <w:r>
        <w:rPr>
          <w:color w:val="231F20"/>
          <w:u w:val="single" w:color="231F20"/>
        </w:rPr>
        <w:t>ASUNTOS ORDINARIOS: </w:t>
      </w:r>
    </w:p>
    <w:p>
      <w:pPr>
        <w:pStyle w:val="ListParagraph"/>
        <w:numPr>
          <w:ilvl w:val="1"/>
          <w:numId w:val="38"/>
        </w:numPr>
        <w:tabs>
          <w:tab w:pos="1282" w:val="left" w:leader="none"/>
          <w:tab w:pos="1283" w:val="left" w:leader="none"/>
        </w:tabs>
        <w:spacing w:line="240" w:lineRule="auto" w:before="96" w:after="0"/>
        <w:ind w:left="1282" w:right="0" w:hanging="341"/>
        <w:jc w:val="left"/>
        <w:rPr>
          <w:sz w:val="16"/>
        </w:rPr>
      </w:pPr>
      <w:r>
        <w:rPr>
          <w:color w:val="231F20"/>
          <w:sz w:val="16"/>
        </w:rPr>
        <w:t>Lectura y aprobación del Acta</w:t>
      </w:r>
      <w:r>
        <w:rPr>
          <w:color w:val="231F20"/>
          <w:spacing w:val="2"/>
          <w:sz w:val="16"/>
        </w:rPr>
        <w:t> </w:t>
      </w:r>
      <w:r>
        <w:rPr>
          <w:color w:val="231F20"/>
          <w:sz w:val="16"/>
        </w:rPr>
        <w:t>anterior.</w:t>
      </w:r>
    </w:p>
    <w:p>
      <w:pPr>
        <w:pStyle w:val="ListParagraph"/>
        <w:numPr>
          <w:ilvl w:val="1"/>
          <w:numId w:val="38"/>
        </w:numPr>
        <w:tabs>
          <w:tab w:pos="1283" w:val="left" w:leader="none"/>
        </w:tabs>
        <w:spacing w:line="235" w:lineRule="auto" w:before="99" w:after="0"/>
        <w:ind w:left="1282" w:right="1165" w:hanging="341"/>
        <w:jc w:val="both"/>
        <w:rPr>
          <w:sz w:val="16"/>
        </w:rPr>
      </w:pPr>
      <w:r>
        <w:rPr>
          <w:color w:val="231F20"/>
          <w:sz w:val="16"/>
        </w:rPr>
        <w:t>Presentación y aprobación de la Memoria de Labores del ejercicio dos mil dieciocho de la Junta</w:t>
      </w:r>
      <w:r>
        <w:rPr>
          <w:color w:val="231F20"/>
          <w:spacing w:val="28"/>
          <w:sz w:val="16"/>
        </w:rPr>
        <w:t> </w:t>
      </w:r>
      <w:r>
        <w:rPr>
          <w:color w:val="231F20"/>
          <w:sz w:val="16"/>
        </w:rPr>
        <w:t>Directiva.</w:t>
      </w:r>
    </w:p>
    <w:p>
      <w:pPr>
        <w:pStyle w:val="ListParagraph"/>
        <w:numPr>
          <w:ilvl w:val="1"/>
          <w:numId w:val="38"/>
        </w:numPr>
        <w:tabs>
          <w:tab w:pos="1283" w:val="left" w:leader="none"/>
        </w:tabs>
        <w:spacing w:line="235" w:lineRule="auto" w:before="99" w:after="0"/>
        <w:ind w:left="1282" w:right="1165" w:hanging="341"/>
        <w:jc w:val="both"/>
        <w:rPr>
          <w:sz w:val="16"/>
        </w:rPr>
      </w:pPr>
      <w:r>
        <w:rPr>
          <w:color w:val="231F20"/>
          <w:sz w:val="16"/>
        </w:rPr>
        <w:t>Presentación</w:t>
      </w:r>
      <w:r>
        <w:rPr>
          <w:color w:val="231F20"/>
          <w:spacing w:val="-9"/>
          <w:sz w:val="16"/>
        </w:rPr>
        <w:t> </w:t>
      </w:r>
      <w:r>
        <w:rPr>
          <w:color w:val="231F20"/>
          <w:sz w:val="16"/>
        </w:rPr>
        <w:t>y</w:t>
      </w:r>
      <w:r>
        <w:rPr>
          <w:color w:val="231F20"/>
          <w:spacing w:val="-9"/>
          <w:sz w:val="16"/>
        </w:rPr>
        <w:t> </w:t>
      </w:r>
      <w:r>
        <w:rPr>
          <w:color w:val="231F20"/>
          <w:sz w:val="16"/>
        </w:rPr>
        <w:t>aprobación</w:t>
      </w:r>
      <w:r>
        <w:rPr>
          <w:color w:val="231F20"/>
          <w:spacing w:val="-8"/>
          <w:sz w:val="16"/>
        </w:rPr>
        <w:t> </w:t>
      </w:r>
      <w:r>
        <w:rPr>
          <w:color w:val="231F20"/>
          <w:sz w:val="16"/>
        </w:rPr>
        <w:t>del</w:t>
      </w:r>
      <w:r>
        <w:rPr>
          <w:color w:val="231F20"/>
          <w:spacing w:val="-9"/>
          <w:sz w:val="16"/>
        </w:rPr>
        <w:t> </w:t>
      </w:r>
      <w:r>
        <w:rPr>
          <w:color w:val="231F20"/>
          <w:sz w:val="16"/>
        </w:rPr>
        <w:t>Balance</w:t>
      </w:r>
      <w:r>
        <w:rPr>
          <w:color w:val="231F20"/>
          <w:spacing w:val="-8"/>
          <w:sz w:val="16"/>
        </w:rPr>
        <w:t> </w:t>
      </w:r>
      <w:r>
        <w:rPr>
          <w:color w:val="231F20"/>
          <w:sz w:val="16"/>
        </w:rPr>
        <w:t>General,</w:t>
      </w:r>
      <w:r>
        <w:rPr>
          <w:color w:val="231F20"/>
          <w:spacing w:val="-9"/>
          <w:sz w:val="16"/>
        </w:rPr>
        <w:t> </w:t>
      </w:r>
      <w:r>
        <w:rPr>
          <w:color w:val="231F20"/>
          <w:sz w:val="16"/>
        </w:rPr>
        <w:t>Estado de Resultados y Estado de Cambios en el Patrimonio para el ejercicio que finalizó el día treinta y uno de diciembre del año dos mil</w:t>
      </w:r>
      <w:r>
        <w:rPr>
          <w:color w:val="231F20"/>
          <w:spacing w:val="4"/>
          <w:sz w:val="16"/>
        </w:rPr>
        <w:t> </w:t>
      </w:r>
      <w:r>
        <w:rPr>
          <w:color w:val="231F20"/>
          <w:sz w:val="16"/>
        </w:rPr>
        <w:t>dieciocho.</w:t>
      </w:r>
    </w:p>
    <w:p>
      <w:pPr>
        <w:pStyle w:val="ListParagraph"/>
        <w:numPr>
          <w:ilvl w:val="1"/>
          <w:numId w:val="38"/>
        </w:numPr>
        <w:tabs>
          <w:tab w:pos="1283" w:val="left" w:leader="none"/>
        </w:tabs>
        <w:spacing w:line="235" w:lineRule="auto" w:before="99" w:after="0"/>
        <w:ind w:left="1282" w:right="1165" w:hanging="341"/>
        <w:jc w:val="both"/>
        <w:rPr>
          <w:sz w:val="16"/>
        </w:rPr>
      </w:pPr>
      <w:r>
        <w:rPr>
          <w:color w:val="231F20"/>
          <w:sz w:val="16"/>
        </w:rPr>
        <w:t>Aplicación de Resultados del ejercicio dos mil diecio- cho.</w:t>
      </w:r>
    </w:p>
    <w:p>
      <w:pPr>
        <w:pStyle w:val="ListParagraph"/>
        <w:numPr>
          <w:ilvl w:val="1"/>
          <w:numId w:val="38"/>
        </w:numPr>
        <w:tabs>
          <w:tab w:pos="1284" w:val="left" w:leader="none"/>
        </w:tabs>
        <w:spacing w:line="235" w:lineRule="auto" w:before="99" w:after="0"/>
        <w:ind w:left="1283" w:right="1164" w:hanging="341"/>
        <w:jc w:val="both"/>
        <w:rPr>
          <w:sz w:val="16"/>
        </w:rPr>
      </w:pPr>
      <w:r>
        <w:rPr>
          <w:color w:val="231F20"/>
          <w:sz w:val="16"/>
        </w:rPr>
        <w:t>Lectura</w:t>
      </w:r>
      <w:r>
        <w:rPr>
          <w:color w:val="231F20"/>
          <w:spacing w:val="-22"/>
          <w:sz w:val="16"/>
        </w:rPr>
        <w:t> </w:t>
      </w:r>
      <w:r>
        <w:rPr>
          <w:color w:val="231F20"/>
          <w:sz w:val="16"/>
        </w:rPr>
        <w:t>y</w:t>
      </w:r>
      <w:r>
        <w:rPr>
          <w:color w:val="231F20"/>
          <w:spacing w:val="-22"/>
          <w:sz w:val="16"/>
        </w:rPr>
        <w:t> </w:t>
      </w:r>
      <w:r>
        <w:rPr>
          <w:color w:val="231F20"/>
          <w:sz w:val="16"/>
        </w:rPr>
        <w:t>aprobación</w:t>
      </w:r>
      <w:r>
        <w:rPr>
          <w:color w:val="231F20"/>
          <w:spacing w:val="-21"/>
          <w:sz w:val="16"/>
        </w:rPr>
        <w:t> </w:t>
      </w:r>
      <w:r>
        <w:rPr>
          <w:color w:val="231F20"/>
          <w:sz w:val="16"/>
        </w:rPr>
        <w:t>del</w:t>
      </w:r>
      <w:r>
        <w:rPr>
          <w:color w:val="231F20"/>
          <w:spacing w:val="-22"/>
          <w:sz w:val="16"/>
        </w:rPr>
        <w:t> </w:t>
      </w:r>
      <w:r>
        <w:rPr>
          <w:color w:val="231F20"/>
          <w:sz w:val="16"/>
        </w:rPr>
        <w:t>informe</w:t>
      </w:r>
      <w:r>
        <w:rPr>
          <w:color w:val="231F20"/>
          <w:spacing w:val="-22"/>
          <w:sz w:val="16"/>
        </w:rPr>
        <w:t> </w:t>
      </w:r>
      <w:r>
        <w:rPr>
          <w:color w:val="231F20"/>
          <w:sz w:val="16"/>
        </w:rPr>
        <w:t>y</w:t>
      </w:r>
      <w:r>
        <w:rPr>
          <w:color w:val="231F20"/>
          <w:spacing w:val="-21"/>
          <w:sz w:val="16"/>
        </w:rPr>
        <w:t> </w:t>
      </w:r>
      <w:r>
        <w:rPr>
          <w:color w:val="231F20"/>
          <w:sz w:val="16"/>
        </w:rPr>
        <w:t>dictamen</w:t>
      </w:r>
      <w:r>
        <w:rPr>
          <w:color w:val="231F20"/>
          <w:spacing w:val="-22"/>
          <w:sz w:val="16"/>
        </w:rPr>
        <w:t> </w:t>
      </w:r>
      <w:r>
        <w:rPr>
          <w:color w:val="231F20"/>
          <w:sz w:val="16"/>
        </w:rPr>
        <w:t>del</w:t>
      </w:r>
      <w:r>
        <w:rPr>
          <w:color w:val="231F20"/>
          <w:spacing w:val="-22"/>
          <w:sz w:val="16"/>
        </w:rPr>
        <w:t> </w:t>
      </w:r>
      <w:r>
        <w:rPr>
          <w:color w:val="231F20"/>
          <w:sz w:val="16"/>
        </w:rPr>
        <w:t>Auditor Externo.</w:t>
      </w:r>
    </w:p>
    <w:p>
      <w:pPr>
        <w:pStyle w:val="ListParagraph"/>
        <w:numPr>
          <w:ilvl w:val="1"/>
          <w:numId w:val="38"/>
        </w:numPr>
        <w:tabs>
          <w:tab w:pos="1284" w:val="left" w:leader="none"/>
        </w:tabs>
        <w:spacing w:line="235" w:lineRule="auto" w:before="100" w:after="0"/>
        <w:ind w:left="1283" w:right="1164" w:hanging="341"/>
        <w:jc w:val="both"/>
        <w:rPr>
          <w:sz w:val="16"/>
        </w:rPr>
      </w:pPr>
      <w:r>
        <w:rPr>
          <w:color w:val="231F20"/>
          <w:sz w:val="16"/>
        </w:rPr>
        <w:t>Nombramiento del Auditor Externo para el ejercicio comprendido entre el primero de enero y el treinta y uno de diciembre de dos mil</w:t>
      </w:r>
      <w:r>
        <w:rPr>
          <w:color w:val="231F20"/>
          <w:spacing w:val="5"/>
          <w:sz w:val="16"/>
        </w:rPr>
        <w:t> </w:t>
      </w:r>
      <w:r>
        <w:rPr>
          <w:color w:val="231F20"/>
          <w:sz w:val="16"/>
        </w:rPr>
        <w:t>diecinueve</w:t>
      </w:r>
    </w:p>
    <w:p>
      <w:pPr>
        <w:pStyle w:val="ListParagraph"/>
        <w:numPr>
          <w:ilvl w:val="1"/>
          <w:numId w:val="38"/>
        </w:numPr>
        <w:tabs>
          <w:tab w:pos="1284" w:val="left" w:leader="none"/>
        </w:tabs>
        <w:spacing w:line="235" w:lineRule="auto" w:before="99" w:after="0"/>
        <w:ind w:left="1283" w:right="1165" w:hanging="341"/>
        <w:jc w:val="both"/>
        <w:rPr>
          <w:sz w:val="16"/>
        </w:rPr>
      </w:pPr>
      <w:r>
        <w:rPr>
          <w:color w:val="231F20"/>
          <w:sz w:val="16"/>
        </w:rPr>
        <w:t>Nombramiento del Auditor Fiscal para el ejercicio comprendido entre el primero de enero y el treinta y uno de diciembre de dos mil</w:t>
      </w:r>
      <w:r>
        <w:rPr>
          <w:color w:val="231F20"/>
          <w:spacing w:val="5"/>
          <w:sz w:val="16"/>
        </w:rPr>
        <w:t> </w:t>
      </w:r>
      <w:r>
        <w:rPr>
          <w:color w:val="231F20"/>
          <w:sz w:val="16"/>
        </w:rPr>
        <w:t>diecinueve</w:t>
      </w:r>
    </w:p>
    <w:p>
      <w:pPr>
        <w:pStyle w:val="BodyText"/>
        <w:rPr>
          <w:sz w:val="18"/>
        </w:rPr>
      </w:pPr>
    </w:p>
    <w:p>
      <w:pPr>
        <w:pStyle w:val="BodyText"/>
        <w:spacing w:before="11"/>
        <w:rPr>
          <w:sz w:val="14"/>
        </w:rPr>
      </w:pPr>
    </w:p>
    <w:p>
      <w:pPr>
        <w:pStyle w:val="Heading6"/>
        <w:spacing w:line="235" w:lineRule="auto"/>
        <w:ind w:left="223" w:right="1165" w:firstLine="359"/>
        <w:jc w:val="both"/>
      </w:pPr>
      <w:r>
        <w:rPr>
          <w:color w:val="231F20"/>
          <w:u w:val="single" w:color="231F20"/>
        </w:rPr>
        <w:t>Quórum de asistencia y resolución para asuntos de carácter</w:t>
      </w:r>
      <w:r>
        <w:rPr>
          <w:color w:val="231F20"/>
        </w:rPr>
        <w:t> </w:t>
      </w:r>
      <w:r>
        <w:rPr>
          <w:color w:val="231F20"/>
          <w:u w:val="single" w:color="231F20"/>
        </w:rPr>
        <w:t>Ordinario: </w:t>
      </w:r>
    </w:p>
    <w:p>
      <w:pPr>
        <w:pStyle w:val="BodyText"/>
        <w:spacing w:line="235" w:lineRule="auto" w:before="99"/>
        <w:ind w:left="223" w:right="1164" w:firstLine="359"/>
        <w:jc w:val="both"/>
      </w:pPr>
      <w:r>
        <w:rPr>
          <w:color w:val="231F20"/>
        </w:rPr>
        <w:t>Para que la Junta se considere legalmente constituida para tratar asuntos de carácter Ordinario en primera convocatoria, deberán estar presentes o representadas la mitad más uno de las acciones que tengan derecho a votar, y las resoluciones sólo serán válidas cuando se tomen por la mayoría de los votos de los presentes o representadas, y en se- gunda convocatoria, el quórum para celebrar sesión será cualquiera que sea el número de acciones presentes o representadas, y las resoluciones se tomarán por mayoría de los votos de los presentes o representados, de conformidad con el Pacto Social de "INVERSIONES ACTIVAS, SOCIEDAD ANÓNIMA DE CAPITAL VARIABLE" que puede</w:t>
      </w:r>
    </w:p>
    <w:p>
      <w:pPr>
        <w:pStyle w:val="BodyText"/>
        <w:spacing w:line="235" w:lineRule="auto"/>
        <w:ind w:left="223" w:right="1165"/>
        <w:jc w:val="both"/>
      </w:pPr>
      <w:r>
        <w:rPr>
          <w:color w:val="231F20"/>
        </w:rPr>
        <w:t>abreviarse "INVERACTI, S.A. DE C.V.", y lo estipulado en el Código de Comercio Vigente.</w:t>
      </w:r>
    </w:p>
    <w:p>
      <w:pPr>
        <w:pStyle w:val="BodyText"/>
        <w:spacing w:line="235" w:lineRule="auto" w:before="96"/>
        <w:ind w:left="223" w:right="1164" w:firstLine="359"/>
        <w:jc w:val="both"/>
      </w:pPr>
      <w:r>
        <w:rPr>
          <w:color w:val="231F20"/>
        </w:rPr>
        <w:t>En caso de no integrarse el quórum legal correspondiente en pri- mera convocatoria, se establece una SEGUNDA CONVOCATORIA para</w:t>
      </w:r>
      <w:r>
        <w:rPr>
          <w:color w:val="231F20"/>
          <w:spacing w:val="-5"/>
        </w:rPr>
        <w:t> </w:t>
      </w:r>
      <w:r>
        <w:rPr>
          <w:color w:val="231F20"/>
        </w:rPr>
        <w:t>las</w:t>
      </w:r>
      <w:r>
        <w:rPr>
          <w:color w:val="231F20"/>
          <w:spacing w:val="-4"/>
        </w:rPr>
        <w:t> </w:t>
      </w:r>
      <w:r>
        <w:rPr>
          <w:color w:val="231F20"/>
        </w:rPr>
        <w:t>doce</w:t>
      </w:r>
      <w:r>
        <w:rPr>
          <w:color w:val="231F20"/>
          <w:spacing w:val="-5"/>
        </w:rPr>
        <w:t> </w:t>
      </w:r>
      <w:r>
        <w:rPr>
          <w:color w:val="231F20"/>
        </w:rPr>
        <w:t>horas</w:t>
      </w:r>
      <w:r>
        <w:rPr>
          <w:color w:val="231F20"/>
          <w:spacing w:val="-4"/>
        </w:rPr>
        <w:t> </w:t>
      </w:r>
      <w:r>
        <w:rPr>
          <w:color w:val="231F20"/>
        </w:rPr>
        <w:t>y</w:t>
      </w:r>
      <w:r>
        <w:rPr>
          <w:color w:val="231F20"/>
          <w:spacing w:val="-5"/>
        </w:rPr>
        <w:t> </w:t>
      </w:r>
      <w:r>
        <w:rPr>
          <w:color w:val="231F20"/>
        </w:rPr>
        <w:t>treinta</w:t>
      </w:r>
      <w:r>
        <w:rPr>
          <w:color w:val="231F20"/>
          <w:spacing w:val="-4"/>
        </w:rPr>
        <w:t> </w:t>
      </w:r>
      <w:r>
        <w:rPr>
          <w:color w:val="231F20"/>
        </w:rPr>
        <w:t>minutos</w:t>
      </w:r>
      <w:r>
        <w:rPr>
          <w:color w:val="231F20"/>
          <w:spacing w:val="-5"/>
        </w:rPr>
        <w:t> </w:t>
      </w:r>
      <w:r>
        <w:rPr>
          <w:color w:val="231F20"/>
        </w:rPr>
        <w:t>del</w:t>
      </w:r>
      <w:r>
        <w:rPr>
          <w:color w:val="231F20"/>
          <w:spacing w:val="-4"/>
        </w:rPr>
        <w:t> </w:t>
      </w:r>
      <w:r>
        <w:rPr>
          <w:color w:val="231F20"/>
        </w:rPr>
        <w:t>día</w:t>
      </w:r>
      <w:r>
        <w:rPr>
          <w:color w:val="231F20"/>
          <w:spacing w:val="-5"/>
        </w:rPr>
        <w:t> </w:t>
      </w:r>
      <w:r>
        <w:rPr>
          <w:color w:val="231F20"/>
        </w:rPr>
        <w:t>treinta</w:t>
      </w:r>
      <w:r>
        <w:rPr>
          <w:color w:val="231F20"/>
          <w:spacing w:val="-4"/>
        </w:rPr>
        <w:t> </w:t>
      </w:r>
      <w:r>
        <w:rPr>
          <w:color w:val="231F20"/>
        </w:rPr>
        <w:t>del</w:t>
      </w:r>
      <w:r>
        <w:rPr>
          <w:color w:val="231F20"/>
          <w:spacing w:val="-5"/>
        </w:rPr>
        <w:t> </w:t>
      </w:r>
      <w:r>
        <w:rPr>
          <w:color w:val="231F20"/>
        </w:rPr>
        <w:t>mes</w:t>
      </w:r>
      <w:r>
        <w:rPr>
          <w:color w:val="231F20"/>
          <w:spacing w:val="-4"/>
        </w:rPr>
        <w:t> </w:t>
      </w:r>
      <w:r>
        <w:rPr>
          <w:color w:val="231F20"/>
        </w:rPr>
        <w:t>de</w:t>
      </w:r>
      <w:r>
        <w:rPr>
          <w:color w:val="231F20"/>
          <w:spacing w:val="-5"/>
        </w:rPr>
        <w:t> </w:t>
      </w:r>
      <w:r>
        <w:rPr>
          <w:color w:val="231F20"/>
        </w:rPr>
        <w:t>mayo</w:t>
      </w:r>
      <w:r>
        <w:rPr>
          <w:color w:val="231F20"/>
          <w:spacing w:val="-4"/>
        </w:rPr>
        <w:t> </w:t>
      </w:r>
      <w:r>
        <w:rPr>
          <w:color w:val="231F20"/>
        </w:rPr>
        <w:t>del año dos mil diecinueve, en las instalaciones de las oficinas centrales de "INVERSIONES ACTIVAS, SOCIEDAD ANÓNIMA DE</w:t>
      </w:r>
      <w:r>
        <w:rPr>
          <w:color w:val="231F20"/>
          <w:spacing w:val="6"/>
        </w:rPr>
        <w:t> </w:t>
      </w:r>
      <w:r>
        <w:rPr>
          <w:color w:val="231F20"/>
          <w:spacing w:val="-3"/>
        </w:rPr>
        <w:t>CAPITAL</w:t>
      </w:r>
    </w:p>
    <w:p>
      <w:pPr>
        <w:pStyle w:val="BodyText"/>
        <w:spacing w:line="235" w:lineRule="auto"/>
        <w:ind w:left="223" w:right="1165"/>
        <w:jc w:val="both"/>
      </w:pPr>
      <w:r>
        <w:rPr>
          <w:color w:val="231F20"/>
        </w:rPr>
        <w:t>VARIABLE"</w:t>
      </w:r>
      <w:r>
        <w:rPr>
          <w:color w:val="231F20"/>
          <w:spacing w:val="-5"/>
        </w:rPr>
        <w:t> </w:t>
      </w:r>
      <w:r>
        <w:rPr>
          <w:color w:val="231F20"/>
        </w:rPr>
        <w:t>que</w:t>
      </w:r>
      <w:r>
        <w:rPr>
          <w:color w:val="231F20"/>
          <w:spacing w:val="-4"/>
        </w:rPr>
        <w:t> </w:t>
      </w:r>
      <w:r>
        <w:rPr>
          <w:color w:val="231F20"/>
        </w:rPr>
        <w:t>puede</w:t>
      </w:r>
      <w:r>
        <w:rPr>
          <w:color w:val="231F20"/>
          <w:spacing w:val="-5"/>
        </w:rPr>
        <w:t> </w:t>
      </w:r>
      <w:r>
        <w:rPr>
          <w:color w:val="231F20"/>
        </w:rPr>
        <w:t>abreviarse</w:t>
      </w:r>
      <w:r>
        <w:rPr>
          <w:color w:val="231F20"/>
          <w:spacing w:val="-4"/>
        </w:rPr>
        <w:t> </w:t>
      </w:r>
      <w:r>
        <w:rPr>
          <w:color w:val="231F20"/>
        </w:rPr>
        <w:t>"INVERACTI,</w:t>
      </w:r>
      <w:r>
        <w:rPr>
          <w:color w:val="231F20"/>
          <w:spacing w:val="-5"/>
        </w:rPr>
        <w:t> </w:t>
      </w:r>
      <w:r>
        <w:rPr>
          <w:color w:val="231F20"/>
        </w:rPr>
        <w:t>S.A.</w:t>
      </w:r>
      <w:r>
        <w:rPr>
          <w:color w:val="231F20"/>
          <w:spacing w:val="-4"/>
        </w:rPr>
        <w:t> </w:t>
      </w:r>
      <w:r>
        <w:rPr>
          <w:color w:val="231F20"/>
        </w:rPr>
        <w:t>DE</w:t>
      </w:r>
      <w:r>
        <w:rPr>
          <w:color w:val="231F20"/>
          <w:spacing w:val="-5"/>
        </w:rPr>
        <w:t> </w:t>
      </w:r>
      <w:r>
        <w:rPr>
          <w:color w:val="231F20"/>
        </w:rPr>
        <w:t>C.V."</w:t>
      </w:r>
      <w:r>
        <w:rPr>
          <w:color w:val="231F20"/>
          <w:spacing w:val="-4"/>
        </w:rPr>
        <w:t> </w:t>
      </w:r>
      <w:r>
        <w:rPr>
          <w:color w:val="231F20"/>
        </w:rPr>
        <w:t>en</w:t>
      </w:r>
      <w:r>
        <w:rPr>
          <w:color w:val="231F20"/>
          <w:spacing w:val="-5"/>
        </w:rPr>
        <w:t> </w:t>
      </w:r>
      <w:r>
        <w:rPr>
          <w:color w:val="231F20"/>
          <w:spacing w:val="-9"/>
        </w:rPr>
        <w:t>el </w:t>
      </w:r>
      <w:r>
        <w:rPr>
          <w:color w:val="231F20"/>
        </w:rPr>
        <w:t>inmueble</w:t>
      </w:r>
      <w:r>
        <w:rPr>
          <w:color w:val="231F20"/>
          <w:spacing w:val="-14"/>
        </w:rPr>
        <w:t> </w:t>
      </w:r>
      <w:r>
        <w:rPr>
          <w:color w:val="231F20"/>
        </w:rPr>
        <w:t>ubicado</w:t>
      </w:r>
      <w:r>
        <w:rPr>
          <w:color w:val="231F20"/>
          <w:spacing w:val="-14"/>
        </w:rPr>
        <w:t> </w:t>
      </w:r>
      <w:r>
        <w:rPr>
          <w:color w:val="231F20"/>
        </w:rPr>
        <w:t>en</w:t>
      </w:r>
      <w:r>
        <w:rPr>
          <w:color w:val="231F20"/>
          <w:spacing w:val="-14"/>
        </w:rPr>
        <w:t> </w:t>
      </w:r>
      <w:r>
        <w:rPr>
          <w:color w:val="231F20"/>
        </w:rPr>
        <w:t>Boulevard</w:t>
      </w:r>
      <w:r>
        <w:rPr>
          <w:color w:val="231F20"/>
          <w:spacing w:val="-14"/>
        </w:rPr>
        <w:t> </w:t>
      </w:r>
      <w:r>
        <w:rPr>
          <w:color w:val="231F20"/>
        </w:rPr>
        <w:t>del</w:t>
      </w:r>
      <w:r>
        <w:rPr>
          <w:color w:val="231F20"/>
          <w:spacing w:val="-14"/>
        </w:rPr>
        <w:t> </w:t>
      </w:r>
      <w:r>
        <w:rPr>
          <w:color w:val="231F20"/>
        </w:rPr>
        <w:t>Ejercito,</w:t>
      </w:r>
      <w:r>
        <w:rPr>
          <w:color w:val="231F20"/>
          <w:spacing w:val="-13"/>
        </w:rPr>
        <w:t> </w:t>
      </w:r>
      <w:r>
        <w:rPr>
          <w:color w:val="231F20"/>
        </w:rPr>
        <w:t>Kilometro</w:t>
      </w:r>
      <w:r>
        <w:rPr>
          <w:color w:val="231F20"/>
          <w:spacing w:val="-14"/>
        </w:rPr>
        <w:t> </w:t>
      </w:r>
      <w:r>
        <w:rPr>
          <w:color w:val="231F20"/>
        </w:rPr>
        <w:t>4</w:t>
      </w:r>
      <w:r>
        <w:rPr>
          <w:color w:val="231F20"/>
          <w:spacing w:val="-14"/>
        </w:rPr>
        <w:t> </w:t>
      </w:r>
      <w:r>
        <w:rPr>
          <w:color w:val="231F20"/>
        </w:rPr>
        <w:t>½,</w:t>
      </w:r>
      <w:r>
        <w:rPr>
          <w:color w:val="231F20"/>
          <w:spacing w:val="-14"/>
        </w:rPr>
        <w:t> </w:t>
      </w:r>
      <w:r>
        <w:rPr>
          <w:color w:val="231F20"/>
        </w:rPr>
        <w:t>Soyapango, San Salvador.</w:t>
      </w:r>
    </w:p>
    <w:p>
      <w:pPr>
        <w:pStyle w:val="BodyText"/>
        <w:spacing w:before="95"/>
        <w:ind w:left="583"/>
      </w:pPr>
      <w:r>
        <w:rPr>
          <w:color w:val="231F20"/>
        </w:rPr>
        <w:t>San Salvador, dos de mayo de dos mil diecinueve.</w:t>
      </w:r>
    </w:p>
    <w:p>
      <w:pPr>
        <w:pStyle w:val="BodyText"/>
        <w:rPr>
          <w:sz w:val="18"/>
        </w:rPr>
      </w:pPr>
    </w:p>
    <w:p>
      <w:pPr>
        <w:pStyle w:val="BodyText"/>
        <w:spacing w:before="7"/>
        <w:rPr>
          <w:sz w:val="14"/>
        </w:rPr>
      </w:pPr>
    </w:p>
    <w:p>
      <w:pPr>
        <w:pStyle w:val="BodyText"/>
        <w:spacing w:line="364" w:lineRule="auto" w:before="1"/>
        <w:ind w:left="540" w:right="1483" w:hanging="1"/>
        <w:jc w:val="center"/>
      </w:pPr>
      <w:r>
        <w:rPr>
          <w:color w:val="231F20"/>
        </w:rPr>
        <w:t>CARMEN ELENA GONZALEZ DE CALDERON, DIRECTOR PRESIDENTE Y REPRESENTANTE LEGAL</w:t>
      </w:r>
    </w:p>
    <w:p>
      <w:pPr>
        <w:pStyle w:val="BodyText"/>
        <w:rPr>
          <w:sz w:val="18"/>
        </w:rPr>
      </w:pPr>
    </w:p>
    <w:p>
      <w:pPr>
        <w:pStyle w:val="BodyText"/>
        <w:spacing w:before="113"/>
        <w:ind w:left="3256"/>
      </w:pPr>
      <w:r>
        <w:rPr>
          <w:color w:val="231F20"/>
        </w:rPr>
        <w:t>3 v. alt. No. C001410-1</w:t>
      </w:r>
    </w:p>
    <w:p>
      <w:pPr>
        <w:spacing w:after="0"/>
        <w:sectPr>
          <w:pgSz w:w="11960" w:h="15840"/>
          <w:pgMar w:header="720" w:footer="0" w:top="1140" w:bottom="280" w:left="940" w:right="0"/>
          <w:cols w:num="2" w:equalWidth="0">
            <w:col w:w="4835" w:space="218"/>
            <w:col w:w="5967"/>
          </w:cols>
        </w:sectPr>
      </w:pPr>
    </w:p>
    <w:p>
      <w:pPr>
        <w:pStyle w:val="Heading6"/>
        <w:spacing w:before="89"/>
        <w:ind w:left="277" w:right="91"/>
        <w:jc w:val="center"/>
      </w:pPr>
      <w:r>
        <w:rPr/>
        <w:pict>
          <v:shape style="position:absolute;margin-left:-7.336545pt;margin-top:359.634033pt;width:567.25pt;height:28pt;mso-position-horizontal-relative:page;mso-position-vertical-relative:page;z-index:-26095104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u w:val="single" w:color="231F20"/>
        </w:rPr>
        <w:t>CONVOCATORIA</w:t>
      </w:r>
    </w:p>
    <w:p>
      <w:pPr>
        <w:pStyle w:val="BodyText"/>
        <w:rPr>
          <w:b/>
          <w:sz w:val="18"/>
        </w:rPr>
      </w:pPr>
    </w:p>
    <w:p>
      <w:pPr>
        <w:pStyle w:val="BodyText"/>
        <w:spacing w:before="11"/>
        <w:rPr>
          <w:b/>
          <w:sz w:val="19"/>
        </w:rPr>
      </w:pPr>
    </w:p>
    <w:p>
      <w:pPr>
        <w:pStyle w:val="BodyText"/>
        <w:spacing w:line="273" w:lineRule="auto"/>
        <w:ind w:left="228" w:right="39" w:hanging="3"/>
        <w:jc w:val="center"/>
      </w:pPr>
      <w:r>
        <w:rPr>
          <w:color w:val="231F20"/>
        </w:rPr>
        <w:t>La</w:t>
      </w:r>
      <w:r>
        <w:rPr>
          <w:color w:val="231F20"/>
          <w:spacing w:val="-20"/>
        </w:rPr>
        <w:t> </w:t>
      </w:r>
      <w:r>
        <w:rPr>
          <w:color w:val="231F20"/>
          <w:spacing w:val="-3"/>
        </w:rPr>
        <w:t>Presidente</w:t>
      </w:r>
      <w:r>
        <w:rPr>
          <w:color w:val="231F20"/>
          <w:spacing w:val="-20"/>
        </w:rPr>
        <w:t> </w:t>
      </w:r>
      <w:r>
        <w:rPr>
          <w:color w:val="231F20"/>
        </w:rPr>
        <w:t>de</w:t>
      </w:r>
      <w:r>
        <w:rPr>
          <w:color w:val="231F20"/>
          <w:spacing w:val="-19"/>
        </w:rPr>
        <w:t> </w:t>
      </w:r>
      <w:r>
        <w:rPr>
          <w:color w:val="231F20"/>
          <w:spacing w:val="-3"/>
        </w:rPr>
        <w:t>Junta</w:t>
      </w:r>
      <w:r>
        <w:rPr>
          <w:color w:val="231F20"/>
          <w:spacing w:val="-20"/>
        </w:rPr>
        <w:t> </w:t>
      </w:r>
      <w:r>
        <w:rPr>
          <w:color w:val="231F20"/>
          <w:spacing w:val="-3"/>
        </w:rPr>
        <w:t>Directiva</w:t>
      </w:r>
      <w:r>
        <w:rPr>
          <w:color w:val="231F20"/>
          <w:spacing w:val="-19"/>
        </w:rPr>
        <w:t> </w:t>
      </w:r>
      <w:r>
        <w:rPr>
          <w:color w:val="231F20"/>
        </w:rPr>
        <w:t>de</w:t>
      </w:r>
      <w:r>
        <w:rPr>
          <w:color w:val="231F20"/>
          <w:spacing w:val="-20"/>
        </w:rPr>
        <w:t> </w:t>
      </w:r>
      <w:r>
        <w:rPr>
          <w:color w:val="231F20"/>
        </w:rPr>
        <w:t>la</w:t>
      </w:r>
      <w:r>
        <w:rPr>
          <w:color w:val="231F20"/>
          <w:spacing w:val="-19"/>
        </w:rPr>
        <w:t> </w:t>
      </w:r>
      <w:r>
        <w:rPr>
          <w:color w:val="231F20"/>
          <w:spacing w:val="-3"/>
        </w:rPr>
        <w:t>sociedad</w:t>
      </w:r>
      <w:r>
        <w:rPr>
          <w:color w:val="231F20"/>
          <w:spacing w:val="-20"/>
        </w:rPr>
        <w:t> </w:t>
      </w:r>
      <w:r>
        <w:rPr>
          <w:color w:val="231F20"/>
          <w:spacing w:val="-3"/>
        </w:rPr>
        <w:t>GALDAMEZ</w:t>
      </w:r>
      <w:r>
        <w:rPr>
          <w:color w:val="231F20"/>
          <w:spacing w:val="-19"/>
        </w:rPr>
        <w:t> </w:t>
      </w:r>
      <w:r>
        <w:rPr>
          <w:color w:val="231F20"/>
          <w:spacing w:val="-3"/>
        </w:rPr>
        <w:t>MARTINEZ </w:t>
      </w:r>
      <w:r>
        <w:rPr>
          <w:color w:val="231F20"/>
        </w:rPr>
        <w:t>CONSTRUCTORES,</w:t>
      </w:r>
      <w:r>
        <w:rPr>
          <w:color w:val="231F20"/>
          <w:spacing w:val="-18"/>
        </w:rPr>
        <w:t> </w:t>
      </w:r>
      <w:r>
        <w:rPr>
          <w:color w:val="231F20"/>
        </w:rPr>
        <w:t>SOCIEDAD</w:t>
      </w:r>
      <w:r>
        <w:rPr>
          <w:color w:val="231F20"/>
          <w:spacing w:val="-18"/>
        </w:rPr>
        <w:t> </w:t>
      </w:r>
      <w:r>
        <w:rPr>
          <w:color w:val="231F20"/>
        </w:rPr>
        <w:t>ANÓNIMA</w:t>
      </w:r>
      <w:r>
        <w:rPr>
          <w:color w:val="231F20"/>
          <w:spacing w:val="-17"/>
        </w:rPr>
        <w:t> </w:t>
      </w:r>
      <w:r>
        <w:rPr>
          <w:color w:val="231F20"/>
        </w:rPr>
        <w:t>DE</w:t>
      </w:r>
      <w:r>
        <w:rPr>
          <w:color w:val="231F20"/>
          <w:spacing w:val="-18"/>
        </w:rPr>
        <w:t> </w:t>
      </w:r>
      <w:r>
        <w:rPr>
          <w:color w:val="231F20"/>
        </w:rPr>
        <w:t>CAPITAL</w:t>
      </w:r>
      <w:r>
        <w:rPr>
          <w:color w:val="231F20"/>
          <w:spacing w:val="-18"/>
        </w:rPr>
        <w:t> </w:t>
      </w:r>
      <w:r>
        <w:rPr>
          <w:color w:val="231F20"/>
        </w:rPr>
        <w:t>VARIA-</w:t>
      </w:r>
    </w:p>
    <w:p>
      <w:pPr>
        <w:pStyle w:val="BodyText"/>
        <w:spacing w:line="273" w:lineRule="auto"/>
        <w:ind w:left="228" w:right="38"/>
        <w:jc w:val="both"/>
      </w:pPr>
      <w:r>
        <w:rPr>
          <w:color w:val="231F20"/>
        </w:rPr>
        <w:t>BLE,</w:t>
      </w:r>
      <w:r>
        <w:rPr>
          <w:color w:val="231F20"/>
          <w:spacing w:val="-11"/>
        </w:rPr>
        <w:t> </w:t>
      </w:r>
      <w:r>
        <w:rPr>
          <w:color w:val="231F20"/>
        </w:rPr>
        <w:t>que</w:t>
      </w:r>
      <w:r>
        <w:rPr>
          <w:color w:val="231F20"/>
          <w:spacing w:val="-10"/>
        </w:rPr>
        <w:t> </w:t>
      </w:r>
      <w:r>
        <w:rPr>
          <w:color w:val="231F20"/>
        </w:rPr>
        <w:t>puede</w:t>
      </w:r>
      <w:r>
        <w:rPr>
          <w:color w:val="231F20"/>
          <w:spacing w:val="-10"/>
        </w:rPr>
        <w:t> </w:t>
      </w:r>
      <w:r>
        <w:rPr>
          <w:color w:val="231F20"/>
        </w:rPr>
        <w:t>abreviarse</w:t>
      </w:r>
      <w:r>
        <w:rPr>
          <w:color w:val="231F20"/>
          <w:spacing w:val="-10"/>
        </w:rPr>
        <w:t> </w:t>
      </w:r>
      <w:r>
        <w:rPr>
          <w:color w:val="231F20"/>
        </w:rPr>
        <w:t>GALMACO,</w:t>
      </w:r>
      <w:r>
        <w:rPr>
          <w:color w:val="231F20"/>
          <w:spacing w:val="-10"/>
        </w:rPr>
        <w:t> </w:t>
      </w:r>
      <w:r>
        <w:rPr>
          <w:color w:val="231F20"/>
        </w:rPr>
        <w:t>S.A.</w:t>
      </w:r>
      <w:r>
        <w:rPr>
          <w:color w:val="231F20"/>
          <w:spacing w:val="-10"/>
        </w:rPr>
        <w:t> </w:t>
      </w:r>
      <w:r>
        <w:rPr>
          <w:color w:val="231F20"/>
        </w:rPr>
        <w:t>DE</w:t>
      </w:r>
      <w:r>
        <w:rPr>
          <w:color w:val="231F20"/>
          <w:spacing w:val="-10"/>
        </w:rPr>
        <w:t> </w:t>
      </w:r>
      <w:r>
        <w:rPr>
          <w:color w:val="231F20"/>
        </w:rPr>
        <w:t>C.V.,</w:t>
      </w:r>
      <w:r>
        <w:rPr>
          <w:color w:val="231F20"/>
          <w:spacing w:val="-10"/>
        </w:rPr>
        <w:t> </w:t>
      </w:r>
      <w:r>
        <w:rPr>
          <w:color w:val="231F20"/>
        </w:rPr>
        <w:t>del</w:t>
      </w:r>
      <w:r>
        <w:rPr>
          <w:color w:val="231F20"/>
          <w:spacing w:val="-10"/>
        </w:rPr>
        <w:t> </w:t>
      </w:r>
      <w:r>
        <w:rPr>
          <w:color w:val="231F20"/>
        </w:rPr>
        <w:t>domicilio</w:t>
      </w:r>
      <w:r>
        <w:rPr>
          <w:color w:val="231F20"/>
          <w:spacing w:val="-10"/>
        </w:rPr>
        <w:t> </w:t>
      </w:r>
      <w:r>
        <w:rPr>
          <w:color w:val="231F20"/>
          <w:spacing w:val="-7"/>
        </w:rPr>
        <w:t>de </w:t>
      </w:r>
      <w:r>
        <w:rPr>
          <w:color w:val="231F20"/>
        </w:rPr>
        <w:t>Santa</w:t>
      </w:r>
      <w:r>
        <w:rPr>
          <w:color w:val="231F20"/>
          <w:spacing w:val="-10"/>
        </w:rPr>
        <w:t> </w:t>
      </w:r>
      <w:r>
        <w:rPr>
          <w:color w:val="231F20"/>
        </w:rPr>
        <w:t>Tecla,</w:t>
      </w:r>
      <w:r>
        <w:rPr>
          <w:color w:val="231F20"/>
          <w:spacing w:val="-10"/>
        </w:rPr>
        <w:t> </w:t>
      </w:r>
      <w:r>
        <w:rPr>
          <w:color w:val="231F20"/>
        </w:rPr>
        <w:t>departamento</w:t>
      </w:r>
      <w:r>
        <w:rPr>
          <w:color w:val="231F20"/>
          <w:spacing w:val="-10"/>
        </w:rPr>
        <w:t> </w:t>
      </w:r>
      <w:r>
        <w:rPr>
          <w:color w:val="231F20"/>
        </w:rPr>
        <w:t>de</w:t>
      </w:r>
      <w:r>
        <w:rPr>
          <w:color w:val="231F20"/>
          <w:spacing w:val="-10"/>
        </w:rPr>
        <w:t> </w:t>
      </w:r>
      <w:r>
        <w:rPr>
          <w:color w:val="231F20"/>
        </w:rPr>
        <w:t>La</w:t>
      </w:r>
      <w:r>
        <w:rPr>
          <w:color w:val="231F20"/>
          <w:spacing w:val="-10"/>
        </w:rPr>
        <w:t> </w:t>
      </w:r>
      <w:r>
        <w:rPr>
          <w:color w:val="231F20"/>
        </w:rPr>
        <w:t>Libertad,</w:t>
      </w:r>
      <w:r>
        <w:rPr>
          <w:color w:val="231F20"/>
          <w:spacing w:val="-9"/>
        </w:rPr>
        <w:t> </w:t>
      </w:r>
      <w:r>
        <w:rPr>
          <w:color w:val="231F20"/>
        </w:rPr>
        <w:t>en</w:t>
      </w:r>
      <w:r>
        <w:rPr>
          <w:color w:val="231F20"/>
          <w:spacing w:val="-10"/>
        </w:rPr>
        <w:t> </w:t>
      </w:r>
      <w:r>
        <w:rPr>
          <w:color w:val="231F20"/>
        </w:rPr>
        <w:t>cumplimiento</w:t>
      </w:r>
      <w:r>
        <w:rPr>
          <w:color w:val="231F20"/>
          <w:spacing w:val="-10"/>
        </w:rPr>
        <w:t> </w:t>
      </w:r>
      <w:r>
        <w:rPr>
          <w:color w:val="231F20"/>
        </w:rPr>
        <w:t>a</w:t>
      </w:r>
      <w:r>
        <w:rPr>
          <w:color w:val="231F20"/>
          <w:spacing w:val="-10"/>
        </w:rPr>
        <w:t> </w:t>
      </w:r>
      <w:r>
        <w:rPr>
          <w:color w:val="231F20"/>
        </w:rPr>
        <w:t>lo</w:t>
      </w:r>
      <w:r>
        <w:rPr>
          <w:color w:val="231F20"/>
          <w:spacing w:val="-10"/>
        </w:rPr>
        <w:t> </w:t>
      </w:r>
      <w:r>
        <w:rPr>
          <w:color w:val="231F20"/>
        </w:rPr>
        <w:t>estable- cido</w:t>
      </w:r>
      <w:r>
        <w:rPr>
          <w:color w:val="231F20"/>
          <w:spacing w:val="-7"/>
        </w:rPr>
        <w:t> </w:t>
      </w:r>
      <w:r>
        <w:rPr>
          <w:color w:val="231F20"/>
        </w:rPr>
        <w:t>en</w:t>
      </w:r>
      <w:r>
        <w:rPr>
          <w:color w:val="231F20"/>
          <w:spacing w:val="-6"/>
        </w:rPr>
        <w:t> </w:t>
      </w:r>
      <w:r>
        <w:rPr>
          <w:color w:val="231F20"/>
        </w:rPr>
        <w:t>los</w:t>
      </w:r>
      <w:r>
        <w:rPr>
          <w:color w:val="231F20"/>
          <w:spacing w:val="-6"/>
        </w:rPr>
        <w:t> </w:t>
      </w:r>
      <w:r>
        <w:rPr>
          <w:color w:val="231F20"/>
        </w:rPr>
        <w:t>artículos,</w:t>
      </w:r>
      <w:r>
        <w:rPr>
          <w:color w:val="231F20"/>
          <w:spacing w:val="-6"/>
        </w:rPr>
        <w:t> </w:t>
      </w:r>
      <w:r>
        <w:rPr>
          <w:color w:val="231F20"/>
        </w:rPr>
        <w:t>228</w:t>
      </w:r>
      <w:r>
        <w:rPr>
          <w:color w:val="231F20"/>
          <w:spacing w:val="-6"/>
        </w:rPr>
        <w:t> </w:t>
      </w:r>
      <w:r>
        <w:rPr>
          <w:color w:val="231F20"/>
        </w:rPr>
        <w:t>y</w:t>
      </w:r>
      <w:r>
        <w:rPr>
          <w:color w:val="231F20"/>
          <w:spacing w:val="-6"/>
        </w:rPr>
        <w:t> </w:t>
      </w:r>
      <w:r>
        <w:rPr>
          <w:color w:val="231F20"/>
        </w:rPr>
        <w:t>230</w:t>
      </w:r>
      <w:r>
        <w:rPr>
          <w:color w:val="231F20"/>
          <w:spacing w:val="-7"/>
        </w:rPr>
        <w:t> </w:t>
      </w:r>
      <w:r>
        <w:rPr>
          <w:color w:val="231F20"/>
        </w:rPr>
        <w:t>del</w:t>
      </w:r>
      <w:r>
        <w:rPr>
          <w:color w:val="231F20"/>
          <w:spacing w:val="-6"/>
        </w:rPr>
        <w:t> </w:t>
      </w:r>
      <w:r>
        <w:rPr>
          <w:color w:val="231F20"/>
        </w:rPr>
        <w:t>Código</w:t>
      </w:r>
      <w:r>
        <w:rPr>
          <w:color w:val="231F20"/>
          <w:spacing w:val="-6"/>
        </w:rPr>
        <w:t> </w:t>
      </w:r>
      <w:r>
        <w:rPr>
          <w:color w:val="231F20"/>
        </w:rPr>
        <w:t>de</w:t>
      </w:r>
      <w:r>
        <w:rPr>
          <w:color w:val="231F20"/>
          <w:spacing w:val="-6"/>
        </w:rPr>
        <w:t> </w:t>
      </w:r>
      <w:r>
        <w:rPr>
          <w:color w:val="231F20"/>
        </w:rPr>
        <w:t>Comercio,</w:t>
      </w:r>
      <w:r>
        <w:rPr>
          <w:color w:val="231F20"/>
          <w:spacing w:val="-6"/>
        </w:rPr>
        <w:t> </w:t>
      </w:r>
      <w:r>
        <w:rPr>
          <w:color w:val="231F20"/>
        </w:rPr>
        <w:t>por</w:t>
      </w:r>
      <w:r>
        <w:rPr>
          <w:color w:val="231F20"/>
          <w:spacing w:val="-6"/>
        </w:rPr>
        <w:t> </w:t>
      </w:r>
      <w:r>
        <w:rPr>
          <w:color w:val="231F20"/>
        </w:rPr>
        <w:t>este</w:t>
      </w:r>
      <w:r>
        <w:rPr>
          <w:color w:val="231F20"/>
          <w:spacing w:val="-7"/>
        </w:rPr>
        <w:t> </w:t>
      </w:r>
      <w:r>
        <w:rPr>
          <w:color w:val="231F20"/>
        </w:rPr>
        <w:t>medio CONVOCA a los accionistas de la referida sociedad, a Junta General de Accionistas, a celebrarse a las NUEVE HORAS CON </w:t>
      </w:r>
      <w:r>
        <w:rPr>
          <w:color w:val="231F20"/>
          <w:spacing w:val="-3"/>
        </w:rPr>
        <w:t>TREINTA </w:t>
      </w:r>
      <w:r>
        <w:rPr>
          <w:color w:val="231F20"/>
        </w:rPr>
        <w:t>MINUTOS del día VEINTINUEVE DE MAYO DE DOS MIL</w:t>
      </w:r>
      <w:r>
        <w:rPr>
          <w:color w:val="231F20"/>
          <w:spacing w:val="-13"/>
        </w:rPr>
        <w:t> </w:t>
      </w:r>
      <w:r>
        <w:rPr>
          <w:color w:val="231F20"/>
        </w:rPr>
        <w:t>DIECI-</w:t>
      </w:r>
    </w:p>
    <w:p>
      <w:pPr>
        <w:pStyle w:val="BodyText"/>
        <w:spacing w:line="273" w:lineRule="auto" w:before="2"/>
        <w:ind w:left="228" w:right="38"/>
        <w:jc w:val="both"/>
      </w:pPr>
      <w:r>
        <w:rPr>
          <w:color w:val="231F20"/>
        </w:rPr>
        <w:t>NUEVE</w:t>
      </w:r>
      <w:r>
        <w:rPr>
          <w:color w:val="231F20"/>
          <w:spacing w:val="-13"/>
        </w:rPr>
        <w:t> </w:t>
      </w:r>
      <w:r>
        <w:rPr>
          <w:color w:val="231F20"/>
        </w:rPr>
        <w:t>en</w:t>
      </w:r>
      <w:r>
        <w:rPr>
          <w:color w:val="231F20"/>
          <w:spacing w:val="-12"/>
        </w:rPr>
        <w:t> </w:t>
      </w:r>
      <w:r>
        <w:rPr>
          <w:color w:val="231F20"/>
        </w:rPr>
        <w:t>las</w:t>
      </w:r>
      <w:r>
        <w:rPr>
          <w:color w:val="231F20"/>
          <w:spacing w:val="-13"/>
        </w:rPr>
        <w:t> </w:t>
      </w:r>
      <w:r>
        <w:rPr>
          <w:color w:val="231F20"/>
        </w:rPr>
        <w:t>oficinas</w:t>
      </w:r>
      <w:r>
        <w:rPr>
          <w:color w:val="231F20"/>
          <w:spacing w:val="-12"/>
        </w:rPr>
        <w:t> </w:t>
      </w:r>
      <w:r>
        <w:rPr>
          <w:color w:val="231F20"/>
        </w:rPr>
        <w:t>de</w:t>
      </w:r>
      <w:r>
        <w:rPr>
          <w:color w:val="231F20"/>
          <w:spacing w:val="-13"/>
        </w:rPr>
        <w:t> </w:t>
      </w:r>
      <w:r>
        <w:rPr>
          <w:color w:val="231F20"/>
        </w:rPr>
        <w:t>la</w:t>
      </w:r>
      <w:r>
        <w:rPr>
          <w:color w:val="231F20"/>
          <w:spacing w:val="-12"/>
        </w:rPr>
        <w:t> </w:t>
      </w:r>
      <w:r>
        <w:rPr>
          <w:color w:val="231F20"/>
        </w:rPr>
        <w:t>sociedad</w:t>
      </w:r>
      <w:r>
        <w:rPr>
          <w:color w:val="231F20"/>
          <w:spacing w:val="-13"/>
        </w:rPr>
        <w:t> </w:t>
      </w:r>
      <w:r>
        <w:rPr>
          <w:color w:val="231F20"/>
        </w:rPr>
        <w:t>ubicadas</w:t>
      </w:r>
      <w:r>
        <w:rPr>
          <w:color w:val="231F20"/>
          <w:spacing w:val="-12"/>
        </w:rPr>
        <w:t> </w:t>
      </w:r>
      <w:r>
        <w:rPr>
          <w:color w:val="231F20"/>
        </w:rPr>
        <w:t>en</w:t>
      </w:r>
      <w:r>
        <w:rPr>
          <w:color w:val="231F20"/>
          <w:spacing w:val="-13"/>
        </w:rPr>
        <w:t> </w:t>
      </w:r>
      <w:r>
        <w:rPr>
          <w:color w:val="231F20"/>
        </w:rPr>
        <w:t>Final</w:t>
      </w:r>
      <w:r>
        <w:rPr>
          <w:color w:val="231F20"/>
          <w:spacing w:val="-12"/>
        </w:rPr>
        <w:t> </w:t>
      </w:r>
      <w:r>
        <w:rPr>
          <w:color w:val="231F20"/>
        </w:rPr>
        <w:t>11</w:t>
      </w:r>
      <w:r>
        <w:rPr>
          <w:color w:val="231F20"/>
          <w:spacing w:val="-13"/>
        </w:rPr>
        <w:t> </w:t>
      </w:r>
      <w:r>
        <w:rPr>
          <w:color w:val="231F20"/>
        </w:rPr>
        <w:t>y</w:t>
      </w:r>
      <w:r>
        <w:rPr>
          <w:color w:val="231F20"/>
          <w:spacing w:val="-12"/>
        </w:rPr>
        <w:t> </w:t>
      </w:r>
      <w:r>
        <w:rPr>
          <w:color w:val="231F20"/>
        </w:rPr>
        <w:t>13</w:t>
      </w:r>
      <w:r>
        <w:rPr>
          <w:color w:val="231F20"/>
          <w:spacing w:val="-13"/>
        </w:rPr>
        <w:t> </w:t>
      </w:r>
      <w:r>
        <w:rPr>
          <w:color w:val="231F20"/>
        </w:rPr>
        <w:t>Avenida Sur,</w:t>
      </w:r>
      <w:r>
        <w:rPr>
          <w:color w:val="231F20"/>
          <w:spacing w:val="-6"/>
        </w:rPr>
        <w:t> </w:t>
      </w:r>
      <w:r>
        <w:rPr>
          <w:color w:val="231F20"/>
        </w:rPr>
        <w:t>Colonia</w:t>
      </w:r>
      <w:r>
        <w:rPr>
          <w:color w:val="231F20"/>
          <w:spacing w:val="-5"/>
        </w:rPr>
        <w:t> </w:t>
      </w:r>
      <w:r>
        <w:rPr>
          <w:color w:val="231F20"/>
        </w:rPr>
        <w:t>Útila,</w:t>
      </w:r>
      <w:r>
        <w:rPr>
          <w:color w:val="231F20"/>
          <w:spacing w:val="-6"/>
        </w:rPr>
        <w:t> </w:t>
      </w:r>
      <w:r>
        <w:rPr>
          <w:color w:val="231F20"/>
        </w:rPr>
        <w:t>Número</w:t>
      </w:r>
      <w:r>
        <w:rPr>
          <w:color w:val="231F20"/>
          <w:spacing w:val="-5"/>
        </w:rPr>
        <w:t> </w:t>
      </w:r>
      <w:r>
        <w:rPr>
          <w:color w:val="231F20"/>
        </w:rPr>
        <w:t>5,</w:t>
      </w:r>
      <w:r>
        <w:rPr>
          <w:color w:val="231F20"/>
          <w:spacing w:val="-6"/>
        </w:rPr>
        <w:t> </w:t>
      </w:r>
      <w:r>
        <w:rPr>
          <w:color w:val="231F20"/>
        </w:rPr>
        <w:t>Boulevard</w:t>
      </w:r>
      <w:r>
        <w:rPr>
          <w:color w:val="231F20"/>
          <w:spacing w:val="-5"/>
        </w:rPr>
        <w:t> </w:t>
      </w:r>
      <w:r>
        <w:rPr>
          <w:color w:val="231F20"/>
        </w:rPr>
        <w:t>Sur,</w:t>
      </w:r>
      <w:r>
        <w:rPr>
          <w:color w:val="231F20"/>
          <w:spacing w:val="-6"/>
        </w:rPr>
        <w:t> </w:t>
      </w:r>
      <w:r>
        <w:rPr>
          <w:color w:val="231F20"/>
        </w:rPr>
        <w:t>Santa</w:t>
      </w:r>
      <w:r>
        <w:rPr>
          <w:color w:val="231F20"/>
          <w:spacing w:val="-5"/>
        </w:rPr>
        <w:t> </w:t>
      </w:r>
      <w:r>
        <w:rPr>
          <w:color w:val="231F20"/>
        </w:rPr>
        <w:t>Tecla,</w:t>
      </w:r>
      <w:r>
        <w:rPr>
          <w:color w:val="231F20"/>
          <w:spacing w:val="-5"/>
        </w:rPr>
        <w:t> </w:t>
      </w:r>
      <w:r>
        <w:rPr>
          <w:color w:val="231F20"/>
        </w:rPr>
        <w:t>La</w:t>
      </w:r>
      <w:r>
        <w:rPr>
          <w:color w:val="231F20"/>
          <w:spacing w:val="-6"/>
        </w:rPr>
        <w:t> </w:t>
      </w:r>
      <w:r>
        <w:rPr>
          <w:color w:val="231F20"/>
        </w:rPr>
        <w:t>Libertad, República de El Salvador. La agenda a tratar es la</w:t>
      </w:r>
      <w:r>
        <w:rPr>
          <w:color w:val="231F20"/>
          <w:spacing w:val="16"/>
        </w:rPr>
        <w:t> </w:t>
      </w:r>
      <w:r>
        <w:rPr>
          <w:color w:val="231F20"/>
        </w:rPr>
        <w:t>siguiente:</w:t>
      </w:r>
    </w:p>
    <w:p>
      <w:pPr>
        <w:pStyle w:val="BodyText"/>
        <w:rPr>
          <w:sz w:val="18"/>
        </w:rPr>
      </w:pPr>
    </w:p>
    <w:p>
      <w:pPr>
        <w:pStyle w:val="BodyText"/>
        <w:spacing w:before="8"/>
        <w:rPr>
          <w:sz w:val="17"/>
        </w:rPr>
      </w:pPr>
    </w:p>
    <w:p>
      <w:pPr>
        <w:pStyle w:val="BodyText"/>
        <w:ind w:left="588"/>
      </w:pPr>
      <w:r>
        <w:rPr>
          <w:color w:val="231F20"/>
          <w:u w:val="single" w:color="231F20"/>
        </w:rPr>
        <w:t>Asuntos de carácter ordinario:</w:t>
      </w:r>
    </w:p>
    <w:p>
      <w:pPr>
        <w:pStyle w:val="ListParagraph"/>
        <w:numPr>
          <w:ilvl w:val="0"/>
          <w:numId w:val="39"/>
        </w:numPr>
        <w:tabs>
          <w:tab w:pos="948" w:val="left" w:leader="none"/>
        </w:tabs>
        <w:spacing w:line="240" w:lineRule="auto" w:before="126" w:after="0"/>
        <w:ind w:left="947" w:right="0" w:hanging="275"/>
        <w:jc w:val="left"/>
        <w:rPr>
          <w:sz w:val="16"/>
        </w:rPr>
      </w:pPr>
      <w:r>
        <w:rPr>
          <w:color w:val="231F20"/>
          <w:sz w:val="16"/>
        </w:rPr>
        <w:t>Comprobación de quórum</w:t>
      </w:r>
    </w:p>
    <w:p>
      <w:pPr>
        <w:pStyle w:val="ListParagraph"/>
        <w:numPr>
          <w:ilvl w:val="0"/>
          <w:numId w:val="39"/>
        </w:numPr>
        <w:tabs>
          <w:tab w:pos="948" w:val="left" w:leader="none"/>
        </w:tabs>
        <w:spacing w:line="240" w:lineRule="auto" w:before="126" w:after="0"/>
        <w:ind w:left="947" w:right="0" w:hanging="329"/>
        <w:jc w:val="left"/>
        <w:rPr>
          <w:sz w:val="16"/>
        </w:rPr>
      </w:pPr>
      <w:r>
        <w:rPr>
          <w:color w:val="231F20"/>
          <w:sz w:val="16"/>
        </w:rPr>
        <w:t>Elección de presidente y secretario de</w:t>
      </w:r>
      <w:r>
        <w:rPr>
          <w:color w:val="231F20"/>
          <w:spacing w:val="7"/>
          <w:sz w:val="16"/>
        </w:rPr>
        <w:t> </w:t>
      </w:r>
      <w:r>
        <w:rPr>
          <w:color w:val="231F20"/>
          <w:sz w:val="16"/>
        </w:rPr>
        <w:t>debates</w:t>
      </w:r>
    </w:p>
    <w:p>
      <w:pPr>
        <w:pStyle w:val="ListParagraph"/>
        <w:numPr>
          <w:ilvl w:val="0"/>
          <w:numId w:val="39"/>
        </w:numPr>
        <w:tabs>
          <w:tab w:pos="948" w:val="left" w:leader="none"/>
        </w:tabs>
        <w:spacing w:line="240" w:lineRule="auto" w:before="126" w:after="0"/>
        <w:ind w:left="947" w:right="0" w:hanging="383"/>
        <w:jc w:val="both"/>
        <w:rPr>
          <w:sz w:val="16"/>
        </w:rPr>
      </w:pPr>
      <w:r>
        <w:rPr>
          <w:color w:val="231F20"/>
          <w:sz w:val="16"/>
        </w:rPr>
        <w:t>Lectura y aprobación de acta</w:t>
      </w:r>
      <w:r>
        <w:rPr>
          <w:color w:val="231F20"/>
          <w:spacing w:val="3"/>
          <w:sz w:val="16"/>
        </w:rPr>
        <w:t> </w:t>
      </w:r>
      <w:r>
        <w:rPr>
          <w:color w:val="231F20"/>
          <w:sz w:val="16"/>
        </w:rPr>
        <w:t>anterior</w:t>
      </w:r>
    </w:p>
    <w:p>
      <w:pPr>
        <w:pStyle w:val="ListParagraph"/>
        <w:numPr>
          <w:ilvl w:val="0"/>
          <w:numId w:val="39"/>
        </w:numPr>
        <w:tabs>
          <w:tab w:pos="948" w:val="left" w:leader="none"/>
        </w:tabs>
        <w:spacing w:line="273" w:lineRule="auto" w:before="126" w:after="0"/>
        <w:ind w:left="947" w:right="38" w:hanging="392"/>
        <w:jc w:val="both"/>
        <w:rPr>
          <w:sz w:val="16"/>
        </w:rPr>
      </w:pPr>
      <w:r>
        <w:rPr>
          <w:color w:val="231F20"/>
          <w:sz w:val="16"/>
        </w:rPr>
        <w:t>Aprobación de Memoria de Labores correspondiente al </w:t>
      </w:r>
      <w:r>
        <w:rPr>
          <w:color w:val="231F20"/>
          <w:spacing w:val="-4"/>
          <w:sz w:val="16"/>
        </w:rPr>
        <w:t>año </w:t>
      </w:r>
      <w:r>
        <w:rPr>
          <w:color w:val="231F20"/>
          <w:sz w:val="16"/>
        </w:rPr>
        <w:t>2018.</w:t>
      </w:r>
    </w:p>
    <w:p>
      <w:pPr>
        <w:pStyle w:val="ListParagraph"/>
        <w:numPr>
          <w:ilvl w:val="0"/>
          <w:numId w:val="39"/>
        </w:numPr>
        <w:tabs>
          <w:tab w:pos="948" w:val="left" w:leader="none"/>
        </w:tabs>
        <w:spacing w:line="273" w:lineRule="auto" w:before="101" w:after="0"/>
        <w:ind w:left="947" w:right="38" w:hanging="338"/>
        <w:jc w:val="both"/>
        <w:rPr>
          <w:sz w:val="16"/>
        </w:rPr>
      </w:pPr>
      <w:r>
        <w:rPr>
          <w:color w:val="231F20"/>
          <w:sz w:val="16"/>
        </w:rPr>
        <w:t>Aprobación</w:t>
      </w:r>
      <w:r>
        <w:rPr>
          <w:color w:val="231F20"/>
          <w:spacing w:val="-6"/>
          <w:sz w:val="16"/>
        </w:rPr>
        <w:t> </w:t>
      </w:r>
      <w:r>
        <w:rPr>
          <w:color w:val="231F20"/>
          <w:sz w:val="16"/>
        </w:rPr>
        <w:t>del</w:t>
      </w:r>
      <w:r>
        <w:rPr>
          <w:color w:val="231F20"/>
          <w:spacing w:val="-7"/>
          <w:sz w:val="16"/>
        </w:rPr>
        <w:t> </w:t>
      </w:r>
      <w:r>
        <w:rPr>
          <w:color w:val="231F20"/>
          <w:sz w:val="16"/>
        </w:rPr>
        <w:t>Balance</w:t>
      </w:r>
      <w:r>
        <w:rPr>
          <w:color w:val="231F20"/>
          <w:spacing w:val="-5"/>
          <w:sz w:val="16"/>
        </w:rPr>
        <w:t> </w:t>
      </w:r>
      <w:r>
        <w:rPr>
          <w:color w:val="231F20"/>
          <w:sz w:val="16"/>
        </w:rPr>
        <w:t>General,</w:t>
      </w:r>
      <w:r>
        <w:rPr>
          <w:color w:val="231F20"/>
          <w:spacing w:val="-6"/>
          <w:sz w:val="16"/>
        </w:rPr>
        <w:t> </w:t>
      </w:r>
      <w:r>
        <w:rPr>
          <w:color w:val="231F20"/>
          <w:sz w:val="16"/>
        </w:rPr>
        <w:t>el</w:t>
      </w:r>
      <w:r>
        <w:rPr>
          <w:color w:val="231F20"/>
          <w:spacing w:val="-6"/>
          <w:sz w:val="16"/>
        </w:rPr>
        <w:t> </w:t>
      </w:r>
      <w:r>
        <w:rPr>
          <w:color w:val="231F20"/>
          <w:sz w:val="16"/>
        </w:rPr>
        <w:t>Estado</w:t>
      </w:r>
      <w:r>
        <w:rPr>
          <w:color w:val="231F20"/>
          <w:spacing w:val="-7"/>
          <w:sz w:val="16"/>
        </w:rPr>
        <w:t> </w:t>
      </w:r>
      <w:r>
        <w:rPr>
          <w:color w:val="231F20"/>
          <w:sz w:val="16"/>
        </w:rPr>
        <w:t>de</w:t>
      </w:r>
      <w:r>
        <w:rPr>
          <w:color w:val="231F20"/>
          <w:spacing w:val="-7"/>
          <w:sz w:val="16"/>
        </w:rPr>
        <w:t> </w:t>
      </w:r>
      <w:r>
        <w:rPr>
          <w:color w:val="231F20"/>
          <w:sz w:val="16"/>
        </w:rPr>
        <w:t>Resultados,</w:t>
      </w:r>
      <w:r>
        <w:rPr>
          <w:color w:val="231F20"/>
          <w:spacing w:val="-6"/>
          <w:sz w:val="16"/>
        </w:rPr>
        <w:t> el </w:t>
      </w:r>
      <w:r>
        <w:rPr>
          <w:color w:val="231F20"/>
          <w:sz w:val="16"/>
        </w:rPr>
        <w:t>Estado de Cambios en el Patrimonio de la sociedad corres- pondientes al ejercicio económico 2018. Presentación </w:t>
      </w:r>
      <w:r>
        <w:rPr>
          <w:color w:val="231F20"/>
          <w:spacing w:val="-4"/>
          <w:sz w:val="16"/>
        </w:rPr>
        <w:t>del </w:t>
      </w:r>
      <w:r>
        <w:rPr>
          <w:color w:val="231F20"/>
          <w:sz w:val="16"/>
        </w:rPr>
        <w:t>Informe de Auditoría</w:t>
      </w:r>
      <w:r>
        <w:rPr>
          <w:color w:val="231F20"/>
          <w:spacing w:val="1"/>
          <w:sz w:val="16"/>
        </w:rPr>
        <w:t> </w:t>
      </w:r>
      <w:r>
        <w:rPr>
          <w:color w:val="231F20"/>
          <w:sz w:val="16"/>
        </w:rPr>
        <w:t>Externa.</w:t>
      </w:r>
    </w:p>
    <w:p>
      <w:pPr>
        <w:pStyle w:val="ListParagraph"/>
        <w:numPr>
          <w:ilvl w:val="0"/>
          <w:numId w:val="39"/>
        </w:numPr>
        <w:tabs>
          <w:tab w:pos="948" w:val="left" w:leader="none"/>
        </w:tabs>
        <w:spacing w:line="273" w:lineRule="auto" w:before="101" w:after="0"/>
        <w:ind w:left="947" w:right="38" w:hanging="392"/>
        <w:jc w:val="both"/>
        <w:rPr>
          <w:sz w:val="16"/>
        </w:rPr>
      </w:pPr>
      <w:r>
        <w:rPr/>
        <w:pict>
          <v:shape style="position:absolute;margin-left:116.50766pt;margin-top:24.927921pt;width:367.2pt;height:28pt;mso-position-horizontal-relative:page;mso-position-vertical-relative:paragraph;z-index:-26095001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Nombramiento de Auditor Externo y Fiscal para el ejercicio económico 2019, y aprobación de sus</w:t>
      </w:r>
      <w:r>
        <w:rPr>
          <w:color w:val="231F20"/>
          <w:spacing w:val="13"/>
          <w:sz w:val="16"/>
        </w:rPr>
        <w:t> </w:t>
      </w:r>
      <w:r>
        <w:rPr>
          <w:color w:val="231F20"/>
          <w:sz w:val="16"/>
        </w:rPr>
        <w:t>emolumentos.</w:t>
      </w:r>
    </w:p>
    <w:p>
      <w:pPr>
        <w:pStyle w:val="ListParagraph"/>
        <w:numPr>
          <w:ilvl w:val="0"/>
          <w:numId w:val="39"/>
        </w:numPr>
        <w:tabs>
          <w:tab w:pos="948" w:val="left" w:leader="none"/>
        </w:tabs>
        <w:spacing w:line="240" w:lineRule="auto" w:before="100" w:after="0"/>
        <w:ind w:left="947" w:right="0" w:hanging="446"/>
        <w:jc w:val="both"/>
        <w:rPr>
          <w:sz w:val="16"/>
        </w:rPr>
      </w:pPr>
      <w:r>
        <w:rPr>
          <w:color w:val="231F20"/>
          <w:sz w:val="16"/>
        </w:rPr>
        <w:t>Elección de nueva Junta</w:t>
      </w:r>
      <w:r>
        <w:rPr>
          <w:color w:val="231F20"/>
          <w:spacing w:val="2"/>
          <w:sz w:val="16"/>
        </w:rPr>
        <w:t> </w:t>
      </w:r>
      <w:r>
        <w:rPr>
          <w:color w:val="231F20"/>
          <w:sz w:val="16"/>
        </w:rPr>
        <w:t>Directiva</w:t>
      </w:r>
    </w:p>
    <w:p>
      <w:pPr>
        <w:pStyle w:val="ListParagraph"/>
        <w:numPr>
          <w:ilvl w:val="0"/>
          <w:numId w:val="39"/>
        </w:numPr>
        <w:tabs>
          <w:tab w:pos="948" w:val="left" w:leader="none"/>
        </w:tabs>
        <w:spacing w:line="240" w:lineRule="auto" w:before="126" w:after="0"/>
        <w:ind w:left="947" w:right="0" w:hanging="500"/>
        <w:jc w:val="left"/>
        <w:rPr>
          <w:sz w:val="16"/>
        </w:rPr>
      </w:pPr>
      <w:r>
        <w:rPr>
          <w:color w:val="231F20"/>
          <w:sz w:val="16"/>
        </w:rPr>
        <w:t>Aplicación de resultados.</w:t>
      </w:r>
    </w:p>
    <w:p>
      <w:pPr>
        <w:pStyle w:val="ListParagraph"/>
        <w:numPr>
          <w:ilvl w:val="0"/>
          <w:numId w:val="39"/>
        </w:numPr>
        <w:tabs>
          <w:tab w:pos="948" w:val="left" w:leader="none"/>
        </w:tabs>
        <w:spacing w:line="240" w:lineRule="auto" w:before="126" w:after="0"/>
        <w:ind w:left="948" w:right="0" w:hanging="392"/>
        <w:jc w:val="left"/>
        <w:rPr>
          <w:sz w:val="16"/>
        </w:rPr>
      </w:pPr>
      <w:r>
        <w:rPr>
          <w:color w:val="231F20"/>
          <w:sz w:val="16"/>
        </w:rPr>
        <w:t>Emisión de nuevos certificados de</w:t>
      </w:r>
      <w:r>
        <w:rPr>
          <w:color w:val="231F20"/>
          <w:spacing w:val="3"/>
          <w:sz w:val="16"/>
        </w:rPr>
        <w:t> </w:t>
      </w:r>
      <w:r>
        <w:rPr>
          <w:color w:val="231F20"/>
          <w:sz w:val="16"/>
        </w:rPr>
        <w:t>acciones</w:t>
      </w:r>
    </w:p>
    <w:p>
      <w:pPr>
        <w:pStyle w:val="ListParagraph"/>
        <w:numPr>
          <w:ilvl w:val="0"/>
          <w:numId w:val="39"/>
        </w:numPr>
        <w:tabs>
          <w:tab w:pos="948" w:val="left" w:leader="none"/>
        </w:tabs>
        <w:spacing w:line="273" w:lineRule="auto" w:before="126" w:after="0"/>
        <w:ind w:left="947" w:right="38" w:hanging="338"/>
        <w:jc w:val="both"/>
        <w:rPr>
          <w:sz w:val="16"/>
        </w:rPr>
      </w:pPr>
      <w:r>
        <w:rPr>
          <w:color w:val="231F20"/>
          <w:sz w:val="16"/>
        </w:rPr>
        <w:t>Informe de Encargado de Cumplimiento y sometimiento </w:t>
      </w:r>
      <w:r>
        <w:rPr>
          <w:color w:val="231F20"/>
          <w:spacing w:val="-6"/>
          <w:sz w:val="16"/>
        </w:rPr>
        <w:t>de </w:t>
      </w:r>
      <w:r>
        <w:rPr>
          <w:color w:val="231F20"/>
          <w:sz w:val="16"/>
        </w:rPr>
        <w:t>autorización sobre cambios en el Manual de </w:t>
      </w:r>
      <w:r>
        <w:rPr>
          <w:color w:val="231F20"/>
          <w:spacing w:val="-2"/>
          <w:sz w:val="16"/>
        </w:rPr>
        <w:t>Cumplimiento </w:t>
      </w:r>
      <w:r>
        <w:rPr>
          <w:color w:val="231F20"/>
          <w:sz w:val="16"/>
        </w:rPr>
        <w:t>y otros.</w:t>
      </w:r>
    </w:p>
    <w:p>
      <w:pPr>
        <w:pStyle w:val="ListParagraph"/>
        <w:numPr>
          <w:ilvl w:val="0"/>
          <w:numId w:val="39"/>
        </w:numPr>
        <w:tabs>
          <w:tab w:pos="948" w:val="left" w:leader="none"/>
        </w:tabs>
        <w:spacing w:line="240" w:lineRule="auto" w:before="101" w:after="0"/>
        <w:ind w:left="947" w:right="0" w:hanging="392"/>
        <w:jc w:val="left"/>
        <w:rPr>
          <w:sz w:val="16"/>
        </w:rPr>
      </w:pPr>
      <w:r>
        <w:rPr>
          <w:color w:val="231F20"/>
          <w:sz w:val="16"/>
        </w:rPr>
        <w:t>Varios</w:t>
      </w:r>
    </w:p>
    <w:p>
      <w:pPr>
        <w:pStyle w:val="BodyText"/>
        <w:spacing w:line="273" w:lineRule="auto" w:before="126"/>
        <w:ind w:left="228" w:right="38" w:firstLine="359"/>
        <w:jc w:val="both"/>
      </w:pPr>
      <w:r>
        <w:rPr>
          <w:color w:val="231F20"/>
        </w:rPr>
        <w:t>Se</w:t>
      </w:r>
      <w:r>
        <w:rPr>
          <w:color w:val="231F20"/>
          <w:spacing w:val="-6"/>
        </w:rPr>
        <w:t> </w:t>
      </w:r>
      <w:r>
        <w:rPr>
          <w:color w:val="231F20"/>
        </w:rPr>
        <w:t>deja</w:t>
      </w:r>
      <w:r>
        <w:rPr>
          <w:color w:val="231F20"/>
          <w:spacing w:val="-6"/>
        </w:rPr>
        <w:t> </w:t>
      </w:r>
      <w:r>
        <w:rPr>
          <w:color w:val="231F20"/>
        </w:rPr>
        <w:t>expresamente</w:t>
      </w:r>
      <w:r>
        <w:rPr>
          <w:color w:val="231F20"/>
          <w:spacing w:val="-6"/>
        </w:rPr>
        <w:t> </w:t>
      </w:r>
      <w:r>
        <w:rPr>
          <w:color w:val="231F20"/>
        </w:rPr>
        <w:t>indicado</w:t>
      </w:r>
      <w:r>
        <w:rPr>
          <w:color w:val="231F20"/>
          <w:spacing w:val="-5"/>
        </w:rPr>
        <w:t> </w:t>
      </w:r>
      <w:r>
        <w:rPr>
          <w:color w:val="231F20"/>
        </w:rPr>
        <w:t>que</w:t>
      </w:r>
      <w:r>
        <w:rPr>
          <w:color w:val="231F20"/>
          <w:spacing w:val="-6"/>
        </w:rPr>
        <w:t> </w:t>
      </w:r>
      <w:r>
        <w:rPr>
          <w:color w:val="231F20"/>
        </w:rPr>
        <w:t>de</w:t>
      </w:r>
      <w:r>
        <w:rPr>
          <w:color w:val="231F20"/>
          <w:spacing w:val="-6"/>
        </w:rPr>
        <w:t> </w:t>
      </w:r>
      <w:r>
        <w:rPr>
          <w:color w:val="231F20"/>
        </w:rPr>
        <w:t>conformidad</w:t>
      </w:r>
      <w:r>
        <w:rPr>
          <w:color w:val="231F20"/>
          <w:spacing w:val="-6"/>
        </w:rPr>
        <w:t> </w:t>
      </w:r>
      <w:r>
        <w:rPr>
          <w:color w:val="231F20"/>
        </w:rPr>
        <w:t>al</w:t>
      </w:r>
      <w:r>
        <w:rPr>
          <w:color w:val="231F20"/>
          <w:spacing w:val="-5"/>
        </w:rPr>
        <w:t> </w:t>
      </w:r>
      <w:r>
        <w:rPr>
          <w:color w:val="231F20"/>
        </w:rPr>
        <w:t>pacto</w:t>
      </w:r>
      <w:r>
        <w:rPr>
          <w:color w:val="231F20"/>
          <w:spacing w:val="-6"/>
        </w:rPr>
        <w:t> </w:t>
      </w:r>
      <w:r>
        <w:rPr>
          <w:color w:val="231F20"/>
        </w:rPr>
        <w:t>social de</w:t>
      </w:r>
      <w:r>
        <w:rPr>
          <w:color w:val="231F20"/>
          <w:spacing w:val="-4"/>
        </w:rPr>
        <w:t> </w:t>
      </w:r>
      <w:r>
        <w:rPr>
          <w:color w:val="231F20"/>
        </w:rPr>
        <w:t>la</w:t>
      </w:r>
      <w:r>
        <w:rPr>
          <w:color w:val="231F20"/>
          <w:spacing w:val="-4"/>
        </w:rPr>
        <w:t> </w:t>
      </w:r>
      <w:r>
        <w:rPr>
          <w:color w:val="231F20"/>
        </w:rPr>
        <w:t>Sociedad,</w:t>
      </w:r>
      <w:r>
        <w:rPr>
          <w:color w:val="231F20"/>
          <w:spacing w:val="-4"/>
        </w:rPr>
        <w:t> </w:t>
      </w:r>
      <w:r>
        <w:rPr>
          <w:color w:val="231F20"/>
        </w:rPr>
        <w:t>por</w:t>
      </w:r>
      <w:r>
        <w:rPr>
          <w:color w:val="231F20"/>
          <w:spacing w:val="-3"/>
        </w:rPr>
        <w:t> </w:t>
      </w:r>
      <w:r>
        <w:rPr>
          <w:color w:val="231F20"/>
        </w:rPr>
        <w:t>tratarse</w:t>
      </w:r>
      <w:r>
        <w:rPr>
          <w:color w:val="231F20"/>
          <w:spacing w:val="-4"/>
        </w:rPr>
        <w:t> </w:t>
      </w:r>
      <w:r>
        <w:rPr>
          <w:color w:val="231F20"/>
        </w:rPr>
        <w:t>de</w:t>
      </w:r>
      <w:r>
        <w:rPr>
          <w:color w:val="231F20"/>
          <w:spacing w:val="-4"/>
        </w:rPr>
        <w:t> </w:t>
      </w:r>
      <w:r>
        <w:rPr>
          <w:color w:val="231F20"/>
        </w:rPr>
        <w:t>primera</w:t>
      </w:r>
      <w:r>
        <w:rPr>
          <w:color w:val="231F20"/>
          <w:spacing w:val="-3"/>
        </w:rPr>
        <w:t> </w:t>
      </w:r>
      <w:r>
        <w:rPr>
          <w:color w:val="231F20"/>
        </w:rPr>
        <w:t>convocatoria,</w:t>
      </w:r>
      <w:r>
        <w:rPr>
          <w:color w:val="231F20"/>
          <w:spacing w:val="-4"/>
        </w:rPr>
        <w:t> </w:t>
      </w:r>
      <w:r>
        <w:rPr>
          <w:color w:val="231F20"/>
        </w:rPr>
        <w:t>el</w:t>
      </w:r>
      <w:r>
        <w:rPr>
          <w:color w:val="231F20"/>
          <w:spacing w:val="-4"/>
        </w:rPr>
        <w:t> </w:t>
      </w:r>
      <w:r>
        <w:rPr>
          <w:color w:val="231F20"/>
        </w:rPr>
        <w:t>quórum</w:t>
      </w:r>
      <w:r>
        <w:rPr>
          <w:color w:val="231F20"/>
          <w:spacing w:val="-4"/>
        </w:rPr>
        <w:t> </w:t>
      </w:r>
      <w:r>
        <w:rPr>
          <w:color w:val="231F20"/>
          <w:spacing w:val="-3"/>
        </w:rPr>
        <w:t>mínimo </w:t>
      </w:r>
      <w:r>
        <w:rPr>
          <w:color w:val="231F20"/>
        </w:rPr>
        <w:t>necesario para tratar discutir los puntos de agenda de carácter ordinario será</w:t>
      </w:r>
      <w:r>
        <w:rPr>
          <w:color w:val="231F20"/>
          <w:spacing w:val="-7"/>
        </w:rPr>
        <w:t> </w:t>
      </w:r>
      <w:r>
        <w:rPr>
          <w:color w:val="231F20"/>
        </w:rPr>
        <w:t>el</w:t>
      </w:r>
      <w:r>
        <w:rPr>
          <w:color w:val="231F20"/>
          <w:spacing w:val="-7"/>
        </w:rPr>
        <w:t> </w:t>
      </w:r>
      <w:r>
        <w:rPr>
          <w:color w:val="231F20"/>
        </w:rPr>
        <w:t>de</w:t>
      </w:r>
      <w:r>
        <w:rPr>
          <w:color w:val="231F20"/>
          <w:spacing w:val="-7"/>
        </w:rPr>
        <w:t> </w:t>
      </w:r>
      <w:r>
        <w:rPr>
          <w:color w:val="231F20"/>
        </w:rPr>
        <w:t>la</w:t>
      </w:r>
      <w:r>
        <w:rPr>
          <w:color w:val="231F20"/>
          <w:spacing w:val="-7"/>
        </w:rPr>
        <w:t> </w:t>
      </w:r>
      <w:r>
        <w:rPr>
          <w:color w:val="231F20"/>
        </w:rPr>
        <w:t>mitad</w:t>
      </w:r>
      <w:r>
        <w:rPr>
          <w:color w:val="231F20"/>
          <w:spacing w:val="-7"/>
        </w:rPr>
        <w:t> </w:t>
      </w:r>
      <w:r>
        <w:rPr>
          <w:color w:val="231F20"/>
        </w:rPr>
        <w:t>más</w:t>
      </w:r>
      <w:r>
        <w:rPr>
          <w:color w:val="231F20"/>
          <w:spacing w:val="-7"/>
        </w:rPr>
        <w:t> </w:t>
      </w:r>
      <w:r>
        <w:rPr>
          <w:color w:val="231F20"/>
        </w:rPr>
        <w:t>uno</w:t>
      </w:r>
      <w:r>
        <w:rPr>
          <w:color w:val="231F20"/>
          <w:spacing w:val="-7"/>
        </w:rPr>
        <w:t> </w:t>
      </w:r>
      <w:r>
        <w:rPr>
          <w:color w:val="231F20"/>
        </w:rPr>
        <w:t>de</w:t>
      </w:r>
      <w:r>
        <w:rPr>
          <w:color w:val="231F20"/>
          <w:spacing w:val="-7"/>
        </w:rPr>
        <w:t> </w:t>
      </w:r>
      <w:r>
        <w:rPr>
          <w:color w:val="231F20"/>
        </w:rPr>
        <w:t>las</w:t>
      </w:r>
      <w:r>
        <w:rPr>
          <w:color w:val="231F20"/>
          <w:spacing w:val="-7"/>
        </w:rPr>
        <w:t> </w:t>
      </w:r>
      <w:r>
        <w:rPr>
          <w:color w:val="231F20"/>
        </w:rPr>
        <w:t>acciones</w:t>
      </w:r>
      <w:r>
        <w:rPr>
          <w:color w:val="231F20"/>
          <w:spacing w:val="-7"/>
        </w:rPr>
        <w:t> </w:t>
      </w:r>
      <w:r>
        <w:rPr>
          <w:color w:val="231F20"/>
        </w:rPr>
        <w:t>con</w:t>
      </w:r>
      <w:r>
        <w:rPr>
          <w:color w:val="231F20"/>
          <w:spacing w:val="-7"/>
        </w:rPr>
        <w:t> </w:t>
      </w:r>
      <w:r>
        <w:rPr>
          <w:color w:val="231F20"/>
        </w:rPr>
        <w:t>derecho</w:t>
      </w:r>
      <w:r>
        <w:rPr>
          <w:color w:val="231F20"/>
          <w:spacing w:val="-7"/>
        </w:rPr>
        <w:t> </w:t>
      </w:r>
      <w:r>
        <w:rPr>
          <w:color w:val="231F20"/>
        </w:rPr>
        <w:t>a</w:t>
      </w:r>
      <w:r>
        <w:rPr>
          <w:color w:val="231F20"/>
          <w:spacing w:val="-7"/>
        </w:rPr>
        <w:t> </w:t>
      </w:r>
      <w:r>
        <w:rPr>
          <w:color w:val="231F20"/>
        </w:rPr>
        <w:t>voto,</w:t>
      </w:r>
      <w:r>
        <w:rPr>
          <w:color w:val="231F20"/>
          <w:spacing w:val="-7"/>
        </w:rPr>
        <w:t> </w:t>
      </w:r>
      <w:r>
        <w:rPr>
          <w:color w:val="231F20"/>
          <w:spacing w:val="-3"/>
        </w:rPr>
        <w:t>pudiendo </w:t>
      </w:r>
      <w:r>
        <w:rPr>
          <w:color w:val="231F20"/>
        </w:rPr>
        <w:t>la Junta General tomar decisiones acerca de los mismos con la </w:t>
      </w:r>
      <w:r>
        <w:rPr>
          <w:color w:val="231F20"/>
          <w:spacing w:val="-3"/>
        </w:rPr>
        <w:t>mitad </w:t>
      </w:r>
      <w:r>
        <w:rPr>
          <w:color w:val="231F20"/>
        </w:rPr>
        <w:t>más uno de los votos presentes en la</w:t>
      </w:r>
      <w:r>
        <w:rPr>
          <w:color w:val="231F20"/>
          <w:spacing w:val="4"/>
        </w:rPr>
        <w:t> </w:t>
      </w:r>
      <w:r>
        <w:rPr>
          <w:color w:val="231F20"/>
        </w:rPr>
        <w:t>Junta.</w:t>
      </w:r>
    </w:p>
    <w:p>
      <w:pPr>
        <w:pStyle w:val="BodyText"/>
        <w:spacing w:line="273" w:lineRule="auto" w:before="102"/>
        <w:ind w:left="228" w:right="38" w:firstLine="359"/>
        <w:jc w:val="both"/>
      </w:pPr>
      <w:r>
        <w:rPr>
          <w:color w:val="231F20"/>
        </w:rPr>
        <w:t>De no haber quórum en la primera fecha señalada, se convoca a las NUEVE HORAS CON TREINTA MINUTOS del día TREINTA</w:t>
      </w:r>
    </w:p>
    <w:p>
      <w:pPr>
        <w:pStyle w:val="BodyText"/>
        <w:spacing w:line="273" w:lineRule="auto"/>
        <w:ind w:left="228" w:right="38"/>
        <w:jc w:val="both"/>
      </w:pPr>
      <w:r>
        <w:rPr>
          <w:color w:val="231F20"/>
        </w:rPr>
        <w:t>DE MAYO DE DOS MIL DIECINUEVE en el mismo lugar. En </w:t>
      </w:r>
      <w:r>
        <w:rPr>
          <w:color w:val="231F20"/>
          <w:spacing w:val="-3"/>
        </w:rPr>
        <w:t>este </w:t>
      </w:r>
      <w:r>
        <w:rPr>
          <w:color w:val="231F20"/>
        </w:rPr>
        <w:t>caso el quórum necesario para celebrar sesión en la segunda fecha de </w:t>
      </w:r>
      <w:r>
        <w:rPr>
          <w:color w:val="231F20"/>
          <w:spacing w:val="-9"/>
        </w:rPr>
        <w:t>la </w:t>
      </w:r>
      <w:r>
        <w:rPr>
          <w:color w:val="231F20"/>
        </w:rPr>
        <w:t>convocatoria,</w:t>
      </w:r>
      <w:r>
        <w:rPr>
          <w:color w:val="231F20"/>
          <w:spacing w:val="-12"/>
        </w:rPr>
        <w:t> </w:t>
      </w:r>
      <w:r>
        <w:rPr>
          <w:color w:val="231F20"/>
        </w:rPr>
        <w:t>será</w:t>
      </w:r>
      <w:r>
        <w:rPr>
          <w:color w:val="231F20"/>
          <w:spacing w:val="-11"/>
        </w:rPr>
        <w:t> </w:t>
      </w:r>
      <w:r>
        <w:rPr>
          <w:color w:val="231F20"/>
        </w:rPr>
        <w:t>cualquier</w:t>
      </w:r>
      <w:r>
        <w:rPr>
          <w:color w:val="231F20"/>
          <w:spacing w:val="-12"/>
        </w:rPr>
        <w:t> </w:t>
      </w:r>
      <w:r>
        <w:rPr>
          <w:color w:val="231F20"/>
        </w:rPr>
        <w:t>número</w:t>
      </w:r>
      <w:r>
        <w:rPr>
          <w:color w:val="231F20"/>
          <w:spacing w:val="-11"/>
        </w:rPr>
        <w:t> </w:t>
      </w:r>
      <w:r>
        <w:rPr>
          <w:color w:val="231F20"/>
        </w:rPr>
        <w:t>de</w:t>
      </w:r>
      <w:r>
        <w:rPr>
          <w:color w:val="231F20"/>
          <w:spacing w:val="-11"/>
        </w:rPr>
        <w:t> </w:t>
      </w:r>
      <w:r>
        <w:rPr>
          <w:color w:val="231F20"/>
        </w:rPr>
        <w:t>las</w:t>
      </w:r>
      <w:r>
        <w:rPr>
          <w:color w:val="231F20"/>
          <w:spacing w:val="-12"/>
        </w:rPr>
        <w:t> </w:t>
      </w:r>
      <w:r>
        <w:rPr>
          <w:color w:val="231F20"/>
        </w:rPr>
        <w:t>acciones</w:t>
      </w:r>
      <w:r>
        <w:rPr>
          <w:color w:val="231F20"/>
          <w:spacing w:val="-11"/>
        </w:rPr>
        <w:t> </w:t>
      </w:r>
      <w:r>
        <w:rPr>
          <w:color w:val="231F20"/>
        </w:rPr>
        <w:t>presentes,</w:t>
      </w:r>
      <w:r>
        <w:rPr>
          <w:color w:val="231F20"/>
          <w:spacing w:val="-11"/>
        </w:rPr>
        <w:t> </w:t>
      </w:r>
      <w:r>
        <w:rPr>
          <w:color w:val="231F20"/>
        </w:rPr>
        <w:t>pudiendo tomar decisiones con la mitad más uno de las acciones</w:t>
      </w:r>
      <w:r>
        <w:rPr>
          <w:color w:val="231F20"/>
          <w:spacing w:val="25"/>
        </w:rPr>
        <w:t> </w:t>
      </w:r>
      <w:r>
        <w:rPr>
          <w:color w:val="231F20"/>
        </w:rPr>
        <w:t>presentes.</w:t>
      </w:r>
    </w:p>
    <w:p>
      <w:pPr>
        <w:pStyle w:val="BodyText"/>
        <w:rPr>
          <w:sz w:val="18"/>
        </w:rPr>
      </w:pPr>
    </w:p>
    <w:p>
      <w:pPr>
        <w:pStyle w:val="BodyText"/>
        <w:spacing w:before="8"/>
        <w:rPr>
          <w:sz w:val="17"/>
        </w:rPr>
      </w:pPr>
    </w:p>
    <w:p>
      <w:pPr>
        <w:pStyle w:val="BodyText"/>
        <w:ind w:left="588"/>
      </w:pPr>
      <w:r>
        <w:rPr>
          <w:color w:val="231F20"/>
        </w:rPr>
        <w:t>Santa Tecla, dos de mayo de dos mil diecinueve.</w:t>
      </w:r>
    </w:p>
    <w:p>
      <w:pPr>
        <w:pStyle w:val="BodyText"/>
        <w:rPr>
          <w:sz w:val="18"/>
        </w:rPr>
      </w:pPr>
    </w:p>
    <w:p>
      <w:pPr>
        <w:pStyle w:val="BodyText"/>
        <w:spacing w:before="11"/>
        <w:rPr>
          <w:sz w:val="19"/>
        </w:rPr>
      </w:pPr>
    </w:p>
    <w:p>
      <w:pPr>
        <w:pStyle w:val="BodyText"/>
        <w:spacing w:line="405" w:lineRule="auto"/>
        <w:ind w:left="279" w:right="90"/>
        <w:jc w:val="center"/>
      </w:pPr>
      <w:r>
        <w:rPr>
          <w:color w:val="231F20"/>
        </w:rPr>
        <w:t>GRISELDA GUADALUPE GALDÁMEZ DE AYALA, PRESIDENTE DE JUNTA DIRECTIVA</w:t>
      </w:r>
    </w:p>
    <w:p>
      <w:pPr>
        <w:pStyle w:val="BodyText"/>
        <w:spacing w:line="182" w:lineRule="exact"/>
        <w:ind w:left="277" w:right="91"/>
        <w:jc w:val="center"/>
      </w:pPr>
      <w:r>
        <w:rPr>
          <w:color w:val="231F20"/>
        </w:rPr>
        <w:t>GALMACO, S.A. DE C.V.</w:t>
      </w:r>
    </w:p>
    <w:p>
      <w:pPr>
        <w:pStyle w:val="BodyText"/>
        <w:rPr>
          <w:sz w:val="18"/>
        </w:rPr>
      </w:pPr>
    </w:p>
    <w:p>
      <w:pPr>
        <w:pStyle w:val="BodyText"/>
        <w:spacing w:before="10"/>
        <w:rPr>
          <w:sz w:val="19"/>
        </w:rPr>
      </w:pPr>
    </w:p>
    <w:p>
      <w:pPr>
        <w:pStyle w:val="BodyText"/>
        <w:ind w:right="39"/>
        <w:jc w:val="right"/>
      </w:pPr>
      <w:r>
        <w:rPr>
          <w:color w:val="231F20"/>
        </w:rPr>
        <w:t>3 v. alt. No. C001414-1</w:t>
      </w:r>
    </w:p>
    <w:p>
      <w:pPr>
        <w:pStyle w:val="Heading6"/>
        <w:spacing w:before="93"/>
        <w:ind w:left="204" w:right="1142"/>
        <w:jc w:val="center"/>
      </w:pPr>
      <w:r>
        <w:rPr>
          <w:b w:val="0"/>
        </w:rPr>
        <w:br w:type="column"/>
      </w:r>
      <w:r>
        <w:rPr>
          <w:color w:val="231F20"/>
          <w:u w:val="single" w:color="231F20"/>
        </w:rPr>
        <w:t>CONVOCATORIA</w:t>
      </w:r>
    </w:p>
    <w:p>
      <w:pPr>
        <w:pStyle w:val="BodyText"/>
        <w:rPr>
          <w:b/>
          <w:sz w:val="18"/>
        </w:rPr>
      </w:pPr>
    </w:p>
    <w:p>
      <w:pPr>
        <w:pStyle w:val="BodyText"/>
        <w:rPr>
          <w:b/>
          <w:sz w:val="15"/>
        </w:rPr>
      </w:pPr>
    </w:p>
    <w:p>
      <w:pPr>
        <w:pStyle w:val="BodyText"/>
        <w:spacing w:line="235" w:lineRule="auto"/>
        <w:ind w:left="204" w:right="1137"/>
        <w:jc w:val="center"/>
      </w:pPr>
      <w:r>
        <w:rPr>
          <w:color w:val="231F20"/>
          <w:spacing w:val="3"/>
        </w:rPr>
        <w:t>Administradora Única Propietaria </w:t>
      </w:r>
      <w:r>
        <w:rPr>
          <w:color w:val="231F20"/>
        </w:rPr>
        <w:t>de la </w:t>
      </w:r>
      <w:r>
        <w:rPr>
          <w:color w:val="231F20"/>
          <w:spacing w:val="3"/>
        </w:rPr>
        <w:t>sociedad </w:t>
      </w:r>
      <w:r>
        <w:rPr>
          <w:color w:val="231F20"/>
        </w:rPr>
        <w:t>GALDAMEZ MARTINEZ,</w:t>
      </w:r>
      <w:r>
        <w:rPr>
          <w:color w:val="231F20"/>
          <w:spacing w:val="-19"/>
        </w:rPr>
        <w:t> </w:t>
      </w:r>
      <w:r>
        <w:rPr>
          <w:color w:val="231F20"/>
        </w:rPr>
        <w:t>SOCIEDAD</w:t>
      </w:r>
      <w:r>
        <w:rPr>
          <w:color w:val="231F20"/>
          <w:spacing w:val="-18"/>
        </w:rPr>
        <w:t> </w:t>
      </w:r>
      <w:r>
        <w:rPr>
          <w:color w:val="231F20"/>
        </w:rPr>
        <w:t>ANÓNIMA</w:t>
      </w:r>
      <w:r>
        <w:rPr>
          <w:color w:val="231F20"/>
          <w:spacing w:val="-19"/>
        </w:rPr>
        <w:t> </w:t>
      </w:r>
      <w:r>
        <w:rPr>
          <w:color w:val="231F20"/>
        </w:rPr>
        <w:t>DE</w:t>
      </w:r>
      <w:r>
        <w:rPr>
          <w:color w:val="231F20"/>
          <w:spacing w:val="-18"/>
        </w:rPr>
        <w:t> </w:t>
      </w:r>
      <w:r>
        <w:rPr>
          <w:color w:val="231F20"/>
        </w:rPr>
        <w:t>CAPITAL</w:t>
      </w:r>
      <w:r>
        <w:rPr>
          <w:color w:val="231F20"/>
          <w:spacing w:val="-18"/>
        </w:rPr>
        <w:t> </w:t>
      </w:r>
      <w:r>
        <w:rPr>
          <w:color w:val="231F20"/>
        </w:rPr>
        <w:t>VARIABLE,</w:t>
      </w:r>
      <w:r>
        <w:rPr>
          <w:color w:val="231F20"/>
          <w:spacing w:val="-19"/>
        </w:rPr>
        <w:t> </w:t>
      </w:r>
      <w:r>
        <w:rPr>
          <w:color w:val="231F20"/>
        </w:rPr>
        <w:t>que</w:t>
      </w:r>
    </w:p>
    <w:p>
      <w:pPr>
        <w:pStyle w:val="BodyText"/>
        <w:spacing w:line="235" w:lineRule="auto"/>
        <w:ind w:left="228" w:right="1164"/>
        <w:jc w:val="both"/>
      </w:pPr>
      <w:r>
        <w:rPr>
          <w:color w:val="231F20"/>
        </w:rPr>
        <w:t>puede</w:t>
      </w:r>
      <w:r>
        <w:rPr>
          <w:color w:val="231F20"/>
          <w:spacing w:val="-27"/>
        </w:rPr>
        <w:t> </w:t>
      </w:r>
      <w:r>
        <w:rPr>
          <w:color w:val="231F20"/>
        </w:rPr>
        <w:t>abreviarse</w:t>
      </w:r>
      <w:r>
        <w:rPr>
          <w:color w:val="231F20"/>
          <w:spacing w:val="-27"/>
        </w:rPr>
        <w:t> </w:t>
      </w:r>
      <w:r>
        <w:rPr>
          <w:color w:val="231F20"/>
        </w:rPr>
        <w:t>GALMAR,</w:t>
      </w:r>
      <w:r>
        <w:rPr>
          <w:color w:val="231F20"/>
          <w:spacing w:val="-26"/>
        </w:rPr>
        <w:t> </w:t>
      </w:r>
      <w:r>
        <w:rPr>
          <w:color w:val="231F20"/>
        </w:rPr>
        <w:t>S.A.</w:t>
      </w:r>
      <w:r>
        <w:rPr>
          <w:color w:val="231F20"/>
          <w:spacing w:val="-27"/>
        </w:rPr>
        <w:t> </w:t>
      </w:r>
      <w:r>
        <w:rPr>
          <w:color w:val="231F20"/>
        </w:rPr>
        <w:t>DE</w:t>
      </w:r>
      <w:r>
        <w:rPr>
          <w:color w:val="231F20"/>
          <w:spacing w:val="-26"/>
        </w:rPr>
        <w:t> </w:t>
      </w:r>
      <w:r>
        <w:rPr>
          <w:color w:val="231F20"/>
        </w:rPr>
        <w:t>C.V.,</w:t>
      </w:r>
      <w:r>
        <w:rPr>
          <w:color w:val="231F20"/>
          <w:spacing w:val="-27"/>
        </w:rPr>
        <w:t> </w:t>
      </w:r>
      <w:r>
        <w:rPr>
          <w:color w:val="231F20"/>
        </w:rPr>
        <w:t>del</w:t>
      </w:r>
      <w:r>
        <w:rPr>
          <w:color w:val="231F20"/>
          <w:spacing w:val="-27"/>
        </w:rPr>
        <w:t> </w:t>
      </w:r>
      <w:r>
        <w:rPr>
          <w:color w:val="231F20"/>
        </w:rPr>
        <w:t>domicilio</w:t>
      </w:r>
      <w:r>
        <w:rPr>
          <w:color w:val="231F20"/>
          <w:spacing w:val="-26"/>
        </w:rPr>
        <w:t> </w:t>
      </w:r>
      <w:r>
        <w:rPr>
          <w:color w:val="231F20"/>
        </w:rPr>
        <w:t>de</w:t>
      </w:r>
      <w:r>
        <w:rPr>
          <w:color w:val="231F20"/>
          <w:spacing w:val="-27"/>
        </w:rPr>
        <w:t> </w:t>
      </w:r>
      <w:r>
        <w:rPr>
          <w:color w:val="231F20"/>
        </w:rPr>
        <w:t>San</w:t>
      </w:r>
      <w:r>
        <w:rPr>
          <w:color w:val="231F20"/>
          <w:spacing w:val="-26"/>
        </w:rPr>
        <w:t> </w:t>
      </w:r>
      <w:r>
        <w:rPr>
          <w:color w:val="231F20"/>
        </w:rPr>
        <w:t>Salvador, departamento de San Salvador, en cumplimiento a lo establecido en </w:t>
      </w:r>
      <w:r>
        <w:rPr>
          <w:color w:val="231F20"/>
          <w:spacing w:val="-5"/>
        </w:rPr>
        <w:t>los </w:t>
      </w:r>
      <w:r>
        <w:rPr>
          <w:color w:val="231F20"/>
        </w:rPr>
        <w:t>artículos, 228 y 230 del Código de Comercio, por este medio CONVO- CA a los accionistas de la referida sociedad, a Junta General Ordinaria y Extraordinaria de Accionistas, a celebrarse a las ONCE HORAS </w:t>
      </w:r>
      <w:r>
        <w:rPr>
          <w:color w:val="231F20"/>
          <w:spacing w:val="-5"/>
        </w:rPr>
        <w:t>del </w:t>
      </w:r>
      <w:r>
        <w:rPr>
          <w:color w:val="231F20"/>
        </w:rPr>
        <w:t>día</w:t>
      </w:r>
      <w:r>
        <w:rPr>
          <w:color w:val="231F20"/>
          <w:spacing w:val="18"/>
        </w:rPr>
        <w:t> </w:t>
      </w:r>
      <w:r>
        <w:rPr>
          <w:color w:val="231F20"/>
        </w:rPr>
        <w:t>VEINTINUEVE</w:t>
      </w:r>
      <w:r>
        <w:rPr>
          <w:color w:val="231F20"/>
          <w:spacing w:val="19"/>
        </w:rPr>
        <w:t> </w:t>
      </w:r>
      <w:r>
        <w:rPr>
          <w:color w:val="231F20"/>
        </w:rPr>
        <w:t>DE</w:t>
      </w:r>
      <w:r>
        <w:rPr>
          <w:color w:val="231F20"/>
          <w:spacing w:val="18"/>
        </w:rPr>
        <w:t> </w:t>
      </w:r>
      <w:r>
        <w:rPr>
          <w:color w:val="231F20"/>
        </w:rPr>
        <w:t>MAYO</w:t>
      </w:r>
      <w:r>
        <w:rPr>
          <w:color w:val="231F20"/>
          <w:spacing w:val="19"/>
        </w:rPr>
        <w:t> </w:t>
      </w:r>
      <w:r>
        <w:rPr>
          <w:color w:val="231F20"/>
        </w:rPr>
        <w:t>DE</w:t>
      </w:r>
      <w:r>
        <w:rPr>
          <w:color w:val="231F20"/>
          <w:spacing w:val="18"/>
        </w:rPr>
        <w:t> </w:t>
      </w:r>
      <w:r>
        <w:rPr>
          <w:color w:val="231F20"/>
        </w:rPr>
        <w:t>DOS</w:t>
      </w:r>
      <w:r>
        <w:rPr>
          <w:color w:val="231F20"/>
          <w:spacing w:val="19"/>
        </w:rPr>
        <w:t> </w:t>
      </w:r>
      <w:r>
        <w:rPr>
          <w:color w:val="231F20"/>
        </w:rPr>
        <w:t>MIL</w:t>
      </w:r>
      <w:r>
        <w:rPr>
          <w:color w:val="231F20"/>
          <w:spacing w:val="19"/>
        </w:rPr>
        <w:t> </w:t>
      </w:r>
      <w:r>
        <w:rPr>
          <w:color w:val="231F20"/>
        </w:rPr>
        <w:t>DIECINUEVE</w:t>
      </w:r>
      <w:r>
        <w:rPr>
          <w:color w:val="231F20"/>
          <w:spacing w:val="18"/>
        </w:rPr>
        <w:t> </w:t>
      </w:r>
      <w:r>
        <w:rPr>
          <w:color w:val="231F20"/>
        </w:rPr>
        <w:t>en</w:t>
      </w:r>
      <w:r>
        <w:rPr>
          <w:color w:val="231F20"/>
          <w:spacing w:val="19"/>
        </w:rPr>
        <w:t> </w:t>
      </w:r>
      <w:r>
        <w:rPr>
          <w:color w:val="231F20"/>
        </w:rPr>
        <w:t>la</w:t>
      </w:r>
    </w:p>
    <w:p>
      <w:pPr>
        <w:pStyle w:val="BodyText"/>
        <w:spacing w:line="235" w:lineRule="auto"/>
        <w:ind w:left="228" w:right="1164"/>
        <w:jc w:val="both"/>
      </w:pPr>
      <w:r>
        <w:rPr>
          <w:color w:val="231F20"/>
        </w:rPr>
        <w:t>siguiente dirección Final 11 y 13 avenida Sur, Colonia Útila, Número 5, Boulevard Sur, Santa Tecla, La Libertad, República de El Salvador. La agenda a tratar es la</w:t>
      </w:r>
      <w:r>
        <w:rPr>
          <w:color w:val="231F20"/>
          <w:spacing w:val="2"/>
        </w:rPr>
        <w:t> </w:t>
      </w:r>
      <w:r>
        <w:rPr>
          <w:color w:val="231F20"/>
        </w:rPr>
        <w:t>siguiente:</w:t>
      </w:r>
    </w:p>
    <w:p>
      <w:pPr>
        <w:pStyle w:val="BodyText"/>
        <w:spacing w:before="9"/>
      </w:pPr>
    </w:p>
    <w:p>
      <w:pPr>
        <w:pStyle w:val="BodyText"/>
        <w:spacing w:before="1"/>
        <w:ind w:left="588"/>
      </w:pPr>
      <w:r>
        <w:rPr>
          <w:color w:val="231F20"/>
          <w:u w:val="single" w:color="231F20"/>
        </w:rPr>
        <w:t>Asuntos de carácter ordinario: </w:t>
      </w:r>
    </w:p>
    <w:p>
      <w:pPr>
        <w:pStyle w:val="ListParagraph"/>
        <w:numPr>
          <w:ilvl w:val="0"/>
          <w:numId w:val="40"/>
        </w:numPr>
        <w:tabs>
          <w:tab w:pos="948" w:val="left" w:leader="none"/>
        </w:tabs>
        <w:spacing w:line="240" w:lineRule="auto" w:before="96" w:after="0"/>
        <w:ind w:left="947" w:right="0" w:hanging="275"/>
        <w:jc w:val="left"/>
        <w:rPr>
          <w:sz w:val="16"/>
        </w:rPr>
      </w:pPr>
      <w:r>
        <w:rPr>
          <w:color w:val="231F20"/>
          <w:sz w:val="16"/>
        </w:rPr>
        <w:t>Comprobación de quórum.</w:t>
      </w:r>
    </w:p>
    <w:p>
      <w:pPr>
        <w:pStyle w:val="ListParagraph"/>
        <w:numPr>
          <w:ilvl w:val="0"/>
          <w:numId w:val="40"/>
        </w:numPr>
        <w:tabs>
          <w:tab w:pos="948" w:val="left" w:leader="none"/>
        </w:tabs>
        <w:spacing w:line="240" w:lineRule="auto" w:before="96" w:after="0"/>
        <w:ind w:left="947" w:right="0" w:hanging="329"/>
        <w:jc w:val="left"/>
        <w:rPr>
          <w:sz w:val="16"/>
        </w:rPr>
      </w:pPr>
      <w:r>
        <w:rPr>
          <w:color w:val="231F20"/>
          <w:sz w:val="16"/>
        </w:rPr>
        <w:t>Elección de presidente y secretario de</w:t>
      </w:r>
      <w:r>
        <w:rPr>
          <w:color w:val="231F20"/>
          <w:spacing w:val="3"/>
          <w:sz w:val="16"/>
        </w:rPr>
        <w:t> </w:t>
      </w:r>
      <w:r>
        <w:rPr>
          <w:color w:val="231F20"/>
          <w:sz w:val="16"/>
        </w:rPr>
        <w:t>debates.</w:t>
      </w:r>
    </w:p>
    <w:p>
      <w:pPr>
        <w:pStyle w:val="ListParagraph"/>
        <w:numPr>
          <w:ilvl w:val="0"/>
          <w:numId w:val="40"/>
        </w:numPr>
        <w:tabs>
          <w:tab w:pos="948" w:val="left" w:leader="none"/>
        </w:tabs>
        <w:spacing w:line="235" w:lineRule="auto" w:before="98" w:after="0"/>
        <w:ind w:left="947" w:right="1163" w:hanging="383"/>
        <w:jc w:val="both"/>
        <w:rPr>
          <w:sz w:val="16"/>
        </w:rPr>
      </w:pPr>
      <w:r>
        <w:rPr>
          <w:color w:val="231F20"/>
          <w:sz w:val="16"/>
        </w:rPr>
        <w:t>Lecturas de actas anteriores de los últimos tres años y ratifi- cación de acuerdos.</w:t>
      </w:r>
    </w:p>
    <w:p>
      <w:pPr>
        <w:pStyle w:val="ListParagraph"/>
        <w:numPr>
          <w:ilvl w:val="0"/>
          <w:numId w:val="40"/>
        </w:numPr>
        <w:tabs>
          <w:tab w:pos="948" w:val="left" w:leader="none"/>
        </w:tabs>
        <w:spacing w:line="235" w:lineRule="auto" w:before="100" w:after="0"/>
        <w:ind w:left="947" w:right="1165" w:hanging="392"/>
        <w:jc w:val="both"/>
        <w:rPr>
          <w:sz w:val="16"/>
        </w:rPr>
      </w:pPr>
      <w:r>
        <w:rPr>
          <w:color w:val="231F20"/>
          <w:sz w:val="16"/>
        </w:rPr>
        <w:t>Aprobación de Memoria de Labores correspondiente al </w:t>
      </w:r>
      <w:r>
        <w:rPr>
          <w:color w:val="231F20"/>
          <w:spacing w:val="-4"/>
          <w:sz w:val="16"/>
        </w:rPr>
        <w:t>año </w:t>
      </w:r>
      <w:r>
        <w:rPr>
          <w:color w:val="231F20"/>
          <w:sz w:val="16"/>
        </w:rPr>
        <w:t>2018.</w:t>
      </w:r>
    </w:p>
    <w:p>
      <w:pPr>
        <w:pStyle w:val="ListParagraph"/>
        <w:numPr>
          <w:ilvl w:val="0"/>
          <w:numId w:val="40"/>
        </w:numPr>
        <w:tabs>
          <w:tab w:pos="948" w:val="left" w:leader="none"/>
        </w:tabs>
        <w:spacing w:line="235" w:lineRule="auto" w:before="99" w:after="0"/>
        <w:ind w:left="947" w:right="1165" w:hanging="338"/>
        <w:jc w:val="both"/>
        <w:rPr>
          <w:sz w:val="16"/>
        </w:rPr>
      </w:pPr>
      <w:r>
        <w:rPr>
          <w:color w:val="231F20"/>
          <w:sz w:val="16"/>
        </w:rPr>
        <w:t>Aprobación</w:t>
      </w:r>
      <w:r>
        <w:rPr>
          <w:color w:val="231F20"/>
          <w:spacing w:val="-6"/>
          <w:sz w:val="16"/>
        </w:rPr>
        <w:t> </w:t>
      </w:r>
      <w:r>
        <w:rPr>
          <w:color w:val="231F20"/>
          <w:sz w:val="16"/>
        </w:rPr>
        <w:t>del</w:t>
      </w:r>
      <w:r>
        <w:rPr>
          <w:color w:val="231F20"/>
          <w:spacing w:val="-7"/>
          <w:sz w:val="16"/>
        </w:rPr>
        <w:t> </w:t>
      </w:r>
      <w:r>
        <w:rPr>
          <w:color w:val="231F20"/>
          <w:sz w:val="16"/>
        </w:rPr>
        <w:t>Balance</w:t>
      </w:r>
      <w:r>
        <w:rPr>
          <w:color w:val="231F20"/>
          <w:spacing w:val="-6"/>
          <w:sz w:val="16"/>
        </w:rPr>
        <w:t> </w:t>
      </w:r>
      <w:r>
        <w:rPr>
          <w:color w:val="231F20"/>
          <w:sz w:val="16"/>
        </w:rPr>
        <w:t>General,</w:t>
      </w:r>
      <w:r>
        <w:rPr>
          <w:color w:val="231F20"/>
          <w:spacing w:val="-5"/>
          <w:sz w:val="16"/>
        </w:rPr>
        <w:t> </w:t>
      </w:r>
      <w:r>
        <w:rPr>
          <w:color w:val="231F20"/>
          <w:sz w:val="16"/>
        </w:rPr>
        <w:t>el</w:t>
      </w:r>
      <w:r>
        <w:rPr>
          <w:color w:val="231F20"/>
          <w:spacing w:val="-7"/>
          <w:sz w:val="16"/>
        </w:rPr>
        <w:t> </w:t>
      </w:r>
      <w:r>
        <w:rPr>
          <w:color w:val="231F20"/>
          <w:sz w:val="16"/>
        </w:rPr>
        <w:t>Estado</w:t>
      </w:r>
      <w:r>
        <w:rPr>
          <w:color w:val="231F20"/>
          <w:spacing w:val="-7"/>
          <w:sz w:val="16"/>
        </w:rPr>
        <w:t> </w:t>
      </w:r>
      <w:r>
        <w:rPr>
          <w:color w:val="231F20"/>
          <w:sz w:val="16"/>
        </w:rPr>
        <w:t>de</w:t>
      </w:r>
      <w:r>
        <w:rPr>
          <w:color w:val="231F20"/>
          <w:spacing w:val="-7"/>
          <w:sz w:val="16"/>
        </w:rPr>
        <w:t> </w:t>
      </w:r>
      <w:r>
        <w:rPr>
          <w:color w:val="231F20"/>
          <w:sz w:val="16"/>
        </w:rPr>
        <w:t>Resultados,</w:t>
      </w:r>
      <w:r>
        <w:rPr>
          <w:color w:val="231F20"/>
          <w:spacing w:val="-7"/>
          <w:sz w:val="16"/>
        </w:rPr>
        <w:t> </w:t>
      </w:r>
      <w:r>
        <w:rPr>
          <w:color w:val="231F20"/>
          <w:spacing w:val="-6"/>
          <w:sz w:val="16"/>
        </w:rPr>
        <w:t>el </w:t>
      </w:r>
      <w:r>
        <w:rPr>
          <w:color w:val="231F20"/>
          <w:sz w:val="16"/>
        </w:rPr>
        <w:t>Estado de Cambios en el Patrimonio de la sociedad corres- pondientes al ejercicio económico 2018. Presentación </w:t>
      </w:r>
      <w:r>
        <w:rPr>
          <w:color w:val="231F20"/>
          <w:spacing w:val="-4"/>
          <w:sz w:val="16"/>
        </w:rPr>
        <w:t>del </w:t>
      </w:r>
      <w:r>
        <w:rPr>
          <w:color w:val="231F20"/>
          <w:sz w:val="16"/>
        </w:rPr>
        <w:t>Informe de Auditoría</w:t>
      </w:r>
      <w:r>
        <w:rPr>
          <w:color w:val="231F20"/>
          <w:spacing w:val="1"/>
          <w:sz w:val="16"/>
        </w:rPr>
        <w:t> </w:t>
      </w:r>
      <w:r>
        <w:rPr>
          <w:color w:val="231F20"/>
          <w:sz w:val="16"/>
        </w:rPr>
        <w:t>Externa.</w:t>
      </w:r>
    </w:p>
    <w:p>
      <w:pPr>
        <w:pStyle w:val="ListParagraph"/>
        <w:numPr>
          <w:ilvl w:val="0"/>
          <w:numId w:val="40"/>
        </w:numPr>
        <w:tabs>
          <w:tab w:pos="948" w:val="left" w:leader="none"/>
        </w:tabs>
        <w:spacing w:line="235" w:lineRule="auto" w:before="99" w:after="0"/>
        <w:ind w:left="947" w:right="1171" w:hanging="392"/>
        <w:jc w:val="both"/>
        <w:rPr>
          <w:sz w:val="16"/>
        </w:rPr>
      </w:pPr>
      <w:r>
        <w:rPr>
          <w:color w:val="231F20"/>
          <w:spacing w:val="-1"/>
          <w:sz w:val="16"/>
        </w:rPr>
        <w:t>Nombramiento</w:t>
      </w:r>
      <w:r>
        <w:rPr>
          <w:color w:val="231F20"/>
          <w:spacing w:val="-28"/>
          <w:sz w:val="16"/>
        </w:rPr>
        <w:t> </w:t>
      </w:r>
      <w:r>
        <w:rPr>
          <w:color w:val="231F20"/>
          <w:sz w:val="16"/>
        </w:rPr>
        <w:t>de</w:t>
      </w:r>
      <w:r>
        <w:rPr>
          <w:color w:val="231F20"/>
          <w:spacing w:val="-28"/>
          <w:sz w:val="16"/>
        </w:rPr>
        <w:t> </w:t>
      </w:r>
      <w:r>
        <w:rPr>
          <w:color w:val="231F20"/>
          <w:sz w:val="16"/>
        </w:rPr>
        <w:t>Auditor</w:t>
      </w:r>
      <w:r>
        <w:rPr>
          <w:color w:val="231F20"/>
          <w:spacing w:val="-28"/>
          <w:sz w:val="16"/>
        </w:rPr>
        <w:t> </w:t>
      </w:r>
      <w:r>
        <w:rPr>
          <w:color w:val="231F20"/>
          <w:sz w:val="16"/>
        </w:rPr>
        <w:t>Externo</w:t>
      </w:r>
      <w:r>
        <w:rPr>
          <w:color w:val="231F20"/>
          <w:spacing w:val="-28"/>
          <w:sz w:val="16"/>
        </w:rPr>
        <w:t> </w:t>
      </w:r>
      <w:r>
        <w:rPr>
          <w:color w:val="231F20"/>
          <w:sz w:val="16"/>
        </w:rPr>
        <w:t>para</w:t>
      </w:r>
      <w:r>
        <w:rPr>
          <w:color w:val="231F20"/>
          <w:spacing w:val="-27"/>
          <w:sz w:val="16"/>
        </w:rPr>
        <w:t> </w:t>
      </w:r>
      <w:r>
        <w:rPr>
          <w:color w:val="231F20"/>
          <w:sz w:val="16"/>
        </w:rPr>
        <w:t>el</w:t>
      </w:r>
      <w:r>
        <w:rPr>
          <w:color w:val="231F20"/>
          <w:spacing w:val="-28"/>
          <w:sz w:val="16"/>
        </w:rPr>
        <w:t> </w:t>
      </w:r>
      <w:r>
        <w:rPr>
          <w:color w:val="231F20"/>
          <w:sz w:val="16"/>
        </w:rPr>
        <w:t>ejercicio</w:t>
      </w:r>
      <w:r>
        <w:rPr>
          <w:color w:val="231F20"/>
          <w:spacing w:val="-28"/>
          <w:sz w:val="16"/>
        </w:rPr>
        <w:t> </w:t>
      </w:r>
      <w:r>
        <w:rPr>
          <w:color w:val="231F20"/>
          <w:sz w:val="16"/>
        </w:rPr>
        <w:t>económico 2019, y aprobación de sus</w:t>
      </w:r>
      <w:r>
        <w:rPr>
          <w:color w:val="231F20"/>
          <w:spacing w:val="4"/>
          <w:sz w:val="16"/>
        </w:rPr>
        <w:t> </w:t>
      </w:r>
      <w:r>
        <w:rPr>
          <w:color w:val="231F20"/>
          <w:sz w:val="16"/>
        </w:rPr>
        <w:t>emolumentos.</w:t>
      </w:r>
    </w:p>
    <w:p>
      <w:pPr>
        <w:pStyle w:val="ListParagraph"/>
        <w:numPr>
          <w:ilvl w:val="0"/>
          <w:numId w:val="40"/>
        </w:numPr>
        <w:tabs>
          <w:tab w:pos="948" w:val="left" w:leader="none"/>
        </w:tabs>
        <w:spacing w:line="240" w:lineRule="auto" w:before="96" w:after="0"/>
        <w:ind w:left="947" w:right="0" w:hanging="446"/>
        <w:jc w:val="left"/>
        <w:rPr>
          <w:sz w:val="16"/>
        </w:rPr>
      </w:pPr>
      <w:r>
        <w:rPr>
          <w:color w:val="231F20"/>
          <w:sz w:val="16"/>
        </w:rPr>
        <w:t>Aplicación de resultados.</w:t>
      </w:r>
    </w:p>
    <w:p>
      <w:pPr>
        <w:pStyle w:val="ListParagraph"/>
        <w:numPr>
          <w:ilvl w:val="0"/>
          <w:numId w:val="40"/>
        </w:numPr>
        <w:tabs>
          <w:tab w:pos="948" w:val="left" w:leader="none"/>
        </w:tabs>
        <w:spacing w:line="240" w:lineRule="auto" w:before="96" w:after="0"/>
        <w:ind w:left="947" w:right="0" w:hanging="500"/>
        <w:jc w:val="left"/>
        <w:rPr>
          <w:sz w:val="16"/>
        </w:rPr>
      </w:pPr>
      <w:r>
        <w:rPr>
          <w:color w:val="231F20"/>
          <w:sz w:val="16"/>
        </w:rPr>
        <w:t>Elección de Administración y nuevo período de</w:t>
      </w:r>
      <w:r>
        <w:rPr>
          <w:color w:val="231F20"/>
          <w:spacing w:val="7"/>
          <w:sz w:val="16"/>
        </w:rPr>
        <w:t> </w:t>
      </w:r>
      <w:r>
        <w:rPr>
          <w:color w:val="231F20"/>
          <w:sz w:val="16"/>
        </w:rPr>
        <w:t>elección.</w:t>
      </w:r>
    </w:p>
    <w:p>
      <w:pPr>
        <w:pStyle w:val="ListParagraph"/>
        <w:numPr>
          <w:ilvl w:val="0"/>
          <w:numId w:val="40"/>
        </w:numPr>
        <w:tabs>
          <w:tab w:pos="948" w:val="left" w:leader="none"/>
        </w:tabs>
        <w:spacing w:line="240" w:lineRule="auto" w:before="96" w:after="0"/>
        <w:ind w:left="948" w:right="0" w:hanging="392"/>
        <w:jc w:val="left"/>
        <w:rPr>
          <w:sz w:val="16"/>
        </w:rPr>
      </w:pPr>
      <w:r>
        <w:rPr>
          <w:color w:val="231F20"/>
          <w:sz w:val="16"/>
        </w:rPr>
        <w:t>Emisión de nuevos certificados de</w:t>
      </w:r>
      <w:r>
        <w:rPr>
          <w:color w:val="231F20"/>
          <w:spacing w:val="2"/>
          <w:sz w:val="16"/>
        </w:rPr>
        <w:t> </w:t>
      </w:r>
      <w:r>
        <w:rPr>
          <w:color w:val="231F20"/>
          <w:sz w:val="16"/>
        </w:rPr>
        <w:t>acciones.</w:t>
      </w:r>
    </w:p>
    <w:p>
      <w:pPr>
        <w:pStyle w:val="ListParagraph"/>
        <w:numPr>
          <w:ilvl w:val="0"/>
          <w:numId w:val="40"/>
        </w:numPr>
        <w:tabs>
          <w:tab w:pos="948" w:val="left" w:leader="none"/>
        </w:tabs>
        <w:spacing w:line="235" w:lineRule="auto" w:before="99" w:after="0"/>
        <w:ind w:left="947" w:right="1165" w:hanging="338"/>
        <w:jc w:val="both"/>
        <w:rPr>
          <w:sz w:val="16"/>
        </w:rPr>
      </w:pPr>
      <w:r>
        <w:rPr>
          <w:color w:val="231F20"/>
          <w:sz w:val="16"/>
        </w:rPr>
        <w:t>Aprobación de nuevos Libros legales de Libro de Actas de Junta</w:t>
      </w:r>
      <w:r>
        <w:rPr>
          <w:color w:val="231F20"/>
          <w:spacing w:val="-9"/>
          <w:sz w:val="16"/>
        </w:rPr>
        <w:t> </w:t>
      </w:r>
      <w:r>
        <w:rPr>
          <w:color w:val="231F20"/>
          <w:sz w:val="16"/>
        </w:rPr>
        <w:t>General</w:t>
      </w:r>
      <w:r>
        <w:rPr>
          <w:color w:val="231F20"/>
          <w:spacing w:val="-8"/>
          <w:sz w:val="16"/>
        </w:rPr>
        <w:t> </w:t>
      </w:r>
      <w:r>
        <w:rPr>
          <w:color w:val="231F20"/>
          <w:sz w:val="16"/>
        </w:rPr>
        <w:t>de</w:t>
      </w:r>
      <w:r>
        <w:rPr>
          <w:color w:val="231F20"/>
          <w:spacing w:val="-9"/>
          <w:sz w:val="16"/>
        </w:rPr>
        <w:t> </w:t>
      </w:r>
      <w:r>
        <w:rPr>
          <w:color w:val="231F20"/>
          <w:sz w:val="16"/>
        </w:rPr>
        <w:t>Accionistas,</w:t>
      </w:r>
      <w:r>
        <w:rPr>
          <w:color w:val="231F20"/>
          <w:spacing w:val="-8"/>
          <w:sz w:val="16"/>
        </w:rPr>
        <w:t> </w:t>
      </w:r>
      <w:r>
        <w:rPr>
          <w:color w:val="231F20"/>
          <w:sz w:val="16"/>
        </w:rPr>
        <w:t>Libro</w:t>
      </w:r>
      <w:r>
        <w:rPr>
          <w:color w:val="231F20"/>
          <w:spacing w:val="-9"/>
          <w:sz w:val="16"/>
        </w:rPr>
        <w:t> </w:t>
      </w:r>
      <w:r>
        <w:rPr>
          <w:color w:val="231F20"/>
          <w:sz w:val="16"/>
        </w:rPr>
        <w:t>de</w:t>
      </w:r>
      <w:r>
        <w:rPr>
          <w:color w:val="231F20"/>
          <w:spacing w:val="-8"/>
          <w:sz w:val="16"/>
        </w:rPr>
        <w:t> </w:t>
      </w:r>
      <w:r>
        <w:rPr>
          <w:color w:val="231F20"/>
          <w:sz w:val="16"/>
        </w:rPr>
        <w:t>Actas</w:t>
      </w:r>
      <w:r>
        <w:rPr>
          <w:color w:val="231F20"/>
          <w:spacing w:val="-9"/>
          <w:sz w:val="16"/>
        </w:rPr>
        <w:t> </w:t>
      </w:r>
      <w:r>
        <w:rPr>
          <w:color w:val="231F20"/>
          <w:sz w:val="16"/>
        </w:rPr>
        <w:t>de</w:t>
      </w:r>
      <w:r>
        <w:rPr>
          <w:color w:val="231F20"/>
          <w:spacing w:val="-8"/>
          <w:sz w:val="16"/>
        </w:rPr>
        <w:t> </w:t>
      </w:r>
      <w:r>
        <w:rPr>
          <w:color w:val="231F20"/>
          <w:sz w:val="16"/>
        </w:rPr>
        <w:t>Administra- ción, Libro de Registro de Accionistas y Libro de </w:t>
      </w:r>
      <w:r>
        <w:rPr>
          <w:color w:val="231F20"/>
          <w:spacing w:val="-3"/>
          <w:sz w:val="16"/>
        </w:rPr>
        <w:t>Aumento </w:t>
      </w:r>
      <w:r>
        <w:rPr>
          <w:color w:val="231F20"/>
          <w:sz w:val="16"/>
        </w:rPr>
        <w:t>y Disminución de Capital</w:t>
      </w:r>
      <w:r>
        <w:rPr>
          <w:color w:val="231F20"/>
          <w:spacing w:val="2"/>
          <w:sz w:val="16"/>
        </w:rPr>
        <w:t> </w:t>
      </w:r>
      <w:r>
        <w:rPr>
          <w:color w:val="231F20"/>
          <w:sz w:val="16"/>
        </w:rPr>
        <w:t>Social.</w:t>
      </w:r>
    </w:p>
    <w:p>
      <w:pPr>
        <w:pStyle w:val="BodyText"/>
        <w:spacing w:before="96"/>
        <w:ind w:left="565"/>
      </w:pPr>
      <w:r>
        <w:rPr>
          <w:color w:val="231F20"/>
        </w:rPr>
        <w:t>Xl.   </w:t>
      </w:r>
      <w:r>
        <w:rPr>
          <w:color w:val="231F20"/>
          <w:spacing w:val="26"/>
        </w:rPr>
        <w:t> </w:t>
      </w:r>
      <w:r>
        <w:rPr>
          <w:color w:val="231F20"/>
        </w:rPr>
        <w:t>Varios</w:t>
      </w:r>
    </w:p>
    <w:p>
      <w:pPr>
        <w:pStyle w:val="BodyText"/>
        <w:spacing w:before="8"/>
        <w:rPr>
          <w:sz w:val="18"/>
        </w:rPr>
      </w:pPr>
    </w:p>
    <w:p>
      <w:pPr>
        <w:pStyle w:val="BodyText"/>
        <w:spacing w:before="1"/>
        <w:ind w:left="588"/>
      </w:pPr>
      <w:r>
        <w:rPr>
          <w:color w:val="231F20"/>
          <w:u w:val="single" w:color="231F20"/>
        </w:rPr>
        <w:t>Asuntos de carácter extraordinario </w:t>
      </w:r>
    </w:p>
    <w:p>
      <w:pPr>
        <w:pStyle w:val="BodyText"/>
        <w:spacing w:before="96"/>
        <w:ind w:left="588"/>
      </w:pPr>
      <w:r>
        <w:rPr>
          <w:color w:val="231F20"/>
        </w:rPr>
        <w:t>I. Modificación al Pacto Social</w:t>
      </w:r>
    </w:p>
    <w:p>
      <w:pPr>
        <w:pStyle w:val="BodyText"/>
        <w:spacing w:line="235" w:lineRule="auto" w:before="99"/>
        <w:ind w:left="228" w:right="1164" w:firstLine="359"/>
        <w:jc w:val="both"/>
      </w:pPr>
      <w:r>
        <w:rPr>
          <w:color w:val="231F20"/>
        </w:rPr>
        <w:t>Se</w:t>
      </w:r>
      <w:r>
        <w:rPr>
          <w:color w:val="231F20"/>
          <w:spacing w:val="-6"/>
        </w:rPr>
        <w:t> </w:t>
      </w:r>
      <w:r>
        <w:rPr>
          <w:color w:val="231F20"/>
        </w:rPr>
        <w:t>deja</w:t>
      </w:r>
      <w:r>
        <w:rPr>
          <w:color w:val="231F20"/>
          <w:spacing w:val="-6"/>
        </w:rPr>
        <w:t> </w:t>
      </w:r>
      <w:r>
        <w:rPr>
          <w:color w:val="231F20"/>
        </w:rPr>
        <w:t>expresamente</w:t>
      </w:r>
      <w:r>
        <w:rPr>
          <w:color w:val="231F20"/>
          <w:spacing w:val="-6"/>
        </w:rPr>
        <w:t> </w:t>
      </w:r>
      <w:r>
        <w:rPr>
          <w:color w:val="231F20"/>
        </w:rPr>
        <w:t>indicado</w:t>
      </w:r>
      <w:r>
        <w:rPr>
          <w:color w:val="231F20"/>
          <w:spacing w:val="-6"/>
        </w:rPr>
        <w:t> </w:t>
      </w:r>
      <w:r>
        <w:rPr>
          <w:color w:val="231F20"/>
        </w:rPr>
        <w:t>que</w:t>
      </w:r>
      <w:r>
        <w:rPr>
          <w:color w:val="231F20"/>
          <w:spacing w:val="-6"/>
        </w:rPr>
        <w:t> </w:t>
      </w:r>
      <w:r>
        <w:rPr>
          <w:color w:val="231F20"/>
        </w:rPr>
        <w:t>de</w:t>
      </w:r>
      <w:r>
        <w:rPr>
          <w:color w:val="231F20"/>
          <w:spacing w:val="-6"/>
        </w:rPr>
        <w:t> </w:t>
      </w:r>
      <w:r>
        <w:rPr>
          <w:color w:val="231F20"/>
        </w:rPr>
        <w:t>conformidad</w:t>
      </w:r>
      <w:r>
        <w:rPr>
          <w:color w:val="231F20"/>
          <w:spacing w:val="-6"/>
        </w:rPr>
        <w:t> </w:t>
      </w:r>
      <w:r>
        <w:rPr>
          <w:color w:val="231F20"/>
        </w:rPr>
        <w:t>al</w:t>
      </w:r>
      <w:r>
        <w:rPr>
          <w:color w:val="231F20"/>
          <w:spacing w:val="-6"/>
        </w:rPr>
        <w:t> </w:t>
      </w:r>
      <w:r>
        <w:rPr>
          <w:color w:val="231F20"/>
        </w:rPr>
        <w:t>pacto</w:t>
      </w:r>
      <w:r>
        <w:rPr>
          <w:color w:val="231F20"/>
          <w:spacing w:val="-6"/>
        </w:rPr>
        <w:t> </w:t>
      </w:r>
      <w:r>
        <w:rPr>
          <w:color w:val="231F20"/>
        </w:rPr>
        <w:t>social de</w:t>
      </w:r>
      <w:r>
        <w:rPr>
          <w:color w:val="231F20"/>
          <w:spacing w:val="-4"/>
        </w:rPr>
        <w:t> </w:t>
      </w:r>
      <w:r>
        <w:rPr>
          <w:color w:val="231F20"/>
        </w:rPr>
        <w:t>la</w:t>
      </w:r>
      <w:r>
        <w:rPr>
          <w:color w:val="231F20"/>
          <w:spacing w:val="-4"/>
        </w:rPr>
        <w:t> </w:t>
      </w:r>
      <w:r>
        <w:rPr>
          <w:color w:val="231F20"/>
        </w:rPr>
        <w:t>Sociedad,</w:t>
      </w:r>
      <w:r>
        <w:rPr>
          <w:color w:val="231F20"/>
          <w:spacing w:val="-4"/>
        </w:rPr>
        <w:t> </w:t>
      </w:r>
      <w:r>
        <w:rPr>
          <w:color w:val="231F20"/>
        </w:rPr>
        <w:t>por</w:t>
      </w:r>
      <w:r>
        <w:rPr>
          <w:color w:val="231F20"/>
          <w:spacing w:val="-3"/>
        </w:rPr>
        <w:t> </w:t>
      </w:r>
      <w:r>
        <w:rPr>
          <w:color w:val="231F20"/>
        </w:rPr>
        <w:t>tratarse</w:t>
      </w:r>
      <w:r>
        <w:rPr>
          <w:color w:val="231F20"/>
          <w:spacing w:val="-4"/>
        </w:rPr>
        <w:t> </w:t>
      </w:r>
      <w:r>
        <w:rPr>
          <w:color w:val="231F20"/>
        </w:rPr>
        <w:t>de</w:t>
      </w:r>
      <w:r>
        <w:rPr>
          <w:color w:val="231F20"/>
          <w:spacing w:val="-4"/>
        </w:rPr>
        <w:t> </w:t>
      </w:r>
      <w:r>
        <w:rPr>
          <w:color w:val="231F20"/>
        </w:rPr>
        <w:t>primera</w:t>
      </w:r>
      <w:r>
        <w:rPr>
          <w:color w:val="231F20"/>
          <w:spacing w:val="-4"/>
        </w:rPr>
        <w:t> </w:t>
      </w:r>
      <w:r>
        <w:rPr>
          <w:color w:val="231F20"/>
        </w:rPr>
        <w:t>convocatoria,</w:t>
      </w:r>
      <w:r>
        <w:rPr>
          <w:color w:val="231F20"/>
          <w:spacing w:val="-4"/>
        </w:rPr>
        <w:t> </w:t>
      </w:r>
      <w:r>
        <w:rPr>
          <w:color w:val="231F20"/>
        </w:rPr>
        <w:t>el</w:t>
      </w:r>
      <w:r>
        <w:rPr>
          <w:color w:val="231F20"/>
          <w:spacing w:val="-3"/>
        </w:rPr>
        <w:t> </w:t>
      </w:r>
      <w:r>
        <w:rPr>
          <w:color w:val="231F20"/>
        </w:rPr>
        <w:t>quórum</w:t>
      </w:r>
      <w:r>
        <w:rPr>
          <w:color w:val="231F20"/>
          <w:spacing w:val="-4"/>
        </w:rPr>
        <w:t> </w:t>
      </w:r>
      <w:r>
        <w:rPr>
          <w:color w:val="231F20"/>
          <w:spacing w:val="-3"/>
        </w:rPr>
        <w:t>mínimo </w:t>
      </w:r>
      <w:r>
        <w:rPr>
          <w:color w:val="231F20"/>
        </w:rPr>
        <w:t>necesario para tratar discutir los puntos de agenda de carácter ordinario será</w:t>
      </w:r>
      <w:r>
        <w:rPr>
          <w:color w:val="231F20"/>
          <w:spacing w:val="-9"/>
        </w:rPr>
        <w:t> </w:t>
      </w:r>
      <w:r>
        <w:rPr>
          <w:color w:val="231F20"/>
        </w:rPr>
        <w:t>el</w:t>
      </w:r>
      <w:r>
        <w:rPr>
          <w:color w:val="231F20"/>
          <w:spacing w:val="-9"/>
        </w:rPr>
        <w:t> </w:t>
      </w:r>
      <w:r>
        <w:rPr>
          <w:color w:val="231F20"/>
        </w:rPr>
        <w:t>de</w:t>
      </w:r>
      <w:r>
        <w:rPr>
          <w:color w:val="231F20"/>
          <w:spacing w:val="-8"/>
        </w:rPr>
        <w:t> </w:t>
      </w:r>
      <w:r>
        <w:rPr>
          <w:color w:val="231F20"/>
        </w:rPr>
        <w:t>la</w:t>
      </w:r>
      <w:r>
        <w:rPr>
          <w:color w:val="231F20"/>
          <w:spacing w:val="-9"/>
        </w:rPr>
        <w:t> </w:t>
      </w:r>
      <w:r>
        <w:rPr>
          <w:color w:val="231F20"/>
        </w:rPr>
        <w:t>mitad</w:t>
      </w:r>
      <w:r>
        <w:rPr>
          <w:color w:val="231F20"/>
          <w:spacing w:val="-8"/>
        </w:rPr>
        <w:t> </w:t>
      </w:r>
      <w:r>
        <w:rPr>
          <w:color w:val="231F20"/>
        </w:rPr>
        <w:t>más</w:t>
      </w:r>
      <w:r>
        <w:rPr>
          <w:color w:val="231F20"/>
          <w:spacing w:val="-9"/>
        </w:rPr>
        <w:t> </w:t>
      </w:r>
      <w:r>
        <w:rPr>
          <w:color w:val="231F20"/>
        </w:rPr>
        <w:t>uno</w:t>
      </w:r>
      <w:r>
        <w:rPr>
          <w:color w:val="231F20"/>
          <w:spacing w:val="-8"/>
        </w:rPr>
        <w:t> </w:t>
      </w:r>
      <w:r>
        <w:rPr>
          <w:color w:val="231F20"/>
        </w:rPr>
        <w:t>de</w:t>
      </w:r>
      <w:r>
        <w:rPr>
          <w:color w:val="231F20"/>
          <w:spacing w:val="-9"/>
        </w:rPr>
        <w:t> </w:t>
      </w:r>
      <w:r>
        <w:rPr>
          <w:color w:val="231F20"/>
        </w:rPr>
        <w:t>las</w:t>
      </w:r>
      <w:r>
        <w:rPr>
          <w:color w:val="231F20"/>
          <w:spacing w:val="-9"/>
        </w:rPr>
        <w:t> </w:t>
      </w:r>
      <w:r>
        <w:rPr>
          <w:color w:val="231F20"/>
        </w:rPr>
        <w:t>acciones</w:t>
      </w:r>
      <w:r>
        <w:rPr>
          <w:color w:val="231F20"/>
          <w:spacing w:val="-8"/>
        </w:rPr>
        <w:t> </w:t>
      </w:r>
      <w:r>
        <w:rPr>
          <w:color w:val="231F20"/>
        </w:rPr>
        <w:t>con</w:t>
      </w:r>
      <w:r>
        <w:rPr>
          <w:color w:val="231F20"/>
          <w:spacing w:val="-9"/>
        </w:rPr>
        <w:t> </w:t>
      </w:r>
      <w:r>
        <w:rPr>
          <w:color w:val="231F20"/>
        </w:rPr>
        <w:t>derecho</w:t>
      </w:r>
      <w:r>
        <w:rPr>
          <w:color w:val="231F20"/>
          <w:spacing w:val="-8"/>
        </w:rPr>
        <w:t> </w:t>
      </w:r>
      <w:r>
        <w:rPr>
          <w:color w:val="231F20"/>
        </w:rPr>
        <w:t>a</w:t>
      </w:r>
      <w:r>
        <w:rPr>
          <w:color w:val="231F20"/>
          <w:spacing w:val="-9"/>
        </w:rPr>
        <w:t> </w:t>
      </w:r>
      <w:r>
        <w:rPr>
          <w:color w:val="231F20"/>
        </w:rPr>
        <w:t>voto,</w:t>
      </w:r>
      <w:r>
        <w:rPr>
          <w:color w:val="231F20"/>
          <w:spacing w:val="-8"/>
        </w:rPr>
        <w:t> </w:t>
      </w:r>
      <w:r>
        <w:rPr>
          <w:color w:val="231F20"/>
        </w:rPr>
        <w:t>pudiendo la</w:t>
      </w:r>
      <w:r>
        <w:rPr>
          <w:color w:val="231F20"/>
          <w:spacing w:val="-11"/>
        </w:rPr>
        <w:t> </w:t>
      </w:r>
      <w:r>
        <w:rPr>
          <w:color w:val="231F20"/>
        </w:rPr>
        <w:t>Junta</w:t>
      </w:r>
      <w:r>
        <w:rPr>
          <w:color w:val="231F20"/>
          <w:spacing w:val="-11"/>
        </w:rPr>
        <w:t> </w:t>
      </w:r>
      <w:r>
        <w:rPr>
          <w:color w:val="231F20"/>
        </w:rPr>
        <w:t>General</w:t>
      </w:r>
      <w:r>
        <w:rPr>
          <w:color w:val="231F20"/>
          <w:spacing w:val="-11"/>
        </w:rPr>
        <w:t> </w:t>
      </w:r>
      <w:r>
        <w:rPr>
          <w:color w:val="231F20"/>
        </w:rPr>
        <w:t>tomar</w:t>
      </w:r>
      <w:r>
        <w:rPr>
          <w:color w:val="231F20"/>
          <w:spacing w:val="-11"/>
        </w:rPr>
        <w:t> </w:t>
      </w:r>
      <w:r>
        <w:rPr>
          <w:color w:val="231F20"/>
        </w:rPr>
        <w:t>decisiones</w:t>
      </w:r>
      <w:r>
        <w:rPr>
          <w:color w:val="231F20"/>
          <w:spacing w:val="-10"/>
        </w:rPr>
        <w:t> </w:t>
      </w:r>
      <w:r>
        <w:rPr>
          <w:color w:val="231F20"/>
        </w:rPr>
        <w:t>acerca</w:t>
      </w:r>
      <w:r>
        <w:rPr>
          <w:color w:val="231F20"/>
          <w:spacing w:val="-11"/>
        </w:rPr>
        <w:t> </w:t>
      </w:r>
      <w:r>
        <w:rPr>
          <w:color w:val="231F20"/>
        </w:rPr>
        <w:t>de</w:t>
      </w:r>
      <w:r>
        <w:rPr>
          <w:color w:val="231F20"/>
          <w:spacing w:val="-11"/>
        </w:rPr>
        <w:t> </w:t>
      </w:r>
      <w:r>
        <w:rPr>
          <w:color w:val="231F20"/>
        </w:rPr>
        <w:t>los</w:t>
      </w:r>
      <w:r>
        <w:rPr>
          <w:color w:val="231F20"/>
          <w:spacing w:val="-11"/>
        </w:rPr>
        <w:t> </w:t>
      </w:r>
      <w:r>
        <w:rPr>
          <w:color w:val="231F20"/>
        </w:rPr>
        <w:t>mismos</w:t>
      </w:r>
      <w:r>
        <w:rPr>
          <w:color w:val="231F20"/>
          <w:spacing w:val="-11"/>
        </w:rPr>
        <w:t> </w:t>
      </w:r>
      <w:r>
        <w:rPr>
          <w:color w:val="231F20"/>
        </w:rPr>
        <w:t>con</w:t>
      </w:r>
      <w:r>
        <w:rPr>
          <w:color w:val="231F20"/>
          <w:spacing w:val="-10"/>
        </w:rPr>
        <w:t> </w:t>
      </w:r>
      <w:r>
        <w:rPr>
          <w:color w:val="231F20"/>
        </w:rPr>
        <w:t>la</w:t>
      </w:r>
      <w:r>
        <w:rPr>
          <w:color w:val="231F20"/>
          <w:spacing w:val="-11"/>
        </w:rPr>
        <w:t> </w:t>
      </w:r>
      <w:r>
        <w:rPr>
          <w:color w:val="231F20"/>
        </w:rPr>
        <w:t>mitad</w:t>
      </w:r>
      <w:r>
        <w:rPr>
          <w:color w:val="231F20"/>
          <w:spacing w:val="-11"/>
        </w:rPr>
        <w:t> </w:t>
      </w:r>
      <w:r>
        <w:rPr>
          <w:color w:val="231F20"/>
          <w:spacing w:val="-5"/>
        </w:rPr>
        <w:t>más </w:t>
      </w:r>
      <w:r>
        <w:rPr>
          <w:color w:val="231F20"/>
        </w:rPr>
        <w:t>uno</w:t>
      </w:r>
      <w:r>
        <w:rPr>
          <w:color w:val="231F20"/>
          <w:spacing w:val="-7"/>
        </w:rPr>
        <w:t> </w:t>
      </w:r>
      <w:r>
        <w:rPr>
          <w:color w:val="231F20"/>
        </w:rPr>
        <w:t>de</w:t>
      </w:r>
      <w:r>
        <w:rPr>
          <w:color w:val="231F20"/>
          <w:spacing w:val="-7"/>
        </w:rPr>
        <w:t> </w:t>
      </w:r>
      <w:r>
        <w:rPr>
          <w:color w:val="231F20"/>
        </w:rPr>
        <w:t>los</w:t>
      </w:r>
      <w:r>
        <w:rPr>
          <w:color w:val="231F20"/>
          <w:spacing w:val="-7"/>
        </w:rPr>
        <w:t> </w:t>
      </w:r>
      <w:r>
        <w:rPr>
          <w:color w:val="231F20"/>
        </w:rPr>
        <w:t>votos</w:t>
      </w:r>
      <w:r>
        <w:rPr>
          <w:color w:val="231F20"/>
          <w:spacing w:val="-6"/>
        </w:rPr>
        <w:t> </w:t>
      </w:r>
      <w:r>
        <w:rPr>
          <w:color w:val="231F20"/>
        </w:rPr>
        <w:t>presentes</w:t>
      </w:r>
      <w:r>
        <w:rPr>
          <w:color w:val="231F20"/>
          <w:spacing w:val="-7"/>
        </w:rPr>
        <w:t> </w:t>
      </w:r>
      <w:r>
        <w:rPr>
          <w:color w:val="231F20"/>
        </w:rPr>
        <w:t>en</w:t>
      </w:r>
      <w:r>
        <w:rPr>
          <w:color w:val="231F20"/>
          <w:spacing w:val="-7"/>
        </w:rPr>
        <w:t> </w:t>
      </w:r>
      <w:r>
        <w:rPr>
          <w:color w:val="231F20"/>
        </w:rPr>
        <w:t>la</w:t>
      </w:r>
      <w:r>
        <w:rPr>
          <w:color w:val="231F20"/>
          <w:spacing w:val="-7"/>
        </w:rPr>
        <w:t> </w:t>
      </w:r>
      <w:r>
        <w:rPr>
          <w:color w:val="231F20"/>
        </w:rPr>
        <w:t>Junta.</w:t>
      </w:r>
      <w:r>
        <w:rPr>
          <w:color w:val="231F20"/>
          <w:spacing w:val="-6"/>
        </w:rPr>
        <w:t> </w:t>
      </w:r>
      <w:r>
        <w:rPr>
          <w:color w:val="231F20"/>
        </w:rPr>
        <w:t>No</w:t>
      </w:r>
      <w:r>
        <w:rPr>
          <w:color w:val="231F20"/>
          <w:spacing w:val="-7"/>
        </w:rPr>
        <w:t> </w:t>
      </w:r>
      <w:r>
        <w:rPr>
          <w:color w:val="231F20"/>
        </w:rPr>
        <w:t>obstante,</w:t>
      </w:r>
      <w:r>
        <w:rPr>
          <w:color w:val="231F20"/>
          <w:spacing w:val="-7"/>
        </w:rPr>
        <w:t> </w:t>
      </w:r>
      <w:r>
        <w:rPr>
          <w:color w:val="231F20"/>
        </w:rPr>
        <w:t>el</w:t>
      </w:r>
      <w:r>
        <w:rPr>
          <w:color w:val="231F20"/>
          <w:spacing w:val="-7"/>
        </w:rPr>
        <w:t> </w:t>
      </w:r>
      <w:r>
        <w:rPr>
          <w:color w:val="231F20"/>
        </w:rPr>
        <w:t>quórum</w:t>
      </w:r>
      <w:r>
        <w:rPr>
          <w:color w:val="231F20"/>
          <w:spacing w:val="-6"/>
        </w:rPr>
        <w:t> </w:t>
      </w:r>
      <w:r>
        <w:rPr>
          <w:color w:val="231F20"/>
        </w:rPr>
        <w:t>necesario para</w:t>
      </w:r>
      <w:r>
        <w:rPr>
          <w:color w:val="231F20"/>
          <w:spacing w:val="-13"/>
        </w:rPr>
        <w:t> </w:t>
      </w:r>
      <w:r>
        <w:rPr>
          <w:color w:val="231F20"/>
        </w:rPr>
        <w:t>discutir</w:t>
      </w:r>
      <w:r>
        <w:rPr>
          <w:color w:val="231F20"/>
          <w:spacing w:val="-13"/>
        </w:rPr>
        <w:t> </w:t>
      </w:r>
      <w:r>
        <w:rPr>
          <w:color w:val="231F20"/>
        </w:rPr>
        <w:t>los</w:t>
      </w:r>
      <w:r>
        <w:rPr>
          <w:color w:val="231F20"/>
          <w:spacing w:val="-13"/>
        </w:rPr>
        <w:t> </w:t>
      </w:r>
      <w:r>
        <w:rPr>
          <w:color w:val="231F20"/>
        </w:rPr>
        <w:t>puntos</w:t>
      </w:r>
      <w:r>
        <w:rPr>
          <w:color w:val="231F20"/>
          <w:spacing w:val="-13"/>
        </w:rPr>
        <w:t> </w:t>
      </w:r>
      <w:r>
        <w:rPr>
          <w:color w:val="231F20"/>
        </w:rPr>
        <w:t>de</w:t>
      </w:r>
      <w:r>
        <w:rPr>
          <w:color w:val="231F20"/>
          <w:spacing w:val="-12"/>
        </w:rPr>
        <w:t> </w:t>
      </w:r>
      <w:r>
        <w:rPr>
          <w:color w:val="231F20"/>
        </w:rPr>
        <w:t>agenda</w:t>
      </w:r>
      <w:r>
        <w:rPr>
          <w:color w:val="231F20"/>
          <w:spacing w:val="-13"/>
        </w:rPr>
        <w:t> </w:t>
      </w:r>
      <w:r>
        <w:rPr>
          <w:color w:val="231F20"/>
        </w:rPr>
        <w:t>de</w:t>
      </w:r>
      <w:r>
        <w:rPr>
          <w:color w:val="231F20"/>
          <w:spacing w:val="-13"/>
        </w:rPr>
        <w:t> </w:t>
      </w:r>
      <w:r>
        <w:rPr>
          <w:color w:val="231F20"/>
        </w:rPr>
        <w:t>carácter</w:t>
      </w:r>
      <w:r>
        <w:rPr>
          <w:color w:val="231F20"/>
          <w:spacing w:val="-13"/>
        </w:rPr>
        <w:t> </w:t>
      </w:r>
      <w:r>
        <w:rPr>
          <w:color w:val="231F20"/>
        </w:rPr>
        <w:t>extraordinario</w:t>
      </w:r>
      <w:r>
        <w:rPr>
          <w:color w:val="231F20"/>
          <w:spacing w:val="-12"/>
        </w:rPr>
        <w:t> </w:t>
      </w:r>
      <w:r>
        <w:rPr>
          <w:color w:val="231F20"/>
        </w:rPr>
        <w:t>será</w:t>
      </w:r>
      <w:r>
        <w:rPr>
          <w:color w:val="231F20"/>
          <w:spacing w:val="-13"/>
        </w:rPr>
        <w:t> </w:t>
      </w:r>
      <w:r>
        <w:rPr>
          <w:color w:val="231F20"/>
        </w:rPr>
        <w:t>el</w:t>
      </w:r>
      <w:r>
        <w:rPr>
          <w:color w:val="231F20"/>
          <w:spacing w:val="-13"/>
        </w:rPr>
        <w:t> </w:t>
      </w:r>
      <w:r>
        <w:rPr>
          <w:color w:val="231F20"/>
        </w:rPr>
        <w:t>de</w:t>
      </w:r>
      <w:r>
        <w:rPr>
          <w:color w:val="231F20"/>
          <w:spacing w:val="-13"/>
        </w:rPr>
        <w:t> </w:t>
      </w:r>
      <w:r>
        <w:rPr>
          <w:color w:val="231F20"/>
          <w:spacing w:val="-6"/>
        </w:rPr>
        <w:t>las </w:t>
      </w:r>
      <w:r>
        <w:rPr>
          <w:color w:val="231F20"/>
        </w:rPr>
        <w:t>tres</w:t>
      </w:r>
      <w:r>
        <w:rPr>
          <w:color w:val="231F20"/>
          <w:spacing w:val="-13"/>
        </w:rPr>
        <w:t> </w:t>
      </w:r>
      <w:r>
        <w:rPr>
          <w:color w:val="231F20"/>
        </w:rPr>
        <w:t>cuartas</w:t>
      </w:r>
      <w:r>
        <w:rPr>
          <w:color w:val="231F20"/>
          <w:spacing w:val="-12"/>
        </w:rPr>
        <w:t> </w:t>
      </w:r>
      <w:r>
        <w:rPr>
          <w:color w:val="231F20"/>
        </w:rPr>
        <w:t>partes</w:t>
      </w:r>
      <w:r>
        <w:rPr>
          <w:color w:val="231F20"/>
          <w:spacing w:val="-13"/>
        </w:rPr>
        <w:t> </w:t>
      </w:r>
      <w:r>
        <w:rPr>
          <w:color w:val="231F20"/>
        </w:rPr>
        <w:t>de</w:t>
      </w:r>
      <w:r>
        <w:rPr>
          <w:color w:val="231F20"/>
          <w:spacing w:val="-12"/>
        </w:rPr>
        <w:t> </w:t>
      </w:r>
      <w:r>
        <w:rPr>
          <w:color w:val="231F20"/>
        </w:rPr>
        <w:t>las</w:t>
      </w:r>
      <w:r>
        <w:rPr>
          <w:color w:val="231F20"/>
          <w:spacing w:val="-13"/>
        </w:rPr>
        <w:t> </w:t>
      </w:r>
      <w:r>
        <w:rPr>
          <w:color w:val="231F20"/>
        </w:rPr>
        <w:t>acciones</w:t>
      </w:r>
      <w:r>
        <w:rPr>
          <w:color w:val="231F20"/>
          <w:spacing w:val="-12"/>
        </w:rPr>
        <w:t> </w:t>
      </w:r>
      <w:r>
        <w:rPr>
          <w:color w:val="231F20"/>
        </w:rPr>
        <w:t>con</w:t>
      </w:r>
      <w:r>
        <w:rPr>
          <w:color w:val="231F20"/>
          <w:spacing w:val="-13"/>
        </w:rPr>
        <w:t> </w:t>
      </w:r>
      <w:r>
        <w:rPr>
          <w:color w:val="231F20"/>
        </w:rPr>
        <w:t>derecho</w:t>
      </w:r>
      <w:r>
        <w:rPr>
          <w:color w:val="231F20"/>
          <w:spacing w:val="-13"/>
        </w:rPr>
        <w:t> </w:t>
      </w:r>
      <w:r>
        <w:rPr>
          <w:color w:val="231F20"/>
        </w:rPr>
        <w:t>a</w:t>
      </w:r>
      <w:r>
        <w:rPr>
          <w:color w:val="231F20"/>
          <w:spacing w:val="-12"/>
        </w:rPr>
        <w:t> </w:t>
      </w:r>
      <w:r>
        <w:rPr>
          <w:color w:val="231F20"/>
        </w:rPr>
        <w:t>voto,</w:t>
      </w:r>
      <w:r>
        <w:rPr>
          <w:color w:val="231F20"/>
          <w:spacing w:val="-13"/>
        </w:rPr>
        <w:t> </w:t>
      </w:r>
      <w:r>
        <w:rPr>
          <w:color w:val="231F20"/>
        </w:rPr>
        <w:t>pudiendo</w:t>
      </w:r>
      <w:r>
        <w:rPr>
          <w:color w:val="231F20"/>
          <w:spacing w:val="-12"/>
        </w:rPr>
        <w:t> </w:t>
      </w:r>
      <w:r>
        <w:rPr>
          <w:color w:val="231F20"/>
        </w:rPr>
        <w:t>decidirse sobre los mismos con las tres cuartas partes de los votos presentes en la sesión.</w:t>
      </w:r>
    </w:p>
    <w:p>
      <w:pPr>
        <w:pStyle w:val="BodyText"/>
        <w:spacing w:line="235" w:lineRule="auto" w:before="96"/>
        <w:ind w:left="228" w:right="1164" w:firstLine="359"/>
        <w:jc w:val="both"/>
      </w:pPr>
      <w:r>
        <w:rPr>
          <w:color w:val="231F20"/>
        </w:rPr>
        <w:t>De</w:t>
      </w:r>
      <w:r>
        <w:rPr>
          <w:color w:val="231F20"/>
          <w:spacing w:val="-9"/>
        </w:rPr>
        <w:t> </w:t>
      </w:r>
      <w:r>
        <w:rPr>
          <w:color w:val="231F20"/>
        </w:rPr>
        <w:t>no</w:t>
      </w:r>
      <w:r>
        <w:rPr>
          <w:color w:val="231F20"/>
          <w:spacing w:val="-8"/>
        </w:rPr>
        <w:t> </w:t>
      </w:r>
      <w:r>
        <w:rPr>
          <w:color w:val="231F20"/>
        </w:rPr>
        <w:t>haber</w:t>
      </w:r>
      <w:r>
        <w:rPr>
          <w:color w:val="231F20"/>
          <w:spacing w:val="-8"/>
        </w:rPr>
        <w:t> </w:t>
      </w:r>
      <w:r>
        <w:rPr>
          <w:color w:val="231F20"/>
        </w:rPr>
        <w:t>quórum</w:t>
      </w:r>
      <w:r>
        <w:rPr>
          <w:color w:val="231F20"/>
          <w:spacing w:val="-8"/>
        </w:rPr>
        <w:t> </w:t>
      </w:r>
      <w:r>
        <w:rPr>
          <w:color w:val="231F20"/>
        </w:rPr>
        <w:t>en</w:t>
      </w:r>
      <w:r>
        <w:rPr>
          <w:color w:val="231F20"/>
          <w:spacing w:val="-9"/>
        </w:rPr>
        <w:t> </w:t>
      </w:r>
      <w:r>
        <w:rPr>
          <w:color w:val="231F20"/>
        </w:rPr>
        <w:t>la</w:t>
      </w:r>
      <w:r>
        <w:rPr>
          <w:color w:val="231F20"/>
          <w:spacing w:val="-8"/>
        </w:rPr>
        <w:t> </w:t>
      </w:r>
      <w:r>
        <w:rPr>
          <w:color w:val="231F20"/>
        </w:rPr>
        <w:t>primera</w:t>
      </w:r>
      <w:r>
        <w:rPr>
          <w:color w:val="231F20"/>
          <w:spacing w:val="-8"/>
        </w:rPr>
        <w:t> </w:t>
      </w:r>
      <w:r>
        <w:rPr>
          <w:color w:val="231F20"/>
        </w:rPr>
        <w:t>fecha</w:t>
      </w:r>
      <w:r>
        <w:rPr>
          <w:color w:val="231F20"/>
          <w:spacing w:val="-8"/>
        </w:rPr>
        <w:t> </w:t>
      </w:r>
      <w:r>
        <w:rPr>
          <w:color w:val="231F20"/>
        </w:rPr>
        <w:t>señalada,</w:t>
      </w:r>
      <w:r>
        <w:rPr>
          <w:color w:val="231F20"/>
          <w:spacing w:val="-8"/>
        </w:rPr>
        <w:t> </w:t>
      </w:r>
      <w:r>
        <w:rPr>
          <w:color w:val="231F20"/>
        </w:rPr>
        <w:t>se</w:t>
      </w:r>
      <w:r>
        <w:rPr>
          <w:color w:val="231F20"/>
          <w:spacing w:val="-9"/>
        </w:rPr>
        <w:t> </w:t>
      </w:r>
      <w:r>
        <w:rPr>
          <w:color w:val="231F20"/>
        </w:rPr>
        <w:t>convoca</w:t>
      </w:r>
      <w:r>
        <w:rPr>
          <w:color w:val="231F20"/>
          <w:spacing w:val="-8"/>
        </w:rPr>
        <w:t> </w:t>
      </w:r>
      <w:r>
        <w:rPr>
          <w:color w:val="231F20"/>
        </w:rPr>
        <w:t>a</w:t>
      </w:r>
      <w:r>
        <w:rPr>
          <w:color w:val="231F20"/>
          <w:spacing w:val="-8"/>
        </w:rPr>
        <w:t> </w:t>
      </w:r>
      <w:r>
        <w:rPr>
          <w:color w:val="231F20"/>
        </w:rPr>
        <w:t>las ONCE</w:t>
      </w:r>
      <w:r>
        <w:rPr>
          <w:color w:val="231F20"/>
          <w:spacing w:val="-25"/>
        </w:rPr>
        <w:t> </w:t>
      </w:r>
      <w:r>
        <w:rPr>
          <w:color w:val="231F20"/>
        </w:rPr>
        <w:t>HORAS</w:t>
      </w:r>
      <w:r>
        <w:rPr>
          <w:color w:val="231F20"/>
          <w:spacing w:val="-24"/>
        </w:rPr>
        <w:t> </w:t>
      </w:r>
      <w:r>
        <w:rPr>
          <w:color w:val="231F20"/>
        </w:rPr>
        <w:t>del</w:t>
      </w:r>
      <w:r>
        <w:rPr>
          <w:color w:val="231F20"/>
          <w:spacing w:val="-24"/>
        </w:rPr>
        <w:t> </w:t>
      </w:r>
      <w:r>
        <w:rPr>
          <w:color w:val="231F20"/>
        </w:rPr>
        <w:t>día</w:t>
      </w:r>
      <w:r>
        <w:rPr>
          <w:color w:val="231F20"/>
          <w:spacing w:val="-24"/>
        </w:rPr>
        <w:t> </w:t>
      </w:r>
      <w:r>
        <w:rPr>
          <w:color w:val="231F20"/>
        </w:rPr>
        <w:t>TREINTA</w:t>
      </w:r>
      <w:r>
        <w:rPr>
          <w:color w:val="231F20"/>
          <w:spacing w:val="-24"/>
        </w:rPr>
        <w:t> </w:t>
      </w:r>
      <w:r>
        <w:rPr>
          <w:color w:val="231F20"/>
        </w:rPr>
        <w:t>DE</w:t>
      </w:r>
      <w:r>
        <w:rPr>
          <w:color w:val="231F20"/>
          <w:spacing w:val="-24"/>
        </w:rPr>
        <w:t> </w:t>
      </w:r>
      <w:r>
        <w:rPr>
          <w:color w:val="231F20"/>
        </w:rPr>
        <w:t>MAYO</w:t>
      </w:r>
      <w:r>
        <w:rPr>
          <w:color w:val="231F20"/>
          <w:spacing w:val="-24"/>
        </w:rPr>
        <w:t> </w:t>
      </w:r>
      <w:r>
        <w:rPr>
          <w:color w:val="231F20"/>
        </w:rPr>
        <w:t>DE</w:t>
      </w:r>
      <w:r>
        <w:rPr>
          <w:color w:val="231F20"/>
          <w:spacing w:val="-24"/>
        </w:rPr>
        <w:t> </w:t>
      </w:r>
      <w:r>
        <w:rPr>
          <w:color w:val="231F20"/>
        </w:rPr>
        <w:t>DOS</w:t>
      </w:r>
      <w:r>
        <w:rPr>
          <w:color w:val="231F20"/>
          <w:spacing w:val="-25"/>
        </w:rPr>
        <w:t> </w:t>
      </w:r>
      <w:r>
        <w:rPr>
          <w:color w:val="231F20"/>
        </w:rPr>
        <w:t>MIL</w:t>
      </w:r>
      <w:r>
        <w:rPr>
          <w:color w:val="231F20"/>
          <w:spacing w:val="-24"/>
        </w:rPr>
        <w:t> </w:t>
      </w:r>
      <w:r>
        <w:rPr>
          <w:color w:val="231F20"/>
        </w:rPr>
        <w:t>DIECINUE-</w:t>
      </w:r>
    </w:p>
    <w:p>
      <w:pPr>
        <w:pStyle w:val="BodyText"/>
        <w:spacing w:line="235" w:lineRule="auto"/>
        <w:ind w:left="228" w:right="1165"/>
        <w:jc w:val="both"/>
      </w:pPr>
      <w:r>
        <w:rPr>
          <w:color w:val="231F20"/>
        </w:rPr>
        <w:t>VE en el mismo lugar. En este caso el quórum necesario para celebrar sesión</w:t>
      </w:r>
      <w:r>
        <w:rPr>
          <w:color w:val="231F20"/>
          <w:spacing w:val="-4"/>
        </w:rPr>
        <w:t> </w:t>
      </w:r>
      <w:r>
        <w:rPr>
          <w:color w:val="231F20"/>
        </w:rPr>
        <w:t>en</w:t>
      </w:r>
      <w:r>
        <w:rPr>
          <w:color w:val="231F20"/>
          <w:spacing w:val="-3"/>
        </w:rPr>
        <w:t> </w:t>
      </w:r>
      <w:r>
        <w:rPr>
          <w:color w:val="231F20"/>
        </w:rPr>
        <w:t>la</w:t>
      </w:r>
      <w:r>
        <w:rPr>
          <w:color w:val="231F20"/>
          <w:spacing w:val="-4"/>
        </w:rPr>
        <w:t> </w:t>
      </w:r>
      <w:r>
        <w:rPr>
          <w:color w:val="231F20"/>
        </w:rPr>
        <w:t>segunda</w:t>
      </w:r>
      <w:r>
        <w:rPr>
          <w:color w:val="231F20"/>
          <w:spacing w:val="-3"/>
        </w:rPr>
        <w:t> </w:t>
      </w:r>
      <w:r>
        <w:rPr>
          <w:color w:val="231F20"/>
        </w:rPr>
        <w:t>fecha</w:t>
      </w:r>
      <w:r>
        <w:rPr>
          <w:color w:val="231F20"/>
          <w:spacing w:val="-4"/>
        </w:rPr>
        <w:t> </w:t>
      </w:r>
      <w:r>
        <w:rPr>
          <w:color w:val="231F20"/>
        </w:rPr>
        <w:t>de</w:t>
      </w:r>
      <w:r>
        <w:rPr>
          <w:color w:val="231F20"/>
          <w:spacing w:val="-3"/>
        </w:rPr>
        <w:t> </w:t>
      </w:r>
      <w:r>
        <w:rPr>
          <w:color w:val="231F20"/>
        </w:rPr>
        <w:t>la</w:t>
      </w:r>
      <w:r>
        <w:rPr>
          <w:color w:val="231F20"/>
          <w:spacing w:val="-3"/>
        </w:rPr>
        <w:t> </w:t>
      </w:r>
      <w:r>
        <w:rPr>
          <w:color w:val="231F20"/>
        </w:rPr>
        <w:t>convocatoria,</w:t>
      </w:r>
      <w:r>
        <w:rPr>
          <w:color w:val="231F20"/>
          <w:spacing w:val="-4"/>
        </w:rPr>
        <w:t> </w:t>
      </w:r>
      <w:r>
        <w:rPr>
          <w:color w:val="231F20"/>
        </w:rPr>
        <w:t>será</w:t>
      </w:r>
      <w:r>
        <w:rPr>
          <w:color w:val="231F20"/>
          <w:spacing w:val="-3"/>
        </w:rPr>
        <w:t> </w:t>
      </w:r>
      <w:r>
        <w:rPr>
          <w:color w:val="231F20"/>
        </w:rPr>
        <w:t>cualquier</w:t>
      </w:r>
      <w:r>
        <w:rPr>
          <w:color w:val="231F20"/>
          <w:spacing w:val="-4"/>
        </w:rPr>
        <w:t> </w:t>
      </w:r>
      <w:r>
        <w:rPr>
          <w:color w:val="231F20"/>
        </w:rPr>
        <w:t>número</w:t>
      </w:r>
      <w:r>
        <w:rPr>
          <w:color w:val="231F20"/>
          <w:spacing w:val="-3"/>
        </w:rPr>
        <w:t> </w:t>
      </w:r>
      <w:r>
        <w:rPr>
          <w:color w:val="231F20"/>
          <w:spacing w:val="-9"/>
        </w:rPr>
        <w:t>de </w:t>
      </w:r>
      <w:r>
        <w:rPr>
          <w:color w:val="231F20"/>
        </w:rPr>
        <w:t>las</w:t>
      </w:r>
      <w:r>
        <w:rPr>
          <w:color w:val="231F20"/>
          <w:spacing w:val="-5"/>
        </w:rPr>
        <w:t> </w:t>
      </w:r>
      <w:r>
        <w:rPr>
          <w:color w:val="231F20"/>
        </w:rPr>
        <w:t>acciones</w:t>
      </w:r>
      <w:r>
        <w:rPr>
          <w:color w:val="231F20"/>
          <w:spacing w:val="-5"/>
        </w:rPr>
        <w:t> </w:t>
      </w:r>
      <w:r>
        <w:rPr>
          <w:color w:val="231F20"/>
        </w:rPr>
        <w:t>presentes,</w:t>
      </w:r>
      <w:r>
        <w:rPr>
          <w:color w:val="231F20"/>
          <w:spacing w:val="-5"/>
        </w:rPr>
        <w:t> </w:t>
      </w:r>
      <w:r>
        <w:rPr>
          <w:color w:val="231F20"/>
        </w:rPr>
        <w:t>pudiendo</w:t>
      </w:r>
      <w:r>
        <w:rPr>
          <w:color w:val="231F20"/>
          <w:spacing w:val="-5"/>
        </w:rPr>
        <w:t> </w:t>
      </w:r>
      <w:r>
        <w:rPr>
          <w:color w:val="231F20"/>
        </w:rPr>
        <w:t>tomar</w:t>
      </w:r>
      <w:r>
        <w:rPr>
          <w:color w:val="231F20"/>
          <w:spacing w:val="-5"/>
        </w:rPr>
        <w:t> </w:t>
      </w:r>
      <w:r>
        <w:rPr>
          <w:color w:val="231F20"/>
        </w:rPr>
        <w:t>decisiones</w:t>
      </w:r>
      <w:r>
        <w:rPr>
          <w:color w:val="231F20"/>
          <w:spacing w:val="-5"/>
        </w:rPr>
        <w:t> </w:t>
      </w:r>
      <w:r>
        <w:rPr>
          <w:color w:val="231F20"/>
        </w:rPr>
        <w:t>con</w:t>
      </w:r>
      <w:r>
        <w:rPr>
          <w:color w:val="231F20"/>
          <w:spacing w:val="-5"/>
        </w:rPr>
        <w:t> </w:t>
      </w:r>
      <w:r>
        <w:rPr>
          <w:color w:val="231F20"/>
        </w:rPr>
        <w:t>la</w:t>
      </w:r>
      <w:r>
        <w:rPr>
          <w:color w:val="231F20"/>
          <w:spacing w:val="-5"/>
        </w:rPr>
        <w:t> </w:t>
      </w:r>
      <w:r>
        <w:rPr>
          <w:color w:val="231F20"/>
        </w:rPr>
        <w:t>mitad</w:t>
      </w:r>
      <w:r>
        <w:rPr>
          <w:color w:val="231F20"/>
          <w:spacing w:val="-5"/>
        </w:rPr>
        <w:t> </w:t>
      </w:r>
      <w:r>
        <w:rPr>
          <w:color w:val="231F20"/>
        </w:rPr>
        <w:t>más</w:t>
      </w:r>
      <w:r>
        <w:rPr>
          <w:color w:val="231F20"/>
          <w:spacing w:val="-5"/>
        </w:rPr>
        <w:t> </w:t>
      </w:r>
      <w:r>
        <w:rPr>
          <w:color w:val="231F20"/>
        </w:rPr>
        <w:t>uno de las acciones presentes, si se trata de asuntos de carácter ordinario, </w:t>
      </w:r>
      <w:r>
        <w:rPr>
          <w:color w:val="231F20"/>
          <w:spacing w:val="-14"/>
        </w:rPr>
        <w:t>y </w:t>
      </w:r>
      <w:r>
        <w:rPr>
          <w:color w:val="231F20"/>
        </w:rPr>
        <w:t>de la mitad más una de las acciones con derecho a voto en el caso </w:t>
      </w:r>
      <w:r>
        <w:rPr>
          <w:color w:val="231F20"/>
          <w:spacing w:val="-6"/>
        </w:rPr>
        <w:t>de </w:t>
      </w:r>
      <w:r>
        <w:rPr>
          <w:color w:val="231F20"/>
        </w:rPr>
        <w:t>los asuntos extraordinarios, pudiendo decidirse sobre los mismos </w:t>
      </w:r>
      <w:r>
        <w:rPr>
          <w:color w:val="231F20"/>
          <w:spacing w:val="-4"/>
        </w:rPr>
        <w:t>con </w:t>
      </w:r>
      <w:r>
        <w:rPr>
          <w:color w:val="231F20"/>
        </w:rPr>
        <w:t>las tres cuartas partes de las acciones</w:t>
      </w:r>
      <w:r>
        <w:rPr>
          <w:color w:val="231F20"/>
          <w:spacing w:val="5"/>
        </w:rPr>
        <w:t> </w:t>
      </w:r>
      <w:r>
        <w:rPr>
          <w:color w:val="231F20"/>
        </w:rPr>
        <w:t>presentes.</w:t>
      </w:r>
    </w:p>
    <w:p>
      <w:pPr>
        <w:pStyle w:val="BodyText"/>
        <w:spacing w:before="94"/>
        <w:ind w:left="588"/>
      </w:pPr>
      <w:r>
        <w:rPr>
          <w:color w:val="231F20"/>
        </w:rPr>
        <w:t>Santa Tecla, dos de mayo de dos mil diecinueve.</w:t>
      </w:r>
    </w:p>
    <w:p>
      <w:pPr>
        <w:pStyle w:val="BodyText"/>
        <w:rPr>
          <w:sz w:val="18"/>
        </w:rPr>
      </w:pPr>
    </w:p>
    <w:p>
      <w:pPr>
        <w:pStyle w:val="BodyText"/>
        <w:spacing w:line="364" w:lineRule="auto" w:before="129"/>
        <w:ind w:left="204" w:right="1142"/>
        <w:jc w:val="center"/>
      </w:pPr>
      <w:r>
        <w:rPr>
          <w:color w:val="231F20"/>
        </w:rPr>
        <w:t>GUADALUPE DE JESÚS GALDÁMEZ DE MARTÍNEZ, ADMINISTRADORA ÚNICA</w:t>
      </w:r>
    </w:p>
    <w:p>
      <w:pPr>
        <w:pStyle w:val="BodyText"/>
        <w:spacing w:before="1"/>
        <w:ind w:left="204" w:right="1141"/>
        <w:jc w:val="center"/>
      </w:pPr>
      <w:r>
        <w:rPr>
          <w:color w:val="231F20"/>
        </w:rPr>
        <w:t>GALMAR, S.A. DE C.V.</w:t>
      </w:r>
    </w:p>
    <w:p>
      <w:pPr>
        <w:pStyle w:val="BodyText"/>
        <w:spacing w:before="126"/>
        <w:ind w:left="3261"/>
      </w:pPr>
      <w:r>
        <w:rPr>
          <w:color w:val="231F20"/>
        </w:rPr>
        <w:t>3 v. alt. No. C001418-1</w:t>
      </w:r>
    </w:p>
    <w:p>
      <w:pPr>
        <w:spacing w:after="0"/>
        <w:sectPr>
          <w:pgSz w:w="11960" w:h="15840"/>
          <w:pgMar w:header="720" w:footer="0" w:top="1140" w:bottom="280" w:left="940" w:right="0"/>
          <w:cols w:num="2" w:equalWidth="0">
            <w:col w:w="4838" w:space="210"/>
            <w:col w:w="5972"/>
          </w:cols>
        </w:sectPr>
      </w:pPr>
    </w:p>
    <w:p>
      <w:pPr>
        <w:pStyle w:val="BodyText"/>
        <w:spacing w:line="417" w:lineRule="auto" w:before="93"/>
        <w:ind w:left="506" w:right="326"/>
        <w:jc w:val="center"/>
      </w:pPr>
      <w:r>
        <w:rPr/>
        <w:pict>
          <v:shape style="position:absolute;margin-left:-7.336545pt;margin-top:359.634033pt;width:567.25pt;height:28pt;mso-position-horizontal-relative:page;mso-position-vertical-relative:page;z-index:-26094694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CONVOCATORIA A JUNTA GENERAL ORDINARIA DE ACCIONISTAS DE</w:t>
      </w:r>
    </w:p>
    <w:p>
      <w:pPr>
        <w:pStyle w:val="BodyText"/>
        <w:spacing w:line="184" w:lineRule="exact"/>
        <w:ind w:left="503" w:right="326"/>
        <w:jc w:val="center"/>
      </w:pPr>
      <w:r>
        <w:rPr>
          <w:color w:val="231F20"/>
        </w:rPr>
        <w:t>BANCO CUSCATLAN DE EL SALVADOR, S. A.</w:t>
      </w:r>
    </w:p>
    <w:p>
      <w:pPr>
        <w:pStyle w:val="BodyText"/>
        <w:spacing w:before="136"/>
        <w:ind w:left="219"/>
        <w:jc w:val="both"/>
      </w:pPr>
      <w:r>
        <w:rPr>
          <w:color w:val="231F20"/>
        </w:rPr>
        <w:t>Estimados accionistas:</w:t>
      </w:r>
    </w:p>
    <w:p>
      <w:pPr>
        <w:pStyle w:val="BodyText"/>
        <w:spacing w:line="288" w:lineRule="auto" w:before="136"/>
        <w:ind w:left="219" w:right="38"/>
        <w:jc w:val="both"/>
      </w:pPr>
      <w:r>
        <w:rPr>
          <w:color w:val="231F20"/>
        </w:rPr>
        <w:t>La Junta Directiva del Banco Cuscatlán de El Salvador, Sociedad </w:t>
      </w:r>
      <w:r>
        <w:rPr>
          <w:color w:val="231F20"/>
          <w:spacing w:val="-3"/>
        </w:rPr>
        <w:t>Anó- </w:t>
      </w:r>
      <w:r>
        <w:rPr>
          <w:color w:val="231F20"/>
        </w:rPr>
        <w:t>nima, convoca a sus accionistas a celebrar Junta General Ordinaria </w:t>
      </w:r>
      <w:r>
        <w:rPr>
          <w:color w:val="231F20"/>
          <w:spacing w:val="-6"/>
        </w:rPr>
        <w:t>de </w:t>
      </w:r>
      <w:r>
        <w:rPr>
          <w:color w:val="231F20"/>
        </w:rPr>
        <w:t>Accionistas en sus oficinas ubicadas en el Edificio Pirámide Cuscatlán, situado</w:t>
      </w:r>
      <w:r>
        <w:rPr>
          <w:color w:val="231F20"/>
          <w:spacing w:val="-7"/>
        </w:rPr>
        <w:t> </w:t>
      </w:r>
      <w:r>
        <w:rPr>
          <w:color w:val="231F20"/>
        </w:rPr>
        <w:t>en</w:t>
      </w:r>
      <w:r>
        <w:rPr>
          <w:color w:val="231F20"/>
          <w:spacing w:val="-7"/>
        </w:rPr>
        <w:t> </w:t>
      </w:r>
      <w:r>
        <w:rPr>
          <w:color w:val="231F20"/>
        </w:rPr>
        <w:t>el</w:t>
      </w:r>
      <w:r>
        <w:rPr>
          <w:color w:val="231F20"/>
          <w:spacing w:val="-7"/>
        </w:rPr>
        <w:t> </w:t>
      </w:r>
      <w:r>
        <w:rPr>
          <w:color w:val="231F20"/>
        </w:rPr>
        <w:t>kilómetro</w:t>
      </w:r>
      <w:r>
        <w:rPr>
          <w:color w:val="231F20"/>
          <w:spacing w:val="-7"/>
        </w:rPr>
        <w:t> </w:t>
      </w:r>
      <w:r>
        <w:rPr>
          <w:color w:val="231F20"/>
        </w:rPr>
        <w:t>diez</w:t>
      </w:r>
      <w:r>
        <w:rPr>
          <w:color w:val="231F20"/>
          <w:spacing w:val="-7"/>
        </w:rPr>
        <w:t> </w:t>
      </w:r>
      <w:r>
        <w:rPr>
          <w:color w:val="231F20"/>
        </w:rPr>
        <w:t>y</w:t>
      </w:r>
      <w:r>
        <w:rPr>
          <w:color w:val="231F20"/>
          <w:spacing w:val="-7"/>
        </w:rPr>
        <w:t> </w:t>
      </w:r>
      <w:r>
        <w:rPr>
          <w:color w:val="231F20"/>
        </w:rPr>
        <w:t>medio</w:t>
      </w:r>
      <w:r>
        <w:rPr>
          <w:color w:val="231F20"/>
          <w:spacing w:val="-6"/>
        </w:rPr>
        <w:t> </w:t>
      </w:r>
      <w:r>
        <w:rPr>
          <w:color w:val="231F20"/>
        </w:rPr>
        <w:t>de</w:t>
      </w:r>
      <w:r>
        <w:rPr>
          <w:color w:val="231F20"/>
          <w:spacing w:val="-7"/>
        </w:rPr>
        <w:t> </w:t>
      </w:r>
      <w:r>
        <w:rPr>
          <w:color w:val="231F20"/>
        </w:rPr>
        <w:t>la</w:t>
      </w:r>
      <w:r>
        <w:rPr>
          <w:color w:val="231F20"/>
          <w:spacing w:val="-7"/>
        </w:rPr>
        <w:t> </w:t>
      </w:r>
      <w:r>
        <w:rPr>
          <w:color w:val="231F20"/>
        </w:rPr>
        <w:t>Carretera</w:t>
      </w:r>
      <w:r>
        <w:rPr>
          <w:color w:val="231F20"/>
          <w:spacing w:val="-7"/>
        </w:rPr>
        <w:t> </w:t>
      </w:r>
      <w:r>
        <w:rPr>
          <w:color w:val="231F20"/>
        </w:rPr>
        <w:t>a</w:t>
      </w:r>
      <w:r>
        <w:rPr>
          <w:color w:val="231F20"/>
          <w:spacing w:val="-7"/>
        </w:rPr>
        <w:t> </w:t>
      </w:r>
      <w:r>
        <w:rPr>
          <w:color w:val="231F20"/>
        </w:rPr>
        <w:t>Santa</w:t>
      </w:r>
      <w:r>
        <w:rPr>
          <w:color w:val="231F20"/>
          <w:spacing w:val="-7"/>
        </w:rPr>
        <w:t> </w:t>
      </w:r>
      <w:r>
        <w:rPr>
          <w:color w:val="231F20"/>
        </w:rPr>
        <w:t>Tecla,</w:t>
      </w:r>
      <w:r>
        <w:rPr>
          <w:color w:val="231F20"/>
          <w:spacing w:val="-7"/>
        </w:rPr>
        <w:t> </w:t>
      </w:r>
      <w:r>
        <w:rPr>
          <w:color w:val="231F20"/>
          <w:spacing w:val="-3"/>
        </w:rPr>
        <w:t>Santa </w:t>
      </w:r>
      <w:r>
        <w:rPr>
          <w:color w:val="231F20"/>
        </w:rPr>
        <w:t>Tecla, Departamento de La Libertad, a celebrarse en primera convoca- toria a las once horas del día lunes diez de junio de dos mil diecinueve. El quórum necesario para realizar sesión en primera convocatoria, </w:t>
      </w:r>
      <w:r>
        <w:rPr>
          <w:color w:val="231F20"/>
          <w:spacing w:val="-3"/>
        </w:rPr>
        <w:t>será </w:t>
      </w:r>
      <w:r>
        <w:rPr>
          <w:color w:val="231F20"/>
        </w:rPr>
        <w:t>de la mitad más una de todas las acciones de la sociedad. Para tomar resoluciones válidas se requerirá el voto de la mayoría de las acciones presentes o representadas. De no haber quórum en la fecha señalada, se convoca en segunda fecha para el día martes once de junio de dos </w:t>
      </w:r>
      <w:r>
        <w:rPr>
          <w:color w:val="231F20"/>
          <w:spacing w:val="-6"/>
        </w:rPr>
        <w:t>mil </w:t>
      </w:r>
      <w:r>
        <w:rPr>
          <w:color w:val="231F20"/>
        </w:rPr>
        <w:t>diecinueve,</w:t>
      </w:r>
      <w:r>
        <w:rPr>
          <w:color w:val="231F20"/>
          <w:spacing w:val="-4"/>
        </w:rPr>
        <w:t> </w:t>
      </w:r>
      <w:r>
        <w:rPr>
          <w:color w:val="231F20"/>
        </w:rPr>
        <w:t>en</w:t>
      </w:r>
      <w:r>
        <w:rPr>
          <w:color w:val="231F20"/>
          <w:spacing w:val="-4"/>
        </w:rPr>
        <w:t> </w:t>
      </w:r>
      <w:r>
        <w:rPr>
          <w:color w:val="231F20"/>
        </w:rPr>
        <w:t>la</w:t>
      </w:r>
      <w:r>
        <w:rPr>
          <w:color w:val="231F20"/>
          <w:spacing w:val="-4"/>
        </w:rPr>
        <w:t> </w:t>
      </w:r>
      <w:r>
        <w:rPr>
          <w:color w:val="231F20"/>
        </w:rPr>
        <w:t>misma</w:t>
      </w:r>
      <w:r>
        <w:rPr>
          <w:color w:val="231F20"/>
          <w:spacing w:val="-4"/>
        </w:rPr>
        <w:t> </w:t>
      </w:r>
      <w:r>
        <w:rPr>
          <w:color w:val="231F20"/>
        </w:rPr>
        <w:t>hora</w:t>
      </w:r>
      <w:r>
        <w:rPr>
          <w:color w:val="231F20"/>
          <w:spacing w:val="-3"/>
        </w:rPr>
        <w:t> </w:t>
      </w:r>
      <w:r>
        <w:rPr>
          <w:color w:val="231F20"/>
        </w:rPr>
        <w:t>y</w:t>
      </w:r>
      <w:r>
        <w:rPr>
          <w:color w:val="231F20"/>
          <w:spacing w:val="-4"/>
        </w:rPr>
        <w:t> </w:t>
      </w:r>
      <w:r>
        <w:rPr>
          <w:color w:val="231F20"/>
        </w:rPr>
        <w:t>lugar.</w:t>
      </w:r>
      <w:r>
        <w:rPr>
          <w:color w:val="231F20"/>
          <w:spacing w:val="-4"/>
        </w:rPr>
        <w:t> </w:t>
      </w:r>
      <w:r>
        <w:rPr>
          <w:color w:val="231F20"/>
        </w:rPr>
        <w:t>En</w:t>
      </w:r>
      <w:r>
        <w:rPr>
          <w:color w:val="231F20"/>
          <w:spacing w:val="-4"/>
        </w:rPr>
        <w:t> </w:t>
      </w:r>
      <w:r>
        <w:rPr>
          <w:color w:val="231F20"/>
        </w:rPr>
        <w:t>este</w:t>
      </w:r>
      <w:r>
        <w:rPr>
          <w:color w:val="231F20"/>
          <w:spacing w:val="-3"/>
        </w:rPr>
        <w:t> </w:t>
      </w:r>
      <w:r>
        <w:rPr>
          <w:color w:val="231F20"/>
        </w:rPr>
        <w:t>caso,</w:t>
      </w:r>
      <w:r>
        <w:rPr>
          <w:color w:val="231F20"/>
          <w:spacing w:val="-4"/>
        </w:rPr>
        <w:t> </w:t>
      </w:r>
      <w:r>
        <w:rPr>
          <w:color w:val="231F20"/>
        </w:rPr>
        <w:t>el</w:t>
      </w:r>
      <w:r>
        <w:rPr>
          <w:color w:val="231F20"/>
          <w:spacing w:val="-4"/>
        </w:rPr>
        <w:t> </w:t>
      </w:r>
      <w:r>
        <w:rPr>
          <w:color w:val="231F20"/>
        </w:rPr>
        <w:t>quórum</w:t>
      </w:r>
      <w:r>
        <w:rPr>
          <w:color w:val="231F20"/>
          <w:spacing w:val="-4"/>
        </w:rPr>
        <w:t> </w:t>
      </w:r>
      <w:r>
        <w:rPr>
          <w:color w:val="231F20"/>
        </w:rPr>
        <w:t>necesario para realizar sesión en segunda convocatoria será cualquiera que </w:t>
      </w:r>
      <w:r>
        <w:rPr>
          <w:color w:val="231F20"/>
          <w:spacing w:val="-6"/>
        </w:rPr>
        <w:t>sea    </w:t>
      </w:r>
      <w:r>
        <w:rPr>
          <w:color w:val="231F20"/>
        </w:rPr>
        <w:t>el número de acciones presentes y representadas, y sus resoluciones   se tomarán por la mayoría de los votos de los accionistas presentes o representados.</w:t>
      </w:r>
    </w:p>
    <w:p>
      <w:pPr>
        <w:pStyle w:val="BodyText"/>
        <w:spacing w:line="417" w:lineRule="auto" w:before="87"/>
        <w:ind w:left="219" w:right="1664"/>
      </w:pPr>
      <w:r>
        <w:rPr>
          <w:color w:val="231F20"/>
        </w:rPr>
        <w:t>La Agenda a Desarrollar será la siguiente: VERIFICACION DEL QUORUM ASUNTOS DE CARÁCTER ORDINARIO:</w:t>
      </w:r>
    </w:p>
    <w:p>
      <w:pPr>
        <w:pStyle w:val="BodyText"/>
        <w:spacing w:line="288" w:lineRule="auto"/>
        <w:ind w:left="939" w:hanging="275"/>
      </w:pPr>
      <w:r>
        <w:rPr>
          <w:color w:val="231F20"/>
        </w:rPr>
        <w:t>I. ELECCION Y NOMBRAMIENTO DE JUNTA DIRECTI- VA</w:t>
      </w:r>
    </w:p>
    <w:p>
      <w:pPr>
        <w:pStyle w:val="BodyText"/>
        <w:spacing w:line="288" w:lineRule="auto" w:before="98"/>
        <w:ind w:left="219" w:right="38" w:firstLine="359"/>
        <w:jc w:val="both"/>
      </w:pPr>
      <w:r>
        <w:rPr/>
        <w:pict>
          <v:shape style="position:absolute;margin-left:116.50766pt;margin-top:6.621092pt;width:367.2pt;height:28pt;mso-position-horizontal-relative:page;mso-position-vertical-relative:paragraph;z-index:-26094592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La</w:t>
      </w:r>
      <w:r>
        <w:rPr>
          <w:color w:val="231F20"/>
          <w:spacing w:val="-14"/>
        </w:rPr>
        <w:t> </w:t>
      </w:r>
      <w:r>
        <w:rPr>
          <w:color w:val="231F20"/>
        </w:rPr>
        <w:t>documentación</w:t>
      </w:r>
      <w:r>
        <w:rPr>
          <w:color w:val="231F20"/>
          <w:spacing w:val="-13"/>
        </w:rPr>
        <w:t> </w:t>
      </w:r>
      <w:r>
        <w:rPr>
          <w:color w:val="231F20"/>
        </w:rPr>
        <w:t>e</w:t>
      </w:r>
      <w:r>
        <w:rPr>
          <w:color w:val="231F20"/>
          <w:spacing w:val="-13"/>
        </w:rPr>
        <w:t> </w:t>
      </w:r>
      <w:r>
        <w:rPr>
          <w:color w:val="231F20"/>
        </w:rPr>
        <w:t>información</w:t>
      </w:r>
      <w:r>
        <w:rPr>
          <w:color w:val="231F20"/>
          <w:spacing w:val="-13"/>
        </w:rPr>
        <w:t> </w:t>
      </w:r>
      <w:r>
        <w:rPr>
          <w:color w:val="231F20"/>
        </w:rPr>
        <w:t>relativa</w:t>
      </w:r>
      <w:r>
        <w:rPr>
          <w:color w:val="231F20"/>
          <w:spacing w:val="-14"/>
        </w:rPr>
        <w:t> </w:t>
      </w:r>
      <w:r>
        <w:rPr>
          <w:color w:val="231F20"/>
        </w:rPr>
        <w:t>a</w:t>
      </w:r>
      <w:r>
        <w:rPr>
          <w:color w:val="231F20"/>
          <w:spacing w:val="-13"/>
        </w:rPr>
        <w:t> </w:t>
      </w:r>
      <w:r>
        <w:rPr>
          <w:color w:val="231F20"/>
        </w:rPr>
        <w:t>los</w:t>
      </w:r>
      <w:r>
        <w:rPr>
          <w:color w:val="231F20"/>
          <w:spacing w:val="-13"/>
        </w:rPr>
        <w:t> </w:t>
      </w:r>
      <w:r>
        <w:rPr>
          <w:color w:val="231F20"/>
        </w:rPr>
        <w:t>puntos</w:t>
      </w:r>
      <w:r>
        <w:rPr>
          <w:color w:val="231F20"/>
          <w:spacing w:val="-13"/>
        </w:rPr>
        <w:t> </w:t>
      </w:r>
      <w:r>
        <w:rPr>
          <w:color w:val="231F20"/>
          <w:spacing w:val="-2"/>
        </w:rPr>
        <w:t>considerados </w:t>
      </w:r>
      <w:r>
        <w:rPr>
          <w:color w:val="231F20"/>
        </w:rPr>
        <w:t>en</w:t>
      </w:r>
      <w:r>
        <w:rPr>
          <w:color w:val="231F20"/>
          <w:spacing w:val="-3"/>
        </w:rPr>
        <w:t> </w:t>
      </w:r>
      <w:r>
        <w:rPr>
          <w:color w:val="231F20"/>
        </w:rPr>
        <w:t>la</w:t>
      </w:r>
      <w:r>
        <w:rPr>
          <w:color w:val="231F20"/>
          <w:spacing w:val="-4"/>
        </w:rPr>
        <w:t> </w:t>
      </w:r>
      <w:r>
        <w:rPr>
          <w:color w:val="231F20"/>
        </w:rPr>
        <w:t>agenda,</w:t>
      </w:r>
      <w:r>
        <w:rPr>
          <w:color w:val="231F20"/>
          <w:spacing w:val="-4"/>
        </w:rPr>
        <w:t> </w:t>
      </w:r>
      <w:r>
        <w:rPr>
          <w:color w:val="231F20"/>
        </w:rPr>
        <w:t>estarán</w:t>
      </w:r>
      <w:r>
        <w:rPr>
          <w:color w:val="231F20"/>
          <w:spacing w:val="-4"/>
        </w:rPr>
        <w:t> </w:t>
      </w:r>
      <w:r>
        <w:rPr>
          <w:color w:val="231F20"/>
        </w:rPr>
        <w:t>a</w:t>
      </w:r>
      <w:r>
        <w:rPr>
          <w:color w:val="231F20"/>
          <w:spacing w:val="-4"/>
        </w:rPr>
        <w:t> </w:t>
      </w:r>
      <w:r>
        <w:rPr>
          <w:color w:val="231F20"/>
        </w:rPr>
        <w:t>disposición</w:t>
      </w:r>
      <w:r>
        <w:rPr>
          <w:color w:val="231F20"/>
          <w:spacing w:val="-2"/>
        </w:rPr>
        <w:t> </w:t>
      </w:r>
      <w:r>
        <w:rPr>
          <w:color w:val="231F20"/>
        </w:rPr>
        <w:t>de</w:t>
      </w:r>
      <w:r>
        <w:rPr>
          <w:color w:val="231F20"/>
          <w:spacing w:val="-4"/>
        </w:rPr>
        <w:t> </w:t>
      </w:r>
      <w:r>
        <w:rPr>
          <w:color w:val="231F20"/>
        </w:rPr>
        <w:t>los</w:t>
      </w:r>
      <w:r>
        <w:rPr>
          <w:color w:val="231F20"/>
          <w:spacing w:val="-3"/>
        </w:rPr>
        <w:t> </w:t>
      </w:r>
      <w:r>
        <w:rPr>
          <w:color w:val="231F20"/>
        </w:rPr>
        <w:t>accionistas,</w:t>
      </w:r>
      <w:r>
        <w:rPr>
          <w:color w:val="231F20"/>
          <w:spacing w:val="-4"/>
        </w:rPr>
        <w:t> </w:t>
      </w:r>
      <w:r>
        <w:rPr>
          <w:color w:val="231F20"/>
        </w:rPr>
        <w:t>previo</w:t>
      </w:r>
      <w:r>
        <w:rPr>
          <w:color w:val="231F20"/>
          <w:spacing w:val="-3"/>
        </w:rPr>
        <w:t> </w:t>
      </w:r>
      <w:r>
        <w:rPr>
          <w:color w:val="231F20"/>
        </w:rPr>
        <w:t>a</w:t>
      </w:r>
      <w:r>
        <w:rPr>
          <w:color w:val="231F20"/>
          <w:spacing w:val="-3"/>
        </w:rPr>
        <w:t> </w:t>
      </w:r>
      <w:r>
        <w:rPr>
          <w:color w:val="231F20"/>
        </w:rPr>
        <w:t>su</w:t>
      </w:r>
      <w:r>
        <w:rPr>
          <w:color w:val="231F20"/>
          <w:spacing w:val="-4"/>
        </w:rPr>
        <w:t> </w:t>
      </w:r>
      <w:r>
        <w:rPr>
          <w:color w:val="231F20"/>
        </w:rPr>
        <w:t>reque- rimiento</w:t>
      </w:r>
      <w:r>
        <w:rPr>
          <w:color w:val="231F20"/>
          <w:spacing w:val="-5"/>
        </w:rPr>
        <w:t> </w:t>
      </w:r>
      <w:r>
        <w:rPr>
          <w:color w:val="231F20"/>
        </w:rPr>
        <w:t>por</w:t>
      </w:r>
      <w:r>
        <w:rPr>
          <w:color w:val="231F20"/>
          <w:spacing w:val="-5"/>
        </w:rPr>
        <w:t> </w:t>
      </w:r>
      <w:r>
        <w:rPr>
          <w:color w:val="231F20"/>
        </w:rPr>
        <w:t>escrito,</w:t>
      </w:r>
      <w:r>
        <w:rPr>
          <w:color w:val="231F20"/>
          <w:spacing w:val="-5"/>
        </w:rPr>
        <w:t> </w:t>
      </w:r>
      <w:r>
        <w:rPr>
          <w:color w:val="231F20"/>
        </w:rPr>
        <w:t>en</w:t>
      </w:r>
      <w:r>
        <w:rPr>
          <w:color w:val="231F20"/>
          <w:spacing w:val="-5"/>
        </w:rPr>
        <w:t> </w:t>
      </w:r>
      <w:r>
        <w:rPr>
          <w:color w:val="231F20"/>
        </w:rPr>
        <w:t>la</w:t>
      </w:r>
      <w:r>
        <w:rPr>
          <w:color w:val="231F20"/>
          <w:spacing w:val="-4"/>
        </w:rPr>
        <w:t> </w:t>
      </w:r>
      <w:r>
        <w:rPr>
          <w:color w:val="231F20"/>
        </w:rPr>
        <w:t>oficina</w:t>
      </w:r>
      <w:r>
        <w:rPr>
          <w:color w:val="231F20"/>
          <w:spacing w:val="-5"/>
        </w:rPr>
        <w:t> </w:t>
      </w:r>
      <w:r>
        <w:rPr>
          <w:color w:val="231F20"/>
        </w:rPr>
        <w:t>de</w:t>
      </w:r>
      <w:r>
        <w:rPr>
          <w:color w:val="231F20"/>
          <w:spacing w:val="-5"/>
        </w:rPr>
        <w:t> </w:t>
      </w:r>
      <w:r>
        <w:rPr>
          <w:color w:val="231F20"/>
        </w:rPr>
        <w:t>Atención</w:t>
      </w:r>
      <w:r>
        <w:rPr>
          <w:color w:val="231F20"/>
          <w:spacing w:val="-5"/>
        </w:rPr>
        <w:t> </w:t>
      </w:r>
      <w:r>
        <w:rPr>
          <w:color w:val="231F20"/>
        </w:rPr>
        <w:t>al</w:t>
      </w:r>
      <w:r>
        <w:rPr>
          <w:color w:val="231F20"/>
          <w:spacing w:val="-5"/>
        </w:rPr>
        <w:t> </w:t>
      </w:r>
      <w:r>
        <w:rPr>
          <w:color w:val="231F20"/>
        </w:rPr>
        <w:t>Accionista,</w:t>
      </w:r>
      <w:r>
        <w:rPr>
          <w:color w:val="231F20"/>
          <w:spacing w:val="-4"/>
        </w:rPr>
        <w:t> </w:t>
      </w:r>
      <w:r>
        <w:rPr>
          <w:color w:val="231F20"/>
        </w:rPr>
        <w:t>ubicada</w:t>
      </w:r>
      <w:r>
        <w:rPr>
          <w:color w:val="231F20"/>
          <w:spacing w:val="-5"/>
        </w:rPr>
        <w:t> </w:t>
      </w:r>
      <w:r>
        <w:rPr>
          <w:color w:val="231F20"/>
        </w:rPr>
        <w:t>en Edificio</w:t>
      </w:r>
      <w:r>
        <w:rPr>
          <w:color w:val="231F20"/>
          <w:spacing w:val="-5"/>
        </w:rPr>
        <w:t> </w:t>
      </w:r>
      <w:r>
        <w:rPr>
          <w:color w:val="231F20"/>
        </w:rPr>
        <w:t>Pirámide</w:t>
      </w:r>
      <w:r>
        <w:rPr>
          <w:color w:val="231F20"/>
          <w:spacing w:val="-5"/>
        </w:rPr>
        <w:t> </w:t>
      </w:r>
      <w:r>
        <w:rPr>
          <w:color w:val="231F20"/>
        </w:rPr>
        <w:t>Cuscatlán,</w:t>
      </w:r>
      <w:r>
        <w:rPr>
          <w:color w:val="231F20"/>
          <w:spacing w:val="-5"/>
        </w:rPr>
        <w:t> </w:t>
      </w:r>
      <w:r>
        <w:rPr>
          <w:color w:val="231F20"/>
        </w:rPr>
        <w:t>Km.10½,</w:t>
      </w:r>
      <w:r>
        <w:rPr>
          <w:color w:val="231F20"/>
          <w:spacing w:val="-5"/>
        </w:rPr>
        <w:t> </w:t>
      </w:r>
      <w:r>
        <w:rPr>
          <w:color w:val="231F20"/>
        </w:rPr>
        <w:t>carretera</w:t>
      </w:r>
      <w:r>
        <w:rPr>
          <w:color w:val="231F20"/>
          <w:spacing w:val="-5"/>
        </w:rPr>
        <w:t> </w:t>
      </w:r>
      <w:r>
        <w:rPr>
          <w:color w:val="231F20"/>
        </w:rPr>
        <w:t>a</w:t>
      </w:r>
      <w:r>
        <w:rPr>
          <w:color w:val="231F20"/>
          <w:spacing w:val="-5"/>
        </w:rPr>
        <w:t> </w:t>
      </w:r>
      <w:r>
        <w:rPr>
          <w:color w:val="231F20"/>
        </w:rPr>
        <w:t>Santa</w:t>
      </w:r>
      <w:r>
        <w:rPr>
          <w:color w:val="231F20"/>
          <w:spacing w:val="-4"/>
        </w:rPr>
        <w:t> </w:t>
      </w:r>
      <w:r>
        <w:rPr>
          <w:color w:val="231F20"/>
        </w:rPr>
        <w:t>Tecla,</w:t>
      </w:r>
      <w:r>
        <w:rPr>
          <w:color w:val="231F20"/>
          <w:spacing w:val="-5"/>
        </w:rPr>
        <w:t> </w:t>
      </w:r>
      <w:r>
        <w:rPr>
          <w:color w:val="231F20"/>
        </w:rPr>
        <w:t>teléfono 2202-3332.</w:t>
      </w:r>
    </w:p>
    <w:p>
      <w:pPr>
        <w:pStyle w:val="BodyText"/>
        <w:spacing w:before="96"/>
        <w:ind w:left="579"/>
        <w:jc w:val="both"/>
      </w:pPr>
      <w:r>
        <w:rPr>
          <w:color w:val="231F20"/>
        </w:rPr>
        <w:t>Santa Tecla, veintinueve de abril de dos mil diecinueve.</w:t>
      </w:r>
    </w:p>
    <w:p>
      <w:pPr>
        <w:pStyle w:val="BodyText"/>
        <w:rPr>
          <w:sz w:val="18"/>
        </w:rPr>
      </w:pPr>
    </w:p>
    <w:p>
      <w:pPr>
        <w:pStyle w:val="BodyText"/>
        <w:spacing w:before="7"/>
        <w:rPr>
          <w:sz w:val="21"/>
        </w:rPr>
      </w:pPr>
    </w:p>
    <w:p>
      <w:pPr>
        <w:pStyle w:val="BodyText"/>
        <w:spacing w:line="417" w:lineRule="auto"/>
        <w:ind w:left="506" w:right="326"/>
        <w:jc w:val="center"/>
      </w:pPr>
      <w:r>
        <w:rPr>
          <w:color w:val="231F20"/>
        </w:rPr>
        <w:t>JOSÉ EDUARDO MONTENEGRO PALOMO, PRESIDENTE.</w:t>
      </w:r>
    </w:p>
    <w:p>
      <w:pPr>
        <w:pStyle w:val="BodyText"/>
        <w:spacing w:line="184" w:lineRule="exact"/>
        <w:ind w:left="503" w:right="326"/>
        <w:jc w:val="center"/>
      </w:pPr>
      <w:r>
        <w:rPr>
          <w:color w:val="231F20"/>
        </w:rPr>
        <w:t>BANCO CUSCATLÁN DE EL SALVADOR, S. A.</w:t>
      </w:r>
    </w:p>
    <w:p>
      <w:pPr>
        <w:pStyle w:val="BodyText"/>
        <w:rPr>
          <w:sz w:val="18"/>
        </w:rPr>
      </w:pPr>
    </w:p>
    <w:p>
      <w:pPr>
        <w:pStyle w:val="BodyText"/>
        <w:spacing w:before="8"/>
        <w:rPr>
          <w:sz w:val="21"/>
        </w:rPr>
      </w:pPr>
    </w:p>
    <w:p>
      <w:pPr>
        <w:pStyle w:val="BodyText"/>
        <w:ind w:right="39"/>
        <w:jc w:val="right"/>
      </w:pPr>
      <w:r>
        <w:rPr>
          <w:color w:val="231F20"/>
        </w:rPr>
        <w:t>3 v. alt. No. F000911-1</w:t>
      </w:r>
    </w:p>
    <w:p>
      <w:pPr>
        <w:pStyle w:val="BodyText"/>
        <w:rPr>
          <w:sz w:val="20"/>
        </w:rPr>
      </w:pPr>
    </w:p>
    <w:p>
      <w:pPr>
        <w:pStyle w:val="BodyText"/>
        <w:spacing w:before="6"/>
        <w:rPr>
          <w:sz w:val="27"/>
        </w:rPr>
      </w:pPr>
      <w:r>
        <w:rPr/>
        <w:pict>
          <v:line style="position:absolute;mso-position-horizontal-relative:page;mso-position-vertical-relative:paragraph;z-index:-251229184;mso-wrap-distance-left:0;mso-wrap-distance-right:0" from="129.75pt,18.316538pt" to="214.75pt,18.316538pt" stroked="true" strokeweight="1pt" strokecolor="#231f20">
            <v:stroke dashstyle="solid"/>
            <w10:wrap type="topAndBottom"/>
          </v:line>
        </w:pict>
      </w:r>
    </w:p>
    <w:p>
      <w:pPr>
        <w:pStyle w:val="BodyText"/>
        <w:rPr>
          <w:sz w:val="18"/>
        </w:rPr>
      </w:pPr>
    </w:p>
    <w:p>
      <w:pPr>
        <w:pStyle w:val="BodyText"/>
        <w:spacing w:before="1"/>
        <w:rPr>
          <w:sz w:val="22"/>
        </w:rPr>
      </w:pPr>
    </w:p>
    <w:p>
      <w:pPr>
        <w:pStyle w:val="BodyText"/>
        <w:ind w:left="503" w:right="326"/>
        <w:jc w:val="center"/>
      </w:pPr>
      <w:r>
        <w:rPr>
          <w:color w:val="231F20"/>
        </w:rPr>
        <w:t>CONVOCATORIA</w:t>
      </w:r>
    </w:p>
    <w:p>
      <w:pPr>
        <w:pStyle w:val="BodyText"/>
        <w:spacing w:line="288" w:lineRule="auto" w:before="136"/>
        <w:ind w:left="219" w:right="38"/>
        <w:jc w:val="both"/>
      </w:pPr>
      <w:r>
        <w:rPr>
          <w:color w:val="231F20"/>
        </w:rPr>
        <w:t>La Junta Directiva de "LA RESURRECCION, VENTA Y ADMINIS- TRACION,</w:t>
      </w:r>
      <w:r>
        <w:rPr>
          <w:color w:val="231F20"/>
          <w:spacing w:val="-21"/>
        </w:rPr>
        <w:t> </w:t>
      </w:r>
      <w:r>
        <w:rPr>
          <w:color w:val="231F20"/>
        </w:rPr>
        <w:t>S.</w:t>
      </w:r>
      <w:r>
        <w:rPr>
          <w:color w:val="231F20"/>
          <w:spacing w:val="-20"/>
        </w:rPr>
        <w:t> </w:t>
      </w:r>
      <w:r>
        <w:rPr>
          <w:color w:val="231F20"/>
        </w:rPr>
        <w:t>A.</w:t>
      </w:r>
      <w:r>
        <w:rPr>
          <w:color w:val="231F20"/>
          <w:spacing w:val="-20"/>
        </w:rPr>
        <w:t> </w:t>
      </w:r>
      <w:r>
        <w:rPr>
          <w:color w:val="231F20"/>
        </w:rPr>
        <w:t>DE</w:t>
      </w:r>
      <w:r>
        <w:rPr>
          <w:color w:val="231F20"/>
          <w:spacing w:val="-21"/>
        </w:rPr>
        <w:t> </w:t>
      </w:r>
      <w:r>
        <w:rPr>
          <w:color w:val="231F20"/>
        </w:rPr>
        <w:t>C.</w:t>
      </w:r>
      <w:r>
        <w:rPr>
          <w:color w:val="231F20"/>
          <w:spacing w:val="-20"/>
        </w:rPr>
        <w:t> </w:t>
      </w:r>
      <w:r>
        <w:rPr>
          <w:color w:val="231F20"/>
        </w:rPr>
        <w:t>V.",</w:t>
      </w:r>
      <w:r>
        <w:rPr>
          <w:color w:val="231F20"/>
          <w:spacing w:val="-20"/>
        </w:rPr>
        <w:t> </w:t>
      </w:r>
      <w:r>
        <w:rPr>
          <w:color w:val="231F20"/>
        </w:rPr>
        <w:t>CONVOCA:</w:t>
      </w:r>
      <w:r>
        <w:rPr>
          <w:color w:val="231F20"/>
          <w:spacing w:val="-21"/>
        </w:rPr>
        <w:t> </w:t>
      </w:r>
      <w:r>
        <w:rPr>
          <w:color w:val="231F20"/>
        </w:rPr>
        <w:t>a</w:t>
      </w:r>
      <w:r>
        <w:rPr>
          <w:color w:val="231F20"/>
          <w:spacing w:val="-20"/>
        </w:rPr>
        <w:t> </w:t>
      </w:r>
      <w:r>
        <w:rPr>
          <w:color w:val="231F20"/>
        </w:rPr>
        <w:t>sus</w:t>
      </w:r>
      <w:r>
        <w:rPr>
          <w:color w:val="231F20"/>
          <w:spacing w:val="-20"/>
        </w:rPr>
        <w:t> </w:t>
      </w:r>
      <w:r>
        <w:rPr>
          <w:color w:val="231F20"/>
        </w:rPr>
        <w:t>Accionistas</w:t>
      </w:r>
      <w:r>
        <w:rPr>
          <w:color w:val="231F20"/>
          <w:spacing w:val="-20"/>
        </w:rPr>
        <w:t> </w:t>
      </w:r>
      <w:r>
        <w:rPr>
          <w:color w:val="231F20"/>
        </w:rPr>
        <w:t>para</w:t>
      </w:r>
      <w:r>
        <w:rPr>
          <w:color w:val="231F20"/>
          <w:spacing w:val="-21"/>
        </w:rPr>
        <w:t> </w:t>
      </w:r>
      <w:r>
        <w:rPr>
          <w:color w:val="231F20"/>
        </w:rPr>
        <w:t>celebrar JUNTA GENERAL ORDINARIA, a partir de las nueve horas del </w:t>
      </w:r>
      <w:r>
        <w:rPr>
          <w:color w:val="231F20"/>
          <w:spacing w:val="-5"/>
        </w:rPr>
        <w:t>día </w:t>
      </w:r>
      <w:r>
        <w:rPr>
          <w:color w:val="231F20"/>
        </w:rPr>
        <w:t>treinta y uno de mayo de dos mil diecinueve, en las oficinas centrales, ubicadas en Avenida Las Amapolas, No. 10, Col. San Francisco, San Salvador, para tratar asuntos incluidos en la siguiente</w:t>
      </w:r>
      <w:r>
        <w:rPr>
          <w:color w:val="231F20"/>
          <w:spacing w:val="17"/>
        </w:rPr>
        <w:t> </w:t>
      </w:r>
      <w:r>
        <w:rPr>
          <w:color w:val="231F20"/>
        </w:rPr>
        <w:t>Agenda:</w:t>
      </w:r>
    </w:p>
    <w:p>
      <w:pPr>
        <w:pStyle w:val="BodyText"/>
        <w:spacing w:before="96"/>
        <w:ind w:left="503" w:right="326"/>
        <w:jc w:val="center"/>
      </w:pPr>
      <w:r>
        <w:rPr>
          <w:color w:val="231F20"/>
        </w:rPr>
        <w:t>AGENDA</w:t>
      </w:r>
    </w:p>
    <w:p>
      <w:pPr>
        <w:pStyle w:val="ListParagraph"/>
        <w:numPr>
          <w:ilvl w:val="0"/>
          <w:numId w:val="41"/>
        </w:numPr>
        <w:tabs>
          <w:tab w:pos="940" w:val="left" w:leader="none"/>
        </w:tabs>
        <w:spacing w:line="240" w:lineRule="auto" w:before="135" w:after="0"/>
        <w:ind w:left="939" w:right="0" w:hanging="302"/>
        <w:jc w:val="left"/>
        <w:rPr>
          <w:sz w:val="16"/>
        </w:rPr>
      </w:pPr>
      <w:r>
        <w:rPr>
          <w:color w:val="231F20"/>
          <w:sz w:val="16"/>
        </w:rPr>
        <w:t>Comprobación del Quórum y apertura de la</w:t>
      </w:r>
      <w:r>
        <w:rPr>
          <w:color w:val="231F20"/>
          <w:spacing w:val="12"/>
          <w:sz w:val="16"/>
        </w:rPr>
        <w:t> </w:t>
      </w:r>
      <w:r>
        <w:rPr>
          <w:color w:val="231F20"/>
          <w:sz w:val="16"/>
        </w:rPr>
        <w:t>Sesión;</w:t>
      </w:r>
    </w:p>
    <w:p>
      <w:pPr>
        <w:pStyle w:val="ListParagraph"/>
        <w:numPr>
          <w:ilvl w:val="0"/>
          <w:numId w:val="41"/>
        </w:numPr>
        <w:tabs>
          <w:tab w:pos="940" w:val="left" w:leader="none"/>
        </w:tabs>
        <w:spacing w:line="288" w:lineRule="auto" w:before="136" w:after="0"/>
        <w:ind w:left="939" w:right="39" w:hanging="302"/>
        <w:jc w:val="left"/>
        <w:rPr>
          <w:sz w:val="16"/>
        </w:rPr>
      </w:pPr>
      <w:r>
        <w:rPr>
          <w:color w:val="231F20"/>
          <w:sz w:val="16"/>
        </w:rPr>
        <w:t>Memoria de Labores de la Junta Directiva correspondiente al Ejercicio del 1 de Enero al 31 de Diciembre de</w:t>
      </w:r>
      <w:r>
        <w:rPr>
          <w:color w:val="231F20"/>
          <w:spacing w:val="25"/>
          <w:sz w:val="16"/>
        </w:rPr>
        <w:t> </w:t>
      </w:r>
      <w:r>
        <w:rPr>
          <w:color w:val="231F20"/>
          <w:sz w:val="16"/>
        </w:rPr>
        <w:t>2018;</w:t>
      </w:r>
    </w:p>
    <w:p>
      <w:pPr>
        <w:pStyle w:val="ListParagraph"/>
        <w:numPr>
          <w:ilvl w:val="0"/>
          <w:numId w:val="41"/>
        </w:numPr>
        <w:tabs>
          <w:tab w:pos="940" w:val="left" w:leader="none"/>
        </w:tabs>
        <w:spacing w:line="288" w:lineRule="auto" w:before="92" w:after="0"/>
        <w:ind w:left="939" w:right="1165" w:hanging="302"/>
        <w:jc w:val="left"/>
        <w:rPr>
          <w:sz w:val="16"/>
        </w:rPr>
      </w:pPr>
      <w:r>
        <w:rPr>
          <w:color w:val="231F20"/>
          <w:w w:val="101"/>
          <w:sz w:val="16"/>
        </w:rPr>
        <w:br w:type="column"/>
      </w:r>
      <w:r>
        <w:rPr>
          <w:color w:val="231F20"/>
          <w:sz w:val="16"/>
        </w:rPr>
        <w:t>Aprobación</w:t>
      </w:r>
      <w:r>
        <w:rPr>
          <w:color w:val="231F20"/>
          <w:spacing w:val="-4"/>
          <w:sz w:val="16"/>
        </w:rPr>
        <w:t> </w:t>
      </w:r>
      <w:r>
        <w:rPr>
          <w:color w:val="231F20"/>
          <w:sz w:val="16"/>
        </w:rPr>
        <w:t>de</w:t>
      </w:r>
      <w:r>
        <w:rPr>
          <w:color w:val="231F20"/>
          <w:spacing w:val="-4"/>
          <w:sz w:val="16"/>
        </w:rPr>
        <w:t> </w:t>
      </w:r>
      <w:r>
        <w:rPr>
          <w:color w:val="231F20"/>
          <w:sz w:val="16"/>
        </w:rPr>
        <w:t>los</w:t>
      </w:r>
      <w:r>
        <w:rPr>
          <w:color w:val="231F20"/>
          <w:spacing w:val="-4"/>
          <w:sz w:val="16"/>
        </w:rPr>
        <w:t> </w:t>
      </w:r>
      <w:r>
        <w:rPr>
          <w:color w:val="231F20"/>
          <w:sz w:val="16"/>
        </w:rPr>
        <w:t>Estados</w:t>
      </w:r>
      <w:r>
        <w:rPr>
          <w:color w:val="231F20"/>
          <w:spacing w:val="-3"/>
          <w:sz w:val="16"/>
        </w:rPr>
        <w:t> </w:t>
      </w:r>
      <w:r>
        <w:rPr>
          <w:color w:val="231F20"/>
          <w:sz w:val="16"/>
        </w:rPr>
        <w:t>Financieros</w:t>
      </w:r>
      <w:r>
        <w:rPr>
          <w:color w:val="231F20"/>
          <w:spacing w:val="-4"/>
          <w:sz w:val="16"/>
        </w:rPr>
        <w:t> </w:t>
      </w:r>
      <w:r>
        <w:rPr>
          <w:color w:val="231F20"/>
          <w:sz w:val="16"/>
        </w:rPr>
        <w:t>relativos</w:t>
      </w:r>
      <w:r>
        <w:rPr>
          <w:color w:val="231F20"/>
          <w:spacing w:val="-4"/>
          <w:sz w:val="16"/>
        </w:rPr>
        <w:t> </w:t>
      </w:r>
      <w:r>
        <w:rPr>
          <w:color w:val="231F20"/>
          <w:sz w:val="16"/>
        </w:rPr>
        <w:t>al</w:t>
      </w:r>
      <w:r>
        <w:rPr>
          <w:color w:val="231F20"/>
          <w:spacing w:val="-3"/>
          <w:sz w:val="16"/>
        </w:rPr>
        <w:t> </w:t>
      </w:r>
      <w:r>
        <w:rPr>
          <w:color w:val="231F20"/>
          <w:sz w:val="16"/>
        </w:rPr>
        <w:t>año</w:t>
      </w:r>
      <w:r>
        <w:rPr>
          <w:color w:val="231F20"/>
          <w:spacing w:val="-4"/>
          <w:sz w:val="16"/>
        </w:rPr>
        <w:t> 2018 </w:t>
      </w:r>
      <w:r>
        <w:rPr>
          <w:color w:val="231F20"/>
          <w:sz w:val="16"/>
        </w:rPr>
        <w:t>e Informe del Auditor</w:t>
      </w:r>
      <w:r>
        <w:rPr>
          <w:color w:val="231F20"/>
          <w:spacing w:val="1"/>
          <w:sz w:val="16"/>
        </w:rPr>
        <w:t> </w:t>
      </w:r>
      <w:r>
        <w:rPr>
          <w:color w:val="231F20"/>
          <w:sz w:val="16"/>
        </w:rPr>
        <w:t>Externo;</w:t>
      </w:r>
    </w:p>
    <w:p>
      <w:pPr>
        <w:pStyle w:val="ListParagraph"/>
        <w:numPr>
          <w:ilvl w:val="0"/>
          <w:numId w:val="41"/>
        </w:numPr>
        <w:tabs>
          <w:tab w:pos="940" w:val="left" w:leader="none"/>
        </w:tabs>
        <w:spacing w:line="240" w:lineRule="auto" w:before="99" w:after="0"/>
        <w:ind w:left="939" w:right="0" w:hanging="302"/>
        <w:jc w:val="left"/>
        <w:rPr>
          <w:sz w:val="16"/>
        </w:rPr>
      </w:pPr>
      <w:r>
        <w:rPr>
          <w:color w:val="231F20"/>
          <w:sz w:val="16"/>
        </w:rPr>
        <w:t>Aplicación de Resultados;</w:t>
      </w:r>
    </w:p>
    <w:p>
      <w:pPr>
        <w:pStyle w:val="ListParagraph"/>
        <w:numPr>
          <w:ilvl w:val="0"/>
          <w:numId w:val="41"/>
        </w:numPr>
        <w:tabs>
          <w:tab w:pos="940" w:val="left" w:leader="none"/>
        </w:tabs>
        <w:spacing w:line="288" w:lineRule="auto" w:before="136" w:after="0"/>
        <w:ind w:left="939" w:right="1165" w:hanging="302"/>
        <w:jc w:val="left"/>
        <w:rPr>
          <w:sz w:val="16"/>
        </w:rPr>
      </w:pPr>
      <w:r>
        <w:rPr>
          <w:color w:val="231F20"/>
          <w:sz w:val="16"/>
        </w:rPr>
        <w:t>Nombramiento del Auditor Externo Propietario y Suplente y Fijación de sus</w:t>
      </w:r>
      <w:r>
        <w:rPr>
          <w:color w:val="231F20"/>
          <w:spacing w:val="1"/>
          <w:sz w:val="16"/>
        </w:rPr>
        <w:t> </w:t>
      </w:r>
      <w:r>
        <w:rPr>
          <w:color w:val="231F20"/>
          <w:sz w:val="16"/>
        </w:rPr>
        <w:t>emolumentos;</w:t>
      </w:r>
    </w:p>
    <w:p>
      <w:pPr>
        <w:pStyle w:val="ListParagraph"/>
        <w:numPr>
          <w:ilvl w:val="0"/>
          <w:numId w:val="41"/>
        </w:numPr>
        <w:tabs>
          <w:tab w:pos="940" w:val="left" w:leader="none"/>
        </w:tabs>
        <w:spacing w:line="288" w:lineRule="auto" w:before="98" w:after="0"/>
        <w:ind w:left="939" w:right="1166" w:hanging="302"/>
        <w:jc w:val="left"/>
        <w:rPr>
          <w:sz w:val="16"/>
        </w:rPr>
      </w:pPr>
      <w:r>
        <w:rPr>
          <w:color w:val="231F20"/>
          <w:sz w:val="16"/>
        </w:rPr>
        <w:t>Nombramiento del Auditor Fiscal y Fijación de sus </w:t>
      </w:r>
      <w:r>
        <w:rPr>
          <w:color w:val="231F20"/>
          <w:spacing w:val="-3"/>
          <w:sz w:val="16"/>
        </w:rPr>
        <w:t>emolu- </w:t>
      </w:r>
      <w:r>
        <w:rPr>
          <w:color w:val="231F20"/>
          <w:sz w:val="16"/>
        </w:rPr>
        <w:t>mentos;</w:t>
      </w:r>
    </w:p>
    <w:p>
      <w:pPr>
        <w:pStyle w:val="ListParagraph"/>
        <w:numPr>
          <w:ilvl w:val="0"/>
          <w:numId w:val="41"/>
        </w:numPr>
        <w:tabs>
          <w:tab w:pos="940" w:val="left" w:leader="none"/>
        </w:tabs>
        <w:spacing w:line="240" w:lineRule="auto" w:before="98" w:after="0"/>
        <w:ind w:left="939" w:right="0" w:hanging="302"/>
        <w:jc w:val="left"/>
        <w:rPr>
          <w:sz w:val="16"/>
        </w:rPr>
      </w:pPr>
      <w:r>
        <w:rPr>
          <w:color w:val="231F20"/>
          <w:sz w:val="16"/>
        </w:rPr>
        <w:t>Varios.</w:t>
      </w:r>
    </w:p>
    <w:p>
      <w:pPr>
        <w:pStyle w:val="BodyText"/>
        <w:spacing w:line="288" w:lineRule="auto" w:before="136"/>
        <w:ind w:left="219" w:right="1165" w:firstLine="359"/>
        <w:jc w:val="both"/>
      </w:pPr>
      <w:r>
        <w:rPr>
          <w:color w:val="231F20"/>
        </w:rPr>
        <w:t>El Quórum necesario para el establecimiento de la Junta General Ordinaria</w:t>
      </w:r>
      <w:r>
        <w:rPr>
          <w:color w:val="231F20"/>
          <w:spacing w:val="-13"/>
        </w:rPr>
        <w:t> </w:t>
      </w:r>
      <w:r>
        <w:rPr>
          <w:color w:val="231F20"/>
        </w:rPr>
        <w:t>en</w:t>
      </w:r>
      <w:r>
        <w:rPr>
          <w:color w:val="231F20"/>
          <w:spacing w:val="-13"/>
        </w:rPr>
        <w:t> </w:t>
      </w:r>
      <w:r>
        <w:rPr>
          <w:color w:val="231F20"/>
        </w:rPr>
        <w:t>esta</w:t>
      </w:r>
      <w:r>
        <w:rPr>
          <w:color w:val="231F20"/>
          <w:spacing w:val="-12"/>
        </w:rPr>
        <w:t> </w:t>
      </w:r>
      <w:r>
        <w:rPr>
          <w:color w:val="231F20"/>
        </w:rPr>
        <w:t>Primera</w:t>
      </w:r>
      <w:r>
        <w:rPr>
          <w:color w:val="231F20"/>
          <w:spacing w:val="-13"/>
        </w:rPr>
        <w:t> </w:t>
      </w:r>
      <w:r>
        <w:rPr>
          <w:color w:val="231F20"/>
        </w:rPr>
        <w:t>Convocatoria</w:t>
      </w:r>
      <w:r>
        <w:rPr>
          <w:color w:val="231F20"/>
          <w:spacing w:val="-13"/>
        </w:rPr>
        <w:t> </w:t>
      </w:r>
      <w:r>
        <w:rPr>
          <w:color w:val="231F20"/>
        </w:rPr>
        <w:t>será</w:t>
      </w:r>
      <w:r>
        <w:rPr>
          <w:color w:val="231F20"/>
          <w:spacing w:val="-12"/>
        </w:rPr>
        <w:t> </w:t>
      </w:r>
      <w:r>
        <w:rPr>
          <w:color w:val="231F20"/>
        </w:rPr>
        <w:t>de</w:t>
      </w:r>
      <w:r>
        <w:rPr>
          <w:color w:val="231F20"/>
          <w:spacing w:val="-13"/>
        </w:rPr>
        <w:t> </w:t>
      </w:r>
      <w:r>
        <w:rPr>
          <w:color w:val="231F20"/>
        </w:rPr>
        <w:t>la</w:t>
      </w:r>
      <w:r>
        <w:rPr>
          <w:color w:val="231F20"/>
          <w:spacing w:val="-12"/>
        </w:rPr>
        <w:t> </w:t>
      </w:r>
      <w:r>
        <w:rPr>
          <w:color w:val="231F20"/>
        </w:rPr>
        <w:t>mitad</w:t>
      </w:r>
      <w:r>
        <w:rPr>
          <w:color w:val="231F20"/>
          <w:spacing w:val="-13"/>
        </w:rPr>
        <w:t> </w:t>
      </w:r>
      <w:r>
        <w:rPr>
          <w:color w:val="231F20"/>
        </w:rPr>
        <w:t>más</w:t>
      </w:r>
      <w:r>
        <w:rPr>
          <w:color w:val="231F20"/>
          <w:spacing w:val="-13"/>
        </w:rPr>
        <w:t> </w:t>
      </w:r>
      <w:r>
        <w:rPr>
          <w:color w:val="231F20"/>
        </w:rPr>
        <w:t>una</w:t>
      </w:r>
      <w:r>
        <w:rPr>
          <w:color w:val="231F20"/>
          <w:spacing w:val="-12"/>
        </w:rPr>
        <w:t> </w:t>
      </w:r>
      <w:r>
        <w:rPr>
          <w:color w:val="231F20"/>
        </w:rPr>
        <w:t>del</w:t>
      </w:r>
      <w:r>
        <w:rPr>
          <w:color w:val="231F20"/>
          <w:spacing w:val="-13"/>
        </w:rPr>
        <w:t> </w:t>
      </w:r>
      <w:r>
        <w:rPr>
          <w:color w:val="231F20"/>
          <w:spacing w:val="-4"/>
        </w:rPr>
        <w:t>total </w:t>
      </w:r>
      <w:r>
        <w:rPr>
          <w:color w:val="231F20"/>
        </w:rPr>
        <w:t>de las acciones en que está dividido el Capital Social y las resoluciones se tomarán con la mayoría de los votos</w:t>
      </w:r>
      <w:r>
        <w:rPr>
          <w:color w:val="231F20"/>
          <w:spacing w:val="6"/>
        </w:rPr>
        <w:t> </w:t>
      </w:r>
      <w:r>
        <w:rPr>
          <w:color w:val="231F20"/>
        </w:rPr>
        <w:t>presentes.</w:t>
      </w:r>
    </w:p>
    <w:p>
      <w:pPr>
        <w:pStyle w:val="BodyText"/>
        <w:spacing w:line="288" w:lineRule="auto" w:before="97"/>
        <w:ind w:left="219" w:right="1165" w:firstLine="359"/>
        <w:jc w:val="both"/>
      </w:pPr>
      <w:r>
        <w:rPr>
          <w:color w:val="231F20"/>
        </w:rPr>
        <w:t>De no haber quórum en la hora y fecha señaladas, por este </w:t>
      </w:r>
      <w:r>
        <w:rPr>
          <w:color w:val="231F20"/>
          <w:spacing w:val="-3"/>
        </w:rPr>
        <w:t>mismo </w:t>
      </w:r>
      <w:r>
        <w:rPr>
          <w:color w:val="231F20"/>
        </w:rPr>
        <w:t>medio se hace Segunda Convocatoria para celebrar dicha Junta</w:t>
      </w:r>
      <w:r>
        <w:rPr>
          <w:color w:val="231F20"/>
          <w:spacing w:val="-22"/>
        </w:rPr>
        <w:t> </w:t>
      </w:r>
      <w:r>
        <w:rPr>
          <w:color w:val="231F20"/>
        </w:rPr>
        <w:t>General Ordinaria</w:t>
      </w:r>
      <w:r>
        <w:rPr>
          <w:color w:val="231F20"/>
          <w:spacing w:val="-7"/>
        </w:rPr>
        <w:t> </w:t>
      </w:r>
      <w:r>
        <w:rPr>
          <w:color w:val="231F20"/>
        </w:rPr>
        <w:t>de</w:t>
      </w:r>
      <w:r>
        <w:rPr>
          <w:color w:val="231F20"/>
          <w:spacing w:val="-6"/>
        </w:rPr>
        <w:t> </w:t>
      </w:r>
      <w:r>
        <w:rPr>
          <w:color w:val="231F20"/>
        </w:rPr>
        <w:t>Accionistas,</w:t>
      </w:r>
      <w:r>
        <w:rPr>
          <w:color w:val="231F20"/>
          <w:spacing w:val="-6"/>
        </w:rPr>
        <w:t> </w:t>
      </w:r>
      <w:r>
        <w:rPr>
          <w:color w:val="231F20"/>
        </w:rPr>
        <w:t>con</w:t>
      </w:r>
      <w:r>
        <w:rPr>
          <w:color w:val="231F20"/>
          <w:spacing w:val="-6"/>
        </w:rPr>
        <w:t> </w:t>
      </w:r>
      <w:r>
        <w:rPr>
          <w:color w:val="231F20"/>
        </w:rPr>
        <w:t>igual</w:t>
      </w:r>
      <w:r>
        <w:rPr>
          <w:color w:val="231F20"/>
          <w:spacing w:val="-6"/>
        </w:rPr>
        <w:t> </w:t>
      </w:r>
      <w:r>
        <w:rPr>
          <w:color w:val="231F20"/>
        </w:rPr>
        <w:t>agenda,</w:t>
      </w:r>
      <w:r>
        <w:rPr>
          <w:color w:val="231F20"/>
          <w:spacing w:val="-6"/>
        </w:rPr>
        <w:t> </w:t>
      </w:r>
      <w:r>
        <w:rPr>
          <w:color w:val="231F20"/>
        </w:rPr>
        <w:t>en</w:t>
      </w:r>
      <w:r>
        <w:rPr>
          <w:color w:val="231F20"/>
          <w:spacing w:val="-6"/>
        </w:rPr>
        <w:t> </w:t>
      </w:r>
      <w:r>
        <w:rPr>
          <w:color w:val="231F20"/>
        </w:rPr>
        <w:t>el</w:t>
      </w:r>
      <w:r>
        <w:rPr>
          <w:color w:val="231F20"/>
          <w:spacing w:val="-6"/>
        </w:rPr>
        <w:t> </w:t>
      </w:r>
      <w:r>
        <w:rPr>
          <w:color w:val="231F20"/>
        </w:rPr>
        <w:t>mismo</w:t>
      </w:r>
      <w:r>
        <w:rPr>
          <w:color w:val="231F20"/>
          <w:spacing w:val="-6"/>
        </w:rPr>
        <w:t> </w:t>
      </w:r>
      <w:r>
        <w:rPr>
          <w:color w:val="231F20"/>
        </w:rPr>
        <w:t>lugar</w:t>
      </w:r>
      <w:r>
        <w:rPr>
          <w:color w:val="231F20"/>
          <w:spacing w:val="-6"/>
        </w:rPr>
        <w:t> </w:t>
      </w:r>
      <w:r>
        <w:rPr>
          <w:color w:val="231F20"/>
        </w:rPr>
        <w:t>indicado, a partir de las nueve horas del día uno de junio de dos mil</w:t>
      </w:r>
      <w:r>
        <w:rPr>
          <w:color w:val="231F20"/>
          <w:spacing w:val="4"/>
        </w:rPr>
        <w:t> </w:t>
      </w:r>
      <w:r>
        <w:rPr>
          <w:color w:val="231F20"/>
        </w:rPr>
        <w:t>diecinueve.</w:t>
      </w:r>
    </w:p>
    <w:p>
      <w:pPr>
        <w:pStyle w:val="BodyText"/>
        <w:spacing w:line="288" w:lineRule="auto" w:before="97"/>
        <w:ind w:left="219" w:right="1164" w:firstLine="359"/>
        <w:jc w:val="both"/>
      </w:pPr>
      <w:r>
        <w:rPr>
          <w:color w:val="231F20"/>
        </w:rPr>
        <w:t>En esta segunda fecha de la convocatoria se celebrará la sesión cualquiera</w:t>
      </w:r>
      <w:r>
        <w:rPr>
          <w:color w:val="231F20"/>
          <w:spacing w:val="-21"/>
        </w:rPr>
        <w:t> </w:t>
      </w:r>
      <w:r>
        <w:rPr>
          <w:color w:val="231F20"/>
        </w:rPr>
        <w:t>que</w:t>
      </w:r>
      <w:r>
        <w:rPr>
          <w:color w:val="231F20"/>
          <w:spacing w:val="-21"/>
        </w:rPr>
        <w:t> </w:t>
      </w:r>
      <w:r>
        <w:rPr>
          <w:color w:val="231F20"/>
        </w:rPr>
        <w:t>sea</w:t>
      </w:r>
      <w:r>
        <w:rPr>
          <w:color w:val="231F20"/>
          <w:spacing w:val="-21"/>
        </w:rPr>
        <w:t> </w:t>
      </w:r>
      <w:r>
        <w:rPr>
          <w:color w:val="231F20"/>
        </w:rPr>
        <w:t>el</w:t>
      </w:r>
      <w:r>
        <w:rPr>
          <w:color w:val="231F20"/>
          <w:spacing w:val="-21"/>
        </w:rPr>
        <w:t> </w:t>
      </w:r>
      <w:r>
        <w:rPr>
          <w:color w:val="231F20"/>
        </w:rPr>
        <w:t>número</w:t>
      </w:r>
      <w:r>
        <w:rPr>
          <w:color w:val="231F20"/>
          <w:spacing w:val="-21"/>
        </w:rPr>
        <w:t> </w:t>
      </w:r>
      <w:r>
        <w:rPr>
          <w:color w:val="231F20"/>
        </w:rPr>
        <w:t>de</w:t>
      </w:r>
      <w:r>
        <w:rPr>
          <w:color w:val="231F20"/>
          <w:spacing w:val="-21"/>
        </w:rPr>
        <w:t> </w:t>
      </w:r>
      <w:r>
        <w:rPr>
          <w:color w:val="231F20"/>
        </w:rPr>
        <w:t>acciones</w:t>
      </w:r>
      <w:r>
        <w:rPr>
          <w:color w:val="231F20"/>
          <w:spacing w:val="-20"/>
        </w:rPr>
        <w:t> </w:t>
      </w:r>
      <w:r>
        <w:rPr>
          <w:color w:val="231F20"/>
        </w:rPr>
        <w:t>representadas</w:t>
      </w:r>
      <w:r>
        <w:rPr>
          <w:color w:val="231F20"/>
          <w:spacing w:val="-21"/>
        </w:rPr>
        <w:t> </w:t>
      </w:r>
      <w:r>
        <w:rPr>
          <w:color w:val="231F20"/>
        </w:rPr>
        <w:t>y</w:t>
      </w:r>
      <w:r>
        <w:rPr>
          <w:color w:val="231F20"/>
          <w:spacing w:val="-21"/>
        </w:rPr>
        <w:t> </w:t>
      </w:r>
      <w:r>
        <w:rPr>
          <w:color w:val="231F20"/>
        </w:rPr>
        <w:t>las</w:t>
      </w:r>
      <w:r>
        <w:rPr>
          <w:color w:val="231F20"/>
          <w:spacing w:val="-21"/>
        </w:rPr>
        <w:t> </w:t>
      </w:r>
      <w:r>
        <w:rPr>
          <w:color w:val="231F20"/>
        </w:rPr>
        <w:t>resoluciones se tomarán con la mayoría de los votos</w:t>
      </w:r>
      <w:r>
        <w:rPr>
          <w:color w:val="231F20"/>
          <w:spacing w:val="6"/>
        </w:rPr>
        <w:t> </w:t>
      </w:r>
      <w:r>
        <w:rPr>
          <w:color w:val="231F20"/>
        </w:rPr>
        <w:t>presentes.</w:t>
      </w:r>
    </w:p>
    <w:p>
      <w:pPr>
        <w:pStyle w:val="BodyText"/>
        <w:spacing w:before="98"/>
        <w:ind w:left="579"/>
        <w:jc w:val="both"/>
      </w:pPr>
      <w:r>
        <w:rPr>
          <w:color w:val="231F20"/>
        </w:rPr>
        <w:t>San Salvador, 30 de abril de 2019.</w:t>
      </w:r>
    </w:p>
    <w:p>
      <w:pPr>
        <w:pStyle w:val="BodyText"/>
        <w:spacing w:line="417" w:lineRule="auto" w:before="136"/>
        <w:ind w:left="965" w:right="1912"/>
        <w:jc w:val="center"/>
      </w:pPr>
      <w:r>
        <w:rPr>
          <w:color w:val="231F20"/>
        </w:rPr>
        <w:t>ALFONSO ANTONIO QUIRÓS GIRÓN, DIRECTOR SECRETARIO.</w:t>
      </w:r>
    </w:p>
    <w:p>
      <w:pPr>
        <w:pStyle w:val="BodyText"/>
        <w:rPr>
          <w:sz w:val="18"/>
        </w:rPr>
      </w:pPr>
    </w:p>
    <w:p>
      <w:pPr>
        <w:pStyle w:val="BodyText"/>
        <w:spacing w:before="112"/>
        <w:ind w:left="3271"/>
      </w:pPr>
      <w:r>
        <w:rPr>
          <w:color w:val="231F20"/>
        </w:rPr>
        <w:t>3 v. alt. No. F000926-1</w:t>
      </w:r>
    </w:p>
    <w:p>
      <w:pPr>
        <w:pStyle w:val="BodyText"/>
        <w:spacing w:before="9"/>
        <w:rPr>
          <w:sz w:val="19"/>
        </w:rPr>
      </w:pPr>
      <w:r>
        <w:rPr/>
        <w:pict>
          <v:line style="position:absolute;mso-position-horizontal-relative:page;mso-position-vertical-relative:paragraph;z-index:-251228160;mso-wrap-distance-left:0;mso-wrap-distance-right:0" from="382.5pt,13.842855pt" to="467.5pt,13.842855pt" stroked="true" strokeweight="1pt" strokecolor="#231f20">
            <v:stroke dashstyle="solid"/>
            <w10:wrap type="topAndBottom"/>
          </v:line>
        </w:pict>
      </w:r>
    </w:p>
    <w:p>
      <w:pPr>
        <w:pStyle w:val="BodyText"/>
        <w:rPr>
          <w:sz w:val="18"/>
        </w:rPr>
      </w:pPr>
    </w:p>
    <w:p>
      <w:pPr>
        <w:pStyle w:val="BodyText"/>
        <w:spacing w:before="1"/>
        <w:rPr>
          <w:sz w:val="22"/>
        </w:rPr>
      </w:pPr>
    </w:p>
    <w:p>
      <w:pPr>
        <w:pStyle w:val="BodyText"/>
        <w:ind w:left="966" w:right="1912"/>
        <w:jc w:val="center"/>
      </w:pPr>
      <w:r>
        <w:rPr>
          <w:color w:val="231F20"/>
        </w:rPr>
        <w:t>SISTEMAS HIDROPONICOS, S. A. DE C. V.</w:t>
      </w:r>
    </w:p>
    <w:p>
      <w:pPr>
        <w:pStyle w:val="BodyText"/>
        <w:spacing w:before="136"/>
        <w:ind w:left="205" w:right="1150"/>
        <w:jc w:val="center"/>
      </w:pPr>
      <w:r>
        <w:rPr>
          <w:color w:val="231F20"/>
        </w:rPr>
        <w:t>El Administrador único de la sociedad SISTEMAS HIDROPONICOS,</w:t>
      </w:r>
    </w:p>
    <w:p>
      <w:pPr>
        <w:pStyle w:val="BodyText"/>
        <w:spacing w:line="288" w:lineRule="auto" w:before="36"/>
        <w:ind w:left="220" w:right="1164"/>
        <w:jc w:val="both"/>
      </w:pPr>
      <w:r>
        <w:rPr>
          <w:color w:val="231F20"/>
        </w:rPr>
        <w:t>S. A. DE C. V., del domicilio de San Juan Opico, Departamento </w:t>
      </w:r>
      <w:r>
        <w:rPr>
          <w:color w:val="231F20"/>
          <w:spacing w:val="-7"/>
        </w:rPr>
        <w:t>de  </w:t>
      </w:r>
      <w:r>
        <w:rPr>
          <w:color w:val="231F20"/>
          <w:spacing w:val="26"/>
        </w:rPr>
        <w:t> </w:t>
      </w:r>
      <w:r>
        <w:rPr>
          <w:color w:val="231F20"/>
        </w:rPr>
        <w:t>La Libertad, convoca a sus accionistas a Junta General Ordinaria de accionistas a celebrarse a partir de las 11 horas del día veintinueve </w:t>
      </w:r>
      <w:r>
        <w:rPr>
          <w:color w:val="231F20"/>
          <w:spacing w:val="-7"/>
        </w:rPr>
        <w:t>de </w:t>
      </w:r>
      <w:r>
        <w:rPr>
          <w:color w:val="231F20"/>
        </w:rPr>
        <w:t>Mayo del año dos mil diecinueve, en Colonia y Calle La Mascota </w:t>
      </w:r>
      <w:r>
        <w:rPr>
          <w:color w:val="231F20"/>
          <w:spacing w:val="-6"/>
        </w:rPr>
        <w:t>No. </w:t>
      </w:r>
      <w:r>
        <w:rPr>
          <w:color w:val="231F20"/>
        </w:rPr>
        <w:t>221, San Salvador, para conocer de los puntos contenidos en la </w:t>
      </w:r>
      <w:r>
        <w:rPr>
          <w:color w:val="231F20"/>
          <w:spacing w:val="-3"/>
        </w:rPr>
        <w:t>agenda </w:t>
      </w:r>
      <w:r>
        <w:rPr>
          <w:color w:val="231F20"/>
        </w:rPr>
        <w:t>siguiente:</w:t>
      </w:r>
    </w:p>
    <w:p>
      <w:pPr>
        <w:pStyle w:val="ListParagraph"/>
        <w:numPr>
          <w:ilvl w:val="0"/>
          <w:numId w:val="42"/>
        </w:numPr>
        <w:tabs>
          <w:tab w:pos="941" w:val="left" w:leader="none"/>
        </w:tabs>
        <w:spacing w:line="240" w:lineRule="auto" w:before="96" w:after="0"/>
        <w:ind w:left="940" w:right="0" w:hanging="316"/>
        <w:jc w:val="both"/>
        <w:rPr>
          <w:sz w:val="16"/>
        </w:rPr>
      </w:pPr>
      <w:r>
        <w:rPr>
          <w:color w:val="231F20"/>
          <w:sz w:val="16"/>
        </w:rPr>
        <w:t>Verificación del</w:t>
      </w:r>
      <w:r>
        <w:rPr>
          <w:color w:val="231F20"/>
          <w:spacing w:val="-8"/>
          <w:sz w:val="16"/>
        </w:rPr>
        <w:t> </w:t>
      </w:r>
      <w:r>
        <w:rPr>
          <w:color w:val="231F20"/>
          <w:sz w:val="16"/>
        </w:rPr>
        <w:t>Quórum.</w:t>
      </w:r>
    </w:p>
    <w:p>
      <w:pPr>
        <w:pStyle w:val="ListParagraph"/>
        <w:numPr>
          <w:ilvl w:val="0"/>
          <w:numId w:val="42"/>
        </w:numPr>
        <w:tabs>
          <w:tab w:pos="941" w:val="left" w:leader="none"/>
        </w:tabs>
        <w:spacing w:line="240" w:lineRule="auto" w:before="135" w:after="0"/>
        <w:ind w:left="940" w:right="0" w:hanging="316"/>
        <w:jc w:val="both"/>
        <w:rPr>
          <w:sz w:val="16"/>
        </w:rPr>
      </w:pPr>
      <w:r>
        <w:rPr>
          <w:color w:val="231F20"/>
          <w:sz w:val="16"/>
        </w:rPr>
        <w:t>Lectura del Acta</w:t>
      </w:r>
      <w:r>
        <w:rPr>
          <w:color w:val="231F20"/>
          <w:spacing w:val="19"/>
          <w:sz w:val="16"/>
        </w:rPr>
        <w:t> </w:t>
      </w:r>
      <w:r>
        <w:rPr>
          <w:color w:val="231F20"/>
          <w:sz w:val="16"/>
        </w:rPr>
        <w:t>anterior.</w:t>
      </w:r>
    </w:p>
    <w:p>
      <w:pPr>
        <w:pStyle w:val="ListParagraph"/>
        <w:numPr>
          <w:ilvl w:val="0"/>
          <w:numId w:val="42"/>
        </w:numPr>
        <w:tabs>
          <w:tab w:pos="941" w:val="left" w:leader="none"/>
        </w:tabs>
        <w:spacing w:line="288" w:lineRule="auto" w:before="136" w:after="0"/>
        <w:ind w:left="940" w:right="1165" w:hanging="315"/>
        <w:jc w:val="both"/>
        <w:rPr>
          <w:sz w:val="16"/>
        </w:rPr>
      </w:pPr>
      <w:r>
        <w:rPr>
          <w:color w:val="231F20"/>
          <w:sz w:val="16"/>
        </w:rPr>
        <w:t>Presentación y aprobación de la memoria de labores del</w:t>
      </w:r>
      <w:r>
        <w:rPr>
          <w:color w:val="231F20"/>
          <w:spacing w:val="-22"/>
          <w:sz w:val="16"/>
        </w:rPr>
        <w:t> </w:t>
      </w:r>
      <w:r>
        <w:rPr>
          <w:color w:val="231F20"/>
          <w:sz w:val="16"/>
        </w:rPr>
        <w:t>Ad- ministrador único y de los Estados Financieros del Ejercicio contable 2018 e Informe del Auditor</w:t>
      </w:r>
      <w:r>
        <w:rPr>
          <w:color w:val="231F20"/>
          <w:spacing w:val="7"/>
          <w:sz w:val="16"/>
        </w:rPr>
        <w:t> </w:t>
      </w:r>
      <w:r>
        <w:rPr>
          <w:color w:val="231F20"/>
          <w:sz w:val="16"/>
        </w:rPr>
        <w:t>Externo.</w:t>
      </w:r>
    </w:p>
    <w:p>
      <w:pPr>
        <w:pStyle w:val="ListParagraph"/>
        <w:numPr>
          <w:ilvl w:val="0"/>
          <w:numId w:val="42"/>
        </w:numPr>
        <w:tabs>
          <w:tab w:pos="941" w:val="left" w:leader="none"/>
        </w:tabs>
        <w:spacing w:line="288" w:lineRule="auto" w:before="98" w:after="0"/>
        <w:ind w:left="940" w:right="1165" w:hanging="315"/>
        <w:jc w:val="both"/>
        <w:rPr>
          <w:sz w:val="16"/>
        </w:rPr>
      </w:pPr>
      <w:r>
        <w:rPr>
          <w:color w:val="231F20"/>
          <w:sz w:val="16"/>
        </w:rPr>
        <w:t>Nombramiento del Auditor Externo, propietario y Suplente y asignación de sus</w:t>
      </w:r>
      <w:r>
        <w:rPr>
          <w:color w:val="231F20"/>
          <w:spacing w:val="2"/>
          <w:sz w:val="16"/>
        </w:rPr>
        <w:t> </w:t>
      </w:r>
      <w:r>
        <w:rPr>
          <w:color w:val="231F20"/>
          <w:sz w:val="16"/>
        </w:rPr>
        <w:t>emolumentos.</w:t>
      </w:r>
    </w:p>
    <w:p>
      <w:pPr>
        <w:pStyle w:val="ListParagraph"/>
        <w:numPr>
          <w:ilvl w:val="0"/>
          <w:numId w:val="42"/>
        </w:numPr>
        <w:tabs>
          <w:tab w:pos="941" w:val="left" w:leader="none"/>
        </w:tabs>
        <w:spacing w:line="240" w:lineRule="auto" w:before="98" w:after="0"/>
        <w:ind w:left="940" w:right="0" w:hanging="316"/>
        <w:jc w:val="both"/>
        <w:rPr>
          <w:sz w:val="16"/>
        </w:rPr>
      </w:pPr>
      <w:r>
        <w:rPr>
          <w:color w:val="231F20"/>
          <w:sz w:val="16"/>
        </w:rPr>
        <w:t>Aplicación de resultados.</w:t>
      </w:r>
    </w:p>
    <w:p>
      <w:pPr>
        <w:pStyle w:val="BodyText"/>
        <w:spacing w:line="288" w:lineRule="auto" w:before="136"/>
        <w:ind w:left="220" w:right="1165" w:firstLine="359"/>
        <w:jc w:val="both"/>
      </w:pPr>
      <w:r>
        <w:rPr>
          <w:color w:val="231F20"/>
        </w:rPr>
        <w:t>El</w:t>
      </w:r>
      <w:r>
        <w:rPr>
          <w:color w:val="231F20"/>
          <w:spacing w:val="-14"/>
        </w:rPr>
        <w:t> </w:t>
      </w:r>
      <w:r>
        <w:rPr>
          <w:color w:val="231F20"/>
        </w:rPr>
        <w:t>quórum</w:t>
      </w:r>
      <w:r>
        <w:rPr>
          <w:color w:val="231F20"/>
          <w:spacing w:val="-14"/>
        </w:rPr>
        <w:t> </w:t>
      </w:r>
      <w:r>
        <w:rPr>
          <w:color w:val="231F20"/>
        </w:rPr>
        <w:t>necesario</w:t>
      </w:r>
      <w:r>
        <w:rPr>
          <w:color w:val="231F20"/>
          <w:spacing w:val="-14"/>
        </w:rPr>
        <w:t> </w:t>
      </w:r>
      <w:r>
        <w:rPr>
          <w:color w:val="231F20"/>
        </w:rPr>
        <w:t>para</w:t>
      </w:r>
      <w:r>
        <w:rPr>
          <w:color w:val="231F20"/>
          <w:spacing w:val="-14"/>
        </w:rPr>
        <w:t> </w:t>
      </w:r>
      <w:r>
        <w:rPr>
          <w:color w:val="231F20"/>
        </w:rPr>
        <w:t>celebrar</w:t>
      </w:r>
      <w:r>
        <w:rPr>
          <w:color w:val="231F20"/>
          <w:spacing w:val="-14"/>
        </w:rPr>
        <w:t> </w:t>
      </w:r>
      <w:r>
        <w:rPr>
          <w:color w:val="231F20"/>
        </w:rPr>
        <w:t>la</w:t>
      </w:r>
      <w:r>
        <w:rPr>
          <w:color w:val="231F20"/>
          <w:spacing w:val="-14"/>
        </w:rPr>
        <w:t> </w:t>
      </w:r>
      <w:r>
        <w:rPr>
          <w:color w:val="231F20"/>
        </w:rPr>
        <w:t>Junta</w:t>
      </w:r>
      <w:r>
        <w:rPr>
          <w:color w:val="231F20"/>
          <w:spacing w:val="-14"/>
        </w:rPr>
        <w:t> </w:t>
      </w:r>
      <w:r>
        <w:rPr>
          <w:color w:val="231F20"/>
        </w:rPr>
        <w:t>en</w:t>
      </w:r>
      <w:r>
        <w:rPr>
          <w:color w:val="231F20"/>
          <w:spacing w:val="-14"/>
        </w:rPr>
        <w:t> </w:t>
      </w:r>
      <w:r>
        <w:rPr>
          <w:color w:val="231F20"/>
        </w:rPr>
        <w:t>primera</w:t>
      </w:r>
      <w:r>
        <w:rPr>
          <w:color w:val="231F20"/>
          <w:spacing w:val="-14"/>
        </w:rPr>
        <w:t> </w:t>
      </w:r>
      <w:r>
        <w:rPr>
          <w:color w:val="231F20"/>
        </w:rPr>
        <w:t>convocatoria y conocer de los asuntos incluidos en la agenda, es de la mitad más una de la totalidad de las acciones de la sociedad y las resoluciones </w:t>
      </w:r>
      <w:r>
        <w:rPr>
          <w:color w:val="231F20"/>
          <w:spacing w:val="-3"/>
        </w:rPr>
        <w:t>serán </w:t>
      </w:r>
      <w:r>
        <w:rPr>
          <w:color w:val="231F20"/>
        </w:rPr>
        <w:t>válidas con la mayoría de los votos presentes. Si no hubiere el quórum necesario en la fecha señalada, se convoca por segunda vez, para el </w:t>
      </w:r>
      <w:r>
        <w:rPr>
          <w:color w:val="231F20"/>
          <w:spacing w:val="-6"/>
        </w:rPr>
        <w:t>día </w:t>
      </w:r>
      <w:r>
        <w:rPr>
          <w:color w:val="231F20"/>
        </w:rPr>
        <w:t>treinta de Mayo de este año, a la misma hora y en el mismo lugar. </w:t>
      </w:r>
      <w:r>
        <w:rPr>
          <w:color w:val="231F20"/>
          <w:spacing w:val="-9"/>
        </w:rPr>
        <w:t>En </w:t>
      </w:r>
      <w:r>
        <w:rPr>
          <w:color w:val="231F20"/>
        </w:rPr>
        <w:t>tal caso, la Junta General se llevará a cabo con el número de acciones presentes y representadas y sus resoluciones se tomarán por la mayoría de los votos presentes.</w:t>
      </w:r>
    </w:p>
    <w:p>
      <w:pPr>
        <w:spacing w:after="0" w:line="288" w:lineRule="auto"/>
        <w:jc w:val="both"/>
        <w:sectPr>
          <w:pgSz w:w="11960" w:h="15840"/>
          <w:pgMar w:header="720" w:footer="0" w:top="1140" w:bottom="280" w:left="940" w:right="0"/>
          <w:cols w:num="2" w:equalWidth="0">
            <w:col w:w="4832" w:space="224"/>
            <w:col w:w="5964"/>
          </w:cols>
        </w:sectPr>
      </w:pPr>
    </w:p>
    <w:p>
      <w:pPr>
        <w:pStyle w:val="BodyText"/>
        <w:spacing w:before="97"/>
        <w:ind w:left="587"/>
        <w:jc w:val="both"/>
      </w:pPr>
      <w:r>
        <w:rPr/>
        <w:pict>
          <v:shape style="position:absolute;margin-left:-7.336545pt;margin-top:359.634033pt;width:567.25pt;height:28pt;mso-position-horizontal-relative:page;mso-position-vertical-relative:page;z-index:-2609418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San Salvador, veintinueve de Abril del año dos mil diecinueve.</w:t>
      </w:r>
    </w:p>
    <w:p>
      <w:pPr>
        <w:pStyle w:val="BodyText"/>
        <w:rPr>
          <w:sz w:val="18"/>
        </w:rPr>
      </w:pPr>
    </w:p>
    <w:p>
      <w:pPr>
        <w:pStyle w:val="BodyText"/>
        <w:spacing w:before="7"/>
        <w:rPr>
          <w:sz w:val="21"/>
        </w:rPr>
      </w:pPr>
    </w:p>
    <w:p>
      <w:pPr>
        <w:pStyle w:val="BodyText"/>
        <w:spacing w:line="417" w:lineRule="auto"/>
        <w:ind w:left="983" w:right="794"/>
        <w:jc w:val="center"/>
      </w:pPr>
      <w:r>
        <w:rPr>
          <w:color w:val="231F20"/>
        </w:rPr>
        <w:t>ENRIQUE ERNESTO SOLER AVILA, ADMINISTRADOR UNICO PROPIETARIO.</w:t>
      </w:r>
    </w:p>
    <w:p>
      <w:pPr>
        <w:pStyle w:val="BodyText"/>
        <w:rPr>
          <w:sz w:val="18"/>
        </w:rPr>
      </w:pPr>
    </w:p>
    <w:p>
      <w:pPr>
        <w:pStyle w:val="BodyText"/>
        <w:spacing w:before="113"/>
        <w:ind w:left="3279"/>
      </w:pPr>
      <w:r>
        <w:rPr>
          <w:color w:val="231F20"/>
        </w:rPr>
        <w:t>3 v. alt. No. F001111-1</w:t>
      </w:r>
    </w:p>
    <w:p>
      <w:pPr>
        <w:pStyle w:val="BodyText"/>
        <w:spacing w:before="8"/>
        <w:rPr>
          <w:sz w:val="19"/>
        </w:rPr>
      </w:pPr>
      <w:r>
        <w:rPr/>
        <w:pict>
          <v:line style="position:absolute;mso-position-horizontal-relative:page;mso-position-vertical-relative:paragraph;z-index:-251225088;mso-wrap-distance-left:0;mso-wrap-distance-right:0" from="130.100006pt,13.782257pt" to="215.100006pt,13.782257pt" stroked="true" strokeweight="1pt" strokecolor="#231f20">
            <v:stroke dashstyle="solid"/>
            <w10:wrap type="topAndBottom"/>
          </v:line>
        </w:pict>
      </w:r>
    </w:p>
    <w:p>
      <w:pPr>
        <w:pStyle w:val="BodyText"/>
        <w:rPr>
          <w:sz w:val="18"/>
        </w:rPr>
      </w:pPr>
    </w:p>
    <w:p>
      <w:pPr>
        <w:pStyle w:val="BodyText"/>
        <w:rPr>
          <w:sz w:val="18"/>
        </w:rPr>
      </w:pPr>
    </w:p>
    <w:p>
      <w:pPr>
        <w:pStyle w:val="BodyText"/>
        <w:rPr>
          <w:sz w:val="18"/>
        </w:rPr>
      </w:pPr>
    </w:p>
    <w:p>
      <w:pPr>
        <w:pStyle w:val="BodyText"/>
        <w:spacing w:before="160"/>
        <w:ind w:left="284" w:right="98"/>
        <w:jc w:val="center"/>
      </w:pPr>
      <w:r>
        <w:rPr>
          <w:color w:val="231F20"/>
        </w:rPr>
        <w:t>AVESTA, S. A. DE C. V.</w:t>
      </w:r>
    </w:p>
    <w:p>
      <w:pPr>
        <w:pStyle w:val="BodyText"/>
        <w:spacing w:line="288" w:lineRule="auto" w:before="136"/>
        <w:ind w:left="227" w:right="38"/>
        <w:jc w:val="both"/>
      </w:pPr>
      <w:r>
        <w:rPr>
          <w:color w:val="231F20"/>
        </w:rPr>
        <w:t>El Administrador único de la sociedad AVESTA, S. A. DE C. V., </w:t>
      </w:r>
      <w:r>
        <w:rPr>
          <w:color w:val="231F20"/>
          <w:spacing w:val="-5"/>
        </w:rPr>
        <w:t>del </w:t>
      </w:r>
      <w:r>
        <w:rPr>
          <w:color w:val="231F20"/>
        </w:rPr>
        <w:t>domicilio de San Juan Opico, Departamento de La Libertad, convoca  a sus accionistas a Junta General Ordinaria de accionistas a celebrarse a partir de las 10 horas del día veintinueve de Mayo del año dos </w:t>
      </w:r>
      <w:r>
        <w:rPr>
          <w:color w:val="231F20"/>
          <w:spacing w:val="-5"/>
        </w:rPr>
        <w:t>mil </w:t>
      </w:r>
      <w:r>
        <w:rPr>
          <w:color w:val="231F20"/>
        </w:rPr>
        <w:t>diecinueve,</w:t>
      </w:r>
      <w:r>
        <w:rPr>
          <w:color w:val="231F20"/>
          <w:spacing w:val="-4"/>
        </w:rPr>
        <w:t> </w:t>
      </w:r>
      <w:r>
        <w:rPr>
          <w:color w:val="231F20"/>
        </w:rPr>
        <w:t>en</w:t>
      </w:r>
      <w:r>
        <w:rPr>
          <w:color w:val="231F20"/>
          <w:spacing w:val="-3"/>
        </w:rPr>
        <w:t> </w:t>
      </w:r>
      <w:r>
        <w:rPr>
          <w:color w:val="231F20"/>
        </w:rPr>
        <w:t>Colonia</w:t>
      </w:r>
      <w:r>
        <w:rPr>
          <w:color w:val="231F20"/>
          <w:spacing w:val="-4"/>
        </w:rPr>
        <w:t> </w:t>
      </w:r>
      <w:r>
        <w:rPr>
          <w:color w:val="231F20"/>
        </w:rPr>
        <w:t>y</w:t>
      </w:r>
      <w:r>
        <w:rPr>
          <w:color w:val="231F20"/>
          <w:spacing w:val="-3"/>
        </w:rPr>
        <w:t> </w:t>
      </w:r>
      <w:r>
        <w:rPr>
          <w:color w:val="231F20"/>
        </w:rPr>
        <w:t>Calle</w:t>
      </w:r>
      <w:r>
        <w:rPr>
          <w:color w:val="231F20"/>
          <w:spacing w:val="-4"/>
        </w:rPr>
        <w:t> </w:t>
      </w:r>
      <w:r>
        <w:rPr>
          <w:color w:val="231F20"/>
        </w:rPr>
        <w:t>La</w:t>
      </w:r>
      <w:r>
        <w:rPr>
          <w:color w:val="231F20"/>
          <w:spacing w:val="-3"/>
        </w:rPr>
        <w:t> </w:t>
      </w:r>
      <w:r>
        <w:rPr>
          <w:color w:val="231F20"/>
        </w:rPr>
        <w:t>Mascota</w:t>
      </w:r>
      <w:r>
        <w:rPr>
          <w:color w:val="231F20"/>
          <w:spacing w:val="-3"/>
        </w:rPr>
        <w:t> </w:t>
      </w:r>
      <w:r>
        <w:rPr>
          <w:color w:val="231F20"/>
        </w:rPr>
        <w:t>No.</w:t>
      </w:r>
      <w:r>
        <w:rPr>
          <w:color w:val="231F20"/>
          <w:spacing w:val="-4"/>
        </w:rPr>
        <w:t> </w:t>
      </w:r>
      <w:r>
        <w:rPr>
          <w:color w:val="231F20"/>
        </w:rPr>
        <w:t>221,</w:t>
      </w:r>
      <w:r>
        <w:rPr>
          <w:color w:val="231F20"/>
          <w:spacing w:val="-3"/>
        </w:rPr>
        <w:t> </w:t>
      </w:r>
      <w:r>
        <w:rPr>
          <w:color w:val="231F20"/>
        </w:rPr>
        <w:t>San</w:t>
      </w:r>
      <w:r>
        <w:rPr>
          <w:color w:val="231F20"/>
          <w:spacing w:val="-4"/>
        </w:rPr>
        <w:t> </w:t>
      </w:r>
      <w:r>
        <w:rPr>
          <w:color w:val="231F20"/>
        </w:rPr>
        <w:t>Salvador,</w:t>
      </w:r>
      <w:r>
        <w:rPr>
          <w:color w:val="231F20"/>
          <w:spacing w:val="-3"/>
        </w:rPr>
        <w:t> para </w:t>
      </w:r>
      <w:r>
        <w:rPr>
          <w:color w:val="231F20"/>
        </w:rPr>
        <w:t>conocer de los puntos contenidos en la agenda</w:t>
      </w:r>
      <w:r>
        <w:rPr>
          <w:color w:val="231F20"/>
          <w:spacing w:val="10"/>
        </w:rPr>
        <w:t> </w:t>
      </w:r>
      <w:r>
        <w:rPr>
          <w:color w:val="231F20"/>
        </w:rPr>
        <w:t>siguiente:</w:t>
      </w:r>
    </w:p>
    <w:p>
      <w:pPr>
        <w:pStyle w:val="ListParagraph"/>
        <w:numPr>
          <w:ilvl w:val="0"/>
          <w:numId w:val="43"/>
        </w:numPr>
        <w:tabs>
          <w:tab w:pos="948" w:val="left" w:leader="none"/>
        </w:tabs>
        <w:spacing w:line="240" w:lineRule="auto" w:before="96" w:after="0"/>
        <w:ind w:left="947" w:right="0" w:hanging="315"/>
        <w:jc w:val="both"/>
        <w:rPr>
          <w:sz w:val="16"/>
        </w:rPr>
      </w:pPr>
      <w:r>
        <w:rPr>
          <w:color w:val="231F20"/>
          <w:sz w:val="16"/>
        </w:rPr>
        <w:t>Verificación del</w:t>
      </w:r>
      <w:r>
        <w:rPr>
          <w:color w:val="231F20"/>
          <w:spacing w:val="-8"/>
          <w:sz w:val="16"/>
        </w:rPr>
        <w:t> </w:t>
      </w:r>
      <w:r>
        <w:rPr>
          <w:color w:val="231F20"/>
          <w:sz w:val="16"/>
        </w:rPr>
        <w:t>Quórum.</w:t>
      </w:r>
    </w:p>
    <w:p>
      <w:pPr>
        <w:pStyle w:val="ListParagraph"/>
        <w:numPr>
          <w:ilvl w:val="0"/>
          <w:numId w:val="43"/>
        </w:numPr>
        <w:tabs>
          <w:tab w:pos="948" w:val="left" w:leader="none"/>
        </w:tabs>
        <w:spacing w:line="240" w:lineRule="auto" w:before="136" w:after="0"/>
        <w:ind w:left="947" w:right="0" w:hanging="315"/>
        <w:jc w:val="both"/>
        <w:rPr>
          <w:sz w:val="16"/>
        </w:rPr>
      </w:pPr>
      <w:r>
        <w:rPr>
          <w:color w:val="231F20"/>
          <w:sz w:val="16"/>
        </w:rPr>
        <w:t>Lectura del Acta</w:t>
      </w:r>
      <w:r>
        <w:rPr>
          <w:color w:val="231F20"/>
          <w:spacing w:val="19"/>
          <w:sz w:val="16"/>
        </w:rPr>
        <w:t> </w:t>
      </w:r>
      <w:r>
        <w:rPr>
          <w:color w:val="231F20"/>
          <w:sz w:val="16"/>
        </w:rPr>
        <w:t>anterior.</w:t>
      </w:r>
    </w:p>
    <w:p>
      <w:pPr>
        <w:pStyle w:val="ListParagraph"/>
        <w:numPr>
          <w:ilvl w:val="0"/>
          <w:numId w:val="43"/>
        </w:numPr>
        <w:tabs>
          <w:tab w:pos="948" w:val="left" w:leader="none"/>
        </w:tabs>
        <w:spacing w:line="288" w:lineRule="auto" w:before="135" w:after="0"/>
        <w:ind w:left="947" w:right="38" w:hanging="315"/>
        <w:jc w:val="both"/>
        <w:rPr>
          <w:sz w:val="16"/>
        </w:rPr>
      </w:pPr>
      <w:r>
        <w:rPr>
          <w:color w:val="231F20"/>
          <w:sz w:val="16"/>
        </w:rPr>
        <w:t>Presentación y aprobación de la memoria de labores del</w:t>
      </w:r>
      <w:r>
        <w:rPr>
          <w:color w:val="231F20"/>
          <w:spacing w:val="-21"/>
          <w:sz w:val="16"/>
        </w:rPr>
        <w:t> </w:t>
      </w:r>
      <w:r>
        <w:rPr>
          <w:color w:val="231F20"/>
          <w:sz w:val="16"/>
        </w:rPr>
        <w:t>Ad- ministrador único y de los Estados Financieros del Ejercicio contable 2018 e Informe del Auditor</w:t>
      </w:r>
      <w:r>
        <w:rPr>
          <w:color w:val="231F20"/>
          <w:spacing w:val="7"/>
          <w:sz w:val="16"/>
        </w:rPr>
        <w:t> </w:t>
      </w:r>
      <w:r>
        <w:rPr>
          <w:color w:val="231F20"/>
          <w:sz w:val="16"/>
        </w:rPr>
        <w:t>Externo.</w:t>
      </w:r>
    </w:p>
    <w:p>
      <w:pPr>
        <w:pStyle w:val="ListParagraph"/>
        <w:numPr>
          <w:ilvl w:val="0"/>
          <w:numId w:val="43"/>
        </w:numPr>
        <w:tabs>
          <w:tab w:pos="948" w:val="left" w:leader="none"/>
        </w:tabs>
        <w:spacing w:line="288" w:lineRule="auto" w:before="98" w:after="0"/>
        <w:ind w:left="947" w:right="38" w:hanging="315"/>
        <w:jc w:val="both"/>
        <w:rPr>
          <w:sz w:val="16"/>
        </w:rPr>
      </w:pPr>
      <w:r>
        <w:rPr/>
        <w:pict>
          <v:shape style="position:absolute;margin-left:116.50766pt;margin-top:25.411802pt;width:367.2pt;height:28pt;mso-position-horizontal-relative:page;mso-position-vertical-relative:paragraph;z-index:-2609408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Nombramiento del Auditor Externo, propietario y Suplente y asignación de sus</w:t>
      </w:r>
      <w:r>
        <w:rPr>
          <w:color w:val="231F20"/>
          <w:spacing w:val="2"/>
          <w:sz w:val="16"/>
        </w:rPr>
        <w:t> </w:t>
      </w:r>
      <w:r>
        <w:rPr>
          <w:color w:val="231F20"/>
          <w:sz w:val="16"/>
        </w:rPr>
        <w:t>emolumentos.</w:t>
      </w:r>
    </w:p>
    <w:p>
      <w:pPr>
        <w:pStyle w:val="ListParagraph"/>
        <w:numPr>
          <w:ilvl w:val="0"/>
          <w:numId w:val="43"/>
        </w:numPr>
        <w:tabs>
          <w:tab w:pos="948" w:val="left" w:leader="none"/>
        </w:tabs>
        <w:spacing w:line="240" w:lineRule="auto" w:before="98" w:after="0"/>
        <w:ind w:left="947" w:right="0" w:hanging="315"/>
        <w:jc w:val="both"/>
        <w:rPr>
          <w:sz w:val="16"/>
        </w:rPr>
      </w:pPr>
      <w:r>
        <w:rPr>
          <w:color w:val="231F20"/>
          <w:sz w:val="16"/>
        </w:rPr>
        <w:t>Aplicación de resultados.</w:t>
      </w:r>
    </w:p>
    <w:p>
      <w:pPr>
        <w:pStyle w:val="BodyText"/>
        <w:spacing w:line="288" w:lineRule="auto" w:before="136"/>
        <w:ind w:left="227" w:right="38" w:firstLine="359"/>
        <w:jc w:val="both"/>
      </w:pPr>
      <w:r>
        <w:rPr>
          <w:color w:val="231F20"/>
        </w:rPr>
        <w:t>El</w:t>
      </w:r>
      <w:r>
        <w:rPr>
          <w:color w:val="231F20"/>
          <w:spacing w:val="-14"/>
        </w:rPr>
        <w:t> </w:t>
      </w:r>
      <w:r>
        <w:rPr>
          <w:color w:val="231F20"/>
        </w:rPr>
        <w:t>quórum</w:t>
      </w:r>
      <w:r>
        <w:rPr>
          <w:color w:val="231F20"/>
          <w:spacing w:val="-14"/>
        </w:rPr>
        <w:t> </w:t>
      </w:r>
      <w:r>
        <w:rPr>
          <w:color w:val="231F20"/>
        </w:rPr>
        <w:t>necesario</w:t>
      </w:r>
      <w:r>
        <w:rPr>
          <w:color w:val="231F20"/>
          <w:spacing w:val="-14"/>
        </w:rPr>
        <w:t> </w:t>
      </w:r>
      <w:r>
        <w:rPr>
          <w:color w:val="231F20"/>
        </w:rPr>
        <w:t>para</w:t>
      </w:r>
      <w:r>
        <w:rPr>
          <w:color w:val="231F20"/>
          <w:spacing w:val="-13"/>
        </w:rPr>
        <w:t> </w:t>
      </w:r>
      <w:r>
        <w:rPr>
          <w:color w:val="231F20"/>
        </w:rPr>
        <w:t>celebrar</w:t>
      </w:r>
      <w:r>
        <w:rPr>
          <w:color w:val="231F20"/>
          <w:spacing w:val="-14"/>
        </w:rPr>
        <w:t> </w:t>
      </w:r>
      <w:r>
        <w:rPr>
          <w:color w:val="231F20"/>
        </w:rPr>
        <w:t>la</w:t>
      </w:r>
      <w:r>
        <w:rPr>
          <w:color w:val="231F20"/>
          <w:spacing w:val="-14"/>
        </w:rPr>
        <w:t> </w:t>
      </w:r>
      <w:r>
        <w:rPr>
          <w:color w:val="231F20"/>
        </w:rPr>
        <w:t>Junta</w:t>
      </w:r>
      <w:r>
        <w:rPr>
          <w:color w:val="231F20"/>
          <w:spacing w:val="-14"/>
        </w:rPr>
        <w:t> </w:t>
      </w:r>
      <w:r>
        <w:rPr>
          <w:color w:val="231F20"/>
        </w:rPr>
        <w:t>en</w:t>
      </w:r>
      <w:r>
        <w:rPr>
          <w:color w:val="231F20"/>
          <w:spacing w:val="-13"/>
        </w:rPr>
        <w:t> </w:t>
      </w:r>
      <w:r>
        <w:rPr>
          <w:color w:val="231F20"/>
        </w:rPr>
        <w:t>primera</w:t>
      </w:r>
      <w:r>
        <w:rPr>
          <w:color w:val="231F20"/>
          <w:spacing w:val="-14"/>
        </w:rPr>
        <w:t> </w:t>
      </w:r>
      <w:r>
        <w:rPr>
          <w:color w:val="231F20"/>
        </w:rPr>
        <w:t>convocatoria y conocer de los asuntos incluidos en la agenda, es de la mitad más una de la totalidad de las acciones de la sociedad y las resoluciones </w:t>
      </w:r>
      <w:r>
        <w:rPr>
          <w:color w:val="231F20"/>
          <w:spacing w:val="-3"/>
        </w:rPr>
        <w:t>serán </w:t>
      </w:r>
      <w:r>
        <w:rPr>
          <w:color w:val="231F20"/>
        </w:rPr>
        <w:t>válidas con la mayoría de los votos presentes. Si no hubiere el quórum necesario en la fecha señalada, se convoca por segunda vez, para el </w:t>
      </w:r>
      <w:r>
        <w:rPr>
          <w:color w:val="231F20"/>
          <w:spacing w:val="-6"/>
        </w:rPr>
        <w:t>día </w:t>
      </w:r>
      <w:r>
        <w:rPr>
          <w:color w:val="231F20"/>
        </w:rPr>
        <w:t>treinta de Mayo de este año, a la misma hora y en el mismo lugar. </w:t>
      </w:r>
      <w:r>
        <w:rPr>
          <w:color w:val="231F20"/>
          <w:spacing w:val="-9"/>
        </w:rPr>
        <w:t>En </w:t>
      </w:r>
      <w:r>
        <w:rPr>
          <w:color w:val="231F20"/>
        </w:rPr>
        <w:t>tal caso, la Junta General se llevará a cabo con el número de acciones presentes y representadas y sus resoluciones se tomarán por la mayoría de los votos presentes.</w:t>
      </w:r>
    </w:p>
    <w:p>
      <w:pPr>
        <w:pStyle w:val="BodyText"/>
        <w:spacing w:before="93"/>
        <w:ind w:left="587"/>
        <w:jc w:val="both"/>
      </w:pPr>
      <w:r>
        <w:rPr>
          <w:color w:val="231F20"/>
        </w:rPr>
        <w:t>San Salvador, veintinueve de Abril del año dos mil diecinueve.</w:t>
      </w:r>
    </w:p>
    <w:p>
      <w:pPr>
        <w:pStyle w:val="BodyText"/>
        <w:rPr>
          <w:sz w:val="18"/>
        </w:rPr>
      </w:pPr>
    </w:p>
    <w:p>
      <w:pPr>
        <w:pStyle w:val="BodyText"/>
        <w:spacing w:before="8"/>
        <w:rPr>
          <w:sz w:val="21"/>
        </w:rPr>
      </w:pPr>
    </w:p>
    <w:p>
      <w:pPr>
        <w:pStyle w:val="BodyText"/>
        <w:spacing w:line="417" w:lineRule="auto"/>
        <w:ind w:left="983" w:right="794"/>
        <w:jc w:val="center"/>
      </w:pPr>
      <w:r>
        <w:rPr>
          <w:color w:val="231F20"/>
        </w:rPr>
        <w:t>ENRIQUE ERNESTO SOLER AVILA, ADMINISTRADOR UNICO PROPIETARIO.</w:t>
      </w:r>
    </w:p>
    <w:p>
      <w:pPr>
        <w:pStyle w:val="BodyText"/>
        <w:spacing w:line="184" w:lineRule="exact"/>
        <w:ind w:left="3279"/>
      </w:pPr>
      <w:r>
        <w:rPr>
          <w:color w:val="231F20"/>
        </w:rPr>
        <w:t>3 v. alt. No. F001113-1</w:t>
      </w:r>
    </w:p>
    <w:p>
      <w:pPr>
        <w:pStyle w:val="BodyText"/>
        <w:spacing w:before="8"/>
        <w:rPr>
          <w:sz w:val="19"/>
        </w:rPr>
      </w:pPr>
      <w:r>
        <w:rPr/>
        <w:pict>
          <v:line style="position:absolute;mso-position-horizontal-relative:page;mso-position-vertical-relative:paragraph;z-index:-251224064;mso-wrap-distance-left:0;mso-wrap-distance-right:0" from="130.100006pt,13.807968pt" to="215.100006pt,13.807968pt" stroked="true" strokeweight="1pt" strokecolor="#231f20">
            <v:stroke dashstyle="solid"/>
            <w10:wrap type="topAndBottom"/>
          </v:line>
        </w:pict>
      </w:r>
    </w:p>
    <w:p>
      <w:pPr>
        <w:pStyle w:val="BodyText"/>
        <w:rPr>
          <w:sz w:val="18"/>
        </w:rPr>
      </w:pPr>
    </w:p>
    <w:p>
      <w:pPr>
        <w:pStyle w:val="BodyText"/>
        <w:spacing w:before="1"/>
        <w:rPr>
          <w:sz w:val="22"/>
        </w:rPr>
      </w:pPr>
    </w:p>
    <w:p>
      <w:pPr>
        <w:pStyle w:val="BodyText"/>
        <w:ind w:left="284" w:right="97"/>
        <w:jc w:val="center"/>
      </w:pPr>
      <w:r>
        <w:rPr>
          <w:color w:val="231F20"/>
        </w:rPr>
        <w:t>CONVOCATORIA</w:t>
      </w:r>
    </w:p>
    <w:p>
      <w:pPr>
        <w:pStyle w:val="BodyText"/>
        <w:spacing w:line="288" w:lineRule="auto" w:before="136"/>
        <w:ind w:left="227" w:right="38"/>
        <w:jc w:val="both"/>
      </w:pPr>
      <w:r>
        <w:rPr>
          <w:color w:val="231F20"/>
        </w:rPr>
        <w:t>El Director Presidente y Representante Legal de la Sociedad </w:t>
      </w:r>
      <w:r>
        <w:rPr>
          <w:color w:val="231F20"/>
          <w:spacing w:val="-3"/>
        </w:rPr>
        <w:t>JESUS </w:t>
      </w:r>
      <w:r>
        <w:rPr>
          <w:color w:val="231F20"/>
        </w:rPr>
        <w:t>SERRANO,</w:t>
      </w:r>
      <w:r>
        <w:rPr>
          <w:color w:val="231F20"/>
          <w:spacing w:val="-5"/>
        </w:rPr>
        <w:t> </w:t>
      </w:r>
      <w:r>
        <w:rPr>
          <w:color w:val="231F20"/>
        </w:rPr>
        <w:t>S.</w:t>
      </w:r>
      <w:r>
        <w:rPr>
          <w:color w:val="231F20"/>
          <w:spacing w:val="-5"/>
        </w:rPr>
        <w:t> </w:t>
      </w:r>
      <w:r>
        <w:rPr>
          <w:color w:val="231F20"/>
        </w:rPr>
        <w:t>A.</w:t>
      </w:r>
      <w:r>
        <w:rPr>
          <w:color w:val="231F20"/>
          <w:spacing w:val="-5"/>
        </w:rPr>
        <w:t> </w:t>
      </w:r>
      <w:r>
        <w:rPr>
          <w:color w:val="231F20"/>
        </w:rPr>
        <w:t>de</w:t>
      </w:r>
      <w:r>
        <w:rPr>
          <w:color w:val="231F20"/>
          <w:spacing w:val="-4"/>
        </w:rPr>
        <w:t> </w:t>
      </w:r>
      <w:r>
        <w:rPr>
          <w:color w:val="231F20"/>
        </w:rPr>
        <w:t>C.</w:t>
      </w:r>
      <w:r>
        <w:rPr>
          <w:color w:val="231F20"/>
          <w:spacing w:val="-5"/>
        </w:rPr>
        <w:t> </w:t>
      </w:r>
      <w:r>
        <w:rPr>
          <w:color w:val="231F20"/>
        </w:rPr>
        <w:t>V.</w:t>
      </w:r>
      <w:r>
        <w:rPr>
          <w:color w:val="231F20"/>
          <w:spacing w:val="-5"/>
        </w:rPr>
        <w:t> </w:t>
      </w:r>
      <w:r>
        <w:rPr>
          <w:color w:val="231F20"/>
        </w:rPr>
        <w:t>,</w:t>
      </w:r>
      <w:r>
        <w:rPr>
          <w:color w:val="231F20"/>
          <w:spacing w:val="-5"/>
        </w:rPr>
        <w:t> </w:t>
      </w:r>
      <w:r>
        <w:rPr>
          <w:color w:val="231F20"/>
        </w:rPr>
        <w:t>CONVOCA</w:t>
      </w:r>
      <w:r>
        <w:rPr>
          <w:color w:val="231F20"/>
          <w:spacing w:val="-4"/>
        </w:rPr>
        <w:t> </w:t>
      </w:r>
      <w:r>
        <w:rPr>
          <w:color w:val="231F20"/>
        </w:rPr>
        <w:t>a</w:t>
      </w:r>
      <w:r>
        <w:rPr>
          <w:color w:val="231F20"/>
          <w:spacing w:val="-5"/>
        </w:rPr>
        <w:t> </w:t>
      </w:r>
      <w:r>
        <w:rPr>
          <w:color w:val="231F20"/>
        </w:rPr>
        <w:t>los</w:t>
      </w:r>
      <w:r>
        <w:rPr>
          <w:color w:val="231F20"/>
          <w:spacing w:val="-5"/>
        </w:rPr>
        <w:t> </w:t>
      </w:r>
      <w:r>
        <w:rPr>
          <w:color w:val="231F20"/>
        </w:rPr>
        <w:t>Señores</w:t>
      </w:r>
      <w:r>
        <w:rPr>
          <w:color w:val="231F20"/>
          <w:spacing w:val="-5"/>
        </w:rPr>
        <w:t> </w:t>
      </w:r>
      <w:r>
        <w:rPr>
          <w:color w:val="231F20"/>
        </w:rPr>
        <w:t>Accionistas</w:t>
      </w:r>
      <w:r>
        <w:rPr>
          <w:color w:val="231F20"/>
          <w:spacing w:val="-4"/>
        </w:rPr>
        <w:t> para </w:t>
      </w:r>
      <w:r>
        <w:rPr>
          <w:color w:val="231F20"/>
        </w:rPr>
        <w:t>celebrar JUNTA GENERAL ORDINARIA DE ACCIONISTAS, en</w:t>
      </w:r>
      <w:r>
        <w:rPr>
          <w:color w:val="231F20"/>
          <w:spacing w:val="-28"/>
        </w:rPr>
        <w:t> </w:t>
      </w:r>
      <w:r>
        <w:rPr>
          <w:color w:val="231F20"/>
          <w:spacing w:val="-4"/>
        </w:rPr>
        <w:t>las</w:t>
      </w:r>
    </w:p>
    <w:p>
      <w:pPr>
        <w:pStyle w:val="BodyText"/>
        <w:spacing w:line="288" w:lineRule="auto"/>
        <w:ind w:left="227" w:right="39"/>
        <w:jc w:val="both"/>
      </w:pPr>
      <w:r>
        <w:rPr>
          <w:color w:val="231F20"/>
        </w:rPr>
        <w:t>instalaciones</w:t>
      </w:r>
      <w:r>
        <w:rPr>
          <w:color w:val="231F20"/>
          <w:spacing w:val="-21"/>
        </w:rPr>
        <w:t> </w:t>
      </w:r>
      <w:r>
        <w:rPr>
          <w:color w:val="231F20"/>
        </w:rPr>
        <w:t>de</w:t>
      </w:r>
      <w:r>
        <w:rPr>
          <w:color w:val="231F20"/>
          <w:spacing w:val="-21"/>
        </w:rPr>
        <w:t> </w:t>
      </w:r>
      <w:r>
        <w:rPr>
          <w:color w:val="231F20"/>
        </w:rPr>
        <w:t>la</w:t>
      </w:r>
      <w:r>
        <w:rPr>
          <w:color w:val="231F20"/>
          <w:spacing w:val="-21"/>
        </w:rPr>
        <w:t> </w:t>
      </w:r>
      <w:r>
        <w:rPr>
          <w:color w:val="231F20"/>
        </w:rPr>
        <w:t>Sociedad,</w:t>
      </w:r>
      <w:r>
        <w:rPr>
          <w:color w:val="231F20"/>
          <w:spacing w:val="-20"/>
        </w:rPr>
        <w:t> </w:t>
      </w:r>
      <w:r>
        <w:rPr>
          <w:color w:val="231F20"/>
        </w:rPr>
        <w:t>ubicada</w:t>
      </w:r>
      <w:r>
        <w:rPr>
          <w:color w:val="231F20"/>
          <w:spacing w:val="-21"/>
        </w:rPr>
        <w:t> </w:t>
      </w:r>
      <w:r>
        <w:rPr>
          <w:color w:val="231F20"/>
        </w:rPr>
        <w:t>en</w:t>
      </w:r>
      <w:r>
        <w:rPr>
          <w:color w:val="231F20"/>
          <w:spacing w:val="-21"/>
        </w:rPr>
        <w:t> </w:t>
      </w:r>
      <w:r>
        <w:rPr>
          <w:color w:val="231F20"/>
        </w:rPr>
        <w:t>la</w:t>
      </w:r>
      <w:r>
        <w:rPr>
          <w:color w:val="231F20"/>
          <w:spacing w:val="-21"/>
        </w:rPr>
        <w:t> </w:t>
      </w:r>
      <w:r>
        <w:rPr>
          <w:color w:val="231F20"/>
        </w:rPr>
        <w:t>Segunda</w:t>
      </w:r>
      <w:r>
        <w:rPr>
          <w:color w:val="231F20"/>
          <w:spacing w:val="-20"/>
        </w:rPr>
        <w:t> </w:t>
      </w:r>
      <w:r>
        <w:rPr>
          <w:color w:val="231F20"/>
        </w:rPr>
        <w:t>Calle</w:t>
      </w:r>
      <w:r>
        <w:rPr>
          <w:color w:val="231F20"/>
          <w:spacing w:val="-21"/>
        </w:rPr>
        <w:t> </w:t>
      </w:r>
      <w:r>
        <w:rPr>
          <w:color w:val="231F20"/>
        </w:rPr>
        <w:t>Oriente</w:t>
      </w:r>
      <w:r>
        <w:rPr>
          <w:color w:val="231F20"/>
          <w:spacing w:val="-21"/>
        </w:rPr>
        <w:t> </w:t>
      </w:r>
      <w:r>
        <w:rPr>
          <w:color w:val="231F20"/>
        </w:rPr>
        <w:t>número dos , Usulután, a las dieciséis horas del día veintinueve de mayo de dos mil diecinueve, para conocer y resolver la siguiente</w:t>
      </w:r>
      <w:r>
        <w:rPr>
          <w:color w:val="231F20"/>
          <w:spacing w:val="19"/>
        </w:rPr>
        <w:t> </w:t>
      </w:r>
      <w:r>
        <w:rPr>
          <w:color w:val="231F20"/>
        </w:rPr>
        <w:t>AGENDA:</w:t>
      </w:r>
    </w:p>
    <w:p>
      <w:pPr>
        <w:pStyle w:val="ListParagraph"/>
        <w:numPr>
          <w:ilvl w:val="0"/>
          <w:numId w:val="44"/>
        </w:numPr>
        <w:tabs>
          <w:tab w:pos="948" w:val="left" w:leader="none"/>
        </w:tabs>
        <w:spacing w:line="240" w:lineRule="auto" w:before="96" w:after="0"/>
        <w:ind w:left="947" w:right="0" w:hanging="315"/>
        <w:jc w:val="both"/>
        <w:rPr>
          <w:sz w:val="16"/>
        </w:rPr>
      </w:pPr>
      <w:r>
        <w:rPr>
          <w:color w:val="231F20"/>
          <w:sz w:val="16"/>
        </w:rPr>
        <w:t>Verificación del</w:t>
      </w:r>
      <w:r>
        <w:rPr>
          <w:color w:val="231F20"/>
          <w:spacing w:val="-8"/>
          <w:sz w:val="16"/>
        </w:rPr>
        <w:t> </w:t>
      </w:r>
      <w:r>
        <w:rPr>
          <w:color w:val="231F20"/>
          <w:sz w:val="16"/>
        </w:rPr>
        <w:t>Quórum;</w:t>
      </w:r>
    </w:p>
    <w:p>
      <w:pPr>
        <w:pStyle w:val="ListParagraph"/>
        <w:numPr>
          <w:ilvl w:val="0"/>
          <w:numId w:val="44"/>
        </w:numPr>
        <w:tabs>
          <w:tab w:pos="948" w:val="left" w:leader="none"/>
        </w:tabs>
        <w:spacing w:line="240" w:lineRule="auto" w:before="135" w:after="0"/>
        <w:ind w:left="947" w:right="0" w:hanging="315"/>
        <w:jc w:val="both"/>
        <w:rPr>
          <w:sz w:val="16"/>
        </w:rPr>
      </w:pPr>
      <w:r>
        <w:rPr>
          <w:color w:val="231F20"/>
          <w:sz w:val="16"/>
        </w:rPr>
        <w:t>Lectura del acta</w:t>
      </w:r>
      <w:r>
        <w:rPr>
          <w:color w:val="231F20"/>
          <w:spacing w:val="18"/>
          <w:sz w:val="16"/>
        </w:rPr>
        <w:t> </w:t>
      </w:r>
      <w:r>
        <w:rPr>
          <w:color w:val="231F20"/>
          <w:sz w:val="16"/>
        </w:rPr>
        <w:t>anterior;</w:t>
      </w:r>
    </w:p>
    <w:p>
      <w:pPr>
        <w:pStyle w:val="ListParagraph"/>
        <w:numPr>
          <w:ilvl w:val="0"/>
          <w:numId w:val="44"/>
        </w:numPr>
        <w:tabs>
          <w:tab w:pos="948" w:val="left" w:leader="none"/>
        </w:tabs>
        <w:spacing w:line="261" w:lineRule="auto" w:before="97" w:after="0"/>
        <w:ind w:left="947" w:right="1165" w:hanging="315"/>
        <w:jc w:val="both"/>
        <w:rPr>
          <w:sz w:val="16"/>
        </w:rPr>
      </w:pPr>
      <w:r>
        <w:rPr>
          <w:color w:val="231F20"/>
          <w:w w:val="101"/>
          <w:sz w:val="16"/>
        </w:rPr>
        <w:br w:type="column"/>
      </w:r>
      <w:r>
        <w:rPr>
          <w:color w:val="231F20"/>
          <w:sz w:val="16"/>
        </w:rPr>
        <w:t>Informe</w:t>
      </w:r>
      <w:r>
        <w:rPr>
          <w:color w:val="231F20"/>
          <w:spacing w:val="-9"/>
          <w:sz w:val="16"/>
        </w:rPr>
        <w:t> </w:t>
      </w:r>
      <w:r>
        <w:rPr>
          <w:color w:val="231F20"/>
          <w:sz w:val="16"/>
        </w:rPr>
        <w:t>de</w:t>
      </w:r>
      <w:r>
        <w:rPr>
          <w:color w:val="231F20"/>
          <w:spacing w:val="-8"/>
          <w:sz w:val="16"/>
        </w:rPr>
        <w:t> </w:t>
      </w:r>
      <w:r>
        <w:rPr>
          <w:color w:val="231F20"/>
          <w:sz w:val="16"/>
        </w:rPr>
        <w:t>la</w:t>
      </w:r>
      <w:r>
        <w:rPr>
          <w:color w:val="231F20"/>
          <w:spacing w:val="-8"/>
          <w:sz w:val="16"/>
        </w:rPr>
        <w:t> </w:t>
      </w:r>
      <w:r>
        <w:rPr>
          <w:color w:val="231F20"/>
          <w:sz w:val="16"/>
        </w:rPr>
        <w:t>Junta</w:t>
      </w:r>
      <w:r>
        <w:rPr>
          <w:color w:val="231F20"/>
          <w:spacing w:val="-9"/>
          <w:sz w:val="16"/>
        </w:rPr>
        <w:t> </w:t>
      </w:r>
      <w:r>
        <w:rPr>
          <w:color w:val="231F20"/>
          <w:sz w:val="16"/>
        </w:rPr>
        <w:t>Directiva</w:t>
      </w:r>
      <w:r>
        <w:rPr>
          <w:color w:val="231F20"/>
          <w:spacing w:val="-8"/>
          <w:sz w:val="16"/>
        </w:rPr>
        <w:t> </w:t>
      </w:r>
      <w:r>
        <w:rPr>
          <w:color w:val="231F20"/>
          <w:sz w:val="16"/>
        </w:rPr>
        <w:t>de</w:t>
      </w:r>
      <w:r>
        <w:rPr>
          <w:color w:val="231F20"/>
          <w:spacing w:val="-8"/>
          <w:sz w:val="16"/>
        </w:rPr>
        <w:t> </w:t>
      </w:r>
      <w:r>
        <w:rPr>
          <w:color w:val="231F20"/>
          <w:sz w:val="16"/>
        </w:rPr>
        <w:t>la</w:t>
      </w:r>
      <w:r>
        <w:rPr>
          <w:color w:val="231F20"/>
          <w:spacing w:val="-9"/>
          <w:sz w:val="16"/>
        </w:rPr>
        <w:t> </w:t>
      </w:r>
      <w:r>
        <w:rPr>
          <w:color w:val="231F20"/>
          <w:sz w:val="16"/>
        </w:rPr>
        <w:t>gestión</w:t>
      </w:r>
      <w:r>
        <w:rPr>
          <w:color w:val="231F20"/>
          <w:spacing w:val="-8"/>
          <w:sz w:val="16"/>
        </w:rPr>
        <w:t> </w:t>
      </w:r>
      <w:r>
        <w:rPr>
          <w:color w:val="231F20"/>
          <w:sz w:val="16"/>
        </w:rPr>
        <w:t>administrativa</w:t>
      </w:r>
      <w:r>
        <w:rPr>
          <w:color w:val="231F20"/>
          <w:spacing w:val="-8"/>
          <w:sz w:val="16"/>
        </w:rPr>
        <w:t> </w:t>
      </w:r>
      <w:r>
        <w:rPr>
          <w:color w:val="231F20"/>
          <w:sz w:val="16"/>
        </w:rPr>
        <w:t>del ejercicio dos mil</w:t>
      </w:r>
      <w:r>
        <w:rPr>
          <w:color w:val="231F20"/>
          <w:spacing w:val="1"/>
          <w:sz w:val="16"/>
        </w:rPr>
        <w:t> </w:t>
      </w:r>
      <w:r>
        <w:rPr>
          <w:color w:val="231F20"/>
          <w:sz w:val="16"/>
        </w:rPr>
        <w:t>dieciocho;</w:t>
      </w:r>
    </w:p>
    <w:p>
      <w:pPr>
        <w:pStyle w:val="ListParagraph"/>
        <w:numPr>
          <w:ilvl w:val="0"/>
          <w:numId w:val="44"/>
        </w:numPr>
        <w:tabs>
          <w:tab w:pos="948" w:val="left" w:leader="none"/>
        </w:tabs>
        <w:spacing w:line="261" w:lineRule="auto" w:before="99" w:after="0"/>
        <w:ind w:left="947" w:right="1165" w:hanging="315"/>
        <w:jc w:val="both"/>
        <w:rPr>
          <w:sz w:val="16"/>
        </w:rPr>
      </w:pPr>
      <w:r>
        <w:rPr>
          <w:color w:val="231F20"/>
          <w:sz w:val="16"/>
        </w:rPr>
        <w:t>Presentación</w:t>
      </w:r>
      <w:r>
        <w:rPr>
          <w:color w:val="231F20"/>
          <w:spacing w:val="-8"/>
          <w:sz w:val="16"/>
        </w:rPr>
        <w:t> </w:t>
      </w:r>
      <w:r>
        <w:rPr>
          <w:color w:val="231F20"/>
          <w:sz w:val="16"/>
        </w:rPr>
        <w:t>de</w:t>
      </w:r>
      <w:r>
        <w:rPr>
          <w:color w:val="231F20"/>
          <w:spacing w:val="-8"/>
          <w:sz w:val="16"/>
        </w:rPr>
        <w:t> </w:t>
      </w:r>
      <w:r>
        <w:rPr>
          <w:color w:val="231F20"/>
          <w:sz w:val="16"/>
        </w:rPr>
        <w:t>los</w:t>
      </w:r>
      <w:r>
        <w:rPr>
          <w:color w:val="231F20"/>
          <w:spacing w:val="-8"/>
          <w:sz w:val="16"/>
        </w:rPr>
        <w:t> </w:t>
      </w:r>
      <w:r>
        <w:rPr>
          <w:color w:val="231F20"/>
          <w:sz w:val="16"/>
        </w:rPr>
        <w:t>Estados</w:t>
      </w:r>
      <w:r>
        <w:rPr>
          <w:color w:val="231F20"/>
          <w:spacing w:val="-8"/>
          <w:sz w:val="16"/>
        </w:rPr>
        <w:t> </w:t>
      </w:r>
      <w:r>
        <w:rPr>
          <w:color w:val="231F20"/>
          <w:sz w:val="16"/>
        </w:rPr>
        <w:t>Financieros</w:t>
      </w:r>
      <w:r>
        <w:rPr>
          <w:color w:val="231F20"/>
          <w:spacing w:val="-7"/>
          <w:sz w:val="16"/>
        </w:rPr>
        <w:t> </w:t>
      </w:r>
      <w:r>
        <w:rPr>
          <w:color w:val="231F20"/>
          <w:sz w:val="16"/>
        </w:rPr>
        <w:t>del</w:t>
      </w:r>
      <w:r>
        <w:rPr>
          <w:color w:val="231F20"/>
          <w:spacing w:val="-8"/>
          <w:sz w:val="16"/>
        </w:rPr>
        <w:t> </w:t>
      </w:r>
      <w:r>
        <w:rPr>
          <w:color w:val="231F20"/>
          <w:sz w:val="16"/>
        </w:rPr>
        <w:t>ejercicio</w:t>
      </w:r>
      <w:r>
        <w:rPr>
          <w:color w:val="231F20"/>
          <w:spacing w:val="-8"/>
          <w:sz w:val="16"/>
        </w:rPr>
        <w:t> </w:t>
      </w:r>
      <w:r>
        <w:rPr>
          <w:color w:val="231F20"/>
          <w:sz w:val="16"/>
        </w:rPr>
        <w:t>dos</w:t>
      </w:r>
      <w:r>
        <w:rPr>
          <w:color w:val="231F20"/>
          <w:spacing w:val="-8"/>
          <w:sz w:val="16"/>
        </w:rPr>
        <w:t> </w:t>
      </w:r>
      <w:r>
        <w:rPr>
          <w:color w:val="231F20"/>
          <w:sz w:val="16"/>
        </w:rPr>
        <w:t>mil dieciocho;</w:t>
      </w:r>
    </w:p>
    <w:p>
      <w:pPr>
        <w:pStyle w:val="ListParagraph"/>
        <w:numPr>
          <w:ilvl w:val="0"/>
          <w:numId w:val="44"/>
        </w:numPr>
        <w:tabs>
          <w:tab w:pos="948" w:val="left" w:leader="none"/>
        </w:tabs>
        <w:spacing w:line="261" w:lineRule="auto" w:before="99" w:after="0"/>
        <w:ind w:left="947" w:right="1165" w:hanging="315"/>
        <w:jc w:val="both"/>
        <w:rPr>
          <w:sz w:val="16"/>
        </w:rPr>
      </w:pPr>
      <w:r>
        <w:rPr>
          <w:color w:val="231F20"/>
          <w:sz w:val="16"/>
        </w:rPr>
        <w:t>Informe del Auditor Externo del ejercicio dos mil </w:t>
      </w:r>
      <w:r>
        <w:rPr>
          <w:color w:val="231F20"/>
          <w:spacing w:val="-3"/>
          <w:sz w:val="16"/>
        </w:rPr>
        <w:t>diecio- </w:t>
      </w:r>
      <w:r>
        <w:rPr>
          <w:color w:val="231F20"/>
          <w:sz w:val="16"/>
        </w:rPr>
        <w:t>cho;</w:t>
      </w:r>
    </w:p>
    <w:p>
      <w:pPr>
        <w:pStyle w:val="ListParagraph"/>
        <w:numPr>
          <w:ilvl w:val="0"/>
          <w:numId w:val="44"/>
        </w:numPr>
        <w:tabs>
          <w:tab w:pos="948" w:val="left" w:leader="none"/>
        </w:tabs>
        <w:spacing w:line="261" w:lineRule="auto" w:before="99" w:after="0"/>
        <w:ind w:left="947" w:right="1165" w:hanging="315"/>
        <w:jc w:val="both"/>
        <w:rPr>
          <w:sz w:val="16"/>
        </w:rPr>
      </w:pPr>
      <w:r>
        <w:rPr>
          <w:color w:val="231F20"/>
          <w:sz w:val="16"/>
        </w:rPr>
        <w:t>Aplicación de los Resultados del ejercicio dos mil diecio- cho;</w:t>
      </w:r>
    </w:p>
    <w:p>
      <w:pPr>
        <w:pStyle w:val="ListParagraph"/>
        <w:numPr>
          <w:ilvl w:val="0"/>
          <w:numId w:val="44"/>
        </w:numPr>
        <w:tabs>
          <w:tab w:pos="948" w:val="left" w:leader="none"/>
        </w:tabs>
        <w:spacing w:line="261" w:lineRule="auto" w:before="99" w:after="0"/>
        <w:ind w:left="947" w:right="1165" w:hanging="315"/>
        <w:jc w:val="both"/>
        <w:rPr>
          <w:sz w:val="16"/>
        </w:rPr>
      </w:pPr>
      <w:r>
        <w:rPr>
          <w:color w:val="231F20"/>
          <w:sz w:val="16"/>
        </w:rPr>
        <w:t>Nombramiento de los Auditores Externos, Propietario </w:t>
      </w:r>
      <w:r>
        <w:rPr>
          <w:color w:val="231F20"/>
          <w:spacing w:val="-15"/>
          <w:sz w:val="16"/>
        </w:rPr>
        <w:t>y </w:t>
      </w:r>
      <w:r>
        <w:rPr>
          <w:color w:val="231F20"/>
          <w:sz w:val="16"/>
        </w:rPr>
        <w:t>Suplente, para el ejercicio dos mil diecinueve, y fijación de sus honorarios.</w:t>
      </w:r>
    </w:p>
    <w:p>
      <w:pPr>
        <w:pStyle w:val="BodyText"/>
        <w:spacing w:line="261" w:lineRule="auto" w:before="98"/>
        <w:ind w:left="227" w:right="1164" w:firstLine="359"/>
        <w:jc w:val="both"/>
      </w:pPr>
      <w:r>
        <w:rPr>
          <w:color w:val="231F20"/>
        </w:rPr>
        <w:t>Para que la JUNTA GENERAL ORDINARIA se considere legalmente reunida en la Primera fecha de la Convocatoria, deberán estar presente o representados Por lo menos la mitad más una de las Acciones que forman el Capital Social y las resoluciones serán válidas con la mayoría de los votos presentes o-representados.</w:t>
      </w:r>
    </w:p>
    <w:p>
      <w:pPr>
        <w:pStyle w:val="BodyText"/>
        <w:spacing w:line="261" w:lineRule="auto" w:before="98"/>
        <w:ind w:left="227" w:right="1164" w:firstLine="359"/>
        <w:jc w:val="both"/>
      </w:pPr>
      <w:r>
        <w:rPr>
          <w:color w:val="231F20"/>
        </w:rPr>
        <w:t>Caso no hubiere Quórum en la hora y fecha expresada, se cita </w:t>
      </w:r>
      <w:r>
        <w:rPr>
          <w:color w:val="231F20"/>
          <w:spacing w:val="-5"/>
        </w:rPr>
        <w:t>por </w:t>
      </w:r>
      <w:r>
        <w:rPr>
          <w:color w:val="231F20"/>
        </w:rPr>
        <w:t>segunda vez a las dieciséis horas del día treinta y uno de mayo de dos mil diecinueve, pudiéndose celebrar con cualquiera que sea el número de</w:t>
      </w:r>
      <w:r>
        <w:rPr>
          <w:color w:val="231F20"/>
          <w:spacing w:val="-7"/>
        </w:rPr>
        <w:t> </w:t>
      </w:r>
      <w:r>
        <w:rPr>
          <w:color w:val="231F20"/>
        </w:rPr>
        <w:t>Acciones</w:t>
      </w:r>
      <w:r>
        <w:rPr>
          <w:color w:val="231F20"/>
          <w:spacing w:val="-6"/>
        </w:rPr>
        <w:t> </w:t>
      </w:r>
      <w:r>
        <w:rPr>
          <w:color w:val="231F20"/>
        </w:rPr>
        <w:t>presentes</w:t>
      </w:r>
      <w:r>
        <w:rPr>
          <w:color w:val="231F20"/>
          <w:spacing w:val="-6"/>
        </w:rPr>
        <w:t> </w:t>
      </w:r>
      <w:r>
        <w:rPr>
          <w:color w:val="231F20"/>
        </w:rPr>
        <w:t>o</w:t>
      </w:r>
      <w:r>
        <w:rPr>
          <w:color w:val="231F20"/>
          <w:spacing w:val="-6"/>
        </w:rPr>
        <w:t> </w:t>
      </w:r>
      <w:r>
        <w:rPr>
          <w:color w:val="231F20"/>
        </w:rPr>
        <w:t>representadas</w:t>
      </w:r>
      <w:r>
        <w:rPr>
          <w:color w:val="231F20"/>
          <w:spacing w:val="-6"/>
        </w:rPr>
        <w:t> </w:t>
      </w:r>
      <w:r>
        <w:rPr>
          <w:color w:val="231F20"/>
        </w:rPr>
        <w:t>y</w:t>
      </w:r>
      <w:r>
        <w:rPr>
          <w:color w:val="231F20"/>
          <w:spacing w:val="-6"/>
        </w:rPr>
        <w:t> </w:t>
      </w:r>
      <w:r>
        <w:rPr>
          <w:color w:val="231F20"/>
        </w:rPr>
        <w:t>las</w:t>
      </w:r>
      <w:r>
        <w:rPr>
          <w:color w:val="231F20"/>
          <w:spacing w:val="-6"/>
        </w:rPr>
        <w:t> </w:t>
      </w:r>
      <w:r>
        <w:rPr>
          <w:color w:val="231F20"/>
        </w:rPr>
        <w:t>resoluciones</w:t>
      </w:r>
      <w:r>
        <w:rPr>
          <w:color w:val="231F20"/>
          <w:spacing w:val="-6"/>
        </w:rPr>
        <w:t> </w:t>
      </w:r>
      <w:r>
        <w:rPr>
          <w:color w:val="231F20"/>
        </w:rPr>
        <w:t>se</w:t>
      </w:r>
      <w:r>
        <w:rPr>
          <w:color w:val="231F20"/>
          <w:spacing w:val="-6"/>
        </w:rPr>
        <w:t> </w:t>
      </w:r>
      <w:r>
        <w:rPr>
          <w:color w:val="231F20"/>
        </w:rPr>
        <w:t>tomarán</w:t>
      </w:r>
      <w:r>
        <w:rPr>
          <w:color w:val="231F20"/>
          <w:spacing w:val="-6"/>
        </w:rPr>
        <w:t> </w:t>
      </w:r>
      <w:r>
        <w:rPr>
          <w:color w:val="231F20"/>
          <w:spacing w:val="-4"/>
        </w:rPr>
        <w:t>por </w:t>
      </w:r>
      <w:r>
        <w:rPr>
          <w:color w:val="231F20"/>
        </w:rPr>
        <w:t>la mayoría de los votos</w:t>
      </w:r>
      <w:r>
        <w:rPr>
          <w:color w:val="231F20"/>
          <w:spacing w:val="1"/>
        </w:rPr>
        <w:t> </w:t>
      </w:r>
      <w:r>
        <w:rPr>
          <w:color w:val="231F20"/>
        </w:rPr>
        <w:t>presentes.</w:t>
      </w:r>
    </w:p>
    <w:p>
      <w:pPr>
        <w:pStyle w:val="BodyText"/>
        <w:spacing w:before="97"/>
        <w:ind w:left="587"/>
        <w:jc w:val="both"/>
      </w:pPr>
      <w:r>
        <w:rPr>
          <w:color w:val="231F20"/>
        </w:rPr>
        <w:t>Usulután , veintidós de abril de dos mil diecinueve.</w:t>
      </w:r>
    </w:p>
    <w:p>
      <w:pPr>
        <w:pStyle w:val="BodyText"/>
        <w:rPr>
          <w:sz w:val="18"/>
        </w:rPr>
      </w:pPr>
    </w:p>
    <w:p>
      <w:pPr>
        <w:pStyle w:val="BodyText"/>
        <w:spacing w:before="2"/>
        <w:rPr>
          <w:sz w:val="18"/>
        </w:rPr>
      </w:pPr>
    </w:p>
    <w:p>
      <w:pPr>
        <w:pStyle w:val="BodyText"/>
        <w:ind w:left="204" w:right="1142"/>
        <w:jc w:val="center"/>
      </w:pPr>
      <w:r>
        <w:rPr>
          <w:color w:val="231F20"/>
        </w:rPr>
        <w:t>JESUS SERRANO, S. A. DE C. V.</w:t>
      </w:r>
    </w:p>
    <w:p>
      <w:pPr>
        <w:pStyle w:val="BodyText"/>
        <w:rPr>
          <w:sz w:val="18"/>
        </w:rPr>
      </w:pPr>
    </w:p>
    <w:p>
      <w:pPr>
        <w:pStyle w:val="BodyText"/>
        <w:spacing w:before="2"/>
        <w:rPr>
          <w:sz w:val="18"/>
        </w:rPr>
      </w:pPr>
    </w:p>
    <w:p>
      <w:pPr>
        <w:pStyle w:val="BodyText"/>
        <w:spacing w:line="391" w:lineRule="auto" w:before="1"/>
        <w:ind w:left="1580" w:right="2518" w:hanging="1"/>
        <w:jc w:val="center"/>
      </w:pPr>
      <w:r>
        <w:rPr>
          <w:color w:val="231F20"/>
        </w:rPr>
        <w:t>AGUSTÍN ARGUETA, DIRECTOR PRESIDENTE.</w:t>
      </w:r>
    </w:p>
    <w:p>
      <w:pPr>
        <w:pStyle w:val="BodyText"/>
        <w:ind w:left="3279"/>
      </w:pPr>
      <w:r>
        <w:rPr>
          <w:color w:val="231F20"/>
        </w:rPr>
        <w:t>3 v. alt. No. F001348-1</w:t>
      </w:r>
    </w:p>
    <w:p>
      <w:pPr>
        <w:pStyle w:val="BodyText"/>
        <w:spacing w:before="9"/>
        <w:rPr>
          <w:sz w:val="17"/>
        </w:rPr>
      </w:pPr>
      <w:r>
        <w:rPr/>
        <w:pict>
          <v:line style="position:absolute;mso-position-horizontal-relative:page;mso-position-vertical-relative:paragraph;z-index:-251223040;mso-wrap-distance-left:0;mso-wrap-distance-right:0" from="382.5pt,12.712481pt" to="467.5pt,12.712481pt" stroked="true" strokeweight="1pt" strokecolor="#231f20">
            <v:stroke dashstyle="solid"/>
            <w10:wrap type="topAndBottom"/>
          </v:line>
        </w:pict>
      </w:r>
    </w:p>
    <w:p>
      <w:pPr>
        <w:pStyle w:val="BodyText"/>
        <w:rPr>
          <w:sz w:val="18"/>
        </w:rPr>
      </w:pPr>
    </w:p>
    <w:p>
      <w:pPr>
        <w:pStyle w:val="BodyText"/>
        <w:spacing w:before="7"/>
        <w:rPr>
          <w:sz w:val="18"/>
        </w:rPr>
      </w:pPr>
    </w:p>
    <w:p>
      <w:pPr>
        <w:pStyle w:val="Heading6"/>
        <w:jc w:val="both"/>
      </w:pPr>
      <w:bookmarkStart w:name="_TOC_250000" w:id="15"/>
      <w:r>
        <w:rPr>
          <w:color w:val="231F20"/>
          <w:w w:val="105"/>
          <w:u w:val="single" w:color="231F20"/>
        </w:rPr>
        <w:t>REPOSICIÓN DE CERTIfICADOS</w:t>
      </w:r>
      <w:bookmarkEnd w:id="15"/>
      <w:r>
        <w:rPr>
          <w:color w:val="231F20"/>
          <w:u w:val="single" w:color="231F20"/>
        </w:rPr>
        <w:t> </w:t>
      </w:r>
    </w:p>
    <w:p>
      <w:pPr>
        <w:pStyle w:val="BodyText"/>
        <w:spacing w:line="261" w:lineRule="auto" w:before="116"/>
        <w:ind w:left="227" w:right="1164"/>
        <w:jc w:val="both"/>
      </w:pPr>
      <w:r>
        <w:rPr>
          <w:color w:val="231F20"/>
        </w:rPr>
        <w:t>CAESS, S. A. DE C. V., comunica que a sus oficinas se ha presentado el Señor Luis Enrique Alberto Samour Amaya, mayor de edad, </w:t>
      </w:r>
      <w:r>
        <w:rPr>
          <w:color w:val="231F20"/>
          <w:spacing w:val="-4"/>
        </w:rPr>
        <w:t>del </w:t>
      </w:r>
      <w:r>
        <w:rPr>
          <w:color w:val="231F20"/>
        </w:rPr>
        <w:t>domicilio de Santa Ana, portador del Documento de Identidad </w:t>
      </w:r>
      <w:r>
        <w:rPr>
          <w:color w:val="231F20"/>
          <w:spacing w:val="-3"/>
        </w:rPr>
        <w:t>número </w:t>
      </w:r>
      <w:r>
        <w:rPr>
          <w:color w:val="231F20"/>
        </w:rPr>
        <w:t>00800829-8, en nombre y representación de los señores William Reid, mayor de edad de nacionalidad escocesa, y Moira Anne Reid, mayor </w:t>
      </w:r>
      <w:r>
        <w:rPr>
          <w:color w:val="231F20"/>
          <w:spacing w:val="-6"/>
        </w:rPr>
        <w:t>de </w:t>
      </w:r>
      <w:r>
        <w:rPr>
          <w:color w:val="231F20"/>
        </w:rPr>
        <w:t>edad</w:t>
      </w:r>
      <w:r>
        <w:rPr>
          <w:color w:val="231F20"/>
          <w:spacing w:val="-9"/>
        </w:rPr>
        <w:t> </w:t>
      </w:r>
      <w:r>
        <w:rPr>
          <w:color w:val="231F20"/>
        </w:rPr>
        <w:t>de</w:t>
      </w:r>
      <w:r>
        <w:rPr>
          <w:color w:val="231F20"/>
          <w:spacing w:val="-8"/>
        </w:rPr>
        <w:t> </w:t>
      </w:r>
      <w:r>
        <w:rPr>
          <w:color w:val="231F20"/>
        </w:rPr>
        <w:t>nacionalidad</w:t>
      </w:r>
      <w:r>
        <w:rPr>
          <w:color w:val="231F20"/>
          <w:spacing w:val="-9"/>
        </w:rPr>
        <w:t> </w:t>
      </w:r>
      <w:r>
        <w:rPr>
          <w:color w:val="231F20"/>
        </w:rPr>
        <w:t>escocesa,</w:t>
      </w:r>
      <w:r>
        <w:rPr>
          <w:color w:val="231F20"/>
          <w:spacing w:val="-8"/>
        </w:rPr>
        <w:t> </w:t>
      </w:r>
      <w:r>
        <w:rPr>
          <w:color w:val="231F20"/>
        </w:rPr>
        <w:t>quienes</w:t>
      </w:r>
      <w:r>
        <w:rPr>
          <w:color w:val="231F20"/>
          <w:spacing w:val="-9"/>
        </w:rPr>
        <w:t> </w:t>
      </w:r>
      <w:r>
        <w:rPr>
          <w:color w:val="231F20"/>
        </w:rPr>
        <w:t>son</w:t>
      </w:r>
      <w:r>
        <w:rPr>
          <w:color w:val="231F20"/>
          <w:spacing w:val="-8"/>
        </w:rPr>
        <w:t> </w:t>
      </w:r>
      <w:r>
        <w:rPr>
          <w:color w:val="231F20"/>
        </w:rPr>
        <w:t>los</w:t>
      </w:r>
      <w:r>
        <w:rPr>
          <w:color w:val="231F20"/>
          <w:spacing w:val="-9"/>
        </w:rPr>
        <w:t> </w:t>
      </w:r>
      <w:r>
        <w:rPr>
          <w:color w:val="231F20"/>
        </w:rPr>
        <w:t>ejecutores</w:t>
      </w:r>
      <w:r>
        <w:rPr>
          <w:color w:val="231F20"/>
          <w:spacing w:val="-8"/>
        </w:rPr>
        <w:t> </w:t>
      </w:r>
      <w:r>
        <w:rPr>
          <w:color w:val="231F20"/>
        </w:rPr>
        <w:t>de</w:t>
      </w:r>
      <w:r>
        <w:rPr>
          <w:color w:val="231F20"/>
          <w:spacing w:val="-9"/>
        </w:rPr>
        <w:t> </w:t>
      </w:r>
      <w:r>
        <w:rPr>
          <w:color w:val="231F20"/>
        </w:rPr>
        <w:t>la</w:t>
      </w:r>
      <w:r>
        <w:rPr>
          <w:color w:val="231F20"/>
          <w:spacing w:val="-8"/>
        </w:rPr>
        <w:t> </w:t>
      </w:r>
      <w:r>
        <w:rPr>
          <w:color w:val="231F20"/>
        </w:rPr>
        <w:t>sucesión que a su fallecimiento dejó GERARD JOSEPH POSTLETHWAITE, quien en vida fue accionista de la sociedad y poseía el certificado de acciones número 528 que ampara 589 acciones, numeradas del</w:t>
      </w:r>
      <w:r>
        <w:rPr>
          <w:color w:val="231F20"/>
          <w:spacing w:val="-23"/>
        </w:rPr>
        <w:t> </w:t>
      </w:r>
      <w:r>
        <w:rPr>
          <w:color w:val="231F20"/>
        </w:rPr>
        <w:t>113,245 al 113,833. Continúa manifestando el Señor Luis Enrique Alberto Samour Amaya que dicho certificado se encuentra extraviado por lo que solicita su reposición.</w:t>
      </w:r>
    </w:p>
    <w:p>
      <w:pPr>
        <w:pStyle w:val="BodyText"/>
        <w:spacing w:line="261" w:lineRule="auto" w:before="95"/>
        <w:ind w:left="227" w:right="1164" w:firstLine="359"/>
        <w:jc w:val="both"/>
      </w:pPr>
      <w:r>
        <w:rPr>
          <w:color w:val="231F20"/>
        </w:rPr>
        <w:t>En</w:t>
      </w:r>
      <w:r>
        <w:rPr>
          <w:color w:val="231F20"/>
          <w:spacing w:val="-10"/>
        </w:rPr>
        <w:t> </w:t>
      </w:r>
      <w:r>
        <w:rPr>
          <w:color w:val="231F20"/>
        </w:rPr>
        <w:t>consecuencia</w:t>
      </w:r>
      <w:r>
        <w:rPr>
          <w:color w:val="231F20"/>
          <w:spacing w:val="-9"/>
        </w:rPr>
        <w:t> </w:t>
      </w:r>
      <w:r>
        <w:rPr>
          <w:color w:val="231F20"/>
        </w:rPr>
        <w:t>de</w:t>
      </w:r>
      <w:r>
        <w:rPr>
          <w:color w:val="231F20"/>
          <w:spacing w:val="-10"/>
        </w:rPr>
        <w:t> </w:t>
      </w:r>
      <w:r>
        <w:rPr>
          <w:color w:val="231F20"/>
        </w:rPr>
        <w:t>lo</w:t>
      </w:r>
      <w:r>
        <w:rPr>
          <w:color w:val="231F20"/>
          <w:spacing w:val="-9"/>
        </w:rPr>
        <w:t> </w:t>
      </w:r>
      <w:r>
        <w:rPr>
          <w:color w:val="231F20"/>
        </w:rPr>
        <w:t>anterior</w:t>
      </w:r>
      <w:r>
        <w:rPr>
          <w:color w:val="231F20"/>
          <w:spacing w:val="-10"/>
        </w:rPr>
        <w:t> </w:t>
      </w:r>
      <w:r>
        <w:rPr>
          <w:color w:val="231F20"/>
        </w:rPr>
        <w:t>se</w:t>
      </w:r>
      <w:r>
        <w:rPr>
          <w:color w:val="231F20"/>
          <w:spacing w:val="-9"/>
        </w:rPr>
        <w:t> </w:t>
      </w:r>
      <w:r>
        <w:rPr>
          <w:color w:val="231F20"/>
        </w:rPr>
        <w:t>hace</w:t>
      </w:r>
      <w:r>
        <w:rPr>
          <w:color w:val="231F20"/>
          <w:spacing w:val="-9"/>
        </w:rPr>
        <w:t> </w:t>
      </w:r>
      <w:r>
        <w:rPr>
          <w:color w:val="231F20"/>
        </w:rPr>
        <w:t>del</w:t>
      </w:r>
      <w:r>
        <w:rPr>
          <w:color w:val="231F20"/>
          <w:spacing w:val="-10"/>
        </w:rPr>
        <w:t> </w:t>
      </w:r>
      <w:r>
        <w:rPr>
          <w:color w:val="231F20"/>
        </w:rPr>
        <w:t>conocimiento</w:t>
      </w:r>
      <w:r>
        <w:rPr>
          <w:color w:val="231F20"/>
          <w:spacing w:val="-9"/>
        </w:rPr>
        <w:t> </w:t>
      </w:r>
      <w:r>
        <w:rPr>
          <w:color w:val="231F20"/>
        </w:rPr>
        <w:t>al</w:t>
      </w:r>
      <w:r>
        <w:rPr>
          <w:color w:val="231F20"/>
          <w:spacing w:val="-10"/>
        </w:rPr>
        <w:t> </w:t>
      </w:r>
      <w:r>
        <w:rPr>
          <w:color w:val="231F20"/>
        </w:rPr>
        <w:t>público para los efectos legales del caso y transcurridos treinta días después de la</w:t>
      </w:r>
      <w:r>
        <w:rPr>
          <w:color w:val="231F20"/>
          <w:spacing w:val="-7"/>
        </w:rPr>
        <w:t> </w:t>
      </w:r>
      <w:r>
        <w:rPr>
          <w:color w:val="231F20"/>
        </w:rPr>
        <w:t>tercera</w:t>
      </w:r>
      <w:r>
        <w:rPr>
          <w:color w:val="231F20"/>
          <w:spacing w:val="-6"/>
        </w:rPr>
        <w:t> </w:t>
      </w:r>
      <w:r>
        <w:rPr>
          <w:color w:val="231F20"/>
        </w:rPr>
        <w:t>publicación,</w:t>
      </w:r>
      <w:r>
        <w:rPr>
          <w:color w:val="231F20"/>
          <w:spacing w:val="-6"/>
        </w:rPr>
        <w:t> </w:t>
      </w:r>
      <w:r>
        <w:rPr>
          <w:color w:val="231F20"/>
        </w:rPr>
        <w:t>sino</w:t>
      </w:r>
      <w:r>
        <w:rPr>
          <w:color w:val="231F20"/>
          <w:spacing w:val="-6"/>
        </w:rPr>
        <w:t> </w:t>
      </w:r>
      <w:r>
        <w:rPr>
          <w:color w:val="231F20"/>
        </w:rPr>
        <w:t>hubiere</w:t>
      </w:r>
      <w:r>
        <w:rPr>
          <w:color w:val="231F20"/>
          <w:spacing w:val="-6"/>
        </w:rPr>
        <w:t> </w:t>
      </w:r>
      <w:r>
        <w:rPr>
          <w:color w:val="231F20"/>
        </w:rPr>
        <w:t>oposición</w:t>
      </w:r>
      <w:r>
        <w:rPr>
          <w:color w:val="231F20"/>
          <w:spacing w:val="-6"/>
        </w:rPr>
        <w:t> </w:t>
      </w:r>
      <w:r>
        <w:rPr>
          <w:color w:val="231F20"/>
        </w:rPr>
        <w:t>se</w:t>
      </w:r>
      <w:r>
        <w:rPr>
          <w:color w:val="231F20"/>
          <w:spacing w:val="-6"/>
        </w:rPr>
        <w:t> </w:t>
      </w:r>
      <w:r>
        <w:rPr>
          <w:color w:val="231F20"/>
        </w:rPr>
        <w:t>procederá</w:t>
      </w:r>
      <w:r>
        <w:rPr>
          <w:color w:val="231F20"/>
          <w:spacing w:val="-6"/>
        </w:rPr>
        <w:t> </w:t>
      </w:r>
      <w:r>
        <w:rPr>
          <w:color w:val="231F20"/>
        </w:rPr>
        <w:t>a</w:t>
      </w:r>
      <w:r>
        <w:rPr>
          <w:color w:val="231F20"/>
          <w:spacing w:val="-6"/>
        </w:rPr>
        <w:t> </w:t>
      </w:r>
      <w:r>
        <w:rPr>
          <w:color w:val="231F20"/>
        </w:rPr>
        <w:t>reponer</w:t>
      </w:r>
      <w:r>
        <w:rPr>
          <w:color w:val="231F20"/>
          <w:spacing w:val="-6"/>
        </w:rPr>
        <w:t> </w:t>
      </w:r>
      <w:r>
        <w:rPr>
          <w:color w:val="231F20"/>
        </w:rPr>
        <w:t>los certificados en referencia.</w:t>
      </w:r>
    </w:p>
    <w:p>
      <w:pPr>
        <w:pStyle w:val="BodyText"/>
        <w:spacing w:before="98"/>
        <w:ind w:left="587"/>
        <w:jc w:val="both"/>
      </w:pPr>
      <w:r>
        <w:rPr>
          <w:color w:val="231F20"/>
        </w:rPr>
        <w:t>San Salvador, cuatro de marzo de dos mil diecinueve.</w:t>
      </w:r>
    </w:p>
    <w:p>
      <w:pPr>
        <w:pStyle w:val="BodyText"/>
        <w:rPr>
          <w:sz w:val="18"/>
        </w:rPr>
      </w:pPr>
    </w:p>
    <w:p>
      <w:pPr>
        <w:pStyle w:val="BodyText"/>
        <w:spacing w:before="2"/>
        <w:rPr>
          <w:sz w:val="18"/>
        </w:rPr>
      </w:pPr>
    </w:p>
    <w:p>
      <w:pPr>
        <w:pStyle w:val="BodyText"/>
        <w:spacing w:line="391" w:lineRule="auto"/>
        <w:ind w:left="203" w:right="1142"/>
        <w:jc w:val="center"/>
      </w:pPr>
      <w:r>
        <w:rPr>
          <w:color w:val="231F20"/>
        </w:rPr>
        <w:t>GREGORIO ENRIQUE TREJO PACHECO MIDENCE, SECRETARIO JUNTA DIRECTIVA</w:t>
      </w:r>
    </w:p>
    <w:p>
      <w:pPr>
        <w:pStyle w:val="BodyText"/>
        <w:spacing w:line="261" w:lineRule="auto"/>
        <w:ind w:left="203" w:right="1142"/>
        <w:jc w:val="center"/>
      </w:pPr>
      <w:r>
        <w:rPr>
          <w:color w:val="231F20"/>
        </w:rPr>
        <w:t>COMPAÑÍA DE ALUMBRADO ELECTRICO DE SAN SALVA- DOR, S. A. DE C. V.</w:t>
      </w:r>
    </w:p>
    <w:p>
      <w:pPr>
        <w:pStyle w:val="BodyText"/>
        <w:rPr>
          <w:sz w:val="18"/>
        </w:rPr>
      </w:pPr>
    </w:p>
    <w:p>
      <w:pPr>
        <w:pStyle w:val="BodyText"/>
        <w:spacing w:before="2"/>
        <w:rPr>
          <w:sz w:val="20"/>
        </w:rPr>
      </w:pPr>
    </w:p>
    <w:p>
      <w:pPr>
        <w:pStyle w:val="BodyText"/>
        <w:ind w:left="3279"/>
      </w:pPr>
      <w:r>
        <w:rPr>
          <w:color w:val="231F20"/>
        </w:rPr>
        <w:t>3 v. alt. No. F000913-1</w:t>
      </w:r>
    </w:p>
    <w:p>
      <w:pPr>
        <w:spacing w:after="0"/>
        <w:sectPr>
          <w:pgSz w:w="11960" w:h="15840"/>
          <w:pgMar w:header="720" w:footer="0" w:top="1140" w:bottom="280" w:left="940" w:right="0"/>
          <w:cols w:num="2" w:equalWidth="0">
            <w:col w:w="4837" w:space="211"/>
            <w:col w:w="5972"/>
          </w:cols>
        </w:sectPr>
      </w:pPr>
    </w:p>
    <w:p>
      <w:pPr>
        <w:pStyle w:val="Heading6"/>
        <w:spacing w:before="97"/>
      </w:pPr>
      <w:r>
        <w:rPr>
          <w:color w:val="231F20"/>
          <w:u w:val="single" w:color="231F20"/>
        </w:rPr>
        <w:t>BALANCE DE LIQUIDACIÓN</w:t>
      </w:r>
    </w:p>
    <w:p>
      <w:pPr>
        <w:pStyle w:val="BodyText"/>
        <w:rPr>
          <w:b/>
          <w:sz w:val="20"/>
        </w:rPr>
      </w:pPr>
    </w:p>
    <w:p>
      <w:pPr>
        <w:pStyle w:val="BodyText"/>
        <w:spacing w:before="8"/>
        <w:rPr>
          <w:b/>
          <w:sz w:val="10"/>
        </w:rPr>
      </w:pPr>
      <w:r>
        <w:rPr/>
        <w:drawing>
          <wp:anchor distT="0" distB="0" distL="0" distR="0" allowOverlap="1" layoutInCell="1" locked="0" behindDoc="0" simplePos="0" relativeHeight="428">
            <wp:simplePos x="0" y="0"/>
            <wp:positionH relativeFrom="page">
              <wp:posOffset>824230</wp:posOffset>
            </wp:positionH>
            <wp:positionV relativeFrom="paragraph">
              <wp:posOffset>102971</wp:posOffset>
            </wp:positionV>
            <wp:extent cx="5950053" cy="2810255"/>
            <wp:effectExtent l="0" t="0" r="0" b="0"/>
            <wp:wrapTopAndBottom/>
            <wp:docPr id="81" name="image44.png"/>
            <wp:cNvGraphicFramePr>
              <a:graphicFrameLocks noChangeAspect="1"/>
            </wp:cNvGraphicFramePr>
            <a:graphic>
              <a:graphicData uri="http://schemas.openxmlformats.org/drawingml/2006/picture">
                <pic:pic>
                  <pic:nvPicPr>
                    <pic:cNvPr id="82" name="image44.png"/>
                    <pic:cNvPicPr/>
                  </pic:nvPicPr>
                  <pic:blipFill>
                    <a:blip r:embed="rId116" cstate="print"/>
                    <a:stretch>
                      <a:fillRect/>
                    </a:stretch>
                  </pic:blipFill>
                  <pic:spPr>
                    <a:xfrm>
                      <a:off x="0" y="0"/>
                      <a:ext cx="5950053" cy="2810255"/>
                    </a:xfrm>
                    <a:prstGeom prst="rect">
                      <a:avLst/>
                    </a:prstGeom>
                  </pic:spPr>
                </pic:pic>
              </a:graphicData>
            </a:graphic>
          </wp:anchor>
        </w:drawing>
      </w:r>
    </w:p>
    <w:p>
      <w:pPr>
        <w:pStyle w:val="BodyText"/>
        <w:rPr>
          <w:b/>
          <w:sz w:val="18"/>
        </w:rPr>
      </w:pPr>
    </w:p>
    <w:p>
      <w:pPr>
        <w:pStyle w:val="BodyText"/>
        <w:spacing w:before="2"/>
        <w:rPr>
          <w:b/>
          <w:sz w:val="21"/>
        </w:rPr>
      </w:pPr>
    </w:p>
    <w:p>
      <w:pPr>
        <w:pStyle w:val="BodyText"/>
        <w:ind w:right="1161"/>
        <w:jc w:val="right"/>
      </w:pPr>
      <w:r>
        <w:rPr>
          <w:color w:val="231F20"/>
        </w:rPr>
        <w:t>3 v. alt. No. F000961-1</w:t>
      </w:r>
    </w:p>
    <w:p>
      <w:pPr>
        <w:pStyle w:val="BodyText"/>
        <w:spacing w:before="8"/>
        <w:rPr>
          <w:sz w:val="19"/>
        </w:rPr>
      </w:pPr>
      <w:r>
        <w:rPr/>
        <w:pict>
          <v:line style="position:absolute;mso-position-horizontal-relative:page;mso-position-vertical-relative:paragraph;z-index:-251218944;mso-wrap-distance-left:0;mso-wrap-distance-right:0" from="256.399994pt,13.807741pt" to="341.399994pt,13.807741pt" stroked="true" strokeweight="1pt" strokecolor="#231f20">
            <v:stroke dashstyle="solid"/>
            <w10:wrap type="topAndBottom"/>
          </v:line>
        </w:pict>
      </w:r>
    </w:p>
    <w:p>
      <w:pPr>
        <w:pStyle w:val="BodyText"/>
        <w:rPr>
          <w:sz w:val="20"/>
        </w:rPr>
      </w:pPr>
    </w:p>
    <w:p>
      <w:pPr>
        <w:spacing w:after="0"/>
        <w:rPr>
          <w:sz w:val="20"/>
        </w:rPr>
        <w:sectPr>
          <w:pgSz w:w="11960" w:h="15840"/>
          <w:pgMar w:header="720" w:footer="0" w:top="1140" w:bottom="280" w:left="940" w:right="0"/>
        </w:sectPr>
      </w:pPr>
    </w:p>
    <w:p>
      <w:pPr>
        <w:pStyle w:val="BodyText"/>
        <w:rPr>
          <w:sz w:val="18"/>
        </w:rPr>
      </w:pPr>
      <w:r>
        <w:rPr/>
        <w:pict>
          <v:shape style="position:absolute;margin-left:-7.336545pt;margin-top:359.634033pt;width:567.25pt;height:28pt;mso-position-horizontal-relative:page;mso-position-vertical-relative:page;z-index:-26093772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p>
      <w:pPr>
        <w:pStyle w:val="Heading6"/>
        <w:spacing w:before="146"/>
        <w:jc w:val="both"/>
      </w:pPr>
      <w:r>
        <w:rPr>
          <w:color w:val="231F20"/>
          <w:u w:val="single" w:color="231F20"/>
        </w:rPr>
        <w:t>PATENTES DE INVENCION</w:t>
      </w:r>
    </w:p>
    <w:p>
      <w:pPr>
        <w:pStyle w:val="BodyText"/>
        <w:rPr>
          <w:b/>
          <w:sz w:val="18"/>
        </w:rPr>
      </w:pPr>
    </w:p>
    <w:p>
      <w:pPr>
        <w:pStyle w:val="BodyText"/>
        <w:spacing w:before="11"/>
        <w:rPr>
          <w:b/>
          <w:sz w:val="15"/>
        </w:rPr>
      </w:pPr>
    </w:p>
    <w:p>
      <w:pPr>
        <w:pStyle w:val="BodyText"/>
        <w:spacing w:line="496" w:lineRule="auto"/>
        <w:ind w:left="227" w:right="2330"/>
        <w:jc w:val="both"/>
      </w:pPr>
      <w:r>
        <w:rPr>
          <w:color w:val="231F20"/>
        </w:rPr>
        <w:t>No. de Expediente: 2018005783 No. de Presentación: 20180024381</w:t>
      </w:r>
    </w:p>
    <w:p>
      <w:pPr>
        <w:pStyle w:val="BodyText"/>
        <w:spacing w:line="182" w:lineRule="exact"/>
        <w:ind w:left="227"/>
        <w:jc w:val="both"/>
      </w:pPr>
      <w:r>
        <w:rPr>
          <w:color w:val="231F20"/>
        </w:rPr>
        <w:t>EL INFRASCRITO REGISTRADOR,</w:t>
      </w:r>
    </w:p>
    <w:p>
      <w:pPr>
        <w:pStyle w:val="BodyText"/>
        <w:rPr>
          <w:sz w:val="17"/>
        </w:rPr>
      </w:pPr>
    </w:p>
    <w:p>
      <w:pPr>
        <w:pStyle w:val="BodyText"/>
        <w:ind w:right="43"/>
        <w:jc w:val="right"/>
      </w:pPr>
      <w:r>
        <w:rPr>
          <w:color w:val="231F20"/>
        </w:rPr>
        <w:t>HACE</w:t>
      </w:r>
      <w:r>
        <w:rPr>
          <w:color w:val="231F20"/>
          <w:spacing w:val="-22"/>
        </w:rPr>
        <w:t> </w:t>
      </w:r>
      <w:r>
        <w:rPr>
          <w:color w:val="231F20"/>
        </w:rPr>
        <w:t>SABER:</w:t>
      </w:r>
      <w:r>
        <w:rPr>
          <w:color w:val="231F20"/>
          <w:spacing w:val="-22"/>
        </w:rPr>
        <w:t> </w:t>
      </w:r>
      <w:r>
        <w:rPr>
          <w:color w:val="231F20"/>
        </w:rPr>
        <w:t>Que</w:t>
      </w:r>
      <w:r>
        <w:rPr>
          <w:color w:val="231F20"/>
          <w:spacing w:val="-22"/>
        </w:rPr>
        <w:t> </w:t>
      </w:r>
      <w:r>
        <w:rPr>
          <w:color w:val="231F20"/>
        </w:rPr>
        <w:t>a</w:t>
      </w:r>
      <w:r>
        <w:rPr>
          <w:color w:val="231F20"/>
          <w:spacing w:val="-21"/>
        </w:rPr>
        <w:t> </w:t>
      </w:r>
      <w:r>
        <w:rPr>
          <w:color w:val="231F20"/>
        </w:rPr>
        <w:t>esta</w:t>
      </w:r>
      <w:r>
        <w:rPr>
          <w:color w:val="231F20"/>
          <w:spacing w:val="-20"/>
        </w:rPr>
        <w:t> </w:t>
      </w:r>
      <w:r>
        <w:rPr>
          <w:color w:val="231F20"/>
        </w:rPr>
        <w:t>Oficina</w:t>
      </w:r>
      <w:r>
        <w:rPr>
          <w:color w:val="231F20"/>
          <w:spacing w:val="-22"/>
        </w:rPr>
        <w:t> </w:t>
      </w:r>
      <w:r>
        <w:rPr>
          <w:color w:val="231F20"/>
        </w:rPr>
        <w:t>se</w:t>
      </w:r>
      <w:r>
        <w:rPr>
          <w:color w:val="231F20"/>
          <w:spacing w:val="-22"/>
        </w:rPr>
        <w:t> </w:t>
      </w:r>
      <w:r>
        <w:rPr>
          <w:color w:val="231F20"/>
        </w:rPr>
        <w:t>ha</w:t>
      </w:r>
      <w:r>
        <w:rPr>
          <w:color w:val="231F20"/>
          <w:spacing w:val="-22"/>
        </w:rPr>
        <w:t> </w:t>
      </w:r>
      <w:r>
        <w:rPr>
          <w:color w:val="231F20"/>
        </w:rPr>
        <w:t>presentado</w:t>
      </w:r>
      <w:r>
        <w:rPr>
          <w:color w:val="231F20"/>
          <w:spacing w:val="-22"/>
        </w:rPr>
        <w:t> </w:t>
      </w:r>
      <w:r>
        <w:rPr>
          <w:color w:val="231F20"/>
        </w:rPr>
        <w:t>JULIO</w:t>
      </w:r>
      <w:r>
        <w:rPr>
          <w:color w:val="231F20"/>
          <w:spacing w:val="-21"/>
        </w:rPr>
        <w:t> </w:t>
      </w:r>
      <w:r>
        <w:rPr>
          <w:color w:val="231F20"/>
        </w:rPr>
        <w:t>CESAR</w:t>
      </w:r>
    </w:p>
    <w:p>
      <w:pPr>
        <w:pStyle w:val="BodyText"/>
        <w:spacing w:before="96"/>
        <w:ind w:left="227"/>
        <w:jc w:val="both"/>
      </w:pPr>
      <w:r>
        <w:rPr>
          <w:color w:val="231F20"/>
        </w:rPr>
        <w:t>VARGAS</w:t>
      </w:r>
      <w:r>
        <w:rPr>
          <w:color w:val="231F20"/>
          <w:spacing w:val="-13"/>
        </w:rPr>
        <w:t> </w:t>
      </w:r>
      <w:r>
        <w:rPr>
          <w:color w:val="231F20"/>
        </w:rPr>
        <w:t>SOLANO,</w:t>
      </w:r>
      <w:r>
        <w:rPr>
          <w:color w:val="231F20"/>
          <w:spacing w:val="-12"/>
        </w:rPr>
        <w:t> </w:t>
      </w:r>
      <w:r>
        <w:rPr>
          <w:color w:val="231F20"/>
        </w:rPr>
        <w:t>mayor</w:t>
      </w:r>
      <w:r>
        <w:rPr>
          <w:color w:val="231F20"/>
          <w:spacing w:val="-12"/>
        </w:rPr>
        <w:t> </w:t>
      </w:r>
      <w:r>
        <w:rPr>
          <w:color w:val="231F20"/>
        </w:rPr>
        <w:t>de</w:t>
      </w:r>
      <w:r>
        <w:rPr>
          <w:color w:val="231F20"/>
          <w:spacing w:val="-13"/>
        </w:rPr>
        <w:t> </w:t>
      </w:r>
      <w:r>
        <w:rPr>
          <w:color w:val="231F20"/>
        </w:rPr>
        <w:t>edad,</w:t>
      </w:r>
      <w:r>
        <w:rPr>
          <w:color w:val="231F20"/>
          <w:spacing w:val="-12"/>
        </w:rPr>
        <w:t> </w:t>
      </w:r>
      <w:r>
        <w:rPr>
          <w:color w:val="231F20"/>
        </w:rPr>
        <w:t>ABOGADO(A)</w:t>
      </w:r>
      <w:r>
        <w:rPr>
          <w:color w:val="231F20"/>
          <w:spacing w:val="-12"/>
        </w:rPr>
        <w:t> </w:t>
      </w:r>
      <w:r>
        <w:rPr>
          <w:color w:val="231F20"/>
        </w:rPr>
        <w:t>Y</w:t>
      </w:r>
      <w:r>
        <w:rPr>
          <w:color w:val="231F20"/>
          <w:spacing w:val="-12"/>
        </w:rPr>
        <w:t> </w:t>
      </w:r>
      <w:r>
        <w:rPr>
          <w:color w:val="231F20"/>
        </w:rPr>
        <w:t>NOTARIO(A),</w:t>
      </w:r>
    </w:p>
    <w:p>
      <w:pPr>
        <w:pStyle w:val="BodyText"/>
        <w:spacing w:line="364" w:lineRule="auto" w:before="96"/>
        <w:ind w:left="227" w:right="39"/>
        <w:jc w:val="both"/>
      </w:pPr>
      <w:r>
        <w:rPr>
          <w:color w:val="231F20"/>
        </w:rPr>
        <w:t>del domicilio de SAN SALVADOR, DEPARTAMENTO DE </w:t>
      </w:r>
      <w:r>
        <w:rPr>
          <w:color w:val="231F20"/>
          <w:spacing w:val="-5"/>
        </w:rPr>
        <w:t>SAN </w:t>
      </w:r>
      <w:r>
        <w:rPr>
          <w:color w:val="231F20"/>
        </w:rPr>
        <w:t>SALVADOR, EL SALVADOR, de nacionalidad </w:t>
      </w:r>
      <w:r>
        <w:rPr>
          <w:color w:val="231F20"/>
          <w:spacing w:val="-2"/>
        </w:rPr>
        <w:t>SALVADOREÑA, </w:t>
      </w:r>
      <w:r>
        <w:rPr>
          <w:color w:val="231F20"/>
        </w:rPr>
        <w:t>actuando como APODERADO de Bayer Aktiengesellschaft, del </w:t>
      </w:r>
      <w:r>
        <w:rPr>
          <w:color w:val="231F20"/>
          <w:spacing w:val="-4"/>
        </w:rPr>
        <w:t>do- </w:t>
      </w:r>
      <w:r>
        <w:rPr>
          <w:color w:val="231F20"/>
        </w:rPr>
        <w:t>micilio  de  KAISER-WILHELM-ALLEE  1,  51373</w:t>
      </w:r>
      <w:r>
        <w:rPr>
          <w:color w:val="231F20"/>
          <w:spacing w:val="32"/>
        </w:rPr>
        <w:t> </w:t>
      </w:r>
      <w:r>
        <w:rPr>
          <w:color w:val="231F20"/>
        </w:rPr>
        <w:t>LEVERKUSEN,</w:t>
      </w:r>
    </w:p>
    <w:p>
      <w:pPr>
        <w:pStyle w:val="BodyText"/>
        <w:spacing w:line="364" w:lineRule="auto" w:before="1"/>
        <w:ind w:left="227" w:right="38"/>
        <w:jc w:val="both"/>
      </w:pPr>
      <w:r>
        <w:rPr>
          <w:color w:val="231F20"/>
          <w:spacing w:val="2"/>
        </w:rPr>
        <w:t>ALEMANIA, </w:t>
      </w:r>
      <w:r>
        <w:rPr>
          <w:color w:val="231F20"/>
        </w:rPr>
        <w:t>de </w:t>
      </w:r>
      <w:r>
        <w:rPr>
          <w:color w:val="231F20"/>
          <w:spacing w:val="2"/>
        </w:rPr>
        <w:t>nacionalidad ALEMANA; BAYER </w:t>
      </w:r>
      <w:r>
        <w:rPr>
          <w:color w:val="231F20"/>
          <w:spacing w:val="3"/>
        </w:rPr>
        <w:t>PHARMA </w:t>
      </w:r>
      <w:r>
        <w:rPr>
          <w:color w:val="231F20"/>
        </w:rPr>
        <w:t>AKTIENGESELLSCHAFT, </w:t>
      </w:r>
      <w:r>
        <w:rPr>
          <w:color w:val="231F20"/>
          <w:spacing w:val="12"/>
        </w:rPr>
        <w:t> </w:t>
      </w:r>
      <w:r>
        <w:rPr>
          <w:color w:val="231F20"/>
        </w:rPr>
        <w:t>del </w:t>
      </w:r>
      <w:r>
        <w:rPr>
          <w:color w:val="231F20"/>
          <w:spacing w:val="12"/>
        </w:rPr>
        <w:t> </w:t>
      </w:r>
      <w:r>
        <w:rPr>
          <w:color w:val="231F20"/>
        </w:rPr>
        <w:t>domicilio </w:t>
      </w:r>
      <w:r>
        <w:rPr>
          <w:color w:val="231F20"/>
          <w:spacing w:val="12"/>
        </w:rPr>
        <w:t> </w:t>
      </w:r>
      <w:r>
        <w:rPr>
          <w:color w:val="231F20"/>
        </w:rPr>
        <w:t>de </w:t>
      </w:r>
      <w:r>
        <w:rPr>
          <w:color w:val="231F20"/>
          <w:spacing w:val="12"/>
        </w:rPr>
        <w:t> </w:t>
      </w:r>
      <w:r>
        <w:rPr>
          <w:color w:val="231F20"/>
        </w:rPr>
        <w:t>MÜLLERSTR. </w:t>
      </w:r>
      <w:r>
        <w:rPr>
          <w:color w:val="231F20"/>
          <w:spacing w:val="13"/>
        </w:rPr>
        <w:t> </w:t>
      </w:r>
      <w:r>
        <w:rPr>
          <w:color w:val="231F20"/>
        </w:rPr>
        <w:t>178,</w:t>
      </w:r>
    </w:p>
    <w:p>
      <w:pPr>
        <w:pStyle w:val="BodyText"/>
        <w:spacing w:line="364" w:lineRule="auto" w:before="1"/>
        <w:ind w:left="227" w:right="39"/>
        <w:jc w:val="both"/>
      </w:pPr>
      <w:r>
        <w:rPr>
          <w:color w:val="231F20"/>
        </w:rPr>
        <w:t>13353, BERLIN, ALEMANIA, de nacionalidad ALEMANA, solici- tando se conceda Registro de la PATENTE DE INVENCION en </w:t>
      </w:r>
      <w:r>
        <w:rPr>
          <w:color w:val="231F20"/>
          <w:spacing w:val="-4"/>
        </w:rPr>
        <w:t>fase </w:t>
      </w:r>
      <w:r>
        <w:rPr>
          <w:color w:val="231F20"/>
        </w:rPr>
        <w:t>nacional de una solicitud internacional PCT No PCT/EP2017/060900 </w:t>
      </w:r>
      <w:r>
        <w:rPr>
          <w:color w:val="231F20"/>
          <w:w w:val="95"/>
        </w:rPr>
        <w:t>denominada   5,6,7,8-TETRAHIDRO[1,2,4]TRIAZOLO[4,3-A]PIRI </w:t>
      </w:r>
      <w:r>
        <w:rPr>
          <w:color w:val="231F20"/>
          <w:spacing w:val="23"/>
          <w:w w:val="95"/>
        </w:rPr>
        <w:t> </w:t>
      </w:r>
      <w:r>
        <w:rPr>
          <w:color w:val="231F20"/>
          <w:spacing w:val="-6"/>
          <w:w w:val="95"/>
        </w:rPr>
        <w:t>DIN</w:t>
      </w:r>
    </w:p>
    <w:p>
      <w:pPr>
        <w:pStyle w:val="BodyText"/>
        <w:spacing w:before="2"/>
        <w:ind w:left="227"/>
        <w:jc w:val="both"/>
      </w:pPr>
      <w:r>
        <w:rPr>
          <w:color w:val="231F20"/>
        </w:rPr>
        <w:t>-   3(2H)-ONAS   Y   2,5,6,7-</w:t>
      </w:r>
      <w:r>
        <w:rPr>
          <w:color w:val="231F20"/>
          <w:spacing w:val="27"/>
        </w:rPr>
        <w:t> </w:t>
      </w:r>
      <w:r>
        <w:rPr>
          <w:color w:val="231F20"/>
        </w:rPr>
        <w:t>TETRAHYDRO-3H-PYRROLO[2,1-C]</w:t>
      </w:r>
    </w:p>
    <w:p>
      <w:pPr>
        <w:pStyle w:val="BodyText"/>
        <w:spacing w:before="95"/>
        <w:ind w:right="40"/>
        <w:jc w:val="right"/>
      </w:pPr>
      <w:r>
        <w:rPr>
          <w:color w:val="231F20"/>
        </w:rPr>
        <w:t>[1,2,4]TRIAZOL-3-ONES SUSTITUIDAS SU USO, por el término</w:t>
      </w:r>
      <w:r>
        <w:rPr>
          <w:color w:val="231F20"/>
          <w:spacing w:val="-17"/>
        </w:rPr>
        <w:t> </w:t>
      </w:r>
      <w:r>
        <w:rPr>
          <w:color w:val="231F20"/>
        </w:rPr>
        <w:t>de</w:t>
      </w:r>
    </w:p>
    <w:p>
      <w:pPr>
        <w:pStyle w:val="BodyText"/>
        <w:spacing w:line="364" w:lineRule="auto" w:before="96"/>
        <w:ind w:left="227" w:right="39"/>
        <w:jc w:val="both"/>
      </w:pPr>
      <w:r>
        <w:rPr>
          <w:color w:val="231F20"/>
        </w:rPr>
        <w:t>VEINTE AÑOS, con Clasificación Internacional A61K 31/437, A61K 31/4375, A61K 31/444, A61K 31/4709, A61K 31/497, A61K </w:t>
      </w:r>
      <w:r>
        <w:rPr>
          <w:color w:val="231F20"/>
          <w:spacing w:val="-3"/>
        </w:rPr>
        <w:t>31/506, </w:t>
      </w:r>
      <w:r>
        <w:rPr>
          <w:color w:val="231F20"/>
        </w:rPr>
        <w:t>A61K</w:t>
      </w:r>
      <w:r>
        <w:rPr>
          <w:color w:val="231F20"/>
          <w:spacing w:val="10"/>
        </w:rPr>
        <w:t> </w:t>
      </w:r>
      <w:r>
        <w:rPr>
          <w:color w:val="231F20"/>
        </w:rPr>
        <w:t>45/06,</w:t>
      </w:r>
      <w:r>
        <w:rPr>
          <w:color w:val="231F20"/>
          <w:spacing w:val="10"/>
        </w:rPr>
        <w:t> </w:t>
      </w:r>
      <w:r>
        <w:rPr>
          <w:color w:val="231F20"/>
        </w:rPr>
        <w:t>A61P</w:t>
      </w:r>
      <w:r>
        <w:rPr>
          <w:color w:val="231F20"/>
          <w:spacing w:val="10"/>
        </w:rPr>
        <w:t> </w:t>
      </w:r>
      <w:r>
        <w:rPr>
          <w:color w:val="231F20"/>
        </w:rPr>
        <w:t>11/00,</w:t>
      </w:r>
      <w:r>
        <w:rPr>
          <w:color w:val="231F20"/>
          <w:spacing w:val="10"/>
        </w:rPr>
        <w:t> </w:t>
      </w:r>
      <w:r>
        <w:rPr>
          <w:color w:val="231F20"/>
        </w:rPr>
        <w:t>A61P</w:t>
      </w:r>
      <w:r>
        <w:rPr>
          <w:color w:val="231F20"/>
          <w:spacing w:val="10"/>
        </w:rPr>
        <w:t> </w:t>
      </w:r>
      <w:r>
        <w:rPr>
          <w:color w:val="231F20"/>
        </w:rPr>
        <w:t>9/10,</w:t>
      </w:r>
      <w:r>
        <w:rPr>
          <w:color w:val="231F20"/>
          <w:spacing w:val="11"/>
        </w:rPr>
        <w:t> </w:t>
      </w:r>
      <w:r>
        <w:rPr>
          <w:color w:val="231F20"/>
        </w:rPr>
        <w:t>C07D</w:t>
      </w:r>
      <w:r>
        <w:rPr>
          <w:color w:val="231F20"/>
          <w:spacing w:val="10"/>
        </w:rPr>
        <w:t> </w:t>
      </w:r>
      <w:r>
        <w:rPr>
          <w:color w:val="231F20"/>
        </w:rPr>
        <w:t>471/04,</w:t>
      </w:r>
      <w:r>
        <w:rPr>
          <w:color w:val="231F20"/>
          <w:spacing w:val="10"/>
        </w:rPr>
        <w:t> </w:t>
      </w:r>
      <w:r>
        <w:rPr>
          <w:color w:val="231F20"/>
        </w:rPr>
        <w:t>C07D</w:t>
      </w:r>
      <w:r>
        <w:rPr>
          <w:color w:val="231F20"/>
          <w:spacing w:val="10"/>
        </w:rPr>
        <w:t> </w:t>
      </w:r>
      <w:r>
        <w:rPr>
          <w:color w:val="231F20"/>
        </w:rPr>
        <w:t>519/00,</w:t>
      </w:r>
      <w:r>
        <w:rPr>
          <w:color w:val="231F20"/>
          <w:spacing w:val="10"/>
        </w:rPr>
        <w:t> </w:t>
      </w:r>
      <w:r>
        <w:rPr>
          <w:color w:val="231F20"/>
          <w:spacing w:val="-17"/>
        </w:rPr>
        <w:t>y</w:t>
      </w:r>
    </w:p>
    <w:p>
      <w:pPr>
        <w:pStyle w:val="BodyText"/>
        <w:spacing w:before="1"/>
        <w:ind w:left="227"/>
        <w:jc w:val="both"/>
      </w:pPr>
      <w:r>
        <w:rPr>
          <w:color w:val="231F20"/>
        </w:rPr>
        <w:t>con</w:t>
      </w:r>
      <w:r>
        <w:rPr>
          <w:color w:val="231F20"/>
          <w:spacing w:val="12"/>
        </w:rPr>
        <w:t> </w:t>
      </w:r>
      <w:r>
        <w:rPr>
          <w:color w:val="231F20"/>
        </w:rPr>
        <w:t>prioridad</w:t>
      </w:r>
      <w:r>
        <w:rPr>
          <w:color w:val="231F20"/>
          <w:spacing w:val="13"/>
        </w:rPr>
        <w:t> </w:t>
      </w:r>
      <w:r>
        <w:rPr>
          <w:color w:val="231F20"/>
        </w:rPr>
        <w:t>de</w:t>
      </w:r>
      <w:r>
        <w:rPr>
          <w:color w:val="231F20"/>
          <w:spacing w:val="13"/>
        </w:rPr>
        <w:t> </w:t>
      </w:r>
      <w:r>
        <w:rPr>
          <w:color w:val="231F20"/>
        </w:rPr>
        <w:t>la</w:t>
      </w:r>
      <w:r>
        <w:rPr>
          <w:color w:val="231F20"/>
          <w:spacing w:val="12"/>
        </w:rPr>
        <w:t> </w:t>
      </w:r>
      <w:r>
        <w:rPr>
          <w:color w:val="231F20"/>
        </w:rPr>
        <w:t>solicitud</w:t>
      </w:r>
      <w:r>
        <w:rPr>
          <w:color w:val="231F20"/>
          <w:spacing w:val="13"/>
        </w:rPr>
        <w:t> </w:t>
      </w:r>
      <w:r>
        <w:rPr>
          <w:color w:val="231F20"/>
        </w:rPr>
        <w:t>EUROPEA</w:t>
      </w:r>
      <w:r>
        <w:rPr>
          <w:color w:val="231F20"/>
          <w:spacing w:val="13"/>
        </w:rPr>
        <w:t> </w:t>
      </w:r>
      <w:r>
        <w:rPr>
          <w:color w:val="231F20"/>
        </w:rPr>
        <w:t>No.</w:t>
      </w:r>
      <w:r>
        <w:rPr>
          <w:color w:val="231F20"/>
          <w:spacing w:val="13"/>
        </w:rPr>
        <w:t> </w:t>
      </w:r>
      <w:r>
        <w:rPr>
          <w:color w:val="231F20"/>
        </w:rPr>
        <w:t>EP16168809.8,</w:t>
      </w:r>
      <w:r>
        <w:rPr>
          <w:color w:val="231F20"/>
          <w:spacing w:val="12"/>
        </w:rPr>
        <w:t> </w:t>
      </w:r>
      <w:r>
        <w:rPr>
          <w:color w:val="231F20"/>
        </w:rPr>
        <w:t>de</w:t>
      </w:r>
      <w:r>
        <w:rPr>
          <w:color w:val="231F20"/>
          <w:spacing w:val="13"/>
        </w:rPr>
        <w:t> </w:t>
      </w:r>
      <w:r>
        <w:rPr>
          <w:color w:val="231F20"/>
        </w:rPr>
        <w:t>fecha</w:t>
      </w:r>
    </w:p>
    <w:p>
      <w:pPr>
        <w:pStyle w:val="BodyText"/>
        <w:spacing w:before="96"/>
        <w:ind w:left="227"/>
        <w:jc w:val="both"/>
      </w:pPr>
      <w:r>
        <w:rPr>
          <w:color w:val="231F20"/>
        </w:rPr>
        <w:t>nueve de mayo del año dos mil dieciséis.</w:t>
      </w:r>
    </w:p>
    <w:p>
      <w:pPr>
        <w:pStyle w:val="BodyText"/>
        <w:spacing w:before="10"/>
        <w:rPr>
          <w:sz w:val="23"/>
        </w:rPr>
      </w:pPr>
      <w:r>
        <w:rPr/>
        <w:br w:type="column"/>
      </w:r>
      <w:r>
        <w:rPr>
          <w:sz w:val="23"/>
        </w:rPr>
      </w:r>
    </w:p>
    <w:p>
      <w:pPr>
        <w:pStyle w:val="BodyText"/>
        <w:spacing w:line="364" w:lineRule="auto"/>
        <w:ind w:left="227" w:right="1165" w:firstLine="359"/>
        <w:jc w:val="both"/>
      </w:pPr>
      <w:r>
        <w:rPr>
          <w:color w:val="231F20"/>
        </w:rPr>
        <w:t>Se refiere a: LA PRESENTE SOLICITUD SE REFIERE A </w:t>
      </w:r>
      <w:r>
        <w:rPr>
          <w:color w:val="231F20"/>
          <w:spacing w:val="-1"/>
        </w:rPr>
        <w:t>NUEVAS</w:t>
      </w:r>
      <w:r>
        <w:rPr>
          <w:color w:val="231F20"/>
          <w:spacing w:val="-20"/>
        </w:rPr>
        <w:t> </w:t>
      </w:r>
      <w:r>
        <w:rPr>
          <w:color w:val="231F20"/>
        </w:rPr>
        <w:t>5,6,7,8-</w:t>
      </w:r>
      <w:r>
        <w:rPr>
          <w:color w:val="231F20"/>
          <w:spacing w:val="-19"/>
        </w:rPr>
        <w:t> </w:t>
      </w:r>
      <w:r>
        <w:rPr>
          <w:color w:val="231F20"/>
        </w:rPr>
        <w:t>TETRAHIDRO[1,2,4]TRIAZOLO[4,3-A]PIRIDIN- 3(2H)-</w:t>
      </w:r>
      <w:r>
        <w:rPr>
          <w:color w:val="231F20"/>
          <w:spacing w:val="-12"/>
        </w:rPr>
        <w:t> </w:t>
      </w:r>
      <w:r>
        <w:rPr>
          <w:color w:val="231F20"/>
        </w:rPr>
        <w:t>ONAS</w:t>
      </w:r>
      <w:r>
        <w:rPr>
          <w:color w:val="231F20"/>
          <w:spacing w:val="-11"/>
        </w:rPr>
        <w:t> </w:t>
      </w:r>
      <w:r>
        <w:rPr>
          <w:color w:val="231F20"/>
        </w:rPr>
        <w:t>Y</w:t>
      </w:r>
      <w:r>
        <w:rPr>
          <w:color w:val="231F20"/>
          <w:spacing w:val="-11"/>
        </w:rPr>
        <w:t> </w:t>
      </w:r>
      <w:r>
        <w:rPr>
          <w:color w:val="231F20"/>
        </w:rPr>
        <w:t>2,5,6,7</w:t>
      </w:r>
      <w:r>
        <w:rPr>
          <w:color w:val="231F20"/>
          <w:spacing w:val="-11"/>
        </w:rPr>
        <w:t> </w:t>
      </w:r>
      <w:r>
        <w:rPr>
          <w:color w:val="231F20"/>
        </w:rPr>
        <w:t>-TETRAHIDRO-</w:t>
      </w:r>
      <w:r>
        <w:rPr>
          <w:color w:val="231F20"/>
          <w:spacing w:val="-11"/>
        </w:rPr>
        <w:t> </w:t>
      </w:r>
      <w:r>
        <w:rPr>
          <w:color w:val="231F20"/>
        </w:rPr>
        <w:t>3H</w:t>
      </w:r>
      <w:r>
        <w:rPr>
          <w:color w:val="231F20"/>
          <w:spacing w:val="-11"/>
        </w:rPr>
        <w:t> </w:t>
      </w:r>
      <w:r>
        <w:rPr>
          <w:color w:val="231F20"/>
        </w:rPr>
        <w:t>-PIRROLO[2,1-C]</w:t>
      </w:r>
      <w:r>
        <w:rPr>
          <w:color w:val="231F20"/>
          <w:spacing w:val="-11"/>
        </w:rPr>
        <w:t> </w:t>
      </w:r>
      <w:r>
        <w:rPr>
          <w:color w:val="231F20"/>
        </w:rPr>
        <w:t>1,2,4</w:t>
      </w:r>
      <w:r>
        <w:rPr>
          <w:color w:val="231F20"/>
          <w:spacing w:val="-11"/>
        </w:rPr>
        <w:t> </w:t>
      </w:r>
      <w:r>
        <w:rPr>
          <w:color w:val="231F20"/>
          <w:spacing w:val="-15"/>
        </w:rPr>
        <w:t>] </w:t>
      </w:r>
      <w:r>
        <w:rPr>
          <w:color w:val="231F20"/>
        </w:rPr>
        <w:t>TRIAZOL -3-ONAS SUSTITUIDAS,A PROCESOS PARA SU </w:t>
      </w:r>
      <w:r>
        <w:rPr>
          <w:color w:val="231F20"/>
          <w:spacing w:val="-4"/>
        </w:rPr>
        <w:t>PRE- </w:t>
      </w:r>
      <w:r>
        <w:rPr>
          <w:color w:val="231F20"/>
        </w:rPr>
        <w:t>PARACIÓN</w:t>
      </w:r>
      <w:r>
        <w:rPr>
          <w:color w:val="231F20"/>
          <w:spacing w:val="-15"/>
        </w:rPr>
        <w:t> </w:t>
      </w:r>
      <w:r>
        <w:rPr>
          <w:color w:val="231F20"/>
        </w:rPr>
        <w:t>A</w:t>
      </w:r>
      <w:r>
        <w:rPr>
          <w:color w:val="231F20"/>
          <w:spacing w:val="-15"/>
        </w:rPr>
        <w:t> </w:t>
      </w:r>
      <w:r>
        <w:rPr>
          <w:color w:val="231F20"/>
        </w:rPr>
        <w:t>SU</w:t>
      </w:r>
      <w:r>
        <w:rPr>
          <w:color w:val="231F20"/>
          <w:spacing w:val="-15"/>
        </w:rPr>
        <w:t> </w:t>
      </w:r>
      <w:r>
        <w:rPr>
          <w:color w:val="231F20"/>
        </w:rPr>
        <w:t>USO,</w:t>
      </w:r>
      <w:r>
        <w:rPr>
          <w:color w:val="231F20"/>
          <w:spacing w:val="-14"/>
        </w:rPr>
        <w:t> </w:t>
      </w:r>
      <w:r>
        <w:rPr>
          <w:color w:val="231F20"/>
        </w:rPr>
        <w:t>SOLAS</w:t>
      </w:r>
      <w:r>
        <w:rPr>
          <w:color w:val="231F20"/>
          <w:spacing w:val="-15"/>
        </w:rPr>
        <w:t> </w:t>
      </w:r>
      <w:r>
        <w:rPr>
          <w:color w:val="231F20"/>
        </w:rPr>
        <w:t>O</w:t>
      </w:r>
      <w:r>
        <w:rPr>
          <w:color w:val="231F20"/>
          <w:spacing w:val="-15"/>
        </w:rPr>
        <w:t> </w:t>
      </w:r>
      <w:r>
        <w:rPr>
          <w:color w:val="231F20"/>
        </w:rPr>
        <w:t>EN</w:t>
      </w:r>
      <w:r>
        <w:rPr>
          <w:color w:val="231F20"/>
          <w:spacing w:val="-15"/>
        </w:rPr>
        <w:t> </w:t>
      </w:r>
      <w:r>
        <w:rPr>
          <w:color w:val="231F20"/>
        </w:rPr>
        <w:t>COMBINACIONES,</w:t>
      </w:r>
      <w:r>
        <w:rPr>
          <w:color w:val="231F20"/>
          <w:spacing w:val="-14"/>
        </w:rPr>
        <w:t> </w:t>
      </w:r>
      <w:r>
        <w:rPr>
          <w:color w:val="231F20"/>
        </w:rPr>
        <w:t>PARA</w:t>
      </w:r>
      <w:r>
        <w:rPr>
          <w:color w:val="231F20"/>
          <w:spacing w:val="-15"/>
        </w:rPr>
        <w:t> </w:t>
      </w:r>
      <w:r>
        <w:rPr>
          <w:color w:val="231F20"/>
          <w:spacing w:val="-6"/>
        </w:rPr>
        <w:t>EL </w:t>
      </w:r>
      <w:r>
        <w:rPr>
          <w:color w:val="231F20"/>
        </w:rPr>
        <w:t>TRATAMIENTO Y/O LA PREVENCIÓN DE ENFERMEDADES </w:t>
      </w:r>
      <w:r>
        <w:rPr>
          <w:color w:val="231F20"/>
          <w:spacing w:val="-14"/>
        </w:rPr>
        <w:t>Y </w:t>
      </w:r>
      <w:r>
        <w:rPr>
          <w:color w:val="231F20"/>
        </w:rPr>
        <w:t>A SU USO PARA LA PRODUCCIÓN DE MEDICAMENTOS </w:t>
      </w:r>
      <w:r>
        <w:rPr>
          <w:color w:val="231F20"/>
          <w:spacing w:val="-4"/>
        </w:rPr>
        <w:t>PARA </w:t>
      </w:r>
      <w:r>
        <w:rPr>
          <w:color w:val="231F20"/>
        </w:rPr>
        <w:t>EL</w:t>
      </w:r>
      <w:r>
        <w:rPr>
          <w:color w:val="231F20"/>
          <w:spacing w:val="-11"/>
        </w:rPr>
        <w:t> </w:t>
      </w:r>
      <w:r>
        <w:rPr>
          <w:color w:val="231F20"/>
        </w:rPr>
        <w:t>TRATAMIENTO</w:t>
      </w:r>
      <w:r>
        <w:rPr>
          <w:color w:val="231F20"/>
          <w:spacing w:val="-10"/>
        </w:rPr>
        <w:t> </w:t>
      </w:r>
      <w:r>
        <w:rPr>
          <w:color w:val="231F20"/>
        </w:rPr>
        <w:t>Y/O</w:t>
      </w:r>
      <w:r>
        <w:rPr>
          <w:color w:val="231F20"/>
          <w:spacing w:val="-10"/>
        </w:rPr>
        <w:t> </w:t>
      </w:r>
      <w:r>
        <w:rPr>
          <w:color w:val="231F20"/>
        </w:rPr>
        <w:t>LA</w:t>
      </w:r>
      <w:r>
        <w:rPr>
          <w:color w:val="231F20"/>
          <w:spacing w:val="-10"/>
        </w:rPr>
        <w:t> </w:t>
      </w:r>
      <w:r>
        <w:rPr>
          <w:color w:val="231F20"/>
        </w:rPr>
        <w:t>PREVENCIÓN</w:t>
      </w:r>
      <w:r>
        <w:rPr>
          <w:color w:val="231F20"/>
          <w:spacing w:val="-10"/>
        </w:rPr>
        <w:t> </w:t>
      </w:r>
      <w:r>
        <w:rPr>
          <w:color w:val="231F20"/>
        </w:rPr>
        <w:t>DE</w:t>
      </w:r>
      <w:r>
        <w:rPr>
          <w:color w:val="231F20"/>
          <w:spacing w:val="-10"/>
        </w:rPr>
        <w:t> </w:t>
      </w:r>
      <w:r>
        <w:rPr>
          <w:color w:val="231F20"/>
          <w:spacing w:val="-2"/>
        </w:rPr>
        <w:t>ENFERMEDADES, </w:t>
      </w:r>
      <w:r>
        <w:rPr>
          <w:color w:val="231F20"/>
        </w:rPr>
        <w:t>EN ESPECIAL PARA EL TRATAMIENTO Y/O LA PREVENCIÓN DE TRASTORNOS DE INFLAMACIÓN PULMONAR. La</w:t>
      </w:r>
      <w:r>
        <w:rPr>
          <w:color w:val="231F20"/>
          <w:spacing w:val="14"/>
        </w:rPr>
        <w:t> </w:t>
      </w:r>
      <w:r>
        <w:rPr>
          <w:color w:val="231F20"/>
        </w:rPr>
        <w:t>solicitud</w:t>
      </w:r>
    </w:p>
    <w:p>
      <w:pPr>
        <w:pStyle w:val="BodyText"/>
        <w:spacing w:line="364" w:lineRule="auto" w:before="3"/>
        <w:ind w:left="227" w:right="1162"/>
      </w:pPr>
      <w:r>
        <w:rPr/>
        <w:pict>
          <v:shape style="position:absolute;margin-left:116.50766pt;margin-top:-142.596497pt;width:367.2pt;height:28pt;mso-position-horizontal-relative:page;mso-position-vertical-relative:paragraph;z-index:-26093670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fue presentada internacionalmente el día ocho de mayo del año dos mil diecisiete.</w:t>
      </w:r>
    </w:p>
    <w:p>
      <w:pPr>
        <w:pStyle w:val="BodyText"/>
        <w:spacing w:before="101"/>
        <w:ind w:left="587"/>
      </w:pPr>
      <w:r>
        <w:rPr>
          <w:color w:val="231F20"/>
        </w:rPr>
        <w:t>Lo que se hace del conocimiento del público para los efectos de</w:t>
      </w:r>
    </w:p>
    <w:p>
      <w:pPr>
        <w:pStyle w:val="BodyText"/>
        <w:spacing w:before="96"/>
        <w:ind w:left="227"/>
      </w:pPr>
      <w:r>
        <w:rPr>
          <w:color w:val="231F20"/>
        </w:rPr>
        <w:t>Ley.</w:t>
      </w:r>
    </w:p>
    <w:p>
      <w:pPr>
        <w:pStyle w:val="BodyText"/>
        <w:rPr>
          <w:sz w:val="17"/>
        </w:rPr>
      </w:pPr>
    </w:p>
    <w:p>
      <w:pPr>
        <w:pStyle w:val="BodyText"/>
        <w:ind w:left="587"/>
      </w:pPr>
      <w:r>
        <w:rPr>
          <w:color w:val="231F20"/>
        </w:rPr>
        <w:t>REGISTRO DE PROPIEDAD INTELECTUAL: DEPARTA-</w:t>
      </w:r>
    </w:p>
    <w:p>
      <w:pPr>
        <w:pStyle w:val="BodyText"/>
        <w:spacing w:line="364" w:lineRule="auto" w:before="96"/>
        <w:ind w:left="227" w:right="1162"/>
      </w:pPr>
      <w:r>
        <w:rPr>
          <w:color w:val="231F20"/>
        </w:rPr>
        <w:t>MENTO DE PATENTES. San Salvador, a los primero días del mes de febrero del año dos mil diecinueve.</w:t>
      </w:r>
    </w:p>
    <w:p>
      <w:pPr>
        <w:pStyle w:val="BodyText"/>
        <w:rPr>
          <w:sz w:val="18"/>
        </w:rPr>
      </w:pPr>
    </w:p>
    <w:p>
      <w:pPr>
        <w:pStyle w:val="BodyText"/>
        <w:rPr>
          <w:sz w:val="18"/>
        </w:rPr>
      </w:pPr>
    </w:p>
    <w:p>
      <w:pPr>
        <w:pStyle w:val="BodyText"/>
        <w:spacing w:before="8"/>
        <w:rPr>
          <w:sz w:val="22"/>
        </w:rPr>
      </w:pPr>
    </w:p>
    <w:p>
      <w:pPr>
        <w:pStyle w:val="BodyText"/>
        <w:spacing w:line="496" w:lineRule="auto"/>
        <w:ind w:left="1924" w:right="1162" w:hanging="673"/>
      </w:pPr>
      <w:r>
        <w:rPr>
          <w:color w:val="231F20"/>
        </w:rPr>
        <w:t>LUIS ALONSO CÁCERES AMAYA, REGISTRADOR.</w:t>
      </w:r>
    </w:p>
    <w:p>
      <w:pPr>
        <w:pStyle w:val="BodyText"/>
        <w:rPr>
          <w:sz w:val="18"/>
        </w:rPr>
      </w:pPr>
    </w:p>
    <w:p>
      <w:pPr>
        <w:pStyle w:val="BodyText"/>
        <w:spacing w:before="8"/>
        <w:rPr>
          <w:sz w:val="15"/>
        </w:rPr>
      </w:pPr>
    </w:p>
    <w:p>
      <w:pPr>
        <w:pStyle w:val="BodyText"/>
        <w:ind w:left="3639"/>
      </w:pPr>
      <w:r>
        <w:rPr>
          <w:color w:val="231F20"/>
        </w:rPr>
        <w:t>1 v. No. C001411</w:t>
      </w:r>
    </w:p>
    <w:p>
      <w:pPr>
        <w:spacing w:after="0"/>
        <w:sectPr>
          <w:type w:val="continuous"/>
          <w:pgSz w:w="11960" w:h="15840"/>
          <w:pgMar w:top="620" w:bottom="280" w:left="940" w:right="0"/>
          <w:cols w:num="2" w:equalWidth="0">
            <w:col w:w="4838" w:space="210"/>
            <w:col w:w="5972"/>
          </w:cols>
        </w:sectPr>
      </w:pPr>
    </w:p>
    <w:p>
      <w:pPr>
        <w:pStyle w:val="BodyText"/>
        <w:spacing w:line="417" w:lineRule="auto" w:before="97"/>
        <w:ind w:left="227" w:right="2324"/>
      </w:pPr>
      <w:r>
        <w:rPr>
          <w:color w:val="231F20"/>
        </w:rPr>
        <w:t>No. de Expediente: 2019005857 No. de Presentación: 20190025013</w:t>
      </w:r>
    </w:p>
    <w:p>
      <w:pPr>
        <w:pStyle w:val="BodyText"/>
        <w:rPr>
          <w:sz w:val="18"/>
        </w:rPr>
      </w:pPr>
    </w:p>
    <w:p>
      <w:pPr>
        <w:pStyle w:val="BodyText"/>
        <w:spacing w:before="112"/>
        <w:ind w:left="227"/>
        <w:jc w:val="both"/>
      </w:pPr>
      <w:r>
        <w:rPr>
          <w:color w:val="231F20"/>
        </w:rPr>
        <w:t>EL INFRASCRITO REGISTRADOR,</w:t>
      </w:r>
    </w:p>
    <w:p>
      <w:pPr>
        <w:pStyle w:val="BodyText"/>
        <w:spacing w:line="288" w:lineRule="auto" w:before="136"/>
        <w:ind w:left="227" w:right="38" w:firstLine="359"/>
        <w:jc w:val="both"/>
      </w:pPr>
      <w:r>
        <w:rPr>
          <w:color w:val="231F20"/>
        </w:rPr>
        <w:t>HACE SABER: Que a esta Oficina se ha presentado MORENA GUADALUPE</w:t>
      </w:r>
      <w:r>
        <w:rPr>
          <w:color w:val="231F20"/>
          <w:spacing w:val="-14"/>
        </w:rPr>
        <w:t> </w:t>
      </w:r>
      <w:r>
        <w:rPr>
          <w:color w:val="231F20"/>
        </w:rPr>
        <w:t>ZAVALETA</w:t>
      </w:r>
      <w:r>
        <w:rPr>
          <w:color w:val="231F20"/>
          <w:spacing w:val="-13"/>
        </w:rPr>
        <w:t> </w:t>
      </w:r>
      <w:r>
        <w:rPr>
          <w:color w:val="231F20"/>
        </w:rPr>
        <w:t>NOVA,</w:t>
      </w:r>
      <w:r>
        <w:rPr>
          <w:color w:val="231F20"/>
          <w:spacing w:val="-13"/>
        </w:rPr>
        <w:t> </w:t>
      </w:r>
      <w:r>
        <w:rPr>
          <w:color w:val="231F20"/>
        </w:rPr>
        <w:t>mayor</w:t>
      </w:r>
      <w:r>
        <w:rPr>
          <w:color w:val="231F20"/>
          <w:spacing w:val="-13"/>
        </w:rPr>
        <w:t> </w:t>
      </w:r>
      <w:r>
        <w:rPr>
          <w:color w:val="231F20"/>
        </w:rPr>
        <w:t>de</w:t>
      </w:r>
      <w:r>
        <w:rPr>
          <w:color w:val="231F20"/>
          <w:spacing w:val="-13"/>
        </w:rPr>
        <w:t> </w:t>
      </w:r>
      <w:r>
        <w:rPr>
          <w:color w:val="231F20"/>
        </w:rPr>
        <w:t>edad,</w:t>
      </w:r>
      <w:r>
        <w:rPr>
          <w:color w:val="231F20"/>
          <w:spacing w:val="-13"/>
        </w:rPr>
        <w:t> </w:t>
      </w:r>
      <w:r>
        <w:rPr>
          <w:color w:val="231F20"/>
        </w:rPr>
        <w:t>ABOGADO(A)</w:t>
      </w:r>
      <w:r>
        <w:rPr>
          <w:color w:val="231F20"/>
          <w:spacing w:val="-14"/>
        </w:rPr>
        <w:t> </w:t>
      </w:r>
      <w:r>
        <w:rPr>
          <w:color w:val="231F20"/>
          <w:spacing w:val="-15"/>
        </w:rPr>
        <w:t>Y </w:t>
      </w:r>
      <w:r>
        <w:rPr>
          <w:color w:val="231F20"/>
        </w:rPr>
        <w:t>NOTARIO(A),</w:t>
      </w:r>
      <w:r>
        <w:rPr>
          <w:color w:val="231F20"/>
          <w:spacing w:val="-24"/>
        </w:rPr>
        <w:t> </w:t>
      </w:r>
      <w:r>
        <w:rPr>
          <w:color w:val="231F20"/>
        </w:rPr>
        <w:t>del</w:t>
      </w:r>
      <w:r>
        <w:rPr>
          <w:color w:val="231F20"/>
          <w:spacing w:val="-24"/>
        </w:rPr>
        <w:t> </w:t>
      </w:r>
      <w:r>
        <w:rPr>
          <w:color w:val="231F20"/>
        </w:rPr>
        <w:t>domicilio</w:t>
      </w:r>
      <w:r>
        <w:rPr>
          <w:color w:val="231F20"/>
          <w:spacing w:val="-24"/>
        </w:rPr>
        <w:t> </w:t>
      </w:r>
      <w:r>
        <w:rPr>
          <w:color w:val="231F20"/>
        </w:rPr>
        <w:t>de</w:t>
      </w:r>
      <w:r>
        <w:rPr>
          <w:color w:val="231F20"/>
          <w:spacing w:val="-24"/>
        </w:rPr>
        <w:t> </w:t>
      </w:r>
      <w:r>
        <w:rPr>
          <w:color w:val="231F20"/>
        </w:rPr>
        <w:t>SAN</w:t>
      </w:r>
      <w:r>
        <w:rPr>
          <w:color w:val="231F20"/>
          <w:spacing w:val="-24"/>
        </w:rPr>
        <w:t> </w:t>
      </w:r>
      <w:r>
        <w:rPr>
          <w:color w:val="231F20"/>
        </w:rPr>
        <w:t>SALVADOR,</w:t>
      </w:r>
      <w:r>
        <w:rPr>
          <w:color w:val="231F20"/>
          <w:spacing w:val="-24"/>
        </w:rPr>
        <w:t> </w:t>
      </w:r>
      <w:r>
        <w:rPr>
          <w:color w:val="231F20"/>
          <w:spacing w:val="-2"/>
        </w:rPr>
        <w:t>DEPARTAMENTO </w:t>
      </w:r>
      <w:r>
        <w:rPr>
          <w:color w:val="231F20"/>
        </w:rPr>
        <w:t>DE</w:t>
      </w:r>
      <w:r>
        <w:rPr>
          <w:color w:val="231F20"/>
          <w:spacing w:val="-10"/>
        </w:rPr>
        <w:t> </w:t>
      </w:r>
      <w:r>
        <w:rPr>
          <w:color w:val="231F20"/>
        </w:rPr>
        <w:t>SAN</w:t>
      </w:r>
      <w:r>
        <w:rPr>
          <w:color w:val="231F20"/>
          <w:spacing w:val="-9"/>
        </w:rPr>
        <w:t> </w:t>
      </w:r>
      <w:r>
        <w:rPr>
          <w:color w:val="231F20"/>
        </w:rPr>
        <w:t>SALVADOR,</w:t>
      </w:r>
      <w:r>
        <w:rPr>
          <w:color w:val="231F20"/>
          <w:spacing w:val="-9"/>
        </w:rPr>
        <w:t> </w:t>
      </w:r>
      <w:r>
        <w:rPr>
          <w:color w:val="231F20"/>
        </w:rPr>
        <w:t>EL</w:t>
      </w:r>
      <w:r>
        <w:rPr>
          <w:color w:val="231F20"/>
          <w:spacing w:val="-10"/>
        </w:rPr>
        <w:t> </w:t>
      </w:r>
      <w:r>
        <w:rPr>
          <w:color w:val="231F20"/>
        </w:rPr>
        <w:t>SALVADOR,</w:t>
      </w:r>
      <w:r>
        <w:rPr>
          <w:color w:val="231F20"/>
          <w:spacing w:val="-9"/>
        </w:rPr>
        <w:t> </w:t>
      </w:r>
      <w:r>
        <w:rPr>
          <w:color w:val="231F20"/>
        </w:rPr>
        <w:t>de</w:t>
      </w:r>
      <w:r>
        <w:rPr>
          <w:color w:val="231F20"/>
          <w:spacing w:val="-9"/>
        </w:rPr>
        <w:t> </w:t>
      </w:r>
      <w:r>
        <w:rPr>
          <w:color w:val="231F20"/>
        </w:rPr>
        <w:t>nacionalidad</w:t>
      </w:r>
      <w:r>
        <w:rPr>
          <w:color w:val="231F20"/>
          <w:spacing w:val="-9"/>
        </w:rPr>
        <w:t> </w:t>
      </w:r>
      <w:r>
        <w:rPr>
          <w:color w:val="231F20"/>
        </w:rPr>
        <w:t>SALVADO-</w:t>
      </w:r>
    </w:p>
    <w:p>
      <w:pPr>
        <w:pStyle w:val="BodyText"/>
        <w:spacing w:line="288" w:lineRule="auto"/>
        <w:ind w:left="227" w:right="39"/>
        <w:jc w:val="both"/>
      </w:pPr>
      <w:r>
        <w:rPr>
          <w:color w:val="231F20"/>
        </w:rPr>
        <w:t>REÑA,</w:t>
      </w:r>
      <w:r>
        <w:rPr>
          <w:color w:val="231F20"/>
          <w:spacing w:val="-20"/>
        </w:rPr>
        <w:t> </w:t>
      </w:r>
      <w:r>
        <w:rPr>
          <w:color w:val="231F20"/>
        </w:rPr>
        <w:t>actuando</w:t>
      </w:r>
      <w:r>
        <w:rPr>
          <w:color w:val="231F20"/>
          <w:spacing w:val="-19"/>
        </w:rPr>
        <w:t> </w:t>
      </w:r>
      <w:r>
        <w:rPr>
          <w:color w:val="231F20"/>
        </w:rPr>
        <w:t>como</w:t>
      </w:r>
      <w:r>
        <w:rPr>
          <w:color w:val="231F20"/>
          <w:spacing w:val="-20"/>
        </w:rPr>
        <w:t> </w:t>
      </w:r>
      <w:r>
        <w:rPr>
          <w:color w:val="231F20"/>
        </w:rPr>
        <w:t>APODERADO</w:t>
      </w:r>
      <w:r>
        <w:rPr>
          <w:color w:val="231F20"/>
          <w:spacing w:val="-19"/>
        </w:rPr>
        <w:t> </w:t>
      </w:r>
      <w:r>
        <w:rPr>
          <w:color w:val="231F20"/>
        </w:rPr>
        <w:t>de</w:t>
      </w:r>
      <w:r>
        <w:rPr>
          <w:color w:val="231F20"/>
          <w:spacing w:val="-20"/>
        </w:rPr>
        <w:t> </w:t>
      </w:r>
      <w:r>
        <w:rPr>
          <w:color w:val="231F20"/>
        </w:rPr>
        <w:t>ASTRAZENECA</w:t>
      </w:r>
      <w:r>
        <w:rPr>
          <w:color w:val="231F20"/>
          <w:spacing w:val="-19"/>
        </w:rPr>
        <w:t> </w:t>
      </w:r>
      <w:r>
        <w:rPr>
          <w:color w:val="231F20"/>
        </w:rPr>
        <w:t>AB,</w:t>
      </w:r>
      <w:r>
        <w:rPr>
          <w:color w:val="231F20"/>
          <w:spacing w:val="-20"/>
        </w:rPr>
        <w:t> </w:t>
      </w:r>
      <w:r>
        <w:rPr>
          <w:color w:val="231F20"/>
        </w:rPr>
        <w:t>del</w:t>
      </w:r>
      <w:r>
        <w:rPr>
          <w:color w:val="231F20"/>
          <w:spacing w:val="-19"/>
        </w:rPr>
        <w:t> </w:t>
      </w:r>
      <w:r>
        <w:rPr>
          <w:color w:val="231F20"/>
        </w:rPr>
        <w:t>do- micilio</w:t>
      </w:r>
      <w:r>
        <w:rPr>
          <w:color w:val="231F20"/>
          <w:spacing w:val="-28"/>
        </w:rPr>
        <w:t> </w:t>
      </w:r>
      <w:r>
        <w:rPr>
          <w:color w:val="231F20"/>
        </w:rPr>
        <w:t>de</w:t>
      </w:r>
      <w:r>
        <w:rPr>
          <w:color w:val="231F20"/>
          <w:spacing w:val="-27"/>
        </w:rPr>
        <w:t> </w:t>
      </w:r>
      <w:r>
        <w:rPr>
          <w:color w:val="231F20"/>
        </w:rPr>
        <w:t>SE-151</w:t>
      </w:r>
      <w:r>
        <w:rPr>
          <w:color w:val="231F20"/>
          <w:spacing w:val="-27"/>
        </w:rPr>
        <w:t> </w:t>
      </w:r>
      <w:r>
        <w:rPr>
          <w:color w:val="231F20"/>
        </w:rPr>
        <w:t>85,</w:t>
      </w:r>
      <w:r>
        <w:rPr>
          <w:color w:val="231F20"/>
          <w:spacing w:val="-27"/>
        </w:rPr>
        <w:t> </w:t>
      </w:r>
      <w:r>
        <w:rPr>
          <w:color w:val="231F20"/>
        </w:rPr>
        <w:t>SÖDERTÄLJE,</w:t>
      </w:r>
      <w:r>
        <w:rPr>
          <w:color w:val="231F20"/>
          <w:spacing w:val="-27"/>
        </w:rPr>
        <w:t> </w:t>
      </w:r>
      <w:r>
        <w:rPr>
          <w:color w:val="231F20"/>
        </w:rPr>
        <w:t>SUECIA,</w:t>
      </w:r>
      <w:r>
        <w:rPr>
          <w:color w:val="231F20"/>
          <w:spacing w:val="-27"/>
        </w:rPr>
        <w:t> </w:t>
      </w:r>
      <w:r>
        <w:rPr>
          <w:color w:val="231F20"/>
        </w:rPr>
        <w:t>de</w:t>
      </w:r>
      <w:r>
        <w:rPr>
          <w:color w:val="231F20"/>
          <w:spacing w:val="-28"/>
        </w:rPr>
        <w:t> </w:t>
      </w:r>
      <w:r>
        <w:rPr>
          <w:color w:val="231F20"/>
        </w:rPr>
        <w:t>nacionalidad</w:t>
      </w:r>
      <w:r>
        <w:rPr>
          <w:color w:val="231F20"/>
          <w:spacing w:val="-27"/>
        </w:rPr>
        <w:t> </w:t>
      </w:r>
      <w:r>
        <w:rPr>
          <w:color w:val="231F20"/>
          <w:spacing w:val="-2"/>
        </w:rPr>
        <w:t>SUECA, </w:t>
      </w:r>
      <w:r>
        <w:rPr>
          <w:color w:val="231F20"/>
        </w:rPr>
        <w:t>solicitando se conceda Registro de la PATENTE DE INVENCION </w:t>
      </w:r>
      <w:r>
        <w:rPr>
          <w:color w:val="231F20"/>
          <w:spacing w:val="-6"/>
        </w:rPr>
        <w:t>en </w:t>
      </w:r>
      <w:r>
        <w:rPr>
          <w:color w:val="231F20"/>
        </w:rPr>
        <w:t>fase</w:t>
      </w:r>
      <w:r>
        <w:rPr>
          <w:color w:val="231F20"/>
          <w:spacing w:val="-28"/>
        </w:rPr>
        <w:t> </w:t>
      </w:r>
      <w:r>
        <w:rPr>
          <w:color w:val="231F20"/>
        </w:rPr>
        <w:t>nacional</w:t>
      </w:r>
      <w:r>
        <w:rPr>
          <w:color w:val="231F20"/>
          <w:spacing w:val="-27"/>
        </w:rPr>
        <w:t> </w:t>
      </w:r>
      <w:r>
        <w:rPr>
          <w:color w:val="231F20"/>
        </w:rPr>
        <w:t>de</w:t>
      </w:r>
      <w:r>
        <w:rPr>
          <w:color w:val="231F20"/>
          <w:spacing w:val="-28"/>
        </w:rPr>
        <w:t> </w:t>
      </w:r>
      <w:r>
        <w:rPr>
          <w:color w:val="231F20"/>
        </w:rPr>
        <w:t>una</w:t>
      </w:r>
      <w:r>
        <w:rPr>
          <w:color w:val="231F20"/>
          <w:spacing w:val="-27"/>
        </w:rPr>
        <w:t> </w:t>
      </w:r>
      <w:r>
        <w:rPr>
          <w:color w:val="231F20"/>
        </w:rPr>
        <w:t>solicitud</w:t>
      </w:r>
      <w:r>
        <w:rPr>
          <w:color w:val="231F20"/>
          <w:spacing w:val="-27"/>
        </w:rPr>
        <w:t> </w:t>
      </w:r>
      <w:r>
        <w:rPr>
          <w:color w:val="231F20"/>
        </w:rPr>
        <w:t>internacional</w:t>
      </w:r>
      <w:r>
        <w:rPr>
          <w:color w:val="231F20"/>
          <w:spacing w:val="-28"/>
        </w:rPr>
        <w:t> </w:t>
      </w:r>
      <w:r>
        <w:rPr>
          <w:color w:val="231F20"/>
        </w:rPr>
        <w:t>PCT</w:t>
      </w:r>
      <w:r>
        <w:rPr>
          <w:color w:val="231F20"/>
          <w:spacing w:val="-27"/>
        </w:rPr>
        <w:t> </w:t>
      </w:r>
      <w:r>
        <w:rPr>
          <w:color w:val="231F20"/>
        </w:rPr>
        <w:t>No</w:t>
      </w:r>
      <w:r>
        <w:rPr>
          <w:color w:val="231F20"/>
          <w:spacing w:val="-27"/>
        </w:rPr>
        <w:t> </w:t>
      </w:r>
      <w:r>
        <w:rPr>
          <w:color w:val="231F20"/>
        </w:rPr>
        <w:t>PCT/EP2017/073916 denominada DERIVADOS DE 5-[2-(PIRIDIN-2-ILAMINO)-1,3-TIA- ZOL-5-IL]-2,3-DIHIDRO-1H-ISOINDOL-1-ONA Y SU USO </w:t>
      </w:r>
      <w:r>
        <w:rPr>
          <w:color w:val="231F20"/>
          <w:spacing w:val="-4"/>
        </w:rPr>
        <w:t>COMO </w:t>
      </w:r>
      <w:r>
        <w:rPr>
          <w:color w:val="231F20"/>
        </w:rPr>
        <w:t>INHIBIDORES</w:t>
      </w:r>
      <w:r>
        <w:rPr>
          <w:color w:val="231F20"/>
          <w:spacing w:val="22"/>
        </w:rPr>
        <w:t> </w:t>
      </w:r>
      <w:r>
        <w:rPr>
          <w:color w:val="231F20"/>
        </w:rPr>
        <w:t>DOBLES</w:t>
      </w:r>
      <w:r>
        <w:rPr>
          <w:color w:val="231F20"/>
          <w:spacing w:val="22"/>
        </w:rPr>
        <w:t> </w:t>
      </w:r>
      <w:r>
        <w:rPr>
          <w:color w:val="231F20"/>
        </w:rPr>
        <w:t>DE</w:t>
      </w:r>
      <w:r>
        <w:rPr>
          <w:color w:val="231F20"/>
          <w:spacing w:val="23"/>
        </w:rPr>
        <w:t> </w:t>
      </w:r>
      <w:r>
        <w:rPr>
          <w:color w:val="231F20"/>
        </w:rPr>
        <w:t>FOSFATIDILINOSITOL..3-</w:t>
      </w:r>
      <w:r>
        <w:rPr>
          <w:color w:val="231F20"/>
          <w:spacing w:val="22"/>
        </w:rPr>
        <w:t> </w:t>
      </w:r>
      <w:r>
        <w:rPr>
          <w:color w:val="231F20"/>
          <w:spacing w:val="-3"/>
        </w:rPr>
        <w:t>CINASA</w:t>
      </w:r>
    </w:p>
    <w:p>
      <w:pPr>
        <w:pStyle w:val="BodyText"/>
        <w:spacing w:line="288" w:lineRule="auto"/>
        <w:ind w:left="227" w:right="38"/>
        <w:jc w:val="both"/>
      </w:pPr>
      <w:r>
        <w:rPr>
          <w:color w:val="231F20"/>
        </w:rPr>
        <w:t>DELTA Y GAMMA, por el término de VEINTE AÑOS, con Clasifi- cación Internacional A61K 31/4439, A61P 11/00, A61P 11/06, </w:t>
      </w:r>
      <w:r>
        <w:rPr>
          <w:color w:val="231F20"/>
          <w:spacing w:val="-4"/>
        </w:rPr>
        <w:t>C07D </w:t>
      </w:r>
      <w:r>
        <w:rPr>
          <w:color w:val="231F20"/>
        </w:rPr>
        <w:t>417/14, C07D 471/04, C07D 487/04, y con prioridad de la solicitud ESTADOUNIDENSE</w:t>
      </w:r>
      <w:r>
        <w:rPr>
          <w:color w:val="231F20"/>
          <w:spacing w:val="-15"/>
        </w:rPr>
        <w:t> </w:t>
      </w:r>
      <w:r>
        <w:rPr>
          <w:color w:val="231F20"/>
        </w:rPr>
        <w:t>No.</w:t>
      </w:r>
      <w:r>
        <w:rPr>
          <w:color w:val="231F20"/>
          <w:spacing w:val="-14"/>
        </w:rPr>
        <w:t> </w:t>
      </w:r>
      <w:r>
        <w:rPr>
          <w:color w:val="231F20"/>
        </w:rPr>
        <w:t>62/398,006,</w:t>
      </w:r>
      <w:r>
        <w:rPr>
          <w:color w:val="231F20"/>
          <w:spacing w:val="-15"/>
        </w:rPr>
        <w:t> </w:t>
      </w:r>
      <w:r>
        <w:rPr>
          <w:color w:val="231F20"/>
        </w:rPr>
        <w:t>de</w:t>
      </w:r>
      <w:r>
        <w:rPr>
          <w:color w:val="231F20"/>
          <w:spacing w:val="-14"/>
        </w:rPr>
        <w:t> </w:t>
      </w:r>
      <w:r>
        <w:rPr>
          <w:color w:val="231F20"/>
        </w:rPr>
        <w:t>fecha</w:t>
      </w:r>
      <w:r>
        <w:rPr>
          <w:color w:val="231F20"/>
          <w:spacing w:val="-15"/>
        </w:rPr>
        <w:t> </w:t>
      </w:r>
      <w:r>
        <w:rPr>
          <w:color w:val="231F20"/>
        </w:rPr>
        <w:t>veintidós</w:t>
      </w:r>
      <w:r>
        <w:rPr>
          <w:color w:val="231F20"/>
          <w:spacing w:val="-14"/>
        </w:rPr>
        <w:t> </w:t>
      </w:r>
      <w:r>
        <w:rPr>
          <w:color w:val="231F20"/>
        </w:rPr>
        <w:t>de</w:t>
      </w:r>
      <w:r>
        <w:rPr>
          <w:color w:val="231F20"/>
          <w:spacing w:val="-15"/>
        </w:rPr>
        <w:t> </w:t>
      </w:r>
      <w:r>
        <w:rPr>
          <w:color w:val="231F20"/>
        </w:rPr>
        <w:t>septiembre del año dos mil dieciséis.</w:t>
      </w:r>
    </w:p>
    <w:p>
      <w:pPr>
        <w:pStyle w:val="BodyText"/>
        <w:spacing w:line="288" w:lineRule="auto" w:before="88"/>
        <w:ind w:left="227" w:right="38" w:firstLine="359"/>
        <w:jc w:val="both"/>
      </w:pPr>
      <w:r>
        <w:rPr/>
        <w:pict>
          <v:shape style="position:absolute;margin-left:116.50766pt;margin-top:80.902802pt;width:367.2pt;height:28pt;mso-position-horizontal-relative:page;mso-position-vertical-relative:paragraph;z-index:-2609326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Se refiere a: SE DAN A CONOCER CIERTOS COMPUESTOS NUEVOS (QUE INCLUYEN SALES FARMACÉUTICAMENTE ACEPTABLES DE ESTOS) (VER FIGURA) QUE INHIBEN </w:t>
      </w:r>
      <w:r>
        <w:rPr>
          <w:color w:val="231F20"/>
          <w:spacing w:val="-7"/>
        </w:rPr>
        <w:t>LA </w:t>
      </w:r>
      <w:r>
        <w:rPr>
          <w:color w:val="231F20"/>
        </w:rPr>
        <w:t>ACTIVIDAD DE FOSFATIDILINOSITOL . . 3-CINASA </w:t>
      </w:r>
      <w:r>
        <w:rPr>
          <w:color w:val="231F20"/>
          <w:spacing w:val="-3"/>
        </w:rPr>
        <w:t>GAMMA </w:t>
      </w:r>
      <w:r>
        <w:rPr>
          <w:color w:val="231F20"/>
        </w:rPr>
        <w:t>(PI3KDELTA) Y FOSFATIDILINOSITOL . . 3-CINASA </w:t>
      </w:r>
      <w:r>
        <w:rPr>
          <w:color w:val="231F20"/>
          <w:spacing w:val="-3"/>
        </w:rPr>
        <w:t>GAMMA </w:t>
      </w:r>
      <w:r>
        <w:rPr>
          <w:color w:val="231F20"/>
        </w:rPr>
        <w:t>(PI3KIPSILON), A SU UTILIDAD EN EL TRATAMIENTO Y/O </w:t>
      </w:r>
      <w:r>
        <w:rPr>
          <w:color w:val="231F20"/>
          <w:spacing w:val="-8"/>
        </w:rPr>
        <w:t>LA </w:t>
      </w:r>
      <w:r>
        <w:rPr>
          <w:color w:val="231F20"/>
        </w:rPr>
        <w:t>PREVENCIÓN</w:t>
      </w:r>
      <w:r>
        <w:rPr>
          <w:color w:val="231F20"/>
          <w:spacing w:val="-8"/>
        </w:rPr>
        <w:t> </w:t>
      </w:r>
      <w:r>
        <w:rPr>
          <w:color w:val="231F20"/>
        </w:rPr>
        <w:t>DE</w:t>
      </w:r>
      <w:r>
        <w:rPr>
          <w:color w:val="231F20"/>
          <w:spacing w:val="-8"/>
        </w:rPr>
        <w:t> </w:t>
      </w:r>
      <w:r>
        <w:rPr>
          <w:color w:val="231F20"/>
        </w:rPr>
        <w:t>AFECCIONES</w:t>
      </w:r>
      <w:r>
        <w:rPr>
          <w:color w:val="231F20"/>
          <w:spacing w:val="-8"/>
        </w:rPr>
        <w:t> </w:t>
      </w:r>
      <w:r>
        <w:rPr>
          <w:color w:val="231F20"/>
        </w:rPr>
        <w:t>CLÍNICAS</w:t>
      </w:r>
      <w:r>
        <w:rPr>
          <w:color w:val="231F20"/>
          <w:spacing w:val="-8"/>
        </w:rPr>
        <w:t> </w:t>
      </w:r>
      <w:r>
        <w:rPr>
          <w:color w:val="231F20"/>
        </w:rPr>
        <w:t>QUE</w:t>
      </w:r>
      <w:r>
        <w:rPr>
          <w:color w:val="231F20"/>
          <w:spacing w:val="-8"/>
        </w:rPr>
        <w:t> </w:t>
      </w:r>
      <w:r>
        <w:rPr>
          <w:color w:val="231F20"/>
        </w:rPr>
        <w:t>INCLUYEN</w:t>
      </w:r>
      <w:r>
        <w:rPr>
          <w:color w:val="231F20"/>
          <w:spacing w:val="-7"/>
        </w:rPr>
        <w:t> </w:t>
      </w:r>
      <w:r>
        <w:rPr>
          <w:color w:val="231F20"/>
          <w:spacing w:val="-4"/>
        </w:rPr>
        <w:t>EN- </w:t>
      </w:r>
      <w:r>
        <w:rPr>
          <w:color w:val="231F20"/>
        </w:rPr>
        <w:t>FERMEDADES RESPIRATORIAS, TALES COMO EL ASMA Y</w:t>
      </w:r>
      <w:r>
        <w:rPr>
          <w:color w:val="231F20"/>
          <w:spacing w:val="-28"/>
        </w:rPr>
        <w:t> </w:t>
      </w:r>
      <w:r>
        <w:rPr>
          <w:color w:val="231F20"/>
          <w:spacing w:val="-6"/>
        </w:rPr>
        <w:t>LA </w:t>
      </w:r>
      <w:r>
        <w:rPr>
          <w:color w:val="231F20"/>
        </w:rPr>
        <w:t>ENFERMEDAD PULMONAR OBSTRUCTIVA CRÓNICA (EPOC), A</w:t>
      </w:r>
      <w:r>
        <w:rPr>
          <w:color w:val="231F20"/>
          <w:spacing w:val="-5"/>
        </w:rPr>
        <w:t> </w:t>
      </w:r>
      <w:r>
        <w:rPr>
          <w:color w:val="231F20"/>
        </w:rPr>
        <w:t>SU</w:t>
      </w:r>
      <w:r>
        <w:rPr>
          <w:color w:val="231F20"/>
          <w:spacing w:val="-5"/>
        </w:rPr>
        <w:t> </w:t>
      </w:r>
      <w:r>
        <w:rPr>
          <w:color w:val="231F20"/>
        </w:rPr>
        <w:t>USO</w:t>
      </w:r>
      <w:r>
        <w:rPr>
          <w:color w:val="231F20"/>
          <w:spacing w:val="-5"/>
        </w:rPr>
        <w:t> </w:t>
      </w:r>
      <w:r>
        <w:rPr>
          <w:color w:val="231F20"/>
        </w:rPr>
        <w:t>EN</w:t>
      </w:r>
      <w:r>
        <w:rPr>
          <w:color w:val="231F20"/>
          <w:spacing w:val="-4"/>
        </w:rPr>
        <w:t> </w:t>
      </w:r>
      <w:r>
        <w:rPr>
          <w:color w:val="231F20"/>
        </w:rPr>
        <w:t>TERAPIA,</w:t>
      </w:r>
      <w:r>
        <w:rPr>
          <w:color w:val="231F20"/>
          <w:spacing w:val="-5"/>
        </w:rPr>
        <w:t> </w:t>
      </w:r>
      <w:r>
        <w:rPr>
          <w:color w:val="231F20"/>
        </w:rPr>
        <w:t>A</w:t>
      </w:r>
      <w:r>
        <w:rPr>
          <w:color w:val="231F20"/>
          <w:spacing w:val="-5"/>
        </w:rPr>
        <w:t> </w:t>
      </w:r>
      <w:r>
        <w:rPr>
          <w:color w:val="231F20"/>
        </w:rPr>
        <w:t>COMPOSICIONES</w:t>
      </w:r>
      <w:r>
        <w:rPr>
          <w:color w:val="231F20"/>
          <w:spacing w:val="-4"/>
        </w:rPr>
        <w:t> </w:t>
      </w:r>
      <w:r>
        <w:rPr>
          <w:color w:val="231F20"/>
          <w:spacing w:val="-2"/>
        </w:rPr>
        <w:t>FARMACÉUTICAS </w:t>
      </w:r>
      <w:r>
        <w:rPr>
          <w:color w:val="231F20"/>
        </w:rPr>
        <w:t>QUE</w:t>
      </w:r>
      <w:r>
        <w:rPr>
          <w:color w:val="231F20"/>
          <w:spacing w:val="-13"/>
        </w:rPr>
        <w:t> </w:t>
      </w:r>
      <w:r>
        <w:rPr>
          <w:color w:val="231F20"/>
        </w:rPr>
        <w:t>LOS</w:t>
      </w:r>
      <w:r>
        <w:rPr>
          <w:color w:val="231F20"/>
          <w:spacing w:val="-13"/>
        </w:rPr>
        <w:t> </w:t>
      </w:r>
      <w:r>
        <w:rPr>
          <w:color w:val="231F20"/>
        </w:rPr>
        <w:t>CONTIENEN</w:t>
      </w:r>
      <w:r>
        <w:rPr>
          <w:color w:val="231F20"/>
          <w:spacing w:val="-13"/>
        </w:rPr>
        <w:t> </w:t>
      </w:r>
      <w:r>
        <w:rPr>
          <w:color w:val="231F20"/>
        </w:rPr>
        <w:t>Y</w:t>
      </w:r>
      <w:r>
        <w:rPr>
          <w:color w:val="231F20"/>
          <w:spacing w:val="-12"/>
        </w:rPr>
        <w:t> </w:t>
      </w:r>
      <w:r>
        <w:rPr>
          <w:color w:val="231F20"/>
        </w:rPr>
        <w:t>A</w:t>
      </w:r>
      <w:r>
        <w:rPr>
          <w:color w:val="231F20"/>
          <w:spacing w:val="-13"/>
        </w:rPr>
        <w:t> </w:t>
      </w:r>
      <w:r>
        <w:rPr>
          <w:color w:val="231F20"/>
        </w:rPr>
        <w:t>PROCESOS</w:t>
      </w:r>
      <w:r>
        <w:rPr>
          <w:color w:val="231F20"/>
          <w:spacing w:val="-13"/>
        </w:rPr>
        <w:t> </w:t>
      </w:r>
      <w:r>
        <w:rPr>
          <w:color w:val="231F20"/>
        </w:rPr>
        <w:t>PARA</w:t>
      </w:r>
      <w:r>
        <w:rPr>
          <w:color w:val="231F20"/>
          <w:spacing w:val="-13"/>
        </w:rPr>
        <w:t> </w:t>
      </w:r>
      <w:r>
        <w:rPr>
          <w:color w:val="231F20"/>
        </w:rPr>
        <w:t>PREPARAR</w:t>
      </w:r>
      <w:r>
        <w:rPr>
          <w:color w:val="231F20"/>
          <w:spacing w:val="-12"/>
        </w:rPr>
        <w:t> </w:t>
      </w:r>
      <w:r>
        <w:rPr>
          <w:color w:val="231F20"/>
        </w:rPr>
        <w:t>TALES</w:t>
      </w:r>
    </w:p>
    <w:p>
      <w:pPr>
        <w:pStyle w:val="BodyText"/>
        <w:spacing w:line="288" w:lineRule="auto"/>
        <w:ind w:left="227"/>
      </w:pPr>
      <w:r>
        <w:rPr>
          <w:color w:val="231F20"/>
        </w:rPr>
        <w:t>COMPUESTOS. La solicitud fue presentada internacionalmente el día veintiuno de septiembre del año dos mil diecisiete.</w:t>
      </w:r>
    </w:p>
    <w:p>
      <w:pPr>
        <w:pStyle w:val="BodyText"/>
        <w:spacing w:before="90"/>
        <w:ind w:left="587"/>
      </w:pPr>
      <w:r>
        <w:rPr>
          <w:color w:val="231F20"/>
        </w:rPr>
        <w:t>Lo que se hace del conocimiento del público para los efectos de</w:t>
      </w:r>
    </w:p>
    <w:p>
      <w:pPr>
        <w:pStyle w:val="BodyText"/>
        <w:spacing w:before="36"/>
        <w:ind w:left="227"/>
      </w:pPr>
      <w:r>
        <w:rPr>
          <w:color w:val="231F20"/>
        </w:rPr>
        <w:t>Ley.</w:t>
      </w:r>
    </w:p>
    <w:p>
      <w:pPr>
        <w:pStyle w:val="BodyText"/>
        <w:spacing w:before="135"/>
        <w:ind w:left="587"/>
      </w:pPr>
      <w:r>
        <w:rPr>
          <w:color w:val="231F20"/>
        </w:rPr>
        <w:t>REGISTRO DE PROPIEDAD INTELECTUAL: DEPARTA-</w:t>
      </w:r>
    </w:p>
    <w:p>
      <w:pPr>
        <w:pStyle w:val="BodyText"/>
        <w:spacing w:line="288" w:lineRule="auto" w:before="37"/>
        <w:ind w:left="227" w:right="38"/>
        <w:jc w:val="both"/>
      </w:pPr>
      <w:r>
        <w:rPr>
          <w:color w:val="231F20"/>
        </w:rPr>
        <w:t>MENTO DE PATENTES. San Salvador, a los veinticinco días del mes de marzo del año dos mil diecinueve.</w:t>
      </w:r>
    </w:p>
    <w:p>
      <w:pPr>
        <w:pStyle w:val="BodyText"/>
        <w:rPr>
          <w:sz w:val="18"/>
        </w:rPr>
      </w:pPr>
    </w:p>
    <w:p>
      <w:pPr>
        <w:pStyle w:val="BodyText"/>
        <w:spacing w:before="4"/>
        <w:rPr>
          <w:sz w:val="18"/>
        </w:rPr>
      </w:pPr>
    </w:p>
    <w:p>
      <w:pPr>
        <w:pStyle w:val="BodyText"/>
        <w:spacing w:line="417" w:lineRule="auto"/>
        <w:ind w:left="1924" w:hanging="673"/>
      </w:pPr>
      <w:r>
        <w:rPr>
          <w:color w:val="231F20"/>
        </w:rPr>
        <w:t>LUIS ALONSO CÁCERES AMAYA, REGISTRADOR.</w:t>
      </w:r>
    </w:p>
    <w:p>
      <w:pPr>
        <w:pStyle w:val="BodyText"/>
        <w:rPr>
          <w:sz w:val="18"/>
        </w:rPr>
      </w:pPr>
    </w:p>
    <w:p>
      <w:pPr>
        <w:pStyle w:val="BodyText"/>
        <w:spacing w:before="113"/>
        <w:ind w:right="39"/>
        <w:jc w:val="right"/>
      </w:pPr>
      <w:r>
        <w:rPr>
          <w:color w:val="231F20"/>
        </w:rPr>
        <w:t>1 v. No. F000876</w:t>
      </w:r>
    </w:p>
    <w:p>
      <w:pPr>
        <w:pStyle w:val="BodyText"/>
        <w:spacing w:before="8" w:after="39"/>
        <w:rPr>
          <w:sz w:val="19"/>
        </w:rPr>
      </w:pPr>
    </w:p>
    <w:p>
      <w:pPr>
        <w:pStyle w:val="BodyText"/>
        <w:spacing w:line="20" w:lineRule="exact"/>
        <w:ind w:left="1652"/>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pStyle w:val="BodyText"/>
        <w:spacing w:line="364" w:lineRule="auto" w:before="97"/>
        <w:ind w:left="227" w:right="1164"/>
        <w:jc w:val="both"/>
      </w:pPr>
      <w:r>
        <w:rPr/>
        <w:br w:type="column"/>
      </w:r>
      <w:r>
        <w:rPr>
          <w:color w:val="231F20"/>
        </w:rPr>
        <w:t>co de Identidad número 00213919-8 y con Número de Identificación Tributaria 0614-090169-119-1, ha sido demandada en el Proceso Ejecutivo marcado bajo el número de referencia 353-E-17, promovido por la ASOCIACION COOPERATIVA DE AHORRO Y CREDITO DEL</w:t>
      </w:r>
      <w:r>
        <w:rPr>
          <w:color w:val="231F20"/>
          <w:spacing w:val="27"/>
        </w:rPr>
        <w:t> </w:t>
      </w:r>
      <w:r>
        <w:rPr>
          <w:color w:val="231F20"/>
        </w:rPr>
        <w:t>COLEGIO</w:t>
      </w:r>
      <w:r>
        <w:rPr>
          <w:color w:val="231F20"/>
          <w:spacing w:val="28"/>
        </w:rPr>
        <w:t> </w:t>
      </w:r>
      <w:r>
        <w:rPr>
          <w:color w:val="231F20"/>
        </w:rPr>
        <w:t>MEDICO</w:t>
      </w:r>
      <w:r>
        <w:rPr>
          <w:color w:val="231F20"/>
          <w:spacing w:val="28"/>
        </w:rPr>
        <w:t> </w:t>
      </w:r>
      <w:r>
        <w:rPr>
          <w:color w:val="231F20"/>
        </w:rPr>
        <w:t>DE</w:t>
      </w:r>
      <w:r>
        <w:rPr>
          <w:color w:val="231F20"/>
          <w:spacing w:val="28"/>
        </w:rPr>
        <w:t> </w:t>
      </w:r>
      <w:r>
        <w:rPr>
          <w:color w:val="231F20"/>
        </w:rPr>
        <w:t>EL</w:t>
      </w:r>
      <w:r>
        <w:rPr>
          <w:color w:val="231F20"/>
          <w:spacing w:val="27"/>
        </w:rPr>
        <w:t> </w:t>
      </w:r>
      <w:r>
        <w:rPr>
          <w:color w:val="231F20"/>
        </w:rPr>
        <w:t>SALVADOR,</w:t>
      </w:r>
      <w:r>
        <w:rPr>
          <w:color w:val="231F20"/>
          <w:spacing w:val="28"/>
        </w:rPr>
        <w:t> </w:t>
      </w:r>
      <w:r>
        <w:rPr>
          <w:color w:val="231F20"/>
        </w:rPr>
        <w:t>RESPONSABILI-</w:t>
      </w:r>
    </w:p>
    <w:p>
      <w:pPr>
        <w:pStyle w:val="BodyText"/>
        <w:spacing w:line="364" w:lineRule="auto" w:before="1"/>
        <w:ind w:left="227" w:right="1165"/>
        <w:jc w:val="both"/>
      </w:pPr>
      <w:r>
        <w:rPr>
          <w:color w:val="231F20"/>
        </w:rPr>
        <w:t>DAD LIMITADA, con dirección en ALAMEDA JUAN PABLO II </w:t>
      </w:r>
      <w:r>
        <w:rPr>
          <w:color w:val="231F20"/>
          <w:spacing w:val="-15"/>
        </w:rPr>
        <w:t>Y </w:t>
      </w:r>
      <w:r>
        <w:rPr>
          <w:color w:val="231F20"/>
        </w:rPr>
        <w:t>BOULEVARD</w:t>
      </w:r>
      <w:r>
        <w:rPr>
          <w:color w:val="231F20"/>
          <w:spacing w:val="-9"/>
        </w:rPr>
        <w:t> </w:t>
      </w:r>
      <w:r>
        <w:rPr>
          <w:color w:val="231F20"/>
        </w:rPr>
        <w:t>CONSTITUCION,</w:t>
      </w:r>
      <w:r>
        <w:rPr>
          <w:color w:val="231F20"/>
          <w:spacing w:val="-9"/>
        </w:rPr>
        <w:t> </w:t>
      </w:r>
      <w:r>
        <w:rPr>
          <w:color w:val="231F20"/>
        </w:rPr>
        <w:t>SAN</w:t>
      </w:r>
      <w:r>
        <w:rPr>
          <w:color w:val="231F20"/>
          <w:spacing w:val="-9"/>
        </w:rPr>
        <w:t> </w:t>
      </w:r>
      <w:r>
        <w:rPr>
          <w:color w:val="231F20"/>
        </w:rPr>
        <w:t>SALVADOR;</w:t>
      </w:r>
      <w:r>
        <w:rPr>
          <w:color w:val="231F20"/>
          <w:spacing w:val="-9"/>
        </w:rPr>
        <w:t> </w:t>
      </w:r>
      <w:r>
        <w:rPr>
          <w:color w:val="231F20"/>
        </w:rPr>
        <w:t>por</w:t>
      </w:r>
      <w:r>
        <w:rPr>
          <w:color w:val="231F20"/>
          <w:spacing w:val="-9"/>
        </w:rPr>
        <w:t> </w:t>
      </w:r>
      <w:r>
        <w:rPr>
          <w:color w:val="231F20"/>
        </w:rPr>
        <w:t>medio</w:t>
      </w:r>
      <w:r>
        <w:rPr>
          <w:color w:val="231F20"/>
          <w:spacing w:val="-9"/>
        </w:rPr>
        <w:t> </w:t>
      </w:r>
      <w:r>
        <w:rPr>
          <w:color w:val="231F20"/>
        </w:rPr>
        <w:t>de</w:t>
      </w:r>
      <w:r>
        <w:rPr>
          <w:color w:val="231F20"/>
          <w:spacing w:val="-9"/>
        </w:rPr>
        <w:t> </w:t>
      </w:r>
      <w:r>
        <w:rPr>
          <w:color w:val="231F20"/>
          <w:spacing w:val="-8"/>
        </w:rPr>
        <w:t>su</w:t>
      </w:r>
    </w:p>
    <w:p>
      <w:pPr>
        <w:pStyle w:val="BodyText"/>
        <w:spacing w:line="364" w:lineRule="auto" w:before="1"/>
        <w:ind w:left="227" w:right="1165"/>
        <w:jc w:val="both"/>
      </w:pPr>
      <w:r>
        <w:rPr>
          <w:color w:val="231F20"/>
        </w:rPr>
        <w:t>representante</w:t>
      </w:r>
      <w:r>
        <w:rPr>
          <w:color w:val="231F20"/>
          <w:spacing w:val="-7"/>
        </w:rPr>
        <w:t> </w:t>
      </w:r>
      <w:r>
        <w:rPr>
          <w:color w:val="231F20"/>
        </w:rPr>
        <w:t>procesal,</w:t>
      </w:r>
      <w:r>
        <w:rPr>
          <w:color w:val="231F20"/>
          <w:spacing w:val="-7"/>
        </w:rPr>
        <w:t> </w:t>
      </w:r>
      <w:r>
        <w:rPr>
          <w:color w:val="231F20"/>
        </w:rPr>
        <w:t>Licenciado</w:t>
      </w:r>
      <w:r>
        <w:rPr>
          <w:color w:val="231F20"/>
          <w:spacing w:val="-7"/>
        </w:rPr>
        <w:t> </w:t>
      </w:r>
      <w:r>
        <w:rPr>
          <w:color w:val="231F20"/>
        </w:rPr>
        <w:t>LUIS</w:t>
      </w:r>
      <w:r>
        <w:rPr>
          <w:color w:val="231F20"/>
          <w:spacing w:val="-7"/>
        </w:rPr>
        <w:t> </w:t>
      </w:r>
      <w:r>
        <w:rPr>
          <w:color w:val="231F20"/>
        </w:rPr>
        <w:t>HECTOR</w:t>
      </w:r>
      <w:r>
        <w:rPr>
          <w:color w:val="231F20"/>
          <w:spacing w:val="-6"/>
        </w:rPr>
        <w:t> </w:t>
      </w:r>
      <w:r>
        <w:rPr>
          <w:color w:val="231F20"/>
        </w:rPr>
        <w:t>ALBERTO</w:t>
      </w:r>
      <w:r>
        <w:rPr>
          <w:color w:val="231F20"/>
          <w:spacing w:val="-7"/>
        </w:rPr>
        <w:t> </w:t>
      </w:r>
      <w:r>
        <w:rPr>
          <w:color w:val="231F20"/>
          <w:spacing w:val="-3"/>
        </w:rPr>
        <w:t>PEREZ </w:t>
      </w:r>
      <w:r>
        <w:rPr>
          <w:color w:val="231F20"/>
        </w:rPr>
        <w:t>AGUIRRE,</w:t>
      </w:r>
      <w:r>
        <w:rPr>
          <w:color w:val="231F20"/>
          <w:spacing w:val="-6"/>
        </w:rPr>
        <w:t> </w:t>
      </w:r>
      <w:r>
        <w:rPr>
          <w:color w:val="231F20"/>
        </w:rPr>
        <w:t>quien</w:t>
      </w:r>
      <w:r>
        <w:rPr>
          <w:color w:val="231F20"/>
          <w:spacing w:val="-5"/>
        </w:rPr>
        <w:t> </w:t>
      </w:r>
      <w:r>
        <w:rPr>
          <w:color w:val="231F20"/>
        </w:rPr>
        <w:t>puede</w:t>
      </w:r>
      <w:r>
        <w:rPr>
          <w:color w:val="231F20"/>
          <w:spacing w:val="-5"/>
        </w:rPr>
        <w:t> </w:t>
      </w:r>
      <w:r>
        <w:rPr>
          <w:color w:val="231F20"/>
        </w:rPr>
        <w:t>ser</w:t>
      </w:r>
      <w:r>
        <w:rPr>
          <w:color w:val="231F20"/>
          <w:spacing w:val="-6"/>
        </w:rPr>
        <w:t> </w:t>
      </w:r>
      <w:r>
        <w:rPr>
          <w:color w:val="231F20"/>
        </w:rPr>
        <w:t>localizado</w:t>
      </w:r>
      <w:r>
        <w:rPr>
          <w:color w:val="231F20"/>
          <w:spacing w:val="-5"/>
        </w:rPr>
        <w:t> </w:t>
      </w:r>
      <w:r>
        <w:rPr>
          <w:color w:val="231F20"/>
        </w:rPr>
        <w:t>en</w:t>
      </w:r>
      <w:r>
        <w:rPr>
          <w:color w:val="231F20"/>
          <w:spacing w:val="-5"/>
        </w:rPr>
        <w:t> </w:t>
      </w:r>
      <w:r>
        <w:rPr>
          <w:color w:val="231F20"/>
        </w:rPr>
        <w:t>la</w:t>
      </w:r>
      <w:r>
        <w:rPr>
          <w:color w:val="231F20"/>
          <w:spacing w:val="-5"/>
        </w:rPr>
        <w:t> </w:t>
      </w:r>
      <w:r>
        <w:rPr>
          <w:color w:val="231F20"/>
        </w:rPr>
        <w:t>siguiente</w:t>
      </w:r>
      <w:r>
        <w:rPr>
          <w:color w:val="231F20"/>
          <w:spacing w:val="-6"/>
        </w:rPr>
        <w:t> </w:t>
      </w:r>
      <w:r>
        <w:rPr>
          <w:color w:val="231F20"/>
        </w:rPr>
        <w:t>dirección;</w:t>
      </w:r>
      <w:r>
        <w:rPr>
          <w:color w:val="231F20"/>
          <w:spacing w:val="-5"/>
        </w:rPr>
        <w:t> </w:t>
      </w:r>
      <w:r>
        <w:rPr>
          <w:color w:val="231F20"/>
          <w:spacing w:val="-3"/>
        </w:rPr>
        <w:t>Centro </w:t>
      </w:r>
      <w:r>
        <w:rPr>
          <w:color w:val="231F20"/>
        </w:rPr>
        <w:t>Comercial</w:t>
      </w:r>
      <w:r>
        <w:rPr>
          <w:color w:val="231F20"/>
          <w:spacing w:val="-14"/>
        </w:rPr>
        <w:t> </w:t>
      </w:r>
      <w:r>
        <w:rPr>
          <w:color w:val="231F20"/>
        </w:rPr>
        <w:t>San</w:t>
      </w:r>
      <w:r>
        <w:rPr>
          <w:color w:val="231F20"/>
          <w:spacing w:val="-13"/>
        </w:rPr>
        <w:t> </w:t>
      </w:r>
      <w:r>
        <w:rPr>
          <w:color w:val="231F20"/>
        </w:rPr>
        <w:t>Benito,</w:t>
      </w:r>
      <w:r>
        <w:rPr>
          <w:color w:val="231F20"/>
          <w:spacing w:val="-13"/>
        </w:rPr>
        <w:t> </w:t>
      </w:r>
      <w:r>
        <w:rPr>
          <w:color w:val="231F20"/>
        </w:rPr>
        <w:t>Local</w:t>
      </w:r>
      <w:r>
        <w:rPr>
          <w:color w:val="231F20"/>
          <w:spacing w:val="-13"/>
        </w:rPr>
        <w:t> </w:t>
      </w:r>
      <w:r>
        <w:rPr>
          <w:color w:val="231F20"/>
        </w:rPr>
        <w:t>número</w:t>
      </w:r>
      <w:r>
        <w:rPr>
          <w:color w:val="231F20"/>
          <w:spacing w:val="-13"/>
        </w:rPr>
        <w:t> </w:t>
      </w:r>
      <w:r>
        <w:rPr>
          <w:color w:val="231F20"/>
        </w:rPr>
        <w:t>20,</w:t>
      </w:r>
      <w:r>
        <w:rPr>
          <w:color w:val="231F20"/>
          <w:spacing w:val="-13"/>
        </w:rPr>
        <w:t> </w:t>
      </w:r>
      <w:r>
        <w:rPr>
          <w:color w:val="231F20"/>
        </w:rPr>
        <w:t>Colonia</w:t>
      </w:r>
      <w:r>
        <w:rPr>
          <w:color w:val="231F20"/>
          <w:spacing w:val="-14"/>
        </w:rPr>
        <w:t> </w:t>
      </w:r>
      <w:r>
        <w:rPr>
          <w:color w:val="231F20"/>
        </w:rPr>
        <w:t>San</w:t>
      </w:r>
      <w:r>
        <w:rPr>
          <w:color w:val="231F20"/>
          <w:spacing w:val="-13"/>
        </w:rPr>
        <w:t> </w:t>
      </w:r>
      <w:r>
        <w:rPr>
          <w:color w:val="231F20"/>
        </w:rPr>
        <w:t>Benito,</w:t>
      </w:r>
      <w:r>
        <w:rPr>
          <w:color w:val="231F20"/>
          <w:spacing w:val="-13"/>
        </w:rPr>
        <w:t> </w:t>
      </w:r>
      <w:r>
        <w:rPr>
          <w:color w:val="231F20"/>
        </w:rPr>
        <w:t>Boulevard del Hipódromo, San Salvador, quien reclama a favor de su poderdante, en virtud del título ejecutivo que corre agregado al proceso, a la señora SANDRA CAROLINA MOLINA MUNGUIA, cantidad de dinero </w:t>
      </w:r>
      <w:r>
        <w:rPr>
          <w:color w:val="231F20"/>
          <w:spacing w:val="-11"/>
        </w:rPr>
        <w:t>y </w:t>
      </w:r>
      <w:r>
        <w:rPr>
          <w:color w:val="231F20"/>
        </w:rPr>
        <w:t>accesorios legales.</w:t>
      </w:r>
    </w:p>
    <w:p>
      <w:pPr>
        <w:pStyle w:val="BodyText"/>
        <w:spacing w:line="364" w:lineRule="auto" w:before="102"/>
        <w:ind w:left="227" w:right="1164" w:firstLine="359"/>
        <w:jc w:val="both"/>
      </w:pPr>
      <w:r>
        <w:rPr>
          <w:color w:val="231F20"/>
        </w:rPr>
        <w:t>Posteriormente,</w:t>
      </w:r>
      <w:r>
        <w:rPr>
          <w:color w:val="231F20"/>
          <w:spacing w:val="-4"/>
        </w:rPr>
        <w:t> </w:t>
      </w:r>
      <w:r>
        <w:rPr>
          <w:color w:val="231F20"/>
        </w:rPr>
        <w:t>siendo</w:t>
      </w:r>
      <w:r>
        <w:rPr>
          <w:color w:val="231F20"/>
          <w:spacing w:val="-4"/>
        </w:rPr>
        <w:t> </w:t>
      </w:r>
      <w:r>
        <w:rPr>
          <w:color w:val="231F20"/>
        </w:rPr>
        <w:t>que</w:t>
      </w:r>
      <w:r>
        <w:rPr>
          <w:color w:val="231F20"/>
          <w:spacing w:val="-4"/>
        </w:rPr>
        <w:t> </w:t>
      </w:r>
      <w:r>
        <w:rPr>
          <w:color w:val="231F20"/>
        </w:rPr>
        <w:t>no</w:t>
      </w:r>
      <w:r>
        <w:rPr>
          <w:color w:val="231F20"/>
          <w:spacing w:val="-4"/>
        </w:rPr>
        <w:t> </w:t>
      </w:r>
      <w:r>
        <w:rPr>
          <w:color w:val="231F20"/>
        </w:rPr>
        <w:t>pudo</w:t>
      </w:r>
      <w:r>
        <w:rPr>
          <w:color w:val="231F20"/>
          <w:spacing w:val="-4"/>
        </w:rPr>
        <w:t> </w:t>
      </w:r>
      <w:r>
        <w:rPr>
          <w:color w:val="231F20"/>
        </w:rPr>
        <w:t>ser</w:t>
      </w:r>
      <w:r>
        <w:rPr>
          <w:color w:val="231F20"/>
          <w:spacing w:val="-4"/>
        </w:rPr>
        <w:t> </w:t>
      </w:r>
      <w:r>
        <w:rPr>
          <w:color w:val="231F20"/>
        </w:rPr>
        <w:t>localizada,</w:t>
      </w:r>
      <w:r>
        <w:rPr>
          <w:color w:val="231F20"/>
          <w:spacing w:val="-4"/>
        </w:rPr>
        <w:t> </w:t>
      </w:r>
      <w:r>
        <w:rPr>
          <w:color w:val="231F20"/>
        </w:rPr>
        <w:t>no</w:t>
      </w:r>
      <w:r>
        <w:rPr>
          <w:color w:val="231F20"/>
          <w:spacing w:val="-4"/>
        </w:rPr>
        <w:t> </w:t>
      </w:r>
      <w:r>
        <w:rPr>
          <w:color w:val="231F20"/>
        </w:rPr>
        <w:t>obstante,</w:t>
      </w:r>
      <w:r>
        <w:rPr>
          <w:color w:val="231F20"/>
          <w:spacing w:val="-4"/>
        </w:rPr>
        <w:t> </w:t>
      </w:r>
      <w:r>
        <w:rPr>
          <w:color w:val="231F20"/>
          <w:spacing w:val="-7"/>
        </w:rPr>
        <w:t>se </w:t>
      </w:r>
      <w:r>
        <w:rPr>
          <w:color w:val="231F20"/>
        </w:rPr>
        <w:t>realizaron</w:t>
      </w:r>
      <w:r>
        <w:rPr>
          <w:color w:val="231F20"/>
          <w:spacing w:val="-11"/>
        </w:rPr>
        <w:t> </w:t>
      </w:r>
      <w:r>
        <w:rPr>
          <w:color w:val="231F20"/>
        </w:rPr>
        <w:t>las</w:t>
      </w:r>
      <w:r>
        <w:rPr>
          <w:color w:val="231F20"/>
          <w:spacing w:val="-10"/>
        </w:rPr>
        <w:t> </w:t>
      </w:r>
      <w:r>
        <w:rPr>
          <w:color w:val="231F20"/>
        </w:rPr>
        <w:t>diligencias</w:t>
      </w:r>
      <w:r>
        <w:rPr>
          <w:color w:val="231F20"/>
          <w:spacing w:val="-10"/>
        </w:rPr>
        <w:t> </w:t>
      </w:r>
      <w:r>
        <w:rPr>
          <w:color w:val="231F20"/>
        </w:rPr>
        <w:t>pertinentes</w:t>
      </w:r>
      <w:r>
        <w:rPr>
          <w:color w:val="231F20"/>
          <w:spacing w:val="-11"/>
        </w:rPr>
        <w:t> </w:t>
      </w:r>
      <w:r>
        <w:rPr>
          <w:color w:val="231F20"/>
        </w:rPr>
        <w:t>para</w:t>
      </w:r>
      <w:r>
        <w:rPr>
          <w:color w:val="231F20"/>
          <w:spacing w:val="-10"/>
        </w:rPr>
        <w:t> </w:t>
      </w:r>
      <w:r>
        <w:rPr>
          <w:color w:val="231F20"/>
        </w:rPr>
        <w:t>tal</w:t>
      </w:r>
      <w:r>
        <w:rPr>
          <w:color w:val="231F20"/>
          <w:spacing w:val="-10"/>
        </w:rPr>
        <w:t> </w:t>
      </w:r>
      <w:r>
        <w:rPr>
          <w:color w:val="231F20"/>
        </w:rPr>
        <w:t>fin,</w:t>
      </w:r>
      <w:r>
        <w:rPr>
          <w:color w:val="231F20"/>
          <w:spacing w:val="-10"/>
        </w:rPr>
        <w:t> </w:t>
      </w:r>
      <w:r>
        <w:rPr>
          <w:color w:val="231F20"/>
        </w:rPr>
        <w:t>se</w:t>
      </w:r>
      <w:r>
        <w:rPr>
          <w:color w:val="231F20"/>
          <w:spacing w:val="-11"/>
        </w:rPr>
        <w:t> </w:t>
      </w:r>
      <w:r>
        <w:rPr>
          <w:color w:val="231F20"/>
        </w:rPr>
        <w:t>ordenó</w:t>
      </w:r>
      <w:r>
        <w:rPr>
          <w:color w:val="231F20"/>
          <w:spacing w:val="-10"/>
        </w:rPr>
        <w:t> </w:t>
      </w:r>
      <w:r>
        <w:rPr>
          <w:color w:val="231F20"/>
        </w:rPr>
        <w:t>en</w:t>
      </w:r>
      <w:r>
        <w:rPr>
          <w:color w:val="231F20"/>
          <w:spacing w:val="-10"/>
        </w:rPr>
        <w:t> </w:t>
      </w:r>
      <w:r>
        <w:rPr>
          <w:color w:val="231F20"/>
        </w:rPr>
        <w:t>resolución motivada el emplazamiento por edicto, para que la parte demandada, señora SANDRA CAROLINA MOLINA MUNGUIA, compareciera   a estar a derecho, de conformidad con lo dispuesto en el Art. 186 del Código Procesal Civil y</w:t>
      </w:r>
      <w:r>
        <w:rPr>
          <w:color w:val="231F20"/>
          <w:spacing w:val="1"/>
        </w:rPr>
        <w:t> </w:t>
      </w:r>
      <w:r>
        <w:rPr>
          <w:color w:val="231F20"/>
        </w:rPr>
        <w:t>Mercantil.</w:t>
      </w:r>
    </w:p>
    <w:p>
      <w:pPr>
        <w:pStyle w:val="BodyText"/>
        <w:spacing w:line="364" w:lineRule="auto" w:before="101"/>
        <w:ind w:left="227" w:right="1164" w:firstLine="359"/>
        <w:jc w:val="both"/>
      </w:pPr>
      <w:r>
        <w:rPr>
          <w:color w:val="231F20"/>
        </w:rPr>
        <w:t>Se hace constar que la demanda fue presentada el día dieciséis de enero de dos mil diecisiete y que el documento base de la acción es un Pagaré sin protesto, con el fin de cumplir con el requisito contenido en el ordinal 5° del Art. 182 CPCM.</w:t>
      </w:r>
    </w:p>
    <w:p>
      <w:pPr>
        <w:pStyle w:val="BodyText"/>
        <w:spacing w:line="364" w:lineRule="auto" w:before="102"/>
        <w:ind w:left="227" w:right="1165" w:firstLine="359"/>
        <w:jc w:val="both"/>
      </w:pPr>
      <w:r>
        <w:rPr>
          <w:color w:val="231F20"/>
        </w:rPr>
        <w:t>En</w:t>
      </w:r>
      <w:r>
        <w:rPr>
          <w:color w:val="231F20"/>
          <w:spacing w:val="-21"/>
        </w:rPr>
        <w:t> </w:t>
      </w:r>
      <w:r>
        <w:rPr>
          <w:color w:val="231F20"/>
          <w:spacing w:val="-3"/>
        </w:rPr>
        <w:t>consecuencia,</w:t>
      </w:r>
      <w:r>
        <w:rPr>
          <w:color w:val="231F20"/>
          <w:spacing w:val="-20"/>
        </w:rPr>
        <w:t> </w:t>
      </w:r>
      <w:r>
        <w:rPr>
          <w:color w:val="231F20"/>
        </w:rPr>
        <w:t>se</w:t>
      </w:r>
      <w:r>
        <w:rPr>
          <w:color w:val="231F20"/>
          <w:spacing w:val="-21"/>
        </w:rPr>
        <w:t> </w:t>
      </w:r>
      <w:r>
        <w:rPr>
          <w:color w:val="231F20"/>
          <w:spacing w:val="-3"/>
        </w:rPr>
        <w:t>previene</w:t>
      </w:r>
      <w:r>
        <w:rPr>
          <w:color w:val="231F20"/>
          <w:spacing w:val="-20"/>
        </w:rPr>
        <w:t> </w:t>
      </w:r>
      <w:r>
        <w:rPr>
          <w:color w:val="231F20"/>
        </w:rPr>
        <w:t>a</w:t>
      </w:r>
      <w:r>
        <w:rPr>
          <w:color w:val="231F20"/>
          <w:spacing w:val="-21"/>
        </w:rPr>
        <w:t> </w:t>
      </w:r>
      <w:r>
        <w:rPr>
          <w:color w:val="231F20"/>
        </w:rPr>
        <w:t>la</w:t>
      </w:r>
      <w:r>
        <w:rPr>
          <w:color w:val="231F20"/>
          <w:spacing w:val="-20"/>
        </w:rPr>
        <w:t> </w:t>
      </w:r>
      <w:r>
        <w:rPr>
          <w:color w:val="231F20"/>
          <w:spacing w:val="-3"/>
        </w:rPr>
        <w:t>parte</w:t>
      </w:r>
      <w:r>
        <w:rPr>
          <w:color w:val="231F20"/>
          <w:spacing w:val="-21"/>
        </w:rPr>
        <w:t> </w:t>
      </w:r>
      <w:r>
        <w:rPr>
          <w:color w:val="231F20"/>
          <w:spacing w:val="-3"/>
        </w:rPr>
        <w:t>demandada,</w:t>
      </w:r>
      <w:r>
        <w:rPr>
          <w:color w:val="231F20"/>
          <w:spacing w:val="-20"/>
        </w:rPr>
        <w:t> </w:t>
      </w:r>
      <w:r>
        <w:rPr>
          <w:color w:val="231F20"/>
          <w:spacing w:val="-3"/>
        </w:rPr>
        <w:t>señora</w:t>
      </w:r>
      <w:r>
        <w:rPr>
          <w:color w:val="231F20"/>
          <w:spacing w:val="-20"/>
        </w:rPr>
        <w:t> </w:t>
      </w:r>
      <w:r>
        <w:rPr>
          <w:color w:val="231F20"/>
          <w:spacing w:val="-3"/>
        </w:rPr>
        <w:t>SANDRA </w:t>
      </w:r>
      <w:r>
        <w:rPr>
          <w:color w:val="231F20"/>
        </w:rPr>
        <w:t>CAROLINA</w:t>
      </w:r>
      <w:r>
        <w:rPr>
          <w:color w:val="231F20"/>
          <w:spacing w:val="-28"/>
        </w:rPr>
        <w:t> </w:t>
      </w:r>
      <w:r>
        <w:rPr>
          <w:color w:val="231F20"/>
        </w:rPr>
        <w:t>MOLINA</w:t>
      </w:r>
      <w:r>
        <w:rPr>
          <w:color w:val="231F20"/>
          <w:spacing w:val="-27"/>
        </w:rPr>
        <w:t> </w:t>
      </w:r>
      <w:r>
        <w:rPr>
          <w:color w:val="231F20"/>
        </w:rPr>
        <w:t>MUNGUIA,</w:t>
      </w:r>
      <w:r>
        <w:rPr>
          <w:color w:val="231F20"/>
          <w:spacing w:val="-28"/>
        </w:rPr>
        <w:t> </w:t>
      </w:r>
      <w:r>
        <w:rPr>
          <w:color w:val="231F20"/>
        </w:rPr>
        <w:t>que</w:t>
      </w:r>
      <w:r>
        <w:rPr>
          <w:color w:val="231F20"/>
          <w:spacing w:val="-27"/>
        </w:rPr>
        <w:t> </w:t>
      </w:r>
      <w:r>
        <w:rPr>
          <w:color w:val="231F20"/>
        </w:rPr>
        <w:t>si</w:t>
      </w:r>
      <w:r>
        <w:rPr>
          <w:color w:val="231F20"/>
          <w:spacing w:val="-28"/>
        </w:rPr>
        <w:t> </w:t>
      </w:r>
      <w:r>
        <w:rPr>
          <w:color w:val="231F20"/>
        </w:rPr>
        <w:t>tuviere</w:t>
      </w:r>
      <w:r>
        <w:rPr>
          <w:color w:val="231F20"/>
          <w:spacing w:val="-28"/>
        </w:rPr>
        <w:t> </w:t>
      </w:r>
      <w:r>
        <w:rPr>
          <w:color w:val="231F20"/>
        </w:rPr>
        <w:t>apoderado,</w:t>
      </w:r>
      <w:r>
        <w:rPr>
          <w:color w:val="231F20"/>
          <w:spacing w:val="-27"/>
        </w:rPr>
        <w:t> </w:t>
      </w:r>
      <w:r>
        <w:rPr>
          <w:color w:val="231F20"/>
        </w:rPr>
        <w:t>procurador u</w:t>
      </w:r>
      <w:r>
        <w:rPr>
          <w:color w:val="231F20"/>
          <w:spacing w:val="-7"/>
        </w:rPr>
        <w:t> </w:t>
      </w:r>
      <w:r>
        <w:rPr>
          <w:color w:val="231F20"/>
        </w:rPr>
        <w:t>otro</w:t>
      </w:r>
      <w:r>
        <w:rPr>
          <w:color w:val="231F20"/>
          <w:spacing w:val="-6"/>
        </w:rPr>
        <w:t> </w:t>
      </w:r>
      <w:r>
        <w:rPr>
          <w:color w:val="231F20"/>
        </w:rPr>
        <w:t>representante</w:t>
      </w:r>
      <w:r>
        <w:rPr>
          <w:color w:val="231F20"/>
          <w:spacing w:val="-6"/>
        </w:rPr>
        <w:t> </w:t>
      </w:r>
      <w:r>
        <w:rPr>
          <w:color w:val="231F20"/>
        </w:rPr>
        <w:t>legal</w:t>
      </w:r>
      <w:r>
        <w:rPr>
          <w:color w:val="231F20"/>
          <w:spacing w:val="-6"/>
        </w:rPr>
        <w:t> </w:t>
      </w:r>
      <w:r>
        <w:rPr>
          <w:color w:val="231F20"/>
        </w:rPr>
        <w:t>o</w:t>
      </w:r>
      <w:r>
        <w:rPr>
          <w:color w:val="231F20"/>
          <w:spacing w:val="-6"/>
        </w:rPr>
        <w:t> </w:t>
      </w:r>
      <w:r>
        <w:rPr>
          <w:color w:val="231F20"/>
        </w:rPr>
        <w:t>curador</w:t>
      </w:r>
      <w:r>
        <w:rPr>
          <w:color w:val="231F20"/>
          <w:spacing w:val="-7"/>
        </w:rPr>
        <w:t> </w:t>
      </w:r>
      <w:r>
        <w:rPr>
          <w:color w:val="231F20"/>
        </w:rPr>
        <w:t>en</w:t>
      </w:r>
      <w:r>
        <w:rPr>
          <w:color w:val="231F20"/>
          <w:spacing w:val="-6"/>
        </w:rPr>
        <w:t> </w:t>
      </w:r>
      <w:r>
        <w:rPr>
          <w:color w:val="231F20"/>
        </w:rPr>
        <w:t>el</w:t>
      </w:r>
      <w:r>
        <w:rPr>
          <w:color w:val="231F20"/>
          <w:spacing w:val="-6"/>
        </w:rPr>
        <w:t> </w:t>
      </w:r>
      <w:r>
        <w:rPr>
          <w:color w:val="231F20"/>
        </w:rPr>
        <w:t>país,</w:t>
      </w:r>
      <w:r>
        <w:rPr>
          <w:color w:val="231F20"/>
          <w:spacing w:val="-6"/>
        </w:rPr>
        <w:t> </w:t>
      </w:r>
      <w:r>
        <w:rPr>
          <w:color w:val="231F20"/>
        </w:rPr>
        <w:t>se</w:t>
      </w:r>
      <w:r>
        <w:rPr>
          <w:color w:val="231F20"/>
          <w:spacing w:val="-6"/>
        </w:rPr>
        <w:t> </w:t>
      </w:r>
      <w:r>
        <w:rPr>
          <w:color w:val="231F20"/>
        </w:rPr>
        <w:t>presente</w:t>
      </w:r>
      <w:r>
        <w:rPr>
          <w:color w:val="231F20"/>
          <w:spacing w:val="-6"/>
        </w:rPr>
        <w:t> </w:t>
      </w:r>
      <w:r>
        <w:rPr>
          <w:color w:val="231F20"/>
        </w:rPr>
        <w:t>a</w:t>
      </w:r>
      <w:r>
        <w:rPr>
          <w:color w:val="231F20"/>
          <w:spacing w:val="-7"/>
        </w:rPr>
        <w:t> </w:t>
      </w:r>
      <w:r>
        <w:rPr>
          <w:color w:val="231F20"/>
        </w:rPr>
        <w:t>este</w:t>
      </w:r>
      <w:r>
        <w:rPr>
          <w:color w:val="231F20"/>
          <w:spacing w:val="-6"/>
        </w:rPr>
        <w:t> </w:t>
      </w:r>
      <w:r>
        <w:rPr>
          <w:color w:val="231F20"/>
        </w:rPr>
        <w:t>tribunal a comprobar esa circunstancia dentro de los diez días siguientes a </w:t>
      </w:r>
      <w:r>
        <w:rPr>
          <w:color w:val="231F20"/>
          <w:spacing w:val="-6"/>
        </w:rPr>
        <w:t>la </w:t>
      </w:r>
      <w:r>
        <w:rPr>
          <w:color w:val="231F20"/>
        </w:rPr>
        <w:t>tercera publicación de este aviso, plazo legal establecido en el Art. </w:t>
      </w:r>
      <w:r>
        <w:rPr>
          <w:color w:val="231F20"/>
          <w:spacing w:val="-5"/>
        </w:rPr>
        <w:t>186 </w:t>
      </w:r>
      <w:r>
        <w:rPr>
          <w:color w:val="231F20"/>
        </w:rPr>
        <w:t>CPCM., advirtiendo a la parte demandada que de no hacerlo el proceso continuará sin su presencia.</w:t>
      </w:r>
    </w:p>
    <w:p>
      <w:pPr>
        <w:pStyle w:val="BodyText"/>
        <w:spacing w:line="364" w:lineRule="auto" w:before="102"/>
        <w:ind w:left="227" w:right="1165" w:firstLine="359"/>
        <w:jc w:val="both"/>
      </w:pPr>
      <w:r>
        <w:rPr>
          <w:color w:val="231F20"/>
        </w:rPr>
        <w:t>Librado en el Juzgado Segundo de lo Civil y Mercantil de </w:t>
      </w:r>
      <w:r>
        <w:rPr>
          <w:color w:val="231F20"/>
          <w:spacing w:val="-5"/>
        </w:rPr>
        <w:t>San </w:t>
      </w:r>
      <w:r>
        <w:rPr>
          <w:color w:val="231F20"/>
        </w:rPr>
        <w:t>Salvador, Juez Tres San Salvador, a las ocho horas y veinte </w:t>
      </w:r>
      <w:r>
        <w:rPr>
          <w:color w:val="231F20"/>
          <w:spacing w:val="-3"/>
        </w:rPr>
        <w:t>minutos  </w:t>
      </w:r>
      <w:r>
        <w:rPr>
          <w:color w:val="231F20"/>
        </w:rPr>
        <w:t>del día dieciocho de febrero de dos mil diecinueve. LIC. ANA MARIA CORDON ESCOBAR, JUZGADO SEGUNDO DE LO CIVIL Y MERCANTIL DE SAN SALVADOR, JUEZ TRES.- LIC. </w:t>
      </w:r>
      <w:r>
        <w:rPr>
          <w:color w:val="231F20"/>
          <w:spacing w:val="-3"/>
        </w:rPr>
        <w:t>SAMUEL </w:t>
      </w:r>
      <w:r>
        <w:rPr>
          <w:color w:val="231F20"/>
        </w:rPr>
        <w:t>ROBERTO APARICIO PEÑATE,</w:t>
      </w:r>
      <w:r>
        <w:rPr>
          <w:color w:val="231F20"/>
          <w:spacing w:val="3"/>
        </w:rPr>
        <w:t> </w:t>
      </w:r>
      <w:r>
        <w:rPr>
          <w:color w:val="231F20"/>
        </w:rPr>
        <w:t>SECRETARIO.</w:t>
      </w:r>
    </w:p>
    <w:p>
      <w:pPr>
        <w:pStyle w:val="BodyText"/>
        <w:spacing w:before="101"/>
        <w:ind w:left="3598"/>
      </w:pPr>
      <w:r>
        <w:rPr>
          <w:color w:val="231F20"/>
        </w:rPr>
        <w:t>1 v. No. C001375</w:t>
      </w:r>
    </w:p>
    <w:p>
      <w:pPr>
        <w:spacing w:after="0"/>
        <w:sectPr>
          <w:pgSz w:w="11960" w:h="15840"/>
          <w:pgMar w:header="720" w:footer="0" w:top="1140" w:bottom="280" w:left="940" w:right="0"/>
          <w:cols w:num="2" w:equalWidth="0">
            <w:col w:w="4838" w:space="210"/>
            <w:col w:w="5972"/>
          </w:cols>
        </w:sectPr>
      </w:pPr>
    </w:p>
    <w:p>
      <w:pPr>
        <w:pStyle w:val="BodyText"/>
        <w:spacing w:before="6"/>
        <w:rPr>
          <w:sz w:val="28"/>
        </w:rPr>
      </w:pPr>
    </w:p>
    <w:p>
      <w:pPr>
        <w:pStyle w:val="BodyText"/>
        <w:spacing w:line="20" w:lineRule="exact"/>
        <w:ind w:left="6700"/>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pStyle w:val="Heading6"/>
        <w:spacing w:before="10"/>
      </w:pPr>
      <w:r>
        <w:rPr>
          <w:color w:val="231F20"/>
          <w:u w:val="single" w:color="231F20"/>
        </w:rPr>
        <w:t>EDICTOS DE EMPLAZAMIENTO</w:t>
      </w:r>
    </w:p>
    <w:p>
      <w:pPr>
        <w:pStyle w:val="BodyText"/>
        <w:spacing w:before="11"/>
        <w:rPr>
          <w:b/>
          <w:sz w:val="27"/>
        </w:rPr>
      </w:pPr>
    </w:p>
    <w:p>
      <w:pPr>
        <w:spacing w:after="0"/>
        <w:rPr>
          <w:sz w:val="27"/>
        </w:rPr>
        <w:sectPr>
          <w:type w:val="continuous"/>
          <w:pgSz w:w="11960" w:h="15840"/>
          <w:pgMar w:top="620" w:bottom="280" w:left="940" w:right="0"/>
        </w:sectPr>
      </w:pPr>
    </w:p>
    <w:p>
      <w:pPr>
        <w:pStyle w:val="BodyText"/>
        <w:spacing w:line="288" w:lineRule="auto" w:before="135"/>
        <w:ind w:left="227" w:right="38"/>
        <w:jc w:val="both"/>
      </w:pPr>
      <w:r>
        <w:rPr/>
        <w:pict>
          <v:shape style="position:absolute;margin-left:-7.336545pt;margin-top:359.634033pt;width:567.25pt;height:28pt;mso-position-horizontal-relative:page;mso-position-vertical-relative:page;z-index:-26093363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LA</w:t>
      </w:r>
      <w:r>
        <w:rPr>
          <w:color w:val="231F20"/>
          <w:spacing w:val="-4"/>
        </w:rPr>
        <w:t> </w:t>
      </w:r>
      <w:r>
        <w:rPr>
          <w:color w:val="231F20"/>
        </w:rPr>
        <w:t>INFRASCRITA</w:t>
      </w:r>
      <w:r>
        <w:rPr>
          <w:color w:val="231F20"/>
          <w:spacing w:val="-4"/>
        </w:rPr>
        <w:t> </w:t>
      </w:r>
      <w:r>
        <w:rPr>
          <w:color w:val="231F20"/>
        </w:rPr>
        <w:t>JUEZ</w:t>
      </w:r>
      <w:r>
        <w:rPr>
          <w:color w:val="231F20"/>
          <w:spacing w:val="-4"/>
        </w:rPr>
        <w:t> </w:t>
      </w:r>
      <w:r>
        <w:rPr>
          <w:color w:val="231F20"/>
        </w:rPr>
        <w:t>TRES</w:t>
      </w:r>
      <w:r>
        <w:rPr>
          <w:color w:val="231F20"/>
          <w:spacing w:val="-3"/>
        </w:rPr>
        <w:t> </w:t>
      </w:r>
      <w:r>
        <w:rPr>
          <w:color w:val="231F20"/>
        </w:rPr>
        <w:t>DEL</w:t>
      </w:r>
      <w:r>
        <w:rPr>
          <w:color w:val="231F20"/>
          <w:spacing w:val="-4"/>
        </w:rPr>
        <w:t> </w:t>
      </w:r>
      <w:r>
        <w:rPr>
          <w:color w:val="231F20"/>
        </w:rPr>
        <w:t>JUZGADO</w:t>
      </w:r>
      <w:r>
        <w:rPr>
          <w:color w:val="231F20"/>
          <w:spacing w:val="-4"/>
        </w:rPr>
        <w:t> </w:t>
      </w:r>
      <w:r>
        <w:rPr>
          <w:color w:val="231F20"/>
        </w:rPr>
        <w:t>SEGUNDO</w:t>
      </w:r>
      <w:r>
        <w:rPr>
          <w:color w:val="231F20"/>
          <w:spacing w:val="-3"/>
        </w:rPr>
        <w:t> </w:t>
      </w:r>
      <w:r>
        <w:rPr>
          <w:color w:val="231F20"/>
        </w:rPr>
        <w:t>DE</w:t>
      </w:r>
      <w:r>
        <w:rPr>
          <w:color w:val="231F20"/>
          <w:spacing w:val="-4"/>
        </w:rPr>
        <w:t> </w:t>
      </w:r>
      <w:r>
        <w:rPr>
          <w:color w:val="231F20"/>
        </w:rPr>
        <w:t>LO CIVIL Y MERCANTIL DE SAN SALVADOR, LICENCIADA </w:t>
      </w:r>
      <w:r>
        <w:rPr>
          <w:color w:val="231F20"/>
          <w:spacing w:val="-4"/>
        </w:rPr>
        <w:t>ANA </w:t>
      </w:r>
      <w:r>
        <w:rPr>
          <w:color w:val="231F20"/>
        </w:rPr>
        <w:t>MARIA CORDON ESCOBAR, AL PÚBLICO EN</w:t>
      </w:r>
      <w:r>
        <w:rPr>
          <w:color w:val="231F20"/>
          <w:spacing w:val="18"/>
        </w:rPr>
        <w:t> </w:t>
      </w:r>
      <w:r>
        <w:rPr>
          <w:color w:val="231F20"/>
        </w:rPr>
        <w:t>GENERAL,</w:t>
      </w:r>
    </w:p>
    <w:p>
      <w:pPr>
        <w:pStyle w:val="BodyText"/>
        <w:spacing w:before="98"/>
        <w:ind w:left="587"/>
        <w:jc w:val="both"/>
      </w:pPr>
      <w:r>
        <w:rPr>
          <w:color w:val="231F20"/>
        </w:rPr>
        <w:t>HACE SABER: Que la señora SANDRA CAROLINA</w:t>
      </w:r>
      <w:r>
        <w:rPr>
          <w:color w:val="231F20"/>
          <w:spacing w:val="6"/>
        </w:rPr>
        <w:t> </w:t>
      </w:r>
      <w:r>
        <w:rPr>
          <w:color w:val="231F20"/>
        </w:rPr>
        <w:t>MOLINA</w:t>
      </w:r>
    </w:p>
    <w:p>
      <w:pPr>
        <w:pStyle w:val="BodyText"/>
        <w:spacing w:before="36"/>
        <w:ind w:left="227"/>
        <w:jc w:val="both"/>
      </w:pPr>
      <w:r>
        <w:rPr>
          <w:color w:val="231F20"/>
          <w:spacing w:val="3"/>
        </w:rPr>
        <w:t>MUNGUIA,  </w:t>
      </w:r>
      <w:r>
        <w:rPr>
          <w:color w:val="231F20"/>
          <w:spacing w:val="2"/>
        </w:rPr>
        <w:t>mayor  </w:t>
      </w:r>
      <w:r>
        <w:rPr>
          <w:color w:val="231F20"/>
        </w:rPr>
        <w:t>de   </w:t>
      </w:r>
      <w:r>
        <w:rPr>
          <w:color w:val="231F20"/>
          <w:spacing w:val="2"/>
        </w:rPr>
        <w:t>edad,  médico  general,  </w:t>
      </w:r>
      <w:r>
        <w:rPr>
          <w:color w:val="231F20"/>
        </w:rPr>
        <w:t>del   </w:t>
      </w:r>
      <w:r>
        <w:rPr>
          <w:color w:val="231F20"/>
          <w:spacing w:val="2"/>
        </w:rPr>
        <w:t>domicilio </w:t>
      </w:r>
      <w:r>
        <w:rPr>
          <w:color w:val="231F20"/>
          <w:spacing w:val="38"/>
        </w:rPr>
        <w:t> </w:t>
      </w:r>
      <w:r>
        <w:rPr>
          <w:color w:val="231F20"/>
        </w:rPr>
        <w:t>de</w:t>
      </w:r>
    </w:p>
    <w:p>
      <w:pPr>
        <w:pStyle w:val="BodyText"/>
        <w:spacing w:before="55"/>
        <w:ind w:left="227"/>
        <w:jc w:val="both"/>
      </w:pPr>
      <w:r>
        <w:rPr>
          <w:color w:val="231F20"/>
        </w:rPr>
        <w:t>Ayutuxtepeque,</w:t>
      </w:r>
      <w:r>
        <w:rPr>
          <w:color w:val="231F20"/>
          <w:spacing w:val="12"/>
        </w:rPr>
        <w:t> </w:t>
      </w:r>
      <w:r>
        <w:rPr>
          <w:color w:val="231F20"/>
        </w:rPr>
        <w:t>Departamento</w:t>
      </w:r>
      <w:r>
        <w:rPr>
          <w:color w:val="231F20"/>
          <w:spacing w:val="13"/>
        </w:rPr>
        <w:t> </w:t>
      </w:r>
      <w:r>
        <w:rPr>
          <w:color w:val="231F20"/>
        </w:rPr>
        <w:t>de</w:t>
      </w:r>
      <w:r>
        <w:rPr>
          <w:color w:val="231F20"/>
          <w:spacing w:val="12"/>
        </w:rPr>
        <w:t> </w:t>
      </w:r>
      <w:r>
        <w:rPr>
          <w:color w:val="231F20"/>
        </w:rPr>
        <w:t>San</w:t>
      </w:r>
      <w:r>
        <w:rPr>
          <w:color w:val="231F20"/>
          <w:spacing w:val="13"/>
        </w:rPr>
        <w:t> </w:t>
      </w:r>
      <w:r>
        <w:rPr>
          <w:color w:val="231F20"/>
        </w:rPr>
        <w:t>Salvador,</w:t>
      </w:r>
      <w:r>
        <w:rPr>
          <w:color w:val="231F20"/>
          <w:spacing w:val="12"/>
        </w:rPr>
        <w:t> </w:t>
      </w:r>
      <w:r>
        <w:rPr>
          <w:color w:val="231F20"/>
        </w:rPr>
        <w:t>con</w:t>
      </w:r>
      <w:r>
        <w:rPr>
          <w:color w:val="231F20"/>
          <w:spacing w:val="13"/>
        </w:rPr>
        <w:t> </w:t>
      </w:r>
      <w:r>
        <w:rPr>
          <w:color w:val="231F20"/>
        </w:rPr>
        <w:t>Documento</w:t>
      </w:r>
      <w:r>
        <w:rPr>
          <w:color w:val="231F20"/>
          <w:spacing w:val="12"/>
        </w:rPr>
        <w:t> </w:t>
      </w:r>
      <w:r>
        <w:rPr>
          <w:color w:val="231F20"/>
        </w:rPr>
        <w:t>Uni-</w:t>
      </w:r>
    </w:p>
    <w:p>
      <w:pPr>
        <w:pStyle w:val="BodyText"/>
        <w:spacing w:line="364" w:lineRule="auto" w:before="95"/>
        <w:ind w:left="227" w:right="1165"/>
        <w:jc w:val="both"/>
      </w:pPr>
      <w:r>
        <w:rPr/>
        <w:br w:type="column"/>
      </w:r>
      <w:r>
        <w:rPr>
          <w:color w:val="231F20"/>
        </w:rPr>
        <w:t>LA INFRASCRITA JUEZ DEL JUZGADO PRIMERO DE LO CIVIL Y MERCANTIL (3) DE SAN SALVADOR, LICENCIADA JUDITH GUADALUPE MAZA CALDERON,</w:t>
      </w:r>
    </w:p>
    <w:p>
      <w:pPr>
        <w:pStyle w:val="BodyText"/>
        <w:spacing w:line="391" w:lineRule="auto" w:before="101"/>
        <w:ind w:left="227" w:right="1195" w:firstLine="359"/>
      </w:pPr>
      <w:r>
        <w:rPr>
          <w:color w:val="231F20"/>
        </w:rPr>
        <w:t>HACE SABER: Que en este Tribunal, de conformidad al Art. 186 C.P.C.M., se tramita Proceso Ejecutivo Civil, clasificado</w:t>
      </w:r>
      <w:r>
        <w:rPr>
          <w:color w:val="231F20"/>
          <w:spacing w:val="38"/>
        </w:rPr>
        <w:t> </w:t>
      </w:r>
      <w:r>
        <w:rPr>
          <w:color w:val="231F20"/>
        </w:rPr>
        <w:t>bajo</w:t>
      </w:r>
    </w:p>
    <w:p>
      <w:pPr>
        <w:spacing w:after="0" w:line="391" w:lineRule="auto"/>
        <w:sectPr>
          <w:type w:val="continuous"/>
          <w:pgSz w:w="11960" w:h="15840"/>
          <w:pgMar w:top="620" w:bottom="280" w:left="940" w:right="0"/>
          <w:cols w:num="2" w:equalWidth="0">
            <w:col w:w="4837" w:space="211"/>
            <w:col w:w="5972"/>
          </w:cols>
        </w:sectPr>
      </w:pPr>
    </w:p>
    <w:p>
      <w:pPr>
        <w:pStyle w:val="BodyText"/>
        <w:spacing w:line="391" w:lineRule="auto" w:before="93"/>
        <w:ind w:left="227" w:right="40"/>
        <w:jc w:val="both"/>
      </w:pPr>
      <w:r>
        <w:rPr/>
        <w:pict>
          <v:shape style="position:absolute;margin-left:-7.336545pt;margin-top:359.634033pt;width:567.25pt;height:28pt;mso-position-horizontal-relative:page;mso-position-vertical-relative:page;z-index:-26093056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la referencia 01834-17-CVPE-1CM3 / E-81-17-5, promovido por </w:t>
      </w:r>
      <w:r>
        <w:rPr>
          <w:color w:val="231F20"/>
          <w:spacing w:val="-7"/>
        </w:rPr>
        <w:t>la </w:t>
      </w:r>
      <w:r>
        <w:rPr>
          <w:color w:val="231F20"/>
        </w:rPr>
        <w:t>Licenciada Nora Elizabeth Herrera Carpio, actuando como Apoderada General</w:t>
      </w:r>
      <w:r>
        <w:rPr>
          <w:color w:val="231F20"/>
          <w:spacing w:val="-6"/>
        </w:rPr>
        <w:t> </w:t>
      </w:r>
      <w:r>
        <w:rPr>
          <w:color w:val="231F20"/>
        </w:rPr>
        <w:t>Judicial</w:t>
      </w:r>
      <w:r>
        <w:rPr>
          <w:color w:val="231F20"/>
          <w:spacing w:val="-5"/>
        </w:rPr>
        <w:t> </w:t>
      </w:r>
      <w:r>
        <w:rPr>
          <w:color w:val="231F20"/>
        </w:rPr>
        <w:t>del</w:t>
      </w:r>
      <w:r>
        <w:rPr>
          <w:color w:val="231F20"/>
          <w:spacing w:val="-6"/>
        </w:rPr>
        <w:t> </w:t>
      </w:r>
      <w:r>
        <w:rPr>
          <w:color w:val="231F20"/>
        </w:rPr>
        <w:t>Fondo</w:t>
      </w:r>
      <w:r>
        <w:rPr>
          <w:color w:val="231F20"/>
          <w:spacing w:val="-5"/>
        </w:rPr>
        <w:t> </w:t>
      </w:r>
      <w:r>
        <w:rPr>
          <w:color w:val="231F20"/>
        </w:rPr>
        <w:t>Social</w:t>
      </w:r>
      <w:r>
        <w:rPr>
          <w:color w:val="231F20"/>
          <w:spacing w:val="-5"/>
        </w:rPr>
        <w:t> </w:t>
      </w:r>
      <w:r>
        <w:rPr>
          <w:color w:val="231F20"/>
        </w:rPr>
        <w:t>para</w:t>
      </w:r>
      <w:r>
        <w:rPr>
          <w:color w:val="231F20"/>
          <w:spacing w:val="-6"/>
        </w:rPr>
        <w:t> </w:t>
      </w:r>
      <w:r>
        <w:rPr>
          <w:color w:val="231F20"/>
        </w:rPr>
        <w:t>la</w:t>
      </w:r>
      <w:r>
        <w:rPr>
          <w:color w:val="231F20"/>
          <w:spacing w:val="-5"/>
        </w:rPr>
        <w:t> </w:t>
      </w:r>
      <w:r>
        <w:rPr>
          <w:color w:val="231F20"/>
        </w:rPr>
        <w:t>Vivienda;</w:t>
      </w:r>
      <w:r>
        <w:rPr>
          <w:color w:val="231F20"/>
          <w:spacing w:val="-6"/>
        </w:rPr>
        <w:t> </w:t>
      </w:r>
      <w:r>
        <w:rPr>
          <w:color w:val="231F20"/>
        </w:rPr>
        <w:t>contra</w:t>
      </w:r>
      <w:r>
        <w:rPr>
          <w:color w:val="231F20"/>
          <w:spacing w:val="-5"/>
        </w:rPr>
        <w:t> </w:t>
      </w:r>
      <w:r>
        <w:rPr>
          <w:color w:val="231F20"/>
        </w:rPr>
        <w:t>el</w:t>
      </w:r>
      <w:r>
        <w:rPr>
          <w:color w:val="231F20"/>
          <w:spacing w:val="-5"/>
        </w:rPr>
        <w:t> </w:t>
      </w:r>
      <w:r>
        <w:rPr>
          <w:color w:val="231F20"/>
        </w:rPr>
        <w:t>señor</w:t>
      </w:r>
      <w:r>
        <w:rPr>
          <w:color w:val="231F20"/>
          <w:spacing w:val="-6"/>
        </w:rPr>
        <w:t> </w:t>
      </w:r>
      <w:r>
        <w:rPr>
          <w:color w:val="231F20"/>
        </w:rPr>
        <w:t>Otto Orlando García Hernández, fundamentando su pretensión en un </w:t>
      </w:r>
      <w:r>
        <w:rPr>
          <w:color w:val="231F20"/>
          <w:spacing w:val="-3"/>
        </w:rPr>
        <w:t>Mutuo </w:t>
      </w:r>
      <w:r>
        <w:rPr>
          <w:color w:val="231F20"/>
        </w:rPr>
        <w:t>con</w:t>
      </w:r>
      <w:r>
        <w:rPr>
          <w:color w:val="231F20"/>
          <w:spacing w:val="-9"/>
        </w:rPr>
        <w:t> </w:t>
      </w:r>
      <w:r>
        <w:rPr>
          <w:color w:val="231F20"/>
        </w:rPr>
        <w:t>Garantía</w:t>
      </w:r>
      <w:r>
        <w:rPr>
          <w:color w:val="231F20"/>
          <w:spacing w:val="-8"/>
        </w:rPr>
        <w:t> </w:t>
      </w:r>
      <w:r>
        <w:rPr>
          <w:color w:val="231F20"/>
        </w:rPr>
        <w:t>Hipotecaria,</w:t>
      </w:r>
      <w:r>
        <w:rPr>
          <w:color w:val="231F20"/>
          <w:spacing w:val="-8"/>
        </w:rPr>
        <w:t> </w:t>
      </w:r>
      <w:r>
        <w:rPr>
          <w:color w:val="231F20"/>
        </w:rPr>
        <w:t>reclamándole</w:t>
      </w:r>
      <w:r>
        <w:rPr>
          <w:color w:val="231F20"/>
          <w:spacing w:val="-9"/>
        </w:rPr>
        <w:t> </w:t>
      </w:r>
      <w:r>
        <w:rPr>
          <w:color w:val="231F20"/>
        </w:rPr>
        <w:t>la</w:t>
      </w:r>
      <w:r>
        <w:rPr>
          <w:color w:val="231F20"/>
          <w:spacing w:val="-8"/>
        </w:rPr>
        <w:t> </w:t>
      </w:r>
      <w:r>
        <w:rPr>
          <w:color w:val="231F20"/>
        </w:rPr>
        <w:t>cantidad</w:t>
      </w:r>
      <w:r>
        <w:rPr>
          <w:color w:val="231F20"/>
          <w:spacing w:val="-8"/>
        </w:rPr>
        <w:t> </w:t>
      </w:r>
      <w:r>
        <w:rPr>
          <w:color w:val="231F20"/>
        </w:rPr>
        <w:t>de</w:t>
      </w:r>
      <w:r>
        <w:rPr>
          <w:color w:val="231F20"/>
          <w:spacing w:val="-8"/>
        </w:rPr>
        <w:t> </w:t>
      </w:r>
      <w:r>
        <w:rPr>
          <w:color w:val="231F20"/>
        </w:rPr>
        <w:t>cincuenta</w:t>
      </w:r>
      <w:r>
        <w:rPr>
          <w:color w:val="231F20"/>
          <w:spacing w:val="-9"/>
        </w:rPr>
        <w:t> </w:t>
      </w:r>
      <w:r>
        <w:rPr>
          <w:color w:val="231F20"/>
        </w:rPr>
        <w:t>y</w:t>
      </w:r>
      <w:r>
        <w:rPr>
          <w:color w:val="231F20"/>
          <w:spacing w:val="-8"/>
        </w:rPr>
        <w:t> </w:t>
      </w:r>
      <w:r>
        <w:rPr>
          <w:color w:val="231F20"/>
          <w:spacing w:val="-3"/>
        </w:rPr>
        <w:t>cinco </w:t>
      </w:r>
      <w:r>
        <w:rPr>
          <w:color w:val="231F20"/>
        </w:rPr>
        <w:t>mil</w:t>
      </w:r>
      <w:r>
        <w:rPr>
          <w:color w:val="231F20"/>
          <w:spacing w:val="-9"/>
        </w:rPr>
        <w:t> </w:t>
      </w:r>
      <w:r>
        <w:rPr>
          <w:color w:val="231F20"/>
        </w:rPr>
        <w:t>doscientos</w:t>
      </w:r>
      <w:r>
        <w:rPr>
          <w:color w:val="231F20"/>
          <w:spacing w:val="-9"/>
        </w:rPr>
        <w:t> </w:t>
      </w:r>
      <w:r>
        <w:rPr>
          <w:color w:val="231F20"/>
        </w:rPr>
        <w:t>noventa</w:t>
      </w:r>
      <w:r>
        <w:rPr>
          <w:color w:val="231F20"/>
          <w:spacing w:val="-9"/>
        </w:rPr>
        <w:t> </w:t>
      </w:r>
      <w:r>
        <w:rPr>
          <w:color w:val="231F20"/>
        </w:rPr>
        <w:t>y</w:t>
      </w:r>
      <w:r>
        <w:rPr>
          <w:color w:val="231F20"/>
          <w:spacing w:val="-8"/>
        </w:rPr>
        <w:t> </w:t>
      </w:r>
      <w:r>
        <w:rPr>
          <w:color w:val="231F20"/>
        </w:rPr>
        <w:t>un</w:t>
      </w:r>
      <w:r>
        <w:rPr>
          <w:color w:val="231F20"/>
          <w:spacing w:val="-9"/>
        </w:rPr>
        <w:t> </w:t>
      </w:r>
      <w:r>
        <w:rPr>
          <w:color w:val="231F20"/>
        </w:rPr>
        <w:t>dólares</w:t>
      </w:r>
      <w:r>
        <w:rPr>
          <w:color w:val="231F20"/>
          <w:spacing w:val="-9"/>
        </w:rPr>
        <w:t> </w:t>
      </w:r>
      <w:r>
        <w:rPr>
          <w:color w:val="231F20"/>
        </w:rPr>
        <w:t>con</w:t>
      </w:r>
      <w:r>
        <w:rPr>
          <w:color w:val="231F20"/>
          <w:spacing w:val="-9"/>
        </w:rPr>
        <w:t> </w:t>
      </w:r>
      <w:r>
        <w:rPr>
          <w:color w:val="231F20"/>
        </w:rPr>
        <w:t>setenta</w:t>
      </w:r>
      <w:r>
        <w:rPr>
          <w:color w:val="231F20"/>
          <w:spacing w:val="-8"/>
        </w:rPr>
        <w:t> </w:t>
      </w:r>
      <w:r>
        <w:rPr>
          <w:color w:val="231F20"/>
        </w:rPr>
        <w:t>y</w:t>
      </w:r>
      <w:r>
        <w:rPr>
          <w:color w:val="231F20"/>
          <w:spacing w:val="-9"/>
        </w:rPr>
        <w:t> </w:t>
      </w:r>
      <w:r>
        <w:rPr>
          <w:color w:val="231F20"/>
        </w:rPr>
        <w:t>siete</w:t>
      </w:r>
      <w:r>
        <w:rPr>
          <w:color w:val="231F20"/>
          <w:spacing w:val="-9"/>
        </w:rPr>
        <w:t> </w:t>
      </w:r>
      <w:r>
        <w:rPr>
          <w:color w:val="231F20"/>
        </w:rPr>
        <w:t>centavos</w:t>
      </w:r>
      <w:r>
        <w:rPr>
          <w:color w:val="231F20"/>
          <w:spacing w:val="-9"/>
        </w:rPr>
        <w:t> </w:t>
      </w:r>
      <w:r>
        <w:rPr>
          <w:color w:val="231F20"/>
        </w:rPr>
        <w:t>de</w:t>
      </w:r>
      <w:r>
        <w:rPr>
          <w:color w:val="231F20"/>
          <w:spacing w:val="-8"/>
        </w:rPr>
        <w:t> </w:t>
      </w:r>
      <w:r>
        <w:rPr>
          <w:color w:val="231F20"/>
        </w:rPr>
        <w:t>dólar de los Estados Unidos de América, de conformidad a los Arts. 181 Inc 3° y 186 C.P.C.M.</w:t>
      </w:r>
    </w:p>
    <w:p>
      <w:pPr>
        <w:pStyle w:val="BodyText"/>
        <w:spacing w:line="391" w:lineRule="auto" w:before="101"/>
        <w:ind w:left="227" w:right="38" w:firstLine="359"/>
        <w:jc w:val="both"/>
      </w:pPr>
      <w:r>
        <w:rPr/>
        <w:pict>
          <v:shape style="position:absolute;margin-left:116.50766pt;margin-top:201.738129pt;width:367.2pt;height:28pt;mso-position-horizontal-relative:page;mso-position-vertical-relative:paragraph;z-index:-26092953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Lo que se hace saber al señor Otto Orlando García Hernández, mayor</w:t>
      </w:r>
      <w:r>
        <w:rPr>
          <w:color w:val="231F20"/>
          <w:spacing w:val="-21"/>
        </w:rPr>
        <w:t> </w:t>
      </w:r>
      <w:r>
        <w:rPr>
          <w:color w:val="231F20"/>
        </w:rPr>
        <w:t>de</w:t>
      </w:r>
      <w:r>
        <w:rPr>
          <w:color w:val="231F20"/>
          <w:spacing w:val="-21"/>
        </w:rPr>
        <w:t> </w:t>
      </w:r>
      <w:r>
        <w:rPr>
          <w:color w:val="231F20"/>
        </w:rPr>
        <w:t>edad,</w:t>
      </w:r>
      <w:r>
        <w:rPr>
          <w:color w:val="231F20"/>
          <w:spacing w:val="-20"/>
        </w:rPr>
        <w:t> </w:t>
      </w:r>
      <w:r>
        <w:rPr>
          <w:color w:val="231F20"/>
        </w:rPr>
        <w:t>Vendedor,</w:t>
      </w:r>
      <w:r>
        <w:rPr>
          <w:color w:val="231F20"/>
          <w:spacing w:val="-21"/>
        </w:rPr>
        <w:t> </w:t>
      </w:r>
      <w:r>
        <w:rPr>
          <w:color w:val="231F20"/>
        </w:rPr>
        <w:t>del</w:t>
      </w:r>
      <w:r>
        <w:rPr>
          <w:color w:val="231F20"/>
          <w:spacing w:val="-20"/>
        </w:rPr>
        <w:t> </w:t>
      </w:r>
      <w:r>
        <w:rPr>
          <w:color w:val="231F20"/>
        </w:rPr>
        <w:t>domicilio</w:t>
      </w:r>
      <w:r>
        <w:rPr>
          <w:color w:val="231F20"/>
          <w:spacing w:val="-21"/>
        </w:rPr>
        <w:t> </w:t>
      </w:r>
      <w:r>
        <w:rPr>
          <w:color w:val="231F20"/>
        </w:rPr>
        <w:t>de</w:t>
      </w:r>
      <w:r>
        <w:rPr>
          <w:color w:val="231F20"/>
          <w:spacing w:val="-21"/>
        </w:rPr>
        <w:t> </w:t>
      </w:r>
      <w:r>
        <w:rPr>
          <w:color w:val="231F20"/>
        </w:rPr>
        <w:t>Santa</w:t>
      </w:r>
      <w:r>
        <w:rPr>
          <w:color w:val="231F20"/>
          <w:spacing w:val="-20"/>
        </w:rPr>
        <w:t> </w:t>
      </w:r>
      <w:r>
        <w:rPr>
          <w:color w:val="231F20"/>
        </w:rPr>
        <w:t>Tecla,</w:t>
      </w:r>
      <w:r>
        <w:rPr>
          <w:color w:val="231F20"/>
          <w:spacing w:val="-21"/>
        </w:rPr>
        <w:t> </w:t>
      </w:r>
      <w:r>
        <w:rPr>
          <w:color w:val="231F20"/>
        </w:rPr>
        <w:t>Departamento</w:t>
      </w:r>
      <w:r>
        <w:rPr>
          <w:color w:val="231F20"/>
          <w:spacing w:val="-20"/>
        </w:rPr>
        <w:t> </w:t>
      </w:r>
      <w:r>
        <w:rPr>
          <w:color w:val="231F20"/>
        </w:rPr>
        <w:t>de La</w:t>
      </w:r>
      <w:r>
        <w:rPr>
          <w:color w:val="231F20"/>
          <w:spacing w:val="-4"/>
        </w:rPr>
        <w:t> </w:t>
      </w:r>
      <w:r>
        <w:rPr>
          <w:color w:val="231F20"/>
        </w:rPr>
        <w:t>Libertad,</w:t>
      </w:r>
      <w:r>
        <w:rPr>
          <w:color w:val="231F20"/>
          <w:spacing w:val="-4"/>
        </w:rPr>
        <w:t> </w:t>
      </w:r>
      <w:r>
        <w:rPr>
          <w:color w:val="231F20"/>
        </w:rPr>
        <w:t>ahora</w:t>
      </w:r>
      <w:r>
        <w:rPr>
          <w:color w:val="231F20"/>
          <w:spacing w:val="-4"/>
        </w:rPr>
        <w:t> </w:t>
      </w:r>
      <w:r>
        <w:rPr>
          <w:color w:val="231F20"/>
        </w:rPr>
        <w:t>de</w:t>
      </w:r>
      <w:r>
        <w:rPr>
          <w:color w:val="231F20"/>
          <w:spacing w:val="-4"/>
        </w:rPr>
        <w:t> </w:t>
      </w:r>
      <w:r>
        <w:rPr>
          <w:color w:val="231F20"/>
        </w:rPr>
        <w:t>domicilio</w:t>
      </w:r>
      <w:r>
        <w:rPr>
          <w:color w:val="231F20"/>
          <w:spacing w:val="-4"/>
        </w:rPr>
        <w:t> </w:t>
      </w:r>
      <w:r>
        <w:rPr>
          <w:color w:val="231F20"/>
        </w:rPr>
        <w:t>ignorado,</w:t>
      </w:r>
      <w:r>
        <w:rPr>
          <w:color w:val="231F20"/>
          <w:spacing w:val="-4"/>
        </w:rPr>
        <w:t> </w:t>
      </w:r>
      <w:r>
        <w:rPr>
          <w:color w:val="231F20"/>
        </w:rPr>
        <w:t>con</w:t>
      </w:r>
      <w:r>
        <w:rPr>
          <w:color w:val="231F20"/>
          <w:spacing w:val="-4"/>
        </w:rPr>
        <w:t> </w:t>
      </w:r>
      <w:r>
        <w:rPr>
          <w:color w:val="231F20"/>
        </w:rPr>
        <w:t>DUI:</w:t>
      </w:r>
      <w:r>
        <w:rPr>
          <w:color w:val="231F20"/>
          <w:spacing w:val="-4"/>
        </w:rPr>
        <w:t> </w:t>
      </w:r>
      <w:r>
        <w:rPr>
          <w:color w:val="231F20"/>
        </w:rPr>
        <w:t>01246033-9</w:t>
      </w:r>
      <w:r>
        <w:rPr>
          <w:color w:val="231F20"/>
          <w:spacing w:val="-4"/>
        </w:rPr>
        <w:t> </w:t>
      </w:r>
      <w:r>
        <w:rPr>
          <w:color w:val="231F20"/>
        </w:rPr>
        <w:t>y</w:t>
      </w:r>
      <w:r>
        <w:rPr>
          <w:color w:val="231F20"/>
          <w:spacing w:val="-4"/>
        </w:rPr>
        <w:t> </w:t>
      </w:r>
      <w:r>
        <w:rPr>
          <w:color w:val="231F20"/>
          <w:spacing w:val="-3"/>
        </w:rPr>
        <w:t>NIT: </w:t>
      </w:r>
      <w:r>
        <w:rPr>
          <w:color w:val="231F20"/>
        </w:rPr>
        <w:t>0314-260669-101-7, que tiene un plazo de diez días hábiles contados a partir</w:t>
      </w:r>
      <w:r>
        <w:rPr>
          <w:color w:val="231F20"/>
          <w:spacing w:val="-10"/>
        </w:rPr>
        <w:t> </w:t>
      </w:r>
      <w:r>
        <w:rPr>
          <w:color w:val="231F20"/>
        </w:rPr>
        <w:t>de</w:t>
      </w:r>
      <w:r>
        <w:rPr>
          <w:color w:val="231F20"/>
          <w:spacing w:val="-10"/>
        </w:rPr>
        <w:t> </w:t>
      </w:r>
      <w:r>
        <w:rPr>
          <w:color w:val="231F20"/>
        </w:rPr>
        <w:t>la</w:t>
      </w:r>
      <w:r>
        <w:rPr>
          <w:color w:val="231F20"/>
          <w:spacing w:val="-10"/>
        </w:rPr>
        <w:t> </w:t>
      </w:r>
      <w:r>
        <w:rPr>
          <w:color w:val="231F20"/>
        </w:rPr>
        <w:t>presente</w:t>
      </w:r>
      <w:r>
        <w:rPr>
          <w:color w:val="231F20"/>
          <w:spacing w:val="-9"/>
        </w:rPr>
        <w:t> </w:t>
      </w:r>
      <w:r>
        <w:rPr>
          <w:color w:val="231F20"/>
        </w:rPr>
        <w:t>publicación</w:t>
      </w:r>
      <w:r>
        <w:rPr>
          <w:color w:val="231F20"/>
          <w:spacing w:val="-9"/>
        </w:rPr>
        <w:t> </w:t>
      </w:r>
      <w:r>
        <w:rPr>
          <w:color w:val="231F20"/>
        </w:rPr>
        <w:t>para</w:t>
      </w:r>
      <w:r>
        <w:rPr>
          <w:color w:val="231F20"/>
          <w:spacing w:val="-10"/>
        </w:rPr>
        <w:t> </w:t>
      </w:r>
      <w:r>
        <w:rPr>
          <w:color w:val="231F20"/>
        </w:rPr>
        <w:t>contestar</w:t>
      </w:r>
      <w:r>
        <w:rPr>
          <w:color w:val="231F20"/>
          <w:spacing w:val="-9"/>
        </w:rPr>
        <w:t> </w:t>
      </w:r>
      <w:r>
        <w:rPr>
          <w:color w:val="231F20"/>
        </w:rPr>
        <w:t>la</w:t>
      </w:r>
      <w:r>
        <w:rPr>
          <w:color w:val="231F20"/>
          <w:spacing w:val="-9"/>
        </w:rPr>
        <w:t> </w:t>
      </w:r>
      <w:r>
        <w:rPr>
          <w:color w:val="231F20"/>
        </w:rPr>
        <w:t>demanda</w:t>
      </w:r>
      <w:r>
        <w:rPr>
          <w:color w:val="231F20"/>
          <w:spacing w:val="-10"/>
        </w:rPr>
        <w:t> </w:t>
      </w:r>
      <w:r>
        <w:rPr>
          <w:color w:val="231F20"/>
        </w:rPr>
        <w:t>incoada</w:t>
      </w:r>
      <w:r>
        <w:rPr>
          <w:color w:val="231F20"/>
          <w:spacing w:val="-9"/>
        </w:rPr>
        <w:t> </w:t>
      </w:r>
      <w:r>
        <w:rPr>
          <w:color w:val="231F20"/>
        </w:rPr>
        <w:t>en</w:t>
      </w:r>
      <w:r>
        <w:rPr>
          <w:color w:val="231F20"/>
          <w:spacing w:val="-9"/>
        </w:rPr>
        <w:t> </w:t>
      </w:r>
      <w:r>
        <w:rPr>
          <w:color w:val="231F20"/>
          <w:spacing w:val="-7"/>
        </w:rPr>
        <w:t>su </w:t>
      </w:r>
      <w:r>
        <w:rPr>
          <w:color w:val="231F20"/>
        </w:rPr>
        <w:t>contra,</w:t>
      </w:r>
      <w:r>
        <w:rPr>
          <w:color w:val="231F20"/>
          <w:spacing w:val="-21"/>
        </w:rPr>
        <w:t> </w:t>
      </w:r>
      <w:r>
        <w:rPr>
          <w:color w:val="231F20"/>
        </w:rPr>
        <w:t>de</w:t>
      </w:r>
      <w:r>
        <w:rPr>
          <w:color w:val="231F20"/>
          <w:spacing w:val="-21"/>
        </w:rPr>
        <w:t> </w:t>
      </w:r>
      <w:r>
        <w:rPr>
          <w:color w:val="231F20"/>
        </w:rPr>
        <w:t>conformidad</w:t>
      </w:r>
      <w:r>
        <w:rPr>
          <w:color w:val="231F20"/>
          <w:spacing w:val="-21"/>
        </w:rPr>
        <w:t> </w:t>
      </w:r>
      <w:r>
        <w:rPr>
          <w:color w:val="231F20"/>
        </w:rPr>
        <w:t>al</w:t>
      </w:r>
      <w:r>
        <w:rPr>
          <w:color w:val="231F20"/>
          <w:spacing w:val="-20"/>
        </w:rPr>
        <w:t> </w:t>
      </w:r>
      <w:r>
        <w:rPr>
          <w:color w:val="231F20"/>
        </w:rPr>
        <w:t>Artículo</w:t>
      </w:r>
      <w:r>
        <w:rPr>
          <w:color w:val="231F20"/>
          <w:spacing w:val="-21"/>
        </w:rPr>
        <w:t> </w:t>
      </w:r>
      <w:r>
        <w:rPr>
          <w:color w:val="231F20"/>
        </w:rPr>
        <w:t>462</w:t>
      </w:r>
      <w:r>
        <w:rPr>
          <w:color w:val="231F20"/>
          <w:spacing w:val="-21"/>
        </w:rPr>
        <w:t> </w:t>
      </w:r>
      <w:r>
        <w:rPr>
          <w:color w:val="231F20"/>
        </w:rPr>
        <w:t>C.P.C.M,</w:t>
      </w:r>
      <w:r>
        <w:rPr>
          <w:color w:val="231F20"/>
          <w:spacing w:val="-21"/>
        </w:rPr>
        <w:t> </w:t>
      </w:r>
      <w:r>
        <w:rPr>
          <w:color w:val="231F20"/>
        </w:rPr>
        <w:t>debiendo</w:t>
      </w:r>
      <w:r>
        <w:rPr>
          <w:color w:val="231F20"/>
          <w:spacing w:val="-20"/>
        </w:rPr>
        <w:t> </w:t>
      </w:r>
      <w:r>
        <w:rPr>
          <w:color w:val="231F20"/>
        </w:rPr>
        <w:t>comparecer</w:t>
      </w:r>
      <w:r>
        <w:rPr>
          <w:color w:val="231F20"/>
          <w:spacing w:val="-21"/>
        </w:rPr>
        <w:t> </w:t>
      </w:r>
      <w:r>
        <w:rPr>
          <w:color w:val="231F20"/>
        </w:rPr>
        <w:t>al proceso</w:t>
      </w:r>
      <w:r>
        <w:rPr>
          <w:color w:val="231F20"/>
          <w:spacing w:val="-7"/>
        </w:rPr>
        <w:t> </w:t>
      </w:r>
      <w:r>
        <w:rPr>
          <w:color w:val="231F20"/>
        </w:rPr>
        <w:t>mediante</w:t>
      </w:r>
      <w:r>
        <w:rPr>
          <w:color w:val="231F20"/>
          <w:spacing w:val="-7"/>
        </w:rPr>
        <w:t> </w:t>
      </w:r>
      <w:r>
        <w:rPr>
          <w:color w:val="231F20"/>
        </w:rPr>
        <w:t>abogado,</w:t>
      </w:r>
      <w:r>
        <w:rPr>
          <w:color w:val="231F20"/>
          <w:spacing w:val="-7"/>
        </w:rPr>
        <w:t> </w:t>
      </w:r>
      <w:r>
        <w:rPr>
          <w:color w:val="231F20"/>
        </w:rPr>
        <w:t>a</w:t>
      </w:r>
      <w:r>
        <w:rPr>
          <w:color w:val="231F20"/>
          <w:spacing w:val="-7"/>
        </w:rPr>
        <w:t> </w:t>
      </w:r>
      <w:r>
        <w:rPr>
          <w:color w:val="231F20"/>
        </w:rPr>
        <w:t>quien</w:t>
      </w:r>
      <w:r>
        <w:rPr>
          <w:color w:val="231F20"/>
          <w:spacing w:val="-7"/>
        </w:rPr>
        <w:t> </w:t>
      </w:r>
      <w:r>
        <w:rPr>
          <w:color w:val="231F20"/>
        </w:rPr>
        <w:t>deberá</w:t>
      </w:r>
      <w:r>
        <w:rPr>
          <w:color w:val="231F20"/>
          <w:spacing w:val="-7"/>
        </w:rPr>
        <w:t> </w:t>
      </w:r>
      <w:r>
        <w:rPr>
          <w:color w:val="231F20"/>
        </w:rPr>
        <w:t>otorgar</w:t>
      </w:r>
      <w:r>
        <w:rPr>
          <w:color w:val="231F20"/>
          <w:spacing w:val="-7"/>
        </w:rPr>
        <w:t> </w:t>
      </w:r>
      <w:r>
        <w:rPr>
          <w:color w:val="231F20"/>
        </w:rPr>
        <w:t>poder</w:t>
      </w:r>
      <w:r>
        <w:rPr>
          <w:color w:val="231F20"/>
          <w:spacing w:val="-7"/>
        </w:rPr>
        <w:t> </w:t>
      </w:r>
      <w:r>
        <w:rPr>
          <w:color w:val="231F20"/>
        </w:rPr>
        <w:t>en</w:t>
      </w:r>
      <w:r>
        <w:rPr>
          <w:color w:val="231F20"/>
          <w:spacing w:val="-6"/>
        </w:rPr>
        <w:t> </w:t>
      </w:r>
      <w:r>
        <w:rPr>
          <w:color w:val="231F20"/>
        </w:rPr>
        <w:t>legal</w:t>
      </w:r>
      <w:r>
        <w:rPr>
          <w:color w:val="231F20"/>
          <w:spacing w:val="-7"/>
        </w:rPr>
        <w:t> </w:t>
      </w:r>
      <w:r>
        <w:rPr>
          <w:color w:val="231F20"/>
        </w:rPr>
        <w:t>forma, Artículo 66 y 67 Código Procesal Civil y Mercantil; asimismo, se le hace saber al señor Otto Orlando García Hernández, que de no hacerlo el proceso continuará sin su presencia, nombrando un Curador para</w:t>
      </w:r>
      <w:r>
        <w:rPr>
          <w:color w:val="231F20"/>
          <w:spacing w:val="-20"/>
        </w:rPr>
        <w:t> </w:t>
      </w:r>
      <w:r>
        <w:rPr>
          <w:color w:val="231F20"/>
        </w:rPr>
        <w:t>que lo</w:t>
      </w:r>
      <w:r>
        <w:rPr>
          <w:color w:val="231F20"/>
          <w:spacing w:val="-14"/>
        </w:rPr>
        <w:t> </w:t>
      </w:r>
      <w:r>
        <w:rPr>
          <w:color w:val="231F20"/>
        </w:rPr>
        <w:t>represente,</w:t>
      </w:r>
      <w:r>
        <w:rPr>
          <w:color w:val="231F20"/>
          <w:spacing w:val="-13"/>
        </w:rPr>
        <w:t> </w:t>
      </w:r>
      <w:r>
        <w:rPr>
          <w:color w:val="231F20"/>
        </w:rPr>
        <w:t>de</w:t>
      </w:r>
      <w:r>
        <w:rPr>
          <w:color w:val="231F20"/>
          <w:spacing w:val="-14"/>
        </w:rPr>
        <w:t> </w:t>
      </w:r>
      <w:r>
        <w:rPr>
          <w:color w:val="231F20"/>
        </w:rPr>
        <w:t>ser</w:t>
      </w:r>
      <w:r>
        <w:rPr>
          <w:color w:val="231F20"/>
          <w:spacing w:val="-13"/>
        </w:rPr>
        <w:t> </w:t>
      </w:r>
      <w:r>
        <w:rPr>
          <w:color w:val="231F20"/>
        </w:rPr>
        <w:t>necesario</w:t>
      </w:r>
      <w:r>
        <w:rPr>
          <w:color w:val="231F20"/>
          <w:spacing w:val="-13"/>
        </w:rPr>
        <w:t> </w:t>
      </w:r>
      <w:r>
        <w:rPr>
          <w:color w:val="231F20"/>
        </w:rPr>
        <w:t>hasta</w:t>
      </w:r>
      <w:r>
        <w:rPr>
          <w:color w:val="231F20"/>
          <w:spacing w:val="-14"/>
        </w:rPr>
        <w:t> </w:t>
      </w:r>
      <w:r>
        <w:rPr>
          <w:color w:val="231F20"/>
        </w:rPr>
        <w:t>el</w:t>
      </w:r>
      <w:r>
        <w:rPr>
          <w:color w:val="231F20"/>
          <w:spacing w:val="-13"/>
        </w:rPr>
        <w:t> </w:t>
      </w:r>
      <w:r>
        <w:rPr>
          <w:color w:val="231F20"/>
        </w:rPr>
        <w:t>proceso</w:t>
      </w:r>
      <w:r>
        <w:rPr>
          <w:color w:val="231F20"/>
          <w:spacing w:val="-14"/>
        </w:rPr>
        <w:t> </w:t>
      </w:r>
      <w:r>
        <w:rPr>
          <w:color w:val="231F20"/>
        </w:rPr>
        <w:t>de</w:t>
      </w:r>
      <w:r>
        <w:rPr>
          <w:color w:val="231F20"/>
          <w:spacing w:val="-13"/>
        </w:rPr>
        <w:t> </w:t>
      </w:r>
      <w:r>
        <w:rPr>
          <w:color w:val="231F20"/>
        </w:rPr>
        <w:t>ejecución</w:t>
      </w:r>
      <w:r>
        <w:rPr>
          <w:color w:val="231F20"/>
          <w:spacing w:val="-13"/>
        </w:rPr>
        <w:t> </w:t>
      </w:r>
      <w:r>
        <w:rPr>
          <w:color w:val="231F20"/>
        </w:rPr>
        <w:t>forzosa,</w:t>
      </w:r>
      <w:r>
        <w:rPr>
          <w:color w:val="231F20"/>
          <w:spacing w:val="-14"/>
        </w:rPr>
        <w:t> </w:t>
      </w:r>
      <w:r>
        <w:rPr>
          <w:color w:val="231F20"/>
        </w:rPr>
        <w:t>todo hasta su transe, pago o remate. Se previene a la parte demandada que dentro del mismo plazo de DIEZ DIAS, proporcione dirección para oír notificaciones</w:t>
      </w:r>
      <w:r>
        <w:rPr>
          <w:color w:val="231F20"/>
          <w:spacing w:val="-23"/>
        </w:rPr>
        <w:t> </w:t>
      </w:r>
      <w:r>
        <w:rPr>
          <w:color w:val="231F20"/>
        </w:rPr>
        <w:t>dentro</w:t>
      </w:r>
      <w:r>
        <w:rPr>
          <w:color w:val="231F20"/>
          <w:spacing w:val="-22"/>
        </w:rPr>
        <w:t> </w:t>
      </w:r>
      <w:r>
        <w:rPr>
          <w:color w:val="231F20"/>
        </w:rPr>
        <w:t>de</w:t>
      </w:r>
      <w:r>
        <w:rPr>
          <w:color w:val="231F20"/>
          <w:spacing w:val="-22"/>
        </w:rPr>
        <w:t> </w:t>
      </w:r>
      <w:r>
        <w:rPr>
          <w:color w:val="231F20"/>
        </w:rPr>
        <w:t>la</w:t>
      </w:r>
      <w:r>
        <w:rPr>
          <w:color w:val="231F20"/>
          <w:spacing w:val="-22"/>
        </w:rPr>
        <w:t> </w:t>
      </w:r>
      <w:r>
        <w:rPr>
          <w:color w:val="231F20"/>
        </w:rPr>
        <w:t>circunscripción</w:t>
      </w:r>
      <w:r>
        <w:rPr>
          <w:color w:val="231F20"/>
          <w:spacing w:val="-23"/>
        </w:rPr>
        <w:t> </w:t>
      </w:r>
      <w:r>
        <w:rPr>
          <w:color w:val="231F20"/>
        </w:rPr>
        <w:t>territorial</w:t>
      </w:r>
      <w:r>
        <w:rPr>
          <w:color w:val="231F20"/>
          <w:spacing w:val="-22"/>
        </w:rPr>
        <w:t> </w:t>
      </w:r>
      <w:r>
        <w:rPr>
          <w:color w:val="231F20"/>
        </w:rPr>
        <w:t>de</w:t>
      </w:r>
      <w:r>
        <w:rPr>
          <w:color w:val="231F20"/>
          <w:spacing w:val="-22"/>
        </w:rPr>
        <w:t> </w:t>
      </w:r>
      <w:r>
        <w:rPr>
          <w:color w:val="231F20"/>
        </w:rPr>
        <w:t>esta</w:t>
      </w:r>
      <w:r>
        <w:rPr>
          <w:color w:val="231F20"/>
          <w:spacing w:val="-22"/>
        </w:rPr>
        <w:t> </w:t>
      </w:r>
      <w:r>
        <w:rPr>
          <w:color w:val="231F20"/>
        </w:rPr>
        <w:t>sede</w:t>
      </w:r>
      <w:r>
        <w:rPr>
          <w:color w:val="231F20"/>
          <w:spacing w:val="-22"/>
        </w:rPr>
        <w:t> </w:t>
      </w:r>
      <w:r>
        <w:rPr>
          <w:color w:val="231F20"/>
        </w:rPr>
        <w:t>judicial, por lo que se le advierte que en caso de no evacuarla, se le notificará</w:t>
      </w:r>
      <w:r>
        <w:rPr>
          <w:color w:val="231F20"/>
          <w:spacing w:val="-23"/>
        </w:rPr>
        <w:t> </w:t>
      </w:r>
      <w:r>
        <w:rPr>
          <w:color w:val="231F20"/>
        </w:rPr>
        <w:t>de conformidad al Art. 171</w:t>
      </w:r>
      <w:r>
        <w:rPr>
          <w:color w:val="231F20"/>
          <w:spacing w:val="1"/>
        </w:rPr>
        <w:t> </w:t>
      </w:r>
      <w:r>
        <w:rPr>
          <w:color w:val="231F20"/>
        </w:rPr>
        <w:t>CPCM.-</w:t>
      </w:r>
    </w:p>
    <w:p>
      <w:pPr>
        <w:pStyle w:val="BodyText"/>
        <w:spacing w:before="102"/>
        <w:ind w:left="587"/>
      </w:pPr>
      <w:r>
        <w:rPr>
          <w:color w:val="231F20"/>
        </w:rPr>
        <w:t>LIBRADO EN EL JUZGADO PRIMERO DE LO CIVIL Y</w:t>
      </w:r>
    </w:p>
    <w:p>
      <w:pPr>
        <w:pStyle w:val="BodyText"/>
        <w:spacing w:line="391" w:lineRule="auto" w:before="116"/>
        <w:ind w:left="227" w:right="41"/>
        <w:jc w:val="both"/>
      </w:pPr>
      <w:r>
        <w:rPr>
          <w:color w:val="231F20"/>
        </w:rPr>
        <w:t>MERCANTIL:</w:t>
      </w:r>
      <w:r>
        <w:rPr>
          <w:color w:val="231F20"/>
          <w:spacing w:val="-13"/>
        </w:rPr>
        <w:t> </w:t>
      </w:r>
      <w:r>
        <w:rPr>
          <w:color w:val="231F20"/>
        </w:rPr>
        <w:t>San</w:t>
      </w:r>
      <w:r>
        <w:rPr>
          <w:color w:val="231F20"/>
          <w:spacing w:val="-12"/>
        </w:rPr>
        <w:t> </w:t>
      </w:r>
      <w:r>
        <w:rPr>
          <w:color w:val="231F20"/>
        </w:rPr>
        <w:t>Salvador,</w:t>
      </w:r>
      <w:r>
        <w:rPr>
          <w:color w:val="231F20"/>
          <w:spacing w:val="-13"/>
        </w:rPr>
        <w:t> </w:t>
      </w:r>
      <w:r>
        <w:rPr>
          <w:color w:val="231F20"/>
        </w:rPr>
        <w:t>a</w:t>
      </w:r>
      <w:r>
        <w:rPr>
          <w:color w:val="231F20"/>
          <w:spacing w:val="-12"/>
        </w:rPr>
        <w:t> </w:t>
      </w:r>
      <w:r>
        <w:rPr>
          <w:color w:val="231F20"/>
        </w:rPr>
        <w:t>las</w:t>
      </w:r>
      <w:r>
        <w:rPr>
          <w:color w:val="231F20"/>
          <w:spacing w:val="-12"/>
        </w:rPr>
        <w:t> </w:t>
      </w:r>
      <w:r>
        <w:rPr>
          <w:color w:val="231F20"/>
        </w:rPr>
        <w:t>diez</w:t>
      </w:r>
      <w:r>
        <w:rPr>
          <w:color w:val="231F20"/>
          <w:spacing w:val="-13"/>
        </w:rPr>
        <w:t> </w:t>
      </w:r>
      <w:r>
        <w:rPr>
          <w:color w:val="231F20"/>
        </w:rPr>
        <w:t>horas</w:t>
      </w:r>
      <w:r>
        <w:rPr>
          <w:color w:val="231F20"/>
          <w:spacing w:val="-12"/>
        </w:rPr>
        <w:t> </w:t>
      </w:r>
      <w:r>
        <w:rPr>
          <w:color w:val="231F20"/>
        </w:rPr>
        <w:t>del</w:t>
      </w:r>
      <w:r>
        <w:rPr>
          <w:color w:val="231F20"/>
          <w:spacing w:val="-12"/>
        </w:rPr>
        <w:t> </w:t>
      </w:r>
      <w:r>
        <w:rPr>
          <w:color w:val="231F20"/>
        </w:rPr>
        <w:t>día</w:t>
      </w:r>
      <w:r>
        <w:rPr>
          <w:color w:val="231F20"/>
          <w:spacing w:val="-13"/>
        </w:rPr>
        <w:t> </w:t>
      </w:r>
      <w:r>
        <w:rPr>
          <w:color w:val="231F20"/>
        </w:rPr>
        <w:t>dieciocho</w:t>
      </w:r>
      <w:r>
        <w:rPr>
          <w:color w:val="231F20"/>
          <w:spacing w:val="-12"/>
        </w:rPr>
        <w:t> </w:t>
      </w:r>
      <w:r>
        <w:rPr>
          <w:color w:val="231F20"/>
        </w:rPr>
        <w:t>de</w:t>
      </w:r>
      <w:r>
        <w:rPr>
          <w:color w:val="231F20"/>
          <w:spacing w:val="-12"/>
        </w:rPr>
        <w:t> </w:t>
      </w:r>
      <w:r>
        <w:rPr>
          <w:color w:val="231F20"/>
        </w:rPr>
        <w:t>marzo del año dos mil diecinueve.-LICDA. JUDITH GUADALUPE </w:t>
      </w:r>
      <w:r>
        <w:rPr>
          <w:color w:val="231F20"/>
          <w:spacing w:val="-4"/>
        </w:rPr>
        <w:t>MAZA </w:t>
      </w:r>
      <w:r>
        <w:rPr>
          <w:color w:val="231F20"/>
        </w:rPr>
        <w:t>CALDERÓN, JUEZ PRIMERO DE LO CIVIL Y MERCANTIL </w:t>
      </w:r>
      <w:r>
        <w:rPr>
          <w:color w:val="231F20"/>
          <w:spacing w:val="-3"/>
        </w:rPr>
        <w:t>(3).- </w:t>
      </w:r>
      <w:r>
        <w:rPr>
          <w:color w:val="231F20"/>
        </w:rPr>
        <w:t>LICDA.</w:t>
      </w:r>
      <w:r>
        <w:rPr>
          <w:color w:val="231F20"/>
          <w:spacing w:val="-27"/>
        </w:rPr>
        <w:t> </w:t>
      </w:r>
      <w:r>
        <w:rPr>
          <w:color w:val="231F20"/>
        </w:rPr>
        <w:t>ELISA</w:t>
      </w:r>
      <w:r>
        <w:rPr>
          <w:color w:val="231F20"/>
          <w:spacing w:val="-26"/>
        </w:rPr>
        <w:t> </w:t>
      </w:r>
      <w:r>
        <w:rPr>
          <w:color w:val="231F20"/>
        </w:rPr>
        <w:t>MARGARITA</w:t>
      </w:r>
      <w:r>
        <w:rPr>
          <w:color w:val="231F20"/>
          <w:spacing w:val="-26"/>
        </w:rPr>
        <w:t> </w:t>
      </w:r>
      <w:r>
        <w:rPr>
          <w:color w:val="231F20"/>
        </w:rPr>
        <w:t>RODRÍGUEZ</w:t>
      </w:r>
      <w:r>
        <w:rPr>
          <w:color w:val="231F20"/>
          <w:spacing w:val="-27"/>
        </w:rPr>
        <w:t> </w:t>
      </w:r>
      <w:r>
        <w:rPr>
          <w:color w:val="231F20"/>
        </w:rPr>
        <w:t>GÁMEZ,</w:t>
      </w:r>
      <w:r>
        <w:rPr>
          <w:color w:val="231F20"/>
          <w:spacing w:val="-26"/>
        </w:rPr>
        <w:t> </w:t>
      </w:r>
      <w:r>
        <w:rPr>
          <w:color w:val="231F20"/>
        </w:rPr>
        <w:t>SECRETARIA INTERINA.-</w:t>
      </w:r>
    </w:p>
    <w:p>
      <w:pPr>
        <w:pStyle w:val="BodyText"/>
        <w:rPr>
          <w:sz w:val="18"/>
        </w:rPr>
      </w:pPr>
    </w:p>
    <w:p>
      <w:pPr>
        <w:pStyle w:val="BodyText"/>
        <w:spacing w:before="6"/>
        <w:rPr>
          <w:sz w:val="25"/>
        </w:rPr>
      </w:pPr>
    </w:p>
    <w:p>
      <w:pPr>
        <w:pStyle w:val="BodyText"/>
        <w:ind w:right="41"/>
        <w:jc w:val="right"/>
      </w:pPr>
      <w:r>
        <w:rPr>
          <w:color w:val="231F20"/>
        </w:rPr>
        <w:t>1 v. No. F000890</w:t>
      </w:r>
    </w:p>
    <w:p>
      <w:pPr>
        <w:pStyle w:val="BodyText"/>
        <w:spacing w:before="6"/>
        <w:rPr>
          <w:sz w:val="26"/>
        </w:rPr>
      </w:pPr>
      <w:r>
        <w:rPr/>
        <w:pict>
          <v:line style="position:absolute;mso-position-horizontal-relative:page;mso-position-vertical-relative:paragraph;z-index:-251211776;mso-wrap-distance-left:0;mso-wrap-distance-right:0" from="139.100006pt,17.747787pt" to="224.100006pt,17.747787pt" stroked="true" strokeweight="1pt" strokecolor="#231f20">
            <v:stroke dashstyle="solid"/>
            <w10:wrap type="topAndBottom"/>
          </v:line>
        </w:pict>
      </w:r>
    </w:p>
    <w:p>
      <w:pPr>
        <w:pStyle w:val="BodyText"/>
        <w:rPr>
          <w:sz w:val="18"/>
        </w:rPr>
      </w:pPr>
    </w:p>
    <w:p>
      <w:pPr>
        <w:pStyle w:val="BodyText"/>
        <w:rPr>
          <w:sz w:val="18"/>
        </w:rPr>
      </w:pPr>
    </w:p>
    <w:p>
      <w:pPr>
        <w:pStyle w:val="BodyText"/>
        <w:rPr>
          <w:sz w:val="18"/>
        </w:rPr>
      </w:pPr>
    </w:p>
    <w:p>
      <w:pPr>
        <w:pStyle w:val="BodyText"/>
        <w:spacing w:line="391" w:lineRule="auto"/>
        <w:ind w:left="227" w:right="42"/>
        <w:jc w:val="both"/>
      </w:pPr>
      <w:r>
        <w:rPr>
          <w:color w:val="231F20"/>
        </w:rPr>
        <w:t>ANA</w:t>
      </w:r>
      <w:r>
        <w:rPr>
          <w:color w:val="231F20"/>
          <w:spacing w:val="-12"/>
        </w:rPr>
        <w:t> </w:t>
      </w:r>
      <w:r>
        <w:rPr>
          <w:color w:val="231F20"/>
        </w:rPr>
        <w:t>MERCEDES</w:t>
      </w:r>
      <w:r>
        <w:rPr>
          <w:color w:val="231F20"/>
          <w:spacing w:val="-11"/>
        </w:rPr>
        <w:t> </w:t>
      </w:r>
      <w:r>
        <w:rPr>
          <w:color w:val="231F20"/>
        </w:rPr>
        <w:t>RODAS</w:t>
      </w:r>
      <w:r>
        <w:rPr>
          <w:color w:val="231F20"/>
          <w:spacing w:val="-12"/>
        </w:rPr>
        <w:t> </w:t>
      </w:r>
      <w:r>
        <w:rPr>
          <w:color w:val="231F20"/>
        </w:rPr>
        <w:t>ARAUZ,</w:t>
      </w:r>
      <w:r>
        <w:rPr>
          <w:color w:val="231F20"/>
          <w:spacing w:val="-11"/>
        </w:rPr>
        <w:t> </w:t>
      </w:r>
      <w:r>
        <w:rPr>
          <w:color w:val="231F20"/>
        </w:rPr>
        <w:t>JUEZ</w:t>
      </w:r>
      <w:r>
        <w:rPr>
          <w:color w:val="231F20"/>
          <w:spacing w:val="-12"/>
        </w:rPr>
        <w:t> </w:t>
      </w:r>
      <w:r>
        <w:rPr>
          <w:color w:val="231F20"/>
        </w:rPr>
        <w:t>DE</w:t>
      </w:r>
      <w:r>
        <w:rPr>
          <w:color w:val="231F20"/>
          <w:spacing w:val="-11"/>
        </w:rPr>
        <w:t> </w:t>
      </w:r>
      <w:r>
        <w:rPr>
          <w:color w:val="231F20"/>
        </w:rPr>
        <w:t>LO</w:t>
      </w:r>
      <w:r>
        <w:rPr>
          <w:color w:val="231F20"/>
          <w:spacing w:val="-11"/>
        </w:rPr>
        <w:t> </w:t>
      </w:r>
      <w:r>
        <w:rPr>
          <w:color w:val="231F20"/>
        </w:rPr>
        <w:t>CIVIL</w:t>
      </w:r>
      <w:r>
        <w:rPr>
          <w:color w:val="231F20"/>
          <w:spacing w:val="-12"/>
        </w:rPr>
        <w:t> </w:t>
      </w:r>
      <w:r>
        <w:rPr>
          <w:color w:val="231F20"/>
        </w:rPr>
        <w:t>DE</w:t>
      </w:r>
      <w:r>
        <w:rPr>
          <w:color w:val="231F20"/>
          <w:spacing w:val="-11"/>
        </w:rPr>
        <w:t> </w:t>
      </w:r>
      <w:r>
        <w:rPr>
          <w:color w:val="231F20"/>
        </w:rPr>
        <w:t>APOPA EN FUNCIONES.</w:t>
      </w:r>
    </w:p>
    <w:p>
      <w:pPr>
        <w:pStyle w:val="BodyText"/>
        <w:spacing w:before="101"/>
        <w:ind w:left="587"/>
      </w:pPr>
      <w:r>
        <w:rPr>
          <w:color w:val="231F20"/>
        </w:rPr>
        <w:t>HACE </w:t>
      </w:r>
      <w:r>
        <w:rPr>
          <w:color w:val="231F20"/>
          <w:spacing w:val="9"/>
        </w:rPr>
        <w:t> </w:t>
      </w:r>
      <w:r>
        <w:rPr>
          <w:color w:val="231F20"/>
        </w:rPr>
        <w:t>SABER: </w:t>
      </w:r>
      <w:r>
        <w:rPr>
          <w:color w:val="231F20"/>
          <w:spacing w:val="10"/>
        </w:rPr>
        <w:t> </w:t>
      </w:r>
      <w:r>
        <w:rPr>
          <w:color w:val="231F20"/>
        </w:rPr>
        <w:t>Al </w:t>
      </w:r>
      <w:r>
        <w:rPr>
          <w:color w:val="231F20"/>
          <w:spacing w:val="9"/>
        </w:rPr>
        <w:t> </w:t>
      </w:r>
      <w:r>
        <w:rPr>
          <w:color w:val="231F20"/>
        </w:rPr>
        <w:t>señor </w:t>
      </w:r>
      <w:r>
        <w:rPr>
          <w:color w:val="231F20"/>
          <w:spacing w:val="10"/>
        </w:rPr>
        <w:t> </w:t>
      </w:r>
      <w:r>
        <w:rPr>
          <w:color w:val="231F20"/>
        </w:rPr>
        <w:t>SANTOS </w:t>
      </w:r>
      <w:r>
        <w:rPr>
          <w:color w:val="231F20"/>
          <w:spacing w:val="9"/>
        </w:rPr>
        <w:t> </w:t>
      </w:r>
      <w:r>
        <w:rPr>
          <w:color w:val="231F20"/>
        </w:rPr>
        <w:t>INOCENTE </w:t>
      </w:r>
      <w:r>
        <w:rPr>
          <w:color w:val="231F20"/>
          <w:spacing w:val="10"/>
        </w:rPr>
        <w:t> </w:t>
      </w:r>
      <w:r>
        <w:rPr>
          <w:color w:val="231F20"/>
        </w:rPr>
        <w:t>SARAVIA</w:t>
      </w:r>
    </w:p>
    <w:p>
      <w:pPr>
        <w:pStyle w:val="BodyText"/>
        <w:spacing w:line="391" w:lineRule="auto" w:before="116"/>
        <w:ind w:left="227" w:right="40"/>
        <w:jc w:val="both"/>
      </w:pPr>
      <w:r>
        <w:rPr>
          <w:color w:val="231F20"/>
        </w:rPr>
        <w:t>HERNANDEZ, mayor de edad, Empleado, del domicilio de Apopa, y con Número de Identificación Tributaria: mil ciento diecinueve- cero cuarenta mil ciento cincuenta y ocho- ciento uno- cero; quien ha sido demandado en el Proceso Ejecutivo registrado con Referencia: </w:t>
      </w:r>
      <w:r>
        <w:rPr>
          <w:color w:val="231F20"/>
          <w:spacing w:val="-3"/>
        </w:rPr>
        <w:t>257- </w:t>
      </w:r>
      <w:r>
        <w:rPr>
          <w:color w:val="231F20"/>
        </w:rPr>
        <w:t>PE-2017/1 en esta sede Judicial, por el FONDO SOCIAL PARA </w:t>
      </w:r>
      <w:r>
        <w:rPr>
          <w:color w:val="231F20"/>
          <w:spacing w:val="-6"/>
        </w:rPr>
        <w:t>LA </w:t>
      </w:r>
      <w:r>
        <w:rPr>
          <w:color w:val="231F20"/>
        </w:rPr>
        <w:t>VIVIENDA,</w:t>
      </w:r>
      <w:r>
        <w:rPr>
          <w:color w:val="231F20"/>
          <w:spacing w:val="20"/>
        </w:rPr>
        <w:t> </w:t>
      </w:r>
      <w:r>
        <w:rPr>
          <w:color w:val="231F20"/>
        </w:rPr>
        <w:t>Institución</w:t>
      </w:r>
      <w:r>
        <w:rPr>
          <w:color w:val="231F20"/>
          <w:spacing w:val="20"/>
        </w:rPr>
        <w:t> </w:t>
      </w:r>
      <w:r>
        <w:rPr>
          <w:color w:val="231F20"/>
        </w:rPr>
        <w:t>de</w:t>
      </w:r>
      <w:r>
        <w:rPr>
          <w:color w:val="231F20"/>
          <w:spacing w:val="20"/>
        </w:rPr>
        <w:t> </w:t>
      </w:r>
      <w:r>
        <w:rPr>
          <w:color w:val="231F20"/>
        </w:rPr>
        <w:t>Crédito,</w:t>
      </w:r>
      <w:r>
        <w:rPr>
          <w:color w:val="231F20"/>
          <w:spacing w:val="20"/>
        </w:rPr>
        <w:t> </w:t>
      </w:r>
      <w:r>
        <w:rPr>
          <w:color w:val="231F20"/>
        </w:rPr>
        <w:t>Autónoma,</w:t>
      </w:r>
      <w:r>
        <w:rPr>
          <w:color w:val="231F20"/>
          <w:spacing w:val="20"/>
        </w:rPr>
        <w:t> </w:t>
      </w:r>
      <w:r>
        <w:rPr>
          <w:color w:val="231F20"/>
        </w:rPr>
        <w:t>de</w:t>
      </w:r>
      <w:r>
        <w:rPr>
          <w:color w:val="231F20"/>
          <w:spacing w:val="20"/>
        </w:rPr>
        <w:t> </w:t>
      </w:r>
      <w:r>
        <w:rPr>
          <w:color w:val="231F20"/>
        </w:rPr>
        <w:t>Derecho</w:t>
      </w:r>
      <w:r>
        <w:rPr>
          <w:color w:val="231F20"/>
          <w:spacing w:val="20"/>
        </w:rPr>
        <w:t> </w:t>
      </w:r>
      <w:r>
        <w:rPr>
          <w:color w:val="231F20"/>
        </w:rPr>
        <w:t>Público,</w:t>
      </w:r>
    </w:p>
    <w:p>
      <w:pPr>
        <w:pStyle w:val="BodyText"/>
        <w:spacing w:line="391" w:lineRule="auto" w:before="97"/>
        <w:ind w:left="227" w:right="1163"/>
        <w:jc w:val="both"/>
      </w:pPr>
      <w:r>
        <w:rPr/>
        <w:br w:type="column"/>
      </w:r>
      <w:r>
        <w:rPr>
          <w:color w:val="231F20"/>
        </w:rPr>
        <w:t>con Número de Identificación Tributaria: cero seiscientos catorce-cero setenta</w:t>
      </w:r>
      <w:r>
        <w:rPr>
          <w:color w:val="231F20"/>
          <w:spacing w:val="-4"/>
        </w:rPr>
        <w:t> </w:t>
      </w:r>
      <w:r>
        <w:rPr>
          <w:color w:val="231F20"/>
        </w:rPr>
        <w:t>mil</w:t>
      </w:r>
      <w:r>
        <w:rPr>
          <w:color w:val="231F20"/>
          <w:spacing w:val="-4"/>
        </w:rPr>
        <w:t> </w:t>
      </w:r>
      <w:r>
        <w:rPr>
          <w:color w:val="231F20"/>
        </w:rPr>
        <w:t>quinientos</w:t>
      </w:r>
      <w:r>
        <w:rPr>
          <w:color w:val="231F20"/>
          <w:spacing w:val="-4"/>
        </w:rPr>
        <w:t> </w:t>
      </w:r>
      <w:r>
        <w:rPr>
          <w:color w:val="231F20"/>
        </w:rPr>
        <w:t>setenta</w:t>
      </w:r>
      <w:r>
        <w:rPr>
          <w:color w:val="231F20"/>
          <w:spacing w:val="-4"/>
        </w:rPr>
        <w:t> </w:t>
      </w:r>
      <w:r>
        <w:rPr>
          <w:color w:val="231F20"/>
        </w:rPr>
        <w:t>y</w:t>
      </w:r>
      <w:r>
        <w:rPr>
          <w:color w:val="231F20"/>
          <w:spacing w:val="-3"/>
        </w:rPr>
        <w:t> </w:t>
      </w:r>
      <w:r>
        <w:rPr>
          <w:color w:val="231F20"/>
        </w:rPr>
        <w:t>cinco-cero</w:t>
      </w:r>
      <w:r>
        <w:rPr>
          <w:color w:val="231F20"/>
          <w:spacing w:val="-4"/>
        </w:rPr>
        <w:t> </w:t>
      </w:r>
      <w:r>
        <w:rPr>
          <w:color w:val="231F20"/>
        </w:rPr>
        <w:t>cero</w:t>
      </w:r>
      <w:r>
        <w:rPr>
          <w:color w:val="231F20"/>
          <w:spacing w:val="-4"/>
        </w:rPr>
        <w:t> </w:t>
      </w:r>
      <w:r>
        <w:rPr>
          <w:color w:val="231F20"/>
        </w:rPr>
        <w:t>dos-seis,</w:t>
      </w:r>
      <w:r>
        <w:rPr>
          <w:color w:val="231F20"/>
          <w:spacing w:val="-4"/>
        </w:rPr>
        <w:t> </w:t>
      </w:r>
      <w:r>
        <w:rPr>
          <w:color w:val="231F20"/>
        </w:rPr>
        <w:t>cuyas</w:t>
      </w:r>
      <w:r>
        <w:rPr>
          <w:color w:val="231F20"/>
          <w:spacing w:val="-3"/>
        </w:rPr>
        <w:t> </w:t>
      </w:r>
      <w:r>
        <w:rPr>
          <w:color w:val="231F20"/>
        </w:rPr>
        <w:t>oficinas están</w:t>
      </w:r>
      <w:r>
        <w:rPr>
          <w:color w:val="231F20"/>
          <w:spacing w:val="-14"/>
        </w:rPr>
        <w:t> </w:t>
      </w:r>
      <w:r>
        <w:rPr>
          <w:color w:val="231F20"/>
        </w:rPr>
        <w:t>ubicadas</w:t>
      </w:r>
      <w:r>
        <w:rPr>
          <w:color w:val="231F20"/>
          <w:spacing w:val="-14"/>
        </w:rPr>
        <w:t> </w:t>
      </w:r>
      <w:r>
        <w:rPr>
          <w:color w:val="231F20"/>
        </w:rPr>
        <w:t>en</w:t>
      </w:r>
      <w:r>
        <w:rPr>
          <w:color w:val="231F20"/>
          <w:spacing w:val="-14"/>
        </w:rPr>
        <w:t> </w:t>
      </w:r>
      <w:r>
        <w:rPr>
          <w:color w:val="231F20"/>
        </w:rPr>
        <w:t>Calle</w:t>
      </w:r>
      <w:r>
        <w:rPr>
          <w:color w:val="231F20"/>
          <w:spacing w:val="-14"/>
        </w:rPr>
        <w:t> </w:t>
      </w:r>
      <w:r>
        <w:rPr>
          <w:color w:val="231F20"/>
        </w:rPr>
        <w:t>Rubén</w:t>
      </w:r>
      <w:r>
        <w:rPr>
          <w:color w:val="231F20"/>
          <w:spacing w:val="-14"/>
        </w:rPr>
        <w:t> </w:t>
      </w:r>
      <w:r>
        <w:rPr>
          <w:color w:val="231F20"/>
        </w:rPr>
        <w:t>Darío,</w:t>
      </w:r>
      <w:r>
        <w:rPr>
          <w:color w:val="231F20"/>
          <w:spacing w:val="-14"/>
        </w:rPr>
        <w:t> </w:t>
      </w:r>
      <w:r>
        <w:rPr>
          <w:color w:val="231F20"/>
        </w:rPr>
        <w:t>número</w:t>
      </w:r>
      <w:r>
        <w:rPr>
          <w:color w:val="231F20"/>
          <w:spacing w:val="-14"/>
        </w:rPr>
        <w:t> </w:t>
      </w:r>
      <w:r>
        <w:rPr>
          <w:color w:val="231F20"/>
        </w:rPr>
        <w:t>901,</w:t>
      </w:r>
      <w:r>
        <w:rPr>
          <w:color w:val="231F20"/>
          <w:spacing w:val="-14"/>
        </w:rPr>
        <w:t> </w:t>
      </w:r>
      <w:r>
        <w:rPr>
          <w:color w:val="231F20"/>
        </w:rPr>
        <w:t>entre</w:t>
      </w:r>
      <w:r>
        <w:rPr>
          <w:color w:val="231F20"/>
          <w:spacing w:val="-14"/>
        </w:rPr>
        <w:t> </w:t>
      </w:r>
      <w:r>
        <w:rPr>
          <w:color w:val="231F20"/>
        </w:rPr>
        <w:t>15</w:t>
      </w:r>
      <w:r>
        <w:rPr>
          <w:color w:val="231F20"/>
          <w:spacing w:val="-14"/>
        </w:rPr>
        <w:t> </w:t>
      </w:r>
      <w:r>
        <w:rPr>
          <w:color w:val="231F20"/>
        </w:rPr>
        <w:t>y</w:t>
      </w:r>
      <w:r>
        <w:rPr>
          <w:color w:val="231F20"/>
          <w:spacing w:val="-14"/>
        </w:rPr>
        <w:t> </w:t>
      </w:r>
      <w:r>
        <w:rPr>
          <w:color w:val="231F20"/>
        </w:rPr>
        <w:t>17</w:t>
      </w:r>
      <w:r>
        <w:rPr>
          <w:color w:val="231F20"/>
          <w:spacing w:val="-14"/>
        </w:rPr>
        <w:t> </w:t>
      </w:r>
      <w:r>
        <w:rPr>
          <w:color w:val="231F20"/>
        </w:rPr>
        <w:t>Avenida Sur,</w:t>
      </w:r>
      <w:r>
        <w:rPr>
          <w:color w:val="231F20"/>
          <w:spacing w:val="-16"/>
        </w:rPr>
        <w:t> </w:t>
      </w:r>
      <w:r>
        <w:rPr>
          <w:color w:val="231F20"/>
        </w:rPr>
        <w:t>de</w:t>
      </w:r>
      <w:r>
        <w:rPr>
          <w:color w:val="231F20"/>
          <w:spacing w:val="-15"/>
        </w:rPr>
        <w:t> </w:t>
      </w:r>
      <w:r>
        <w:rPr>
          <w:color w:val="231F20"/>
        </w:rPr>
        <w:t>la</w:t>
      </w:r>
      <w:r>
        <w:rPr>
          <w:color w:val="231F20"/>
          <w:spacing w:val="-15"/>
        </w:rPr>
        <w:t> </w:t>
      </w:r>
      <w:r>
        <w:rPr>
          <w:color w:val="231F20"/>
        </w:rPr>
        <w:t>ciudad</w:t>
      </w:r>
      <w:r>
        <w:rPr>
          <w:color w:val="231F20"/>
          <w:spacing w:val="-15"/>
        </w:rPr>
        <w:t> </w:t>
      </w:r>
      <w:r>
        <w:rPr>
          <w:color w:val="231F20"/>
        </w:rPr>
        <w:t>de</w:t>
      </w:r>
      <w:r>
        <w:rPr>
          <w:color w:val="231F20"/>
          <w:spacing w:val="-15"/>
        </w:rPr>
        <w:t> </w:t>
      </w:r>
      <w:r>
        <w:rPr>
          <w:color w:val="231F20"/>
        </w:rPr>
        <w:t>San</w:t>
      </w:r>
      <w:r>
        <w:rPr>
          <w:color w:val="231F20"/>
          <w:spacing w:val="-15"/>
        </w:rPr>
        <w:t> </w:t>
      </w:r>
      <w:r>
        <w:rPr>
          <w:color w:val="231F20"/>
        </w:rPr>
        <w:t>Salvador;</w:t>
      </w:r>
      <w:r>
        <w:rPr>
          <w:color w:val="231F20"/>
          <w:spacing w:val="-16"/>
        </w:rPr>
        <w:t> </w:t>
      </w:r>
      <w:r>
        <w:rPr>
          <w:color w:val="231F20"/>
        </w:rPr>
        <w:t>representado</w:t>
      </w:r>
      <w:r>
        <w:rPr>
          <w:color w:val="231F20"/>
          <w:spacing w:val="-15"/>
        </w:rPr>
        <w:t> </w:t>
      </w:r>
      <w:r>
        <w:rPr>
          <w:color w:val="231F20"/>
        </w:rPr>
        <w:t>procesalmente</w:t>
      </w:r>
      <w:r>
        <w:rPr>
          <w:color w:val="231F20"/>
          <w:spacing w:val="-15"/>
        </w:rPr>
        <w:t> </w:t>
      </w:r>
      <w:r>
        <w:rPr>
          <w:color w:val="231F20"/>
        </w:rPr>
        <w:t>por</w:t>
      </w:r>
      <w:r>
        <w:rPr>
          <w:color w:val="231F20"/>
          <w:spacing w:val="-15"/>
        </w:rPr>
        <w:t> </w:t>
      </w:r>
      <w:r>
        <w:rPr>
          <w:color w:val="231F20"/>
          <w:spacing w:val="-3"/>
        </w:rPr>
        <w:t>medio </w:t>
      </w:r>
      <w:r>
        <w:rPr>
          <w:color w:val="231F20"/>
        </w:rPr>
        <w:t>de su Apoderada General Judicial, Licenciada NORA ELIZABETH HERRERA CARPIO con Número de Identificación Tributaria cero seiscientos</w:t>
      </w:r>
      <w:r>
        <w:rPr>
          <w:color w:val="231F20"/>
          <w:spacing w:val="-22"/>
        </w:rPr>
        <w:t> </w:t>
      </w:r>
      <w:r>
        <w:rPr>
          <w:color w:val="231F20"/>
        </w:rPr>
        <w:t>catorce-ciento</w:t>
      </w:r>
      <w:r>
        <w:rPr>
          <w:color w:val="231F20"/>
          <w:spacing w:val="-21"/>
        </w:rPr>
        <w:t> </w:t>
      </w:r>
      <w:r>
        <w:rPr>
          <w:color w:val="231F20"/>
        </w:rPr>
        <w:t>treinta</w:t>
      </w:r>
      <w:r>
        <w:rPr>
          <w:color w:val="231F20"/>
          <w:spacing w:val="-21"/>
        </w:rPr>
        <w:t> </w:t>
      </w:r>
      <w:r>
        <w:rPr>
          <w:color w:val="231F20"/>
        </w:rPr>
        <w:t>mil</w:t>
      </w:r>
      <w:r>
        <w:rPr>
          <w:color w:val="231F20"/>
          <w:spacing w:val="-22"/>
        </w:rPr>
        <w:t> </w:t>
      </w:r>
      <w:r>
        <w:rPr>
          <w:color w:val="231F20"/>
        </w:rPr>
        <w:t>quinientos</w:t>
      </w:r>
      <w:r>
        <w:rPr>
          <w:color w:val="231F20"/>
          <w:spacing w:val="-21"/>
        </w:rPr>
        <w:t> </w:t>
      </w:r>
      <w:r>
        <w:rPr>
          <w:color w:val="231F20"/>
        </w:rPr>
        <w:t>setenta</w:t>
      </w:r>
      <w:r>
        <w:rPr>
          <w:color w:val="231F20"/>
          <w:spacing w:val="-21"/>
        </w:rPr>
        <w:t> </w:t>
      </w:r>
      <w:r>
        <w:rPr>
          <w:color w:val="231F20"/>
        </w:rPr>
        <w:t>y</w:t>
      </w:r>
      <w:r>
        <w:rPr>
          <w:color w:val="231F20"/>
          <w:spacing w:val="-22"/>
        </w:rPr>
        <w:t> </w:t>
      </w:r>
      <w:r>
        <w:rPr>
          <w:color w:val="231F20"/>
        </w:rPr>
        <w:t>uno-ciento</w:t>
      </w:r>
      <w:r>
        <w:rPr>
          <w:color w:val="231F20"/>
          <w:spacing w:val="-21"/>
        </w:rPr>
        <w:t> </w:t>
      </w:r>
      <w:r>
        <w:rPr>
          <w:color w:val="231F20"/>
        </w:rPr>
        <w:t>tres- tres;</w:t>
      </w:r>
      <w:r>
        <w:rPr>
          <w:color w:val="231F20"/>
          <w:spacing w:val="-16"/>
        </w:rPr>
        <w:t> </w:t>
      </w:r>
      <w:r>
        <w:rPr>
          <w:color w:val="231F20"/>
        </w:rPr>
        <w:t>reclamándole</w:t>
      </w:r>
      <w:r>
        <w:rPr>
          <w:color w:val="231F20"/>
          <w:spacing w:val="-15"/>
        </w:rPr>
        <w:t> </w:t>
      </w:r>
      <w:r>
        <w:rPr>
          <w:color w:val="231F20"/>
        </w:rPr>
        <w:t>la</w:t>
      </w:r>
      <w:r>
        <w:rPr>
          <w:color w:val="231F20"/>
          <w:spacing w:val="-15"/>
        </w:rPr>
        <w:t> </w:t>
      </w:r>
      <w:r>
        <w:rPr>
          <w:color w:val="231F20"/>
        </w:rPr>
        <w:t>cantidad</w:t>
      </w:r>
      <w:r>
        <w:rPr>
          <w:color w:val="231F20"/>
          <w:spacing w:val="-15"/>
        </w:rPr>
        <w:t> </w:t>
      </w:r>
      <w:r>
        <w:rPr>
          <w:color w:val="231F20"/>
        </w:rPr>
        <w:t>de</w:t>
      </w:r>
      <w:r>
        <w:rPr>
          <w:color w:val="231F20"/>
          <w:spacing w:val="-16"/>
        </w:rPr>
        <w:t> </w:t>
      </w:r>
      <w:r>
        <w:rPr>
          <w:color w:val="231F20"/>
        </w:rPr>
        <w:t>CUATRO</w:t>
      </w:r>
      <w:r>
        <w:rPr>
          <w:color w:val="231F20"/>
          <w:spacing w:val="-15"/>
        </w:rPr>
        <w:t> </w:t>
      </w:r>
      <w:r>
        <w:rPr>
          <w:color w:val="231F20"/>
        </w:rPr>
        <w:t>MIL</w:t>
      </w:r>
      <w:r>
        <w:rPr>
          <w:color w:val="231F20"/>
          <w:spacing w:val="-15"/>
        </w:rPr>
        <w:t> </w:t>
      </w:r>
      <w:r>
        <w:rPr>
          <w:color w:val="231F20"/>
        </w:rPr>
        <w:t>CIENTO</w:t>
      </w:r>
      <w:r>
        <w:rPr>
          <w:color w:val="231F20"/>
          <w:spacing w:val="-15"/>
        </w:rPr>
        <w:t> </w:t>
      </w:r>
      <w:r>
        <w:rPr>
          <w:color w:val="231F20"/>
        </w:rPr>
        <w:t>CUARENTA Y</w:t>
      </w:r>
      <w:r>
        <w:rPr>
          <w:color w:val="231F20"/>
          <w:spacing w:val="-8"/>
        </w:rPr>
        <w:t> </w:t>
      </w:r>
      <w:r>
        <w:rPr>
          <w:color w:val="231F20"/>
        </w:rPr>
        <w:t>CUATRO</w:t>
      </w:r>
      <w:r>
        <w:rPr>
          <w:color w:val="231F20"/>
          <w:spacing w:val="-8"/>
        </w:rPr>
        <w:t> </w:t>
      </w:r>
      <w:r>
        <w:rPr>
          <w:color w:val="231F20"/>
        </w:rPr>
        <w:t>DOLARES</w:t>
      </w:r>
      <w:r>
        <w:rPr>
          <w:color w:val="231F20"/>
          <w:spacing w:val="-8"/>
        </w:rPr>
        <w:t> </w:t>
      </w:r>
      <w:r>
        <w:rPr>
          <w:color w:val="231F20"/>
        </w:rPr>
        <w:t>DE</w:t>
      </w:r>
      <w:r>
        <w:rPr>
          <w:color w:val="231F20"/>
          <w:spacing w:val="-8"/>
        </w:rPr>
        <w:t> </w:t>
      </w:r>
      <w:r>
        <w:rPr>
          <w:color w:val="231F20"/>
        </w:rPr>
        <w:t>LOS</w:t>
      </w:r>
      <w:r>
        <w:rPr>
          <w:color w:val="231F20"/>
          <w:spacing w:val="-8"/>
        </w:rPr>
        <w:t> </w:t>
      </w:r>
      <w:r>
        <w:rPr>
          <w:color w:val="231F20"/>
        </w:rPr>
        <w:t>ESTADOS</w:t>
      </w:r>
      <w:r>
        <w:rPr>
          <w:color w:val="231F20"/>
          <w:spacing w:val="-8"/>
        </w:rPr>
        <w:t> </w:t>
      </w:r>
      <w:r>
        <w:rPr>
          <w:color w:val="231F20"/>
        </w:rPr>
        <w:t>UNIDOS</w:t>
      </w:r>
      <w:r>
        <w:rPr>
          <w:color w:val="231F20"/>
          <w:spacing w:val="-8"/>
        </w:rPr>
        <w:t> </w:t>
      </w:r>
      <w:r>
        <w:rPr>
          <w:color w:val="231F20"/>
        </w:rPr>
        <w:t>DE</w:t>
      </w:r>
      <w:r>
        <w:rPr>
          <w:color w:val="231F20"/>
          <w:spacing w:val="-7"/>
        </w:rPr>
        <w:t> </w:t>
      </w:r>
      <w:r>
        <w:rPr>
          <w:color w:val="231F20"/>
        </w:rPr>
        <w:t>AMERICA CON</w:t>
      </w:r>
      <w:r>
        <w:rPr>
          <w:color w:val="231F20"/>
          <w:spacing w:val="-9"/>
        </w:rPr>
        <w:t> </w:t>
      </w:r>
      <w:r>
        <w:rPr>
          <w:color w:val="231F20"/>
        </w:rPr>
        <w:t>CUARENTA</w:t>
      </w:r>
      <w:r>
        <w:rPr>
          <w:color w:val="231F20"/>
          <w:spacing w:val="-8"/>
        </w:rPr>
        <w:t> </w:t>
      </w:r>
      <w:r>
        <w:rPr>
          <w:color w:val="231F20"/>
        </w:rPr>
        <w:t>Y</w:t>
      </w:r>
      <w:r>
        <w:rPr>
          <w:color w:val="231F20"/>
          <w:spacing w:val="-8"/>
        </w:rPr>
        <w:t> </w:t>
      </w:r>
      <w:r>
        <w:rPr>
          <w:color w:val="231F20"/>
        </w:rPr>
        <w:t>OCHO</w:t>
      </w:r>
      <w:r>
        <w:rPr>
          <w:color w:val="231F20"/>
          <w:spacing w:val="-8"/>
        </w:rPr>
        <w:t> </w:t>
      </w:r>
      <w:r>
        <w:rPr>
          <w:color w:val="231F20"/>
        </w:rPr>
        <w:t>CENTAVOS</w:t>
      </w:r>
      <w:r>
        <w:rPr>
          <w:color w:val="231F20"/>
          <w:spacing w:val="-8"/>
        </w:rPr>
        <w:t> </w:t>
      </w:r>
      <w:r>
        <w:rPr>
          <w:color w:val="231F20"/>
        </w:rPr>
        <w:t>DE</w:t>
      </w:r>
      <w:r>
        <w:rPr>
          <w:color w:val="231F20"/>
          <w:spacing w:val="-8"/>
        </w:rPr>
        <w:t> </w:t>
      </w:r>
      <w:r>
        <w:rPr>
          <w:color w:val="231F20"/>
        </w:rPr>
        <w:t>DOLAR</w:t>
      </w:r>
      <w:r>
        <w:rPr>
          <w:color w:val="231F20"/>
          <w:spacing w:val="-8"/>
        </w:rPr>
        <w:t> </w:t>
      </w:r>
      <w:r>
        <w:rPr>
          <w:color w:val="231F20"/>
        </w:rPr>
        <w:t>en</w:t>
      </w:r>
      <w:r>
        <w:rPr>
          <w:color w:val="231F20"/>
          <w:spacing w:val="-8"/>
        </w:rPr>
        <w:t> </w:t>
      </w:r>
      <w:r>
        <w:rPr>
          <w:color w:val="231F20"/>
        </w:rPr>
        <w:t>concepto</w:t>
      </w:r>
      <w:r>
        <w:rPr>
          <w:color w:val="231F20"/>
          <w:spacing w:val="-8"/>
        </w:rPr>
        <w:t> </w:t>
      </w:r>
      <w:r>
        <w:rPr>
          <w:color w:val="231F20"/>
        </w:rPr>
        <w:t>de</w:t>
      </w:r>
    </w:p>
    <w:p>
      <w:pPr>
        <w:pStyle w:val="BodyText"/>
        <w:spacing w:line="391" w:lineRule="auto" w:before="1"/>
        <w:ind w:left="227" w:right="1165"/>
        <w:jc w:val="both"/>
      </w:pPr>
      <w:r>
        <w:rPr>
          <w:color w:val="231F20"/>
        </w:rPr>
        <w:t>capital, más el interés del SIETE PUNTO NOVENTA Y SIETE POR CIENTO ANUAL sobre saldos, contados desde el día treinta de </w:t>
      </w:r>
      <w:r>
        <w:rPr>
          <w:color w:val="231F20"/>
          <w:spacing w:val="-3"/>
        </w:rPr>
        <w:t>agosto </w:t>
      </w:r>
      <w:r>
        <w:rPr>
          <w:color w:val="231F20"/>
        </w:rPr>
        <w:t>del año dos mil diez, en adelante; más DOSCIENTOS NOVENTA Y DOS</w:t>
      </w:r>
      <w:r>
        <w:rPr>
          <w:color w:val="231F20"/>
          <w:spacing w:val="7"/>
        </w:rPr>
        <w:t> </w:t>
      </w:r>
      <w:r>
        <w:rPr>
          <w:color w:val="231F20"/>
        </w:rPr>
        <w:t>DOLARES</w:t>
      </w:r>
      <w:r>
        <w:rPr>
          <w:color w:val="231F20"/>
          <w:spacing w:val="8"/>
        </w:rPr>
        <w:t> </w:t>
      </w:r>
      <w:r>
        <w:rPr>
          <w:color w:val="231F20"/>
        </w:rPr>
        <w:t>DE</w:t>
      </w:r>
      <w:r>
        <w:rPr>
          <w:color w:val="231F20"/>
          <w:spacing w:val="7"/>
        </w:rPr>
        <w:t> </w:t>
      </w:r>
      <w:r>
        <w:rPr>
          <w:color w:val="231F20"/>
        </w:rPr>
        <w:t>LOS</w:t>
      </w:r>
      <w:r>
        <w:rPr>
          <w:color w:val="231F20"/>
          <w:spacing w:val="8"/>
        </w:rPr>
        <w:t> </w:t>
      </w:r>
      <w:r>
        <w:rPr>
          <w:color w:val="231F20"/>
        </w:rPr>
        <w:t>ESTADOS</w:t>
      </w:r>
      <w:r>
        <w:rPr>
          <w:color w:val="231F20"/>
          <w:spacing w:val="7"/>
        </w:rPr>
        <w:t> </w:t>
      </w:r>
      <w:r>
        <w:rPr>
          <w:color w:val="231F20"/>
        </w:rPr>
        <w:t>UNIDOS</w:t>
      </w:r>
      <w:r>
        <w:rPr>
          <w:color w:val="231F20"/>
          <w:spacing w:val="8"/>
        </w:rPr>
        <w:t> </w:t>
      </w:r>
      <w:r>
        <w:rPr>
          <w:color w:val="231F20"/>
        </w:rPr>
        <w:t>DE</w:t>
      </w:r>
      <w:r>
        <w:rPr>
          <w:color w:val="231F20"/>
          <w:spacing w:val="7"/>
        </w:rPr>
        <w:t> </w:t>
      </w:r>
      <w:r>
        <w:rPr>
          <w:color w:val="231F20"/>
        </w:rPr>
        <w:t>AMERICA</w:t>
      </w:r>
      <w:r>
        <w:rPr>
          <w:color w:val="231F20"/>
          <w:spacing w:val="8"/>
        </w:rPr>
        <w:t> </w:t>
      </w:r>
      <w:r>
        <w:rPr>
          <w:color w:val="231F20"/>
          <w:spacing w:val="-5"/>
        </w:rPr>
        <w:t>CON</w:t>
      </w:r>
    </w:p>
    <w:p>
      <w:pPr>
        <w:pStyle w:val="BodyText"/>
        <w:spacing w:line="391" w:lineRule="auto" w:before="1"/>
        <w:ind w:left="227" w:right="1165"/>
        <w:jc w:val="both"/>
      </w:pPr>
      <w:r>
        <w:rPr>
          <w:color w:val="231F20"/>
        </w:rPr>
        <w:t>CUARENTA Y UN CENTAVOS DE DOLAR, en concepto de </w:t>
      </w:r>
      <w:r>
        <w:rPr>
          <w:color w:val="231F20"/>
          <w:spacing w:val="-3"/>
        </w:rPr>
        <w:t>Primas </w:t>
      </w:r>
      <w:r>
        <w:rPr>
          <w:color w:val="231F20"/>
        </w:rPr>
        <w:t>de</w:t>
      </w:r>
      <w:r>
        <w:rPr>
          <w:color w:val="231F20"/>
          <w:spacing w:val="-10"/>
        </w:rPr>
        <w:t> </w:t>
      </w:r>
      <w:r>
        <w:rPr>
          <w:color w:val="231F20"/>
        </w:rPr>
        <w:t>Seguro</w:t>
      </w:r>
      <w:r>
        <w:rPr>
          <w:color w:val="231F20"/>
          <w:spacing w:val="-9"/>
        </w:rPr>
        <w:t> </w:t>
      </w:r>
      <w:r>
        <w:rPr>
          <w:color w:val="231F20"/>
        </w:rPr>
        <w:t>de</w:t>
      </w:r>
      <w:r>
        <w:rPr>
          <w:color w:val="231F20"/>
          <w:spacing w:val="-9"/>
        </w:rPr>
        <w:t> </w:t>
      </w:r>
      <w:r>
        <w:rPr>
          <w:color w:val="231F20"/>
        </w:rPr>
        <w:t>Vida</w:t>
      </w:r>
      <w:r>
        <w:rPr>
          <w:color w:val="231F20"/>
          <w:spacing w:val="-9"/>
        </w:rPr>
        <w:t> </w:t>
      </w:r>
      <w:r>
        <w:rPr>
          <w:color w:val="231F20"/>
        </w:rPr>
        <w:t>y</w:t>
      </w:r>
      <w:r>
        <w:rPr>
          <w:color w:val="231F20"/>
          <w:spacing w:val="-10"/>
        </w:rPr>
        <w:t> </w:t>
      </w:r>
      <w:r>
        <w:rPr>
          <w:color w:val="231F20"/>
        </w:rPr>
        <w:t>de</w:t>
      </w:r>
      <w:r>
        <w:rPr>
          <w:color w:val="231F20"/>
          <w:spacing w:val="-9"/>
        </w:rPr>
        <w:t> </w:t>
      </w:r>
      <w:r>
        <w:rPr>
          <w:color w:val="231F20"/>
        </w:rPr>
        <w:t>Daños</w:t>
      </w:r>
      <w:r>
        <w:rPr>
          <w:color w:val="231F20"/>
          <w:spacing w:val="-9"/>
        </w:rPr>
        <w:t> </w:t>
      </w:r>
      <w:r>
        <w:rPr>
          <w:color w:val="231F20"/>
        </w:rPr>
        <w:t>a</w:t>
      </w:r>
      <w:r>
        <w:rPr>
          <w:color w:val="231F20"/>
          <w:spacing w:val="-9"/>
        </w:rPr>
        <w:t> </w:t>
      </w:r>
      <w:r>
        <w:rPr>
          <w:color w:val="231F20"/>
        </w:rPr>
        <w:t>la</w:t>
      </w:r>
      <w:r>
        <w:rPr>
          <w:color w:val="231F20"/>
          <w:spacing w:val="-9"/>
        </w:rPr>
        <w:t> </w:t>
      </w:r>
      <w:r>
        <w:rPr>
          <w:color w:val="231F20"/>
        </w:rPr>
        <w:t>Propiedad,</w:t>
      </w:r>
      <w:r>
        <w:rPr>
          <w:color w:val="231F20"/>
          <w:spacing w:val="-10"/>
        </w:rPr>
        <w:t> </w:t>
      </w:r>
      <w:r>
        <w:rPr>
          <w:color w:val="231F20"/>
        </w:rPr>
        <w:t>comprendidas</w:t>
      </w:r>
      <w:r>
        <w:rPr>
          <w:color w:val="231F20"/>
          <w:spacing w:val="-9"/>
        </w:rPr>
        <w:t> </w:t>
      </w:r>
      <w:r>
        <w:rPr>
          <w:color w:val="231F20"/>
        </w:rPr>
        <w:t>desde</w:t>
      </w:r>
      <w:r>
        <w:rPr>
          <w:color w:val="231F20"/>
          <w:spacing w:val="-9"/>
        </w:rPr>
        <w:t> </w:t>
      </w:r>
      <w:r>
        <w:rPr>
          <w:color w:val="231F20"/>
        </w:rPr>
        <w:t>el</w:t>
      </w:r>
      <w:r>
        <w:rPr>
          <w:color w:val="231F20"/>
          <w:spacing w:val="-9"/>
        </w:rPr>
        <w:t> </w:t>
      </w:r>
      <w:r>
        <w:rPr>
          <w:color w:val="231F20"/>
        </w:rPr>
        <w:t>día treinta</w:t>
      </w:r>
      <w:r>
        <w:rPr>
          <w:color w:val="231F20"/>
          <w:spacing w:val="-26"/>
        </w:rPr>
        <w:t> </w:t>
      </w:r>
      <w:r>
        <w:rPr>
          <w:color w:val="231F20"/>
        </w:rPr>
        <w:t>de</w:t>
      </w:r>
      <w:r>
        <w:rPr>
          <w:color w:val="231F20"/>
          <w:spacing w:val="-25"/>
        </w:rPr>
        <w:t> </w:t>
      </w:r>
      <w:r>
        <w:rPr>
          <w:color w:val="231F20"/>
        </w:rPr>
        <w:t>septiembre</w:t>
      </w:r>
      <w:r>
        <w:rPr>
          <w:color w:val="231F20"/>
          <w:spacing w:val="-25"/>
        </w:rPr>
        <w:t> </w:t>
      </w:r>
      <w:r>
        <w:rPr>
          <w:color w:val="231F20"/>
        </w:rPr>
        <w:t>del</w:t>
      </w:r>
      <w:r>
        <w:rPr>
          <w:color w:val="231F20"/>
          <w:spacing w:val="-25"/>
        </w:rPr>
        <w:t> </w:t>
      </w:r>
      <w:r>
        <w:rPr>
          <w:color w:val="231F20"/>
        </w:rPr>
        <w:t>año</w:t>
      </w:r>
      <w:r>
        <w:rPr>
          <w:color w:val="231F20"/>
          <w:spacing w:val="-25"/>
        </w:rPr>
        <w:t> </w:t>
      </w:r>
      <w:r>
        <w:rPr>
          <w:color w:val="231F20"/>
        </w:rPr>
        <w:t>dos</w:t>
      </w:r>
      <w:r>
        <w:rPr>
          <w:color w:val="231F20"/>
          <w:spacing w:val="-26"/>
        </w:rPr>
        <w:t> </w:t>
      </w:r>
      <w:r>
        <w:rPr>
          <w:color w:val="231F20"/>
        </w:rPr>
        <w:t>mil</w:t>
      </w:r>
      <w:r>
        <w:rPr>
          <w:color w:val="231F20"/>
          <w:spacing w:val="-25"/>
        </w:rPr>
        <w:t> </w:t>
      </w:r>
      <w:r>
        <w:rPr>
          <w:color w:val="231F20"/>
        </w:rPr>
        <w:t>diez,</w:t>
      </w:r>
      <w:r>
        <w:rPr>
          <w:color w:val="231F20"/>
          <w:spacing w:val="-25"/>
        </w:rPr>
        <w:t> </w:t>
      </w:r>
      <w:r>
        <w:rPr>
          <w:color w:val="231F20"/>
        </w:rPr>
        <w:t>hasta</w:t>
      </w:r>
      <w:r>
        <w:rPr>
          <w:color w:val="231F20"/>
          <w:spacing w:val="-25"/>
        </w:rPr>
        <w:t> </w:t>
      </w:r>
      <w:r>
        <w:rPr>
          <w:color w:val="231F20"/>
        </w:rPr>
        <w:t>el</w:t>
      </w:r>
      <w:r>
        <w:rPr>
          <w:color w:val="231F20"/>
          <w:spacing w:val="-25"/>
        </w:rPr>
        <w:t> </w:t>
      </w:r>
      <w:r>
        <w:rPr>
          <w:color w:val="231F20"/>
        </w:rPr>
        <w:t>día</w:t>
      </w:r>
      <w:r>
        <w:rPr>
          <w:color w:val="231F20"/>
          <w:spacing w:val="-25"/>
        </w:rPr>
        <w:t> </w:t>
      </w:r>
      <w:r>
        <w:rPr>
          <w:color w:val="231F20"/>
        </w:rPr>
        <w:t>treinta</w:t>
      </w:r>
      <w:r>
        <w:rPr>
          <w:color w:val="231F20"/>
          <w:spacing w:val="-26"/>
        </w:rPr>
        <w:t> </w:t>
      </w:r>
      <w:r>
        <w:rPr>
          <w:color w:val="231F20"/>
        </w:rPr>
        <w:t>y</w:t>
      </w:r>
      <w:r>
        <w:rPr>
          <w:color w:val="231F20"/>
          <w:spacing w:val="-25"/>
        </w:rPr>
        <w:t> </w:t>
      </w:r>
      <w:r>
        <w:rPr>
          <w:color w:val="231F20"/>
        </w:rPr>
        <w:t>uno</w:t>
      </w:r>
      <w:r>
        <w:rPr>
          <w:color w:val="231F20"/>
          <w:spacing w:val="-25"/>
        </w:rPr>
        <w:t> </w:t>
      </w:r>
      <w:r>
        <w:rPr>
          <w:color w:val="231F20"/>
        </w:rPr>
        <w:t>de</w:t>
      </w:r>
      <w:r>
        <w:rPr>
          <w:color w:val="231F20"/>
          <w:spacing w:val="-25"/>
        </w:rPr>
        <w:t> </w:t>
      </w:r>
      <w:r>
        <w:rPr>
          <w:color w:val="231F20"/>
        </w:rPr>
        <w:t>agos- to</w:t>
      </w:r>
      <w:r>
        <w:rPr>
          <w:color w:val="231F20"/>
          <w:spacing w:val="-15"/>
        </w:rPr>
        <w:t> </w:t>
      </w:r>
      <w:r>
        <w:rPr>
          <w:color w:val="231F20"/>
        </w:rPr>
        <w:t>del</w:t>
      </w:r>
      <w:r>
        <w:rPr>
          <w:color w:val="231F20"/>
          <w:spacing w:val="-15"/>
        </w:rPr>
        <w:t> </w:t>
      </w:r>
      <w:r>
        <w:rPr>
          <w:color w:val="231F20"/>
        </w:rPr>
        <w:t>año</w:t>
      </w:r>
      <w:r>
        <w:rPr>
          <w:color w:val="231F20"/>
          <w:spacing w:val="-14"/>
        </w:rPr>
        <w:t> </w:t>
      </w:r>
      <w:r>
        <w:rPr>
          <w:color w:val="231F20"/>
        </w:rPr>
        <w:t>dos</w:t>
      </w:r>
      <w:r>
        <w:rPr>
          <w:color w:val="231F20"/>
          <w:spacing w:val="-15"/>
        </w:rPr>
        <w:t> </w:t>
      </w:r>
      <w:r>
        <w:rPr>
          <w:color w:val="231F20"/>
        </w:rPr>
        <w:t>mil</w:t>
      </w:r>
      <w:r>
        <w:rPr>
          <w:color w:val="231F20"/>
          <w:spacing w:val="-14"/>
        </w:rPr>
        <w:t> </w:t>
      </w:r>
      <w:r>
        <w:rPr>
          <w:color w:val="231F20"/>
        </w:rPr>
        <w:t>diecisiete;</w:t>
      </w:r>
      <w:r>
        <w:rPr>
          <w:color w:val="231F20"/>
          <w:spacing w:val="-15"/>
        </w:rPr>
        <w:t> </w:t>
      </w:r>
      <w:r>
        <w:rPr>
          <w:color w:val="231F20"/>
        </w:rPr>
        <w:t>MAS</w:t>
      </w:r>
      <w:r>
        <w:rPr>
          <w:color w:val="231F20"/>
          <w:spacing w:val="-14"/>
        </w:rPr>
        <w:t> </w:t>
      </w:r>
      <w:r>
        <w:rPr>
          <w:color w:val="231F20"/>
        </w:rPr>
        <w:t>DOS</w:t>
      </w:r>
      <w:r>
        <w:rPr>
          <w:color w:val="231F20"/>
          <w:spacing w:val="-15"/>
        </w:rPr>
        <w:t> </w:t>
      </w:r>
      <w:r>
        <w:rPr>
          <w:color w:val="231F20"/>
        </w:rPr>
        <w:t>DOLARES</w:t>
      </w:r>
      <w:r>
        <w:rPr>
          <w:color w:val="231F20"/>
          <w:spacing w:val="-14"/>
        </w:rPr>
        <w:t> </w:t>
      </w:r>
      <w:r>
        <w:rPr>
          <w:color w:val="231F20"/>
        </w:rPr>
        <w:t>DE</w:t>
      </w:r>
      <w:r>
        <w:rPr>
          <w:color w:val="231F20"/>
          <w:spacing w:val="-15"/>
        </w:rPr>
        <w:t> </w:t>
      </w:r>
      <w:r>
        <w:rPr>
          <w:color w:val="231F20"/>
        </w:rPr>
        <w:t>LOS</w:t>
      </w:r>
      <w:r>
        <w:rPr>
          <w:color w:val="231F20"/>
          <w:spacing w:val="-14"/>
        </w:rPr>
        <w:t> </w:t>
      </w:r>
      <w:r>
        <w:rPr>
          <w:color w:val="231F20"/>
        </w:rPr>
        <w:t>ESTADOS UNIDOS</w:t>
      </w:r>
      <w:r>
        <w:rPr>
          <w:color w:val="231F20"/>
          <w:spacing w:val="10"/>
        </w:rPr>
        <w:t> </w:t>
      </w:r>
      <w:r>
        <w:rPr>
          <w:color w:val="231F20"/>
        </w:rPr>
        <w:t>DE</w:t>
      </w:r>
      <w:r>
        <w:rPr>
          <w:color w:val="231F20"/>
          <w:spacing w:val="11"/>
        </w:rPr>
        <w:t> </w:t>
      </w:r>
      <w:r>
        <w:rPr>
          <w:color w:val="231F20"/>
        </w:rPr>
        <w:t>AMERICA</w:t>
      </w:r>
      <w:r>
        <w:rPr>
          <w:color w:val="231F20"/>
          <w:spacing w:val="10"/>
        </w:rPr>
        <w:t> </w:t>
      </w:r>
      <w:r>
        <w:rPr>
          <w:color w:val="231F20"/>
        </w:rPr>
        <w:t>CON</w:t>
      </w:r>
      <w:r>
        <w:rPr>
          <w:color w:val="231F20"/>
          <w:spacing w:val="11"/>
        </w:rPr>
        <w:t> </w:t>
      </w:r>
      <w:r>
        <w:rPr>
          <w:color w:val="231F20"/>
        </w:rPr>
        <w:t>SESENTA</w:t>
      </w:r>
      <w:r>
        <w:rPr>
          <w:color w:val="231F20"/>
          <w:spacing w:val="10"/>
        </w:rPr>
        <w:t> </w:t>
      </w:r>
      <w:r>
        <w:rPr>
          <w:color w:val="231F20"/>
        </w:rPr>
        <w:t>CENTAVOS</w:t>
      </w:r>
      <w:r>
        <w:rPr>
          <w:color w:val="231F20"/>
          <w:spacing w:val="11"/>
        </w:rPr>
        <w:t> </w:t>
      </w:r>
      <w:r>
        <w:rPr>
          <w:color w:val="231F20"/>
        </w:rPr>
        <w:t>DE</w:t>
      </w:r>
      <w:r>
        <w:rPr>
          <w:color w:val="231F20"/>
          <w:spacing w:val="10"/>
        </w:rPr>
        <w:t> </w:t>
      </w:r>
      <w:r>
        <w:rPr>
          <w:color w:val="231F20"/>
          <w:spacing w:val="-3"/>
        </w:rPr>
        <w:t>DOLAR</w:t>
      </w:r>
    </w:p>
    <w:p>
      <w:pPr>
        <w:pStyle w:val="BodyText"/>
        <w:spacing w:line="391" w:lineRule="auto"/>
        <w:ind w:left="227" w:right="1165"/>
        <w:jc w:val="both"/>
      </w:pPr>
      <w:r>
        <w:rPr>
          <w:color w:val="231F20"/>
        </w:rPr>
        <w:t>MENSUALES,</w:t>
      </w:r>
      <w:r>
        <w:rPr>
          <w:color w:val="231F20"/>
          <w:spacing w:val="-7"/>
        </w:rPr>
        <w:t> </w:t>
      </w:r>
      <w:r>
        <w:rPr>
          <w:color w:val="231F20"/>
        </w:rPr>
        <w:t>en</w:t>
      </w:r>
      <w:r>
        <w:rPr>
          <w:color w:val="231F20"/>
          <w:spacing w:val="-7"/>
        </w:rPr>
        <w:t> </w:t>
      </w:r>
      <w:r>
        <w:rPr>
          <w:color w:val="231F20"/>
        </w:rPr>
        <w:t>concepto</w:t>
      </w:r>
      <w:r>
        <w:rPr>
          <w:color w:val="231F20"/>
          <w:spacing w:val="-7"/>
        </w:rPr>
        <w:t> </w:t>
      </w:r>
      <w:r>
        <w:rPr>
          <w:color w:val="231F20"/>
        </w:rPr>
        <w:t>de</w:t>
      </w:r>
      <w:r>
        <w:rPr>
          <w:color w:val="231F20"/>
          <w:spacing w:val="-7"/>
        </w:rPr>
        <w:t> </w:t>
      </w:r>
      <w:r>
        <w:rPr>
          <w:color w:val="231F20"/>
        </w:rPr>
        <w:t>Primas</w:t>
      </w:r>
      <w:r>
        <w:rPr>
          <w:color w:val="231F20"/>
          <w:spacing w:val="-7"/>
        </w:rPr>
        <w:t> </w:t>
      </w:r>
      <w:r>
        <w:rPr>
          <w:color w:val="231F20"/>
        </w:rPr>
        <w:t>de</w:t>
      </w:r>
      <w:r>
        <w:rPr>
          <w:color w:val="231F20"/>
          <w:spacing w:val="-7"/>
        </w:rPr>
        <w:t> </w:t>
      </w:r>
      <w:r>
        <w:rPr>
          <w:color w:val="231F20"/>
        </w:rPr>
        <w:t>Seguros</w:t>
      </w:r>
      <w:r>
        <w:rPr>
          <w:color w:val="231F20"/>
          <w:spacing w:val="-7"/>
        </w:rPr>
        <w:t> </w:t>
      </w:r>
      <w:r>
        <w:rPr>
          <w:color w:val="231F20"/>
        </w:rPr>
        <w:t>de</w:t>
      </w:r>
      <w:r>
        <w:rPr>
          <w:color w:val="231F20"/>
          <w:spacing w:val="-7"/>
        </w:rPr>
        <w:t> </w:t>
      </w:r>
      <w:r>
        <w:rPr>
          <w:color w:val="231F20"/>
        </w:rPr>
        <w:t>Vida</w:t>
      </w:r>
      <w:r>
        <w:rPr>
          <w:color w:val="231F20"/>
          <w:spacing w:val="-7"/>
        </w:rPr>
        <w:t> </w:t>
      </w:r>
      <w:r>
        <w:rPr>
          <w:color w:val="231F20"/>
        </w:rPr>
        <w:t>y</w:t>
      </w:r>
      <w:r>
        <w:rPr>
          <w:color w:val="231F20"/>
          <w:spacing w:val="-7"/>
        </w:rPr>
        <w:t> </w:t>
      </w:r>
      <w:r>
        <w:rPr>
          <w:color w:val="231F20"/>
        </w:rPr>
        <w:t>de</w:t>
      </w:r>
      <w:r>
        <w:rPr>
          <w:color w:val="231F20"/>
          <w:spacing w:val="-7"/>
        </w:rPr>
        <w:t> </w:t>
      </w:r>
      <w:r>
        <w:rPr>
          <w:color w:val="231F20"/>
        </w:rPr>
        <w:t>Daños</w:t>
      </w:r>
      <w:r>
        <w:rPr>
          <w:color w:val="231F20"/>
          <w:spacing w:val="-7"/>
        </w:rPr>
        <w:t> </w:t>
      </w:r>
      <w:r>
        <w:rPr>
          <w:color w:val="231F20"/>
          <w:spacing w:val="-12"/>
        </w:rPr>
        <w:t>a </w:t>
      </w:r>
      <w:r>
        <w:rPr>
          <w:color w:val="231F20"/>
        </w:rPr>
        <w:t>la Propiedad, desde el día uno de septiembre del año dos mil diecisiete, en</w:t>
      </w:r>
      <w:r>
        <w:rPr>
          <w:color w:val="231F20"/>
          <w:spacing w:val="-7"/>
        </w:rPr>
        <w:t> </w:t>
      </w:r>
      <w:r>
        <w:rPr>
          <w:color w:val="231F20"/>
        </w:rPr>
        <w:t>adelante,</w:t>
      </w:r>
      <w:r>
        <w:rPr>
          <w:color w:val="231F20"/>
          <w:spacing w:val="-6"/>
        </w:rPr>
        <w:t> </w:t>
      </w:r>
      <w:r>
        <w:rPr>
          <w:color w:val="231F20"/>
        </w:rPr>
        <w:t>más</w:t>
      </w:r>
      <w:r>
        <w:rPr>
          <w:color w:val="231F20"/>
          <w:spacing w:val="-6"/>
        </w:rPr>
        <w:t> </w:t>
      </w:r>
      <w:r>
        <w:rPr>
          <w:color w:val="231F20"/>
        </w:rPr>
        <w:t>las</w:t>
      </w:r>
      <w:r>
        <w:rPr>
          <w:color w:val="231F20"/>
          <w:spacing w:val="-6"/>
        </w:rPr>
        <w:t> </w:t>
      </w:r>
      <w:r>
        <w:rPr>
          <w:color w:val="231F20"/>
        </w:rPr>
        <w:t>costas</w:t>
      </w:r>
      <w:r>
        <w:rPr>
          <w:color w:val="231F20"/>
          <w:spacing w:val="-6"/>
        </w:rPr>
        <w:t> </w:t>
      </w:r>
      <w:r>
        <w:rPr>
          <w:color w:val="231F20"/>
        </w:rPr>
        <w:t>procesales;</w:t>
      </w:r>
      <w:r>
        <w:rPr>
          <w:color w:val="231F20"/>
          <w:spacing w:val="-6"/>
        </w:rPr>
        <w:t> </w:t>
      </w:r>
      <w:r>
        <w:rPr>
          <w:color w:val="231F20"/>
        </w:rPr>
        <w:t>con</w:t>
      </w:r>
      <w:r>
        <w:rPr>
          <w:color w:val="231F20"/>
          <w:spacing w:val="-6"/>
        </w:rPr>
        <w:t> </w:t>
      </w:r>
      <w:r>
        <w:rPr>
          <w:color w:val="231F20"/>
        </w:rPr>
        <w:t>fundamento</w:t>
      </w:r>
      <w:r>
        <w:rPr>
          <w:color w:val="231F20"/>
          <w:spacing w:val="-6"/>
        </w:rPr>
        <w:t> </w:t>
      </w:r>
      <w:r>
        <w:rPr>
          <w:color w:val="231F20"/>
        </w:rPr>
        <w:t>en</w:t>
      </w:r>
      <w:r>
        <w:rPr>
          <w:color w:val="231F20"/>
          <w:spacing w:val="-6"/>
        </w:rPr>
        <w:t> </w:t>
      </w:r>
      <w:r>
        <w:rPr>
          <w:color w:val="231F20"/>
        </w:rPr>
        <w:t>una</w:t>
      </w:r>
      <w:r>
        <w:rPr>
          <w:color w:val="231F20"/>
          <w:spacing w:val="-6"/>
        </w:rPr>
        <w:t> </w:t>
      </w:r>
      <w:r>
        <w:rPr>
          <w:color w:val="231F20"/>
        </w:rPr>
        <w:t>Escritura Pública</w:t>
      </w:r>
      <w:r>
        <w:rPr>
          <w:color w:val="231F20"/>
          <w:spacing w:val="-8"/>
        </w:rPr>
        <w:t> </w:t>
      </w:r>
      <w:r>
        <w:rPr>
          <w:color w:val="231F20"/>
        </w:rPr>
        <w:t>de</w:t>
      </w:r>
      <w:r>
        <w:rPr>
          <w:color w:val="231F20"/>
          <w:spacing w:val="-7"/>
        </w:rPr>
        <w:t> </w:t>
      </w:r>
      <w:r>
        <w:rPr>
          <w:color w:val="231F20"/>
        </w:rPr>
        <w:t>Mutuo</w:t>
      </w:r>
      <w:r>
        <w:rPr>
          <w:color w:val="231F20"/>
          <w:spacing w:val="-8"/>
        </w:rPr>
        <w:t> </w:t>
      </w:r>
      <w:r>
        <w:rPr>
          <w:color w:val="231F20"/>
        </w:rPr>
        <w:t>Hipotecario;</w:t>
      </w:r>
      <w:r>
        <w:rPr>
          <w:color w:val="231F20"/>
          <w:spacing w:val="-7"/>
        </w:rPr>
        <w:t> </w:t>
      </w:r>
      <w:r>
        <w:rPr>
          <w:color w:val="231F20"/>
        </w:rPr>
        <w:t>y</w:t>
      </w:r>
      <w:r>
        <w:rPr>
          <w:color w:val="231F20"/>
          <w:spacing w:val="-8"/>
        </w:rPr>
        <w:t> </w:t>
      </w:r>
      <w:r>
        <w:rPr>
          <w:color w:val="231F20"/>
        </w:rPr>
        <w:t>por</w:t>
      </w:r>
      <w:r>
        <w:rPr>
          <w:color w:val="231F20"/>
          <w:spacing w:val="-7"/>
        </w:rPr>
        <w:t> </w:t>
      </w:r>
      <w:r>
        <w:rPr>
          <w:color w:val="231F20"/>
        </w:rPr>
        <w:t>no</w:t>
      </w:r>
      <w:r>
        <w:rPr>
          <w:color w:val="231F20"/>
          <w:spacing w:val="-8"/>
        </w:rPr>
        <w:t> </w:t>
      </w:r>
      <w:r>
        <w:rPr>
          <w:color w:val="231F20"/>
        </w:rPr>
        <w:t>haber</w:t>
      </w:r>
      <w:r>
        <w:rPr>
          <w:color w:val="231F20"/>
          <w:spacing w:val="-7"/>
        </w:rPr>
        <w:t> </w:t>
      </w:r>
      <w:r>
        <w:rPr>
          <w:color w:val="231F20"/>
        </w:rPr>
        <w:t>sido</w:t>
      </w:r>
      <w:r>
        <w:rPr>
          <w:color w:val="231F20"/>
          <w:spacing w:val="-7"/>
        </w:rPr>
        <w:t> </w:t>
      </w:r>
      <w:r>
        <w:rPr>
          <w:color w:val="231F20"/>
        </w:rPr>
        <w:t>posible</w:t>
      </w:r>
      <w:r>
        <w:rPr>
          <w:color w:val="231F20"/>
          <w:spacing w:val="-8"/>
        </w:rPr>
        <w:t> </w:t>
      </w:r>
      <w:r>
        <w:rPr>
          <w:color w:val="231F20"/>
        </w:rPr>
        <w:t>determinar</w:t>
      </w:r>
      <w:r>
        <w:rPr>
          <w:color w:val="231F20"/>
          <w:spacing w:val="-7"/>
        </w:rPr>
        <w:t> el </w:t>
      </w:r>
      <w:r>
        <w:rPr>
          <w:color w:val="231F20"/>
        </w:rPr>
        <w:t>paradero del señor SANTOS INOCENTE SARAVIA HERNANDEZ, SE</w:t>
      </w:r>
      <w:r>
        <w:rPr>
          <w:color w:val="231F20"/>
          <w:spacing w:val="17"/>
        </w:rPr>
        <w:t> </w:t>
      </w:r>
      <w:r>
        <w:rPr>
          <w:color w:val="231F20"/>
        </w:rPr>
        <w:t>EMPLAZA</w:t>
      </w:r>
      <w:r>
        <w:rPr>
          <w:color w:val="231F20"/>
          <w:spacing w:val="18"/>
        </w:rPr>
        <w:t> </w:t>
      </w:r>
      <w:r>
        <w:rPr>
          <w:color w:val="231F20"/>
        </w:rPr>
        <w:t>POR</w:t>
      </w:r>
      <w:r>
        <w:rPr>
          <w:color w:val="231F20"/>
          <w:spacing w:val="17"/>
        </w:rPr>
        <w:t> </w:t>
      </w:r>
      <w:r>
        <w:rPr>
          <w:color w:val="231F20"/>
        </w:rPr>
        <w:t>ESTE</w:t>
      </w:r>
      <w:r>
        <w:rPr>
          <w:color w:val="231F20"/>
          <w:spacing w:val="18"/>
        </w:rPr>
        <w:t> </w:t>
      </w:r>
      <w:r>
        <w:rPr>
          <w:color w:val="231F20"/>
        </w:rPr>
        <w:t>MEDIO,</w:t>
      </w:r>
      <w:r>
        <w:rPr>
          <w:color w:val="231F20"/>
          <w:spacing w:val="17"/>
        </w:rPr>
        <w:t> </w:t>
      </w:r>
      <w:r>
        <w:rPr>
          <w:color w:val="231F20"/>
        </w:rPr>
        <w:t>PREVINIENDOSELE</w:t>
      </w:r>
      <w:r>
        <w:rPr>
          <w:color w:val="231F20"/>
          <w:spacing w:val="18"/>
        </w:rPr>
        <w:t> </w:t>
      </w:r>
      <w:r>
        <w:rPr>
          <w:color w:val="231F20"/>
        </w:rPr>
        <w:t>para</w:t>
      </w:r>
      <w:r>
        <w:rPr>
          <w:color w:val="231F20"/>
          <w:spacing w:val="18"/>
        </w:rPr>
        <w:t> </w:t>
      </w:r>
      <w:r>
        <w:rPr>
          <w:color w:val="231F20"/>
          <w:spacing w:val="-5"/>
        </w:rPr>
        <w:t>que</w:t>
      </w:r>
    </w:p>
    <w:p>
      <w:pPr>
        <w:pStyle w:val="BodyText"/>
        <w:spacing w:line="391" w:lineRule="auto" w:before="1"/>
        <w:ind w:left="227" w:right="1164"/>
        <w:jc w:val="both"/>
      </w:pPr>
      <w:r>
        <w:rPr>
          <w:color w:val="231F20"/>
        </w:rPr>
        <w:t>dentro del plazo de diez días hábiles contados a partir del siguiente al de la última publicación de este edicto en un periódico de circulación diaria y nacional o la del Diario Oficial, en su caso, se presente a este Tribunal, ubicado en: Colonia Guadalupe, Avenida Olimpia, </w:t>
      </w:r>
      <w:r>
        <w:rPr>
          <w:color w:val="231F20"/>
          <w:spacing w:val="-3"/>
        </w:rPr>
        <w:t>Número </w:t>
      </w:r>
      <w:r>
        <w:rPr>
          <w:color w:val="231F20"/>
        </w:rPr>
        <w:t>Nueve, de la ciudad de Apopa; a contestar la demanda y a ejercer </w:t>
      </w:r>
      <w:r>
        <w:rPr>
          <w:color w:val="231F20"/>
          <w:spacing w:val="-4"/>
        </w:rPr>
        <w:t>sus </w:t>
      </w:r>
      <w:r>
        <w:rPr>
          <w:color w:val="231F20"/>
        </w:rPr>
        <w:t>derechos; si no lo hiciere el proceso continuará, sin su presencia y </w:t>
      </w:r>
      <w:r>
        <w:rPr>
          <w:color w:val="231F20"/>
          <w:spacing w:val="-6"/>
        </w:rPr>
        <w:t>se </w:t>
      </w:r>
      <w:r>
        <w:rPr>
          <w:color w:val="231F20"/>
        </w:rPr>
        <w:t>procederá a nombrarle un Curador Ad Lítem, para que lo represente,  de conformidad al Artículo 186 CPCM.- Se advierte al demandado </w:t>
      </w:r>
      <w:r>
        <w:rPr>
          <w:color w:val="231F20"/>
          <w:spacing w:val="-5"/>
        </w:rPr>
        <w:t>que </w:t>
      </w:r>
      <w:r>
        <w:rPr>
          <w:color w:val="231F20"/>
        </w:rPr>
        <w:t>de conformidad al Artículo 67 CPCM, todas las actuaciones deberán realizarse por medio de Procurador y en caso de carecer de recursos económicos suficientes podrá solicitar la asistencia de la Procuraduría General de la República, tal como lo estipula el Artículo 75 del mismo cuerpo Legal.</w:t>
      </w:r>
    </w:p>
    <w:p>
      <w:pPr>
        <w:pStyle w:val="BodyText"/>
        <w:spacing w:line="391" w:lineRule="auto" w:before="102"/>
        <w:ind w:left="227" w:right="1165" w:firstLine="359"/>
        <w:jc w:val="both"/>
      </w:pPr>
      <w:r>
        <w:rPr>
          <w:color w:val="231F20"/>
        </w:rPr>
        <w:t>Librado en el Juzgado de lo Civil de Apopa, a las diez horas y veinticinco minutos del día dos de abril del año dos mil </w:t>
      </w:r>
      <w:r>
        <w:rPr>
          <w:color w:val="231F20"/>
          <w:spacing w:val="-2"/>
        </w:rPr>
        <w:t>diecinueve.-</w:t>
      </w:r>
      <w:r>
        <w:rPr>
          <w:color w:val="231F20"/>
          <w:spacing w:val="36"/>
        </w:rPr>
        <w:t> </w:t>
      </w:r>
      <w:r>
        <w:rPr>
          <w:color w:val="231F20"/>
        </w:rPr>
        <w:t>LICDA.</w:t>
      </w:r>
      <w:r>
        <w:rPr>
          <w:color w:val="231F20"/>
          <w:spacing w:val="-12"/>
        </w:rPr>
        <w:t> </w:t>
      </w:r>
      <w:r>
        <w:rPr>
          <w:color w:val="231F20"/>
        </w:rPr>
        <w:t>ANA</w:t>
      </w:r>
      <w:r>
        <w:rPr>
          <w:color w:val="231F20"/>
          <w:spacing w:val="-12"/>
        </w:rPr>
        <w:t> </w:t>
      </w:r>
      <w:r>
        <w:rPr>
          <w:color w:val="231F20"/>
        </w:rPr>
        <w:t>MERCEDES</w:t>
      </w:r>
      <w:r>
        <w:rPr>
          <w:color w:val="231F20"/>
          <w:spacing w:val="-11"/>
        </w:rPr>
        <w:t> </w:t>
      </w:r>
      <w:r>
        <w:rPr>
          <w:color w:val="231F20"/>
        </w:rPr>
        <w:t>RODAS</w:t>
      </w:r>
      <w:r>
        <w:rPr>
          <w:color w:val="231F20"/>
          <w:spacing w:val="-12"/>
        </w:rPr>
        <w:t> </w:t>
      </w:r>
      <w:r>
        <w:rPr>
          <w:color w:val="231F20"/>
        </w:rPr>
        <w:t>ARAUZ,</w:t>
      </w:r>
      <w:r>
        <w:rPr>
          <w:color w:val="231F20"/>
          <w:spacing w:val="-12"/>
        </w:rPr>
        <w:t> </w:t>
      </w:r>
      <w:r>
        <w:rPr>
          <w:color w:val="231F20"/>
        </w:rPr>
        <w:t>JUEZ</w:t>
      </w:r>
      <w:r>
        <w:rPr>
          <w:color w:val="231F20"/>
          <w:spacing w:val="-11"/>
        </w:rPr>
        <w:t> </w:t>
      </w:r>
      <w:r>
        <w:rPr>
          <w:color w:val="231F20"/>
        </w:rPr>
        <w:t>DE</w:t>
      </w:r>
      <w:r>
        <w:rPr>
          <w:color w:val="231F20"/>
          <w:spacing w:val="-12"/>
        </w:rPr>
        <w:t> </w:t>
      </w:r>
      <w:r>
        <w:rPr>
          <w:color w:val="231F20"/>
        </w:rPr>
        <w:t>LO</w:t>
      </w:r>
      <w:r>
        <w:rPr>
          <w:color w:val="231F20"/>
          <w:spacing w:val="-11"/>
        </w:rPr>
        <w:t> </w:t>
      </w:r>
      <w:r>
        <w:rPr>
          <w:color w:val="231F20"/>
        </w:rPr>
        <w:t>CIVIL</w:t>
      </w:r>
      <w:r>
        <w:rPr>
          <w:color w:val="231F20"/>
          <w:spacing w:val="-12"/>
        </w:rPr>
        <w:t> </w:t>
      </w:r>
      <w:r>
        <w:rPr>
          <w:color w:val="231F20"/>
          <w:spacing w:val="-6"/>
        </w:rPr>
        <w:t>DE </w:t>
      </w:r>
      <w:r>
        <w:rPr>
          <w:color w:val="231F20"/>
        </w:rPr>
        <w:t>APOPA</w:t>
      </w:r>
      <w:r>
        <w:rPr>
          <w:color w:val="231F20"/>
          <w:spacing w:val="-27"/>
        </w:rPr>
        <w:t> </w:t>
      </w:r>
      <w:r>
        <w:rPr>
          <w:color w:val="231F20"/>
        </w:rPr>
        <w:t>EN</w:t>
      </w:r>
      <w:r>
        <w:rPr>
          <w:color w:val="231F20"/>
          <w:spacing w:val="-27"/>
        </w:rPr>
        <w:t> </w:t>
      </w:r>
      <w:r>
        <w:rPr>
          <w:color w:val="231F20"/>
        </w:rPr>
        <w:t>FUNCIONES.-</w:t>
      </w:r>
      <w:r>
        <w:rPr>
          <w:color w:val="231F20"/>
          <w:spacing w:val="-26"/>
        </w:rPr>
        <w:t> </w:t>
      </w:r>
      <w:r>
        <w:rPr>
          <w:color w:val="231F20"/>
        </w:rPr>
        <w:t>LIC.</w:t>
      </w:r>
      <w:r>
        <w:rPr>
          <w:color w:val="231F20"/>
          <w:spacing w:val="-27"/>
        </w:rPr>
        <w:t> </w:t>
      </w:r>
      <w:r>
        <w:rPr>
          <w:color w:val="231F20"/>
        </w:rPr>
        <w:t>JOSE</w:t>
      </w:r>
      <w:r>
        <w:rPr>
          <w:color w:val="231F20"/>
          <w:spacing w:val="-27"/>
        </w:rPr>
        <w:t> </w:t>
      </w:r>
      <w:r>
        <w:rPr>
          <w:color w:val="231F20"/>
        </w:rPr>
        <w:t>DULEY</w:t>
      </w:r>
      <w:r>
        <w:rPr>
          <w:color w:val="231F20"/>
          <w:spacing w:val="-26"/>
        </w:rPr>
        <w:t> </w:t>
      </w:r>
      <w:r>
        <w:rPr>
          <w:color w:val="231F20"/>
        </w:rPr>
        <w:t>CERNA</w:t>
      </w:r>
      <w:r>
        <w:rPr>
          <w:color w:val="231F20"/>
          <w:spacing w:val="-27"/>
        </w:rPr>
        <w:t> </w:t>
      </w:r>
      <w:r>
        <w:rPr>
          <w:color w:val="231F20"/>
        </w:rPr>
        <w:t>FERNANDEZ, SECRETARIO.</w:t>
      </w:r>
    </w:p>
    <w:p>
      <w:pPr>
        <w:pStyle w:val="BodyText"/>
        <w:spacing w:before="7"/>
        <w:rPr>
          <w:sz w:val="25"/>
        </w:rPr>
      </w:pPr>
    </w:p>
    <w:p>
      <w:pPr>
        <w:pStyle w:val="BodyText"/>
        <w:ind w:left="3657"/>
      </w:pPr>
      <w:r>
        <w:rPr>
          <w:color w:val="231F20"/>
        </w:rPr>
        <w:t>1 v. No. F000891</w:t>
      </w:r>
    </w:p>
    <w:p>
      <w:pPr>
        <w:spacing w:after="0"/>
        <w:sectPr>
          <w:pgSz w:w="11960" w:h="15840"/>
          <w:pgMar w:header="720" w:footer="0" w:top="1140" w:bottom="280" w:left="940" w:right="0"/>
          <w:cols w:num="2" w:equalWidth="0">
            <w:col w:w="4840" w:space="208"/>
            <w:col w:w="5972"/>
          </w:cols>
        </w:sectPr>
      </w:pPr>
    </w:p>
    <w:p>
      <w:pPr>
        <w:pStyle w:val="BodyText"/>
        <w:spacing w:line="235" w:lineRule="auto" w:before="98"/>
        <w:ind w:left="227" w:right="39"/>
        <w:jc w:val="both"/>
      </w:pPr>
      <w:r>
        <w:rPr>
          <w:color w:val="231F20"/>
        </w:rPr>
        <w:t>LICDA. IRMA ELENA DOÑAN BELLOSO, Jueza de lo Civil </w:t>
      </w:r>
      <w:r>
        <w:rPr>
          <w:color w:val="231F20"/>
          <w:spacing w:val="-7"/>
        </w:rPr>
        <w:t>de </w:t>
      </w:r>
      <w:r>
        <w:rPr>
          <w:color w:val="231F20"/>
        </w:rPr>
        <w:t>Cojutepeque,</w:t>
      </w:r>
      <w:r>
        <w:rPr>
          <w:color w:val="231F20"/>
          <w:spacing w:val="-6"/>
        </w:rPr>
        <w:t> </w:t>
      </w:r>
      <w:r>
        <w:rPr>
          <w:color w:val="231F20"/>
        </w:rPr>
        <w:t>Departamento</w:t>
      </w:r>
      <w:r>
        <w:rPr>
          <w:color w:val="231F20"/>
          <w:spacing w:val="-6"/>
        </w:rPr>
        <w:t> </w:t>
      </w:r>
      <w:r>
        <w:rPr>
          <w:color w:val="231F20"/>
        </w:rPr>
        <w:t>de</w:t>
      </w:r>
      <w:r>
        <w:rPr>
          <w:color w:val="231F20"/>
          <w:spacing w:val="-5"/>
        </w:rPr>
        <w:t> </w:t>
      </w:r>
      <w:r>
        <w:rPr>
          <w:color w:val="231F20"/>
        </w:rPr>
        <w:t>Cuscatlán:</w:t>
      </w:r>
      <w:r>
        <w:rPr>
          <w:color w:val="231F20"/>
          <w:spacing w:val="-6"/>
        </w:rPr>
        <w:t> </w:t>
      </w:r>
      <w:r>
        <w:rPr>
          <w:color w:val="231F20"/>
        </w:rPr>
        <w:t>Al</w:t>
      </w:r>
      <w:r>
        <w:rPr>
          <w:color w:val="231F20"/>
          <w:spacing w:val="-5"/>
        </w:rPr>
        <w:t> </w:t>
      </w:r>
      <w:r>
        <w:rPr>
          <w:color w:val="231F20"/>
        </w:rPr>
        <w:t>señor</w:t>
      </w:r>
      <w:r>
        <w:rPr>
          <w:color w:val="231F20"/>
          <w:spacing w:val="-6"/>
        </w:rPr>
        <w:t> </w:t>
      </w:r>
      <w:r>
        <w:rPr>
          <w:color w:val="231F20"/>
        </w:rPr>
        <w:t>JAIME</w:t>
      </w:r>
      <w:r>
        <w:rPr>
          <w:color w:val="231F20"/>
          <w:spacing w:val="-6"/>
        </w:rPr>
        <w:t> </w:t>
      </w:r>
      <w:r>
        <w:rPr>
          <w:color w:val="231F20"/>
        </w:rPr>
        <w:t>VASQUEZ RAMÍREZ conocido por JAIME RAMÍREZ</w:t>
      </w:r>
      <w:r>
        <w:rPr>
          <w:color w:val="231F20"/>
          <w:spacing w:val="8"/>
        </w:rPr>
        <w:t> </w:t>
      </w:r>
      <w:r>
        <w:rPr>
          <w:color w:val="231F20"/>
        </w:rPr>
        <w:t>VASQUEZ,</w:t>
      </w:r>
    </w:p>
    <w:p>
      <w:pPr>
        <w:pStyle w:val="BodyText"/>
        <w:rPr>
          <w:sz w:val="18"/>
        </w:rPr>
      </w:pPr>
    </w:p>
    <w:p>
      <w:pPr>
        <w:pStyle w:val="BodyText"/>
        <w:spacing w:before="7"/>
        <w:rPr>
          <w:sz w:val="15"/>
        </w:rPr>
      </w:pPr>
    </w:p>
    <w:p>
      <w:pPr>
        <w:pStyle w:val="BodyText"/>
        <w:spacing w:line="247" w:lineRule="auto"/>
        <w:ind w:left="227" w:right="38" w:firstLine="359"/>
        <w:jc w:val="both"/>
      </w:pPr>
      <w:r>
        <w:rPr>
          <w:color w:val="231F20"/>
        </w:rPr>
        <w:t>HACE</w:t>
      </w:r>
      <w:r>
        <w:rPr>
          <w:color w:val="231F20"/>
          <w:spacing w:val="-7"/>
        </w:rPr>
        <w:t> </w:t>
      </w:r>
      <w:r>
        <w:rPr>
          <w:color w:val="231F20"/>
        </w:rPr>
        <w:t>SABER:</w:t>
      </w:r>
      <w:r>
        <w:rPr>
          <w:color w:val="231F20"/>
          <w:spacing w:val="-7"/>
        </w:rPr>
        <w:t> </w:t>
      </w:r>
      <w:r>
        <w:rPr>
          <w:color w:val="231F20"/>
        </w:rPr>
        <w:t>Que</w:t>
      </w:r>
      <w:r>
        <w:rPr>
          <w:color w:val="231F20"/>
          <w:spacing w:val="-7"/>
        </w:rPr>
        <w:t> </w:t>
      </w:r>
      <w:r>
        <w:rPr>
          <w:color w:val="231F20"/>
        </w:rPr>
        <w:t>en</w:t>
      </w:r>
      <w:r>
        <w:rPr>
          <w:color w:val="231F20"/>
          <w:spacing w:val="-7"/>
        </w:rPr>
        <w:t> </w:t>
      </w:r>
      <w:r>
        <w:rPr>
          <w:color w:val="231F20"/>
        </w:rPr>
        <w:t>el</w:t>
      </w:r>
      <w:r>
        <w:rPr>
          <w:color w:val="231F20"/>
          <w:spacing w:val="-7"/>
        </w:rPr>
        <w:t> </w:t>
      </w:r>
      <w:r>
        <w:rPr>
          <w:color w:val="231F20"/>
        </w:rPr>
        <w:t>Proceso</w:t>
      </w:r>
      <w:r>
        <w:rPr>
          <w:color w:val="231F20"/>
          <w:spacing w:val="-6"/>
        </w:rPr>
        <w:t> </w:t>
      </w:r>
      <w:r>
        <w:rPr>
          <w:color w:val="231F20"/>
        </w:rPr>
        <w:t>Ejecutivo</w:t>
      </w:r>
      <w:r>
        <w:rPr>
          <w:color w:val="231F20"/>
          <w:spacing w:val="-7"/>
        </w:rPr>
        <w:t> </w:t>
      </w:r>
      <w:r>
        <w:rPr>
          <w:color w:val="231F20"/>
        </w:rPr>
        <w:t>número</w:t>
      </w:r>
      <w:r>
        <w:rPr>
          <w:color w:val="231F20"/>
          <w:spacing w:val="-7"/>
        </w:rPr>
        <w:t> </w:t>
      </w:r>
      <w:r>
        <w:rPr>
          <w:color w:val="231F20"/>
        </w:rPr>
        <w:t>PE-35-18-4, incoado por la Licenciada NORA ELIZABETH HERRERA CARPIO, en calidad de representante procesal del FONDO SOCIAL PARA </w:t>
      </w:r>
      <w:r>
        <w:rPr>
          <w:color w:val="231F20"/>
          <w:spacing w:val="-6"/>
        </w:rPr>
        <w:t>LA </w:t>
      </w:r>
      <w:r>
        <w:rPr>
          <w:color w:val="231F20"/>
        </w:rPr>
        <w:t>VIVIENDA,</w:t>
      </w:r>
      <w:r>
        <w:rPr>
          <w:color w:val="231F20"/>
          <w:spacing w:val="-16"/>
        </w:rPr>
        <w:t> </w:t>
      </w:r>
      <w:r>
        <w:rPr>
          <w:color w:val="231F20"/>
        </w:rPr>
        <w:t>se</w:t>
      </w:r>
      <w:r>
        <w:rPr>
          <w:color w:val="231F20"/>
          <w:spacing w:val="-16"/>
        </w:rPr>
        <w:t> </w:t>
      </w:r>
      <w:r>
        <w:rPr>
          <w:color w:val="231F20"/>
        </w:rPr>
        <w:t>presentó</w:t>
      </w:r>
      <w:r>
        <w:rPr>
          <w:color w:val="231F20"/>
          <w:spacing w:val="-16"/>
        </w:rPr>
        <w:t> </w:t>
      </w:r>
      <w:r>
        <w:rPr>
          <w:color w:val="231F20"/>
        </w:rPr>
        <w:t>demanda</w:t>
      </w:r>
      <w:r>
        <w:rPr>
          <w:color w:val="231F20"/>
          <w:spacing w:val="-15"/>
        </w:rPr>
        <w:t> </w:t>
      </w:r>
      <w:r>
        <w:rPr>
          <w:color w:val="231F20"/>
        </w:rPr>
        <w:t>en</w:t>
      </w:r>
      <w:r>
        <w:rPr>
          <w:color w:val="231F20"/>
          <w:spacing w:val="-16"/>
        </w:rPr>
        <w:t> </w:t>
      </w:r>
      <w:r>
        <w:rPr>
          <w:color w:val="231F20"/>
        </w:rPr>
        <w:t>su</w:t>
      </w:r>
      <w:r>
        <w:rPr>
          <w:color w:val="231F20"/>
          <w:spacing w:val="-16"/>
        </w:rPr>
        <w:t> </w:t>
      </w:r>
      <w:r>
        <w:rPr>
          <w:color w:val="231F20"/>
        </w:rPr>
        <w:t>contra,</w:t>
      </w:r>
      <w:r>
        <w:rPr>
          <w:color w:val="231F20"/>
          <w:spacing w:val="-16"/>
        </w:rPr>
        <w:t> </w:t>
      </w:r>
      <w:r>
        <w:rPr>
          <w:color w:val="231F20"/>
        </w:rPr>
        <w:t>la</w:t>
      </w:r>
      <w:r>
        <w:rPr>
          <w:color w:val="231F20"/>
          <w:spacing w:val="-15"/>
        </w:rPr>
        <w:t> </w:t>
      </w:r>
      <w:r>
        <w:rPr>
          <w:color w:val="231F20"/>
        </w:rPr>
        <w:t>cual</w:t>
      </w:r>
      <w:r>
        <w:rPr>
          <w:color w:val="231F20"/>
          <w:spacing w:val="-16"/>
        </w:rPr>
        <w:t> </w:t>
      </w:r>
      <w:r>
        <w:rPr>
          <w:color w:val="231F20"/>
        </w:rPr>
        <w:t>fue</w:t>
      </w:r>
      <w:r>
        <w:rPr>
          <w:color w:val="231F20"/>
          <w:spacing w:val="-16"/>
        </w:rPr>
        <w:t> </w:t>
      </w:r>
      <w:r>
        <w:rPr>
          <w:color w:val="231F20"/>
        </w:rPr>
        <w:t>admitida</w:t>
      </w:r>
      <w:r>
        <w:rPr>
          <w:color w:val="231F20"/>
          <w:spacing w:val="-16"/>
        </w:rPr>
        <w:t> </w:t>
      </w:r>
      <w:r>
        <w:rPr>
          <w:color w:val="231F20"/>
        </w:rPr>
        <w:t>el</w:t>
      </w:r>
      <w:r>
        <w:rPr>
          <w:color w:val="231F20"/>
          <w:spacing w:val="-15"/>
        </w:rPr>
        <w:t> </w:t>
      </w:r>
      <w:r>
        <w:rPr>
          <w:color w:val="231F20"/>
        </w:rPr>
        <w:t>día veinticuatro</w:t>
      </w:r>
      <w:r>
        <w:rPr>
          <w:color w:val="231F20"/>
          <w:spacing w:val="-15"/>
        </w:rPr>
        <w:t> </w:t>
      </w:r>
      <w:r>
        <w:rPr>
          <w:color w:val="231F20"/>
        </w:rPr>
        <w:t>de</w:t>
      </w:r>
      <w:r>
        <w:rPr>
          <w:color w:val="231F20"/>
          <w:spacing w:val="-15"/>
        </w:rPr>
        <w:t> </w:t>
      </w:r>
      <w:r>
        <w:rPr>
          <w:color w:val="231F20"/>
        </w:rPr>
        <w:t>julio</w:t>
      </w:r>
      <w:r>
        <w:rPr>
          <w:color w:val="231F20"/>
          <w:spacing w:val="-15"/>
        </w:rPr>
        <w:t> </w:t>
      </w:r>
      <w:r>
        <w:rPr>
          <w:color w:val="231F20"/>
        </w:rPr>
        <w:t>del</w:t>
      </w:r>
      <w:r>
        <w:rPr>
          <w:color w:val="231F20"/>
          <w:spacing w:val="-15"/>
        </w:rPr>
        <w:t> </w:t>
      </w:r>
      <w:r>
        <w:rPr>
          <w:color w:val="231F20"/>
        </w:rPr>
        <w:t>año</w:t>
      </w:r>
      <w:r>
        <w:rPr>
          <w:color w:val="231F20"/>
          <w:spacing w:val="-15"/>
        </w:rPr>
        <w:t> </w:t>
      </w:r>
      <w:r>
        <w:rPr>
          <w:color w:val="231F20"/>
        </w:rPr>
        <w:t>dos</w:t>
      </w:r>
      <w:r>
        <w:rPr>
          <w:color w:val="231F20"/>
          <w:spacing w:val="-15"/>
        </w:rPr>
        <w:t> </w:t>
      </w:r>
      <w:r>
        <w:rPr>
          <w:color w:val="231F20"/>
        </w:rPr>
        <w:t>mil</w:t>
      </w:r>
      <w:r>
        <w:rPr>
          <w:color w:val="231F20"/>
          <w:spacing w:val="-15"/>
        </w:rPr>
        <w:t> </w:t>
      </w:r>
      <w:r>
        <w:rPr>
          <w:color w:val="231F20"/>
        </w:rPr>
        <w:t>dieciocho,</w:t>
      </w:r>
      <w:r>
        <w:rPr>
          <w:color w:val="231F20"/>
          <w:spacing w:val="-15"/>
        </w:rPr>
        <w:t> </w:t>
      </w:r>
      <w:r>
        <w:rPr>
          <w:color w:val="231F20"/>
        </w:rPr>
        <w:t>habiéndose</w:t>
      </w:r>
      <w:r>
        <w:rPr>
          <w:color w:val="231F20"/>
          <w:spacing w:val="-15"/>
        </w:rPr>
        <w:t> </w:t>
      </w:r>
      <w:r>
        <w:rPr>
          <w:color w:val="231F20"/>
        </w:rPr>
        <w:t>agotado</w:t>
      </w:r>
      <w:r>
        <w:rPr>
          <w:color w:val="231F20"/>
          <w:spacing w:val="-15"/>
        </w:rPr>
        <w:t> </w:t>
      </w:r>
      <w:r>
        <w:rPr>
          <w:color w:val="231F20"/>
        </w:rPr>
        <w:t>todos los mecanismos de búsqueda a efecto de localizar al señor demandado en las dirección que fue aportada por la parte demandante y en la</w:t>
      </w:r>
      <w:r>
        <w:rPr>
          <w:color w:val="231F20"/>
          <w:spacing w:val="-16"/>
        </w:rPr>
        <w:t> </w:t>
      </w:r>
      <w:r>
        <w:rPr>
          <w:color w:val="231F20"/>
        </w:rPr>
        <w:t>direc- ción que fue aportada, a petición de esta sede judicial por los Registros Públicos pertinentes, no se pudo localizar al señor arriba mencionado, por lo que en auto de fecha de este día, se ordenó emplazar a dicho se- ñor demandado por medio de edicto. En razón de ello el señor JAIME VASQUEZ</w:t>
      </w:r>
      <w:r>
        <w:rPr>
          <w:color w:val="231F20"/>
          <w:spacing w:val="10"/>
        </w:rPr>
        <w:t> </w:t>
      </w:r>
      <w:r>
        <w:rPr>
          <w:color w:val="231F20"/>
        </w:rPr>
        <w:t>RAMÍREZ</w:t>
      </w:r>
      <w:r>
        <w:rPr>
          <w:color w:val="231F20"/>
          <w:spacing w:val="11"/>
        </w:rPr>
        <w:t> </w:t>
      </w:r>
      <w:r>
        <w:rPr>
          <w:color w:val="231F20"/>
        </w:rPr>
        <w:t>conocido</w:t>
      </w:r>
      <w:r>
        <w:rPr>
          <w:color w:val="231F20"/>
          <w:spacing w:val="11"/>
        </w:rPr>
        <w:t> </w:t>
      </w:r>
      <w:r>
        <w:rPr>
          <w:color w:val="231F20"/>
        </w:rPr>
        <w:t>por</w:t>
      </w:r>
      <w:r>
        <w:rPr>
          <w:color w:val="231F20"/>
          <w:spacing w:val="11"/>
        </w:rPr>
        <w:t> </w:t>
      </w:r>
      <w:r>
        <w:rPr>
          <w:color w:val="231F20"/>
        </w:rPr>
        <w:t>JAIME</w:t>
      </w:r>
      <w:r>
        <w:rPr>
          <w:color w:val="231F20"/>
          <w:spacing w:val="10"/>
        </w:rPr>
        <w:t> </w:t>
      </w:r>
      <w:r>
        <w:rPr>
          <w:color w:val="231F20"/>
        </w:rPr>
        <w:t>RAMÍREZ</w:t>
      </w:r>
      <w:r>
        <w:rPr>
          <w:color w:val="231F20"/>
          <w:spacing w:val="11"/>
        </w:rPr>
        <w:t> </w:t>
      </w:r>
      <w:r>
        <w:rPr>
          <w:color w:val="231F20"/>
        </w:rPr>
        <w:t>VASQUEZ,</w:t>
      </w:r>
    </w:p>
    <w:p>
      <w:pPr>
        <w:pStyle w:val="BodyText"/>
        <w:spacing w:line="247" w:lineRule="auto" w:before="6"/>
        <w:ind w:left="227" w:right="38"/>
        <w:jc w:val="both"/>
      </w:pPr>
      <w:r>
        <w:rPr>
          <w:color w:val="231F20"/>
        </w:rPr>
        <w:t>deberá comparecer en el plazo de DIEZ DÍAS HÁBILES, posteriores  a la última publicación de este edicto, a ejercer los correspondientes derechos ya que de no comparecer se continuará con el proceso aun </w:t>
      </w:r>
      <w:r>
        <w:rPr>
          <w:color w:val="231F20"/>
          <w:spacing w:val="-4"/>
        </w:rPr>
        <w:t>sin </w:t>
      </w:r>
      <w:r>
        <w:rPr>
          <w:color w:val="231F20"/>
        </w:rPr>
        <w:t>su presencia, aclarándoles que de acuerdo a lo prescrito en el artículo 67 y siguientes del CPCM, que instaura la procuración obligatoria, </w:t>
      </w:r>
      <w:r>
        <w:rPr>
          <w:color w:val="231F20"/>
          <w:spacing w:val="-8"/>
        </w:rPr>
        <w:t>la </w:t>
      </w:r>
      <w:r>
        <w:rPr>
          <w:color w:val="231F20"/>
        </w:rPr>
        <w:t>contestación de la demanda y cualquier acto personal, lo deberán </w:t>
      </w:r>
      <w:r>
        <w:rPr>
          <w:color w:val="231F20"/>
          <w:spacing w:val="-4"/>
        </w:rPr>
        <w:t>hacer </w:t>
      </w:r>
      <w:r>
        <w:rPr>
          <w:color w:val="231F20"/>
        </w:rPr>
        <w:t>por medio de abogado.</w:t>
      </w:r>
    </w:p>
    <w:p>
      <w:pPr>
        <w:pStyle w:val="BodyText"/>
        <w:spacing w:line="247" w:lineRule="auto" w:before="104"/>
        <w:ind w:left="227" w:right="38" w:firstLine="359"/>
        <w:jc w:val="both"/>
      </w:pPr>
      <w:r>
        <w:rPr>
          <w:color w:val="231F20"/>
        </w:rPr>
        <w:t>Asimismo se le aclara que de no comparecer en el plazo indicado se procederá a nombrarle un (a) Curador (a) Ad Lítem para que lo re- presenten en el presente proceso, de conformidad al artículo 186 inciso 4° del CPCM.</w:t>
      </w:r>
    </w:p>
    <w:p>
      <w:pPr>
        <w:pStyle w:val="BodyText"/>
        <w:spacing w:line="249" w:lineRule="auto" w:before="102"/>
        <w:ind w:left="227" w:right="38" w:firstLine="359"/>
        <w:jc w:val="both"/>
      </w:pPr>
      <w:r>
        <w:rPr/>
        <w:pict>
          <v:shape style="position:absolute;margin-left:116.50766pt;margin-top:51.643021pt;width:367.2pt;height:28pt;mso-position-horizontal-relative:page;mso-position-vertical-relative:paragraph;z-index:-26092544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Dado</w:t>
      </w:r>
      <w:r>
        <w:rPr>
          <w:color w:val="231F20"/>
          <w:spacing w:val="-4"/>
        </w:rPr>
        <w:t> </w:t>
      </w:r>
      <w:r>
        <w:rPr>
          <w:color w:val="231F20"/>
        </w:rPr>
        <w:t>en</w:t>
      </w:r>
      <w:r>
        <w:rPr>
          <w:color w:val="231F20"/>
          <w:spacing w:val="-4"/>
        </w:rPr>
        <w:t> </w:t>
      </w:r>
      <w:r>
        <w:rPr>
          <w:color w:val="231F20"/>
        </w:rPr>
        <w:t>el</w:t>
      </w:r>
      <w:r>
        <w:rPr>
          <w:color w:val="231F20"/>
          <w:spacing w:val="-4"/>
        </w:rPr>
        <w:t> </w:t>
      </w:r>
      <w:r>
        <w:rPr>
          <w:color w:val="231F20"/>
        </w:rPr>
        <w:t>Juzgado</w:t>
      </w:r>
      <w:r>
        <w:rPr>
          <w:color w:val="231F20"/>
          <w:spacing w:val="-3"/>
        </w:rPr>
        <w:t> </w:t>
      </w:r>
      <w:r>
        <w:rPr>
          <w:color w:val="231F20"/>
        </w:rPr>
        <w:t>de</w:t>
      </w:r>
      <w:r>
        <w:rPr>
          <w:color w:val="231F20"/>
          <w:spacing w:val="-5"/>
        </w:rPr>
        <w:t> </w:t>
      </w:r>
      <w:r>
        <w:rPr>
          <w:color w:val="231F20"/>
        </w:rPr>
        <w:t>lo</w:t>
      </w:r>
      <w:r>
        <w:rPr>
          <w:color w:val="231F20"/>
          <w:spacing w:val="-5"/>
        </w:rPr>
        <w:t> </w:t>
      </w:r>
      <w:r>
        <w:rPr>
          <w:color w:val="231F20"/>
        </w:rPr>
        <w:t>Civil</w:t>
      </w:r>
      <w:r>
        <w:rPr>
          <w:color w:val="231F20"/>
          <w:spacing w:val="-5"/>
        </w:rPr>
        <w:t> </w:t>
      </w:r>
      <w:r>
        <w:rPr>
          <w:color w:val="231F20"/>
        </w:rPr>
        <w:t>Cojutepeque,</w:t>
      </w:r>
      <w:r>
        <w:rPr>
          <w:color w:val="231F20"/>
          <w:spacing w:val="-3"/>
        </w:rPr>
        <w:t> </w:t>
      </w:r>
      <w:r>
        <w:rPr>
          <w:color w:val="231F20"/>
        </w:rPr>
        <w:t>a</w:t>
      </w:r>
      <w:r>
        <w:rPr>
          <w:color w:val="231F20"/>
          <w:spacing w:val="-4"/>
        </w:rPr>
        <w:t> </w:t>
      </w:r>
      <w:r>
        <w:rPr>
          <w:color w:val="231F20"/>
        </w:rPr>
        <w:t>los</w:t>
      </w:r>
      <w:r>
        <w:rPr>
          <w:color w:val="231F20"/>
          <w:spacing w:val="-5"/>
        </w:rPr>
        <w:t> </w:t>
      </w:r>
      <w:r>
        <w:rPr>
          <w:color w:val="231F20"/>
        </w:rPr>
        <w:t>veinticinco</w:t>
      </w:r>
      <w:r>
        <w:rPr>
          <w:color w:val="231F20"/>
          <w:spacing w:val="-5"/>
        </w:rPr>
        <w:t> </w:t>
      </w:r>
      <w:r>
        <w:rPr>
          <w:color w:val="231F20"/>
          <w:spacing w:val="-3"/>
        </w:rPr>
        <w:t>días </w:t>
      </w:r>
      <w:r>
        <w:rPr>
          <w:color w:val="231F20"/>
        </w:rPr>
        <w:t>del</w:t>
      </w:r>
      <w:r>
        <w:rPr>
          <w:color w:val="231F20"/>
          <w:spacing w:val="-7"/>
        </w:rPr>
        <w:t> </w:t>
      </w:r>
      <w:r>
        <w:rPr>
          <w:color w:val="231F20"/>
        </w:rPr>
        <w:t>mes</w:t>
      </w:r>
      <w:r>
        <w:rPr>
          <w:color w:val="231F20"/>
          <w:spacing w:val="-6"/>
        </w:rPr>
        <w:t> </w:t>
      </w:r>
      <w:r>
        <w:rPr>
          <w:color w:val="231F20"/>
        </w:rPr>
        <w:t>de</w:t>
      </w:r>
      <w:r>
        <w:rPr>
          <w:color w:val="231F20"/>
          <w:spacing w:val="-7"/>
        </w:rPr>
        <w:t> </w:t>
      </w:r>
      <w:r>
        <w:rPr>
          <w:color w:val="231F20"/>
        </w:rPr>
        <w:t>febrero</w:t>
      </w:r>
      <w:r>
        <w:rPr>
          <w:color w:val="231F20"/>
          <w:spacing w:val="-6"/>
        </w:rPr>
        <w:t> </w:t>
      </w:r>
      <w:r>
        <w:rPr>
          <w:color w:val="231F20"/>
        </w:rPr>
        <w:t>del</w:t>
      </w:r>
      <w:r>
        <w:rPr>
          <w:color w:val="231F20"/>
          <w:spacing w:val="-7"/>
        </w:rPr>
        <w:t> </w:t>
      </w:r>
      <w:r>
        <w:rPr>
          <w:color w:val="231F20"/>
        </w:rPr>
        <w:t>año</w:t>
      </w:r>
      <w:r>
        <w:rPr>
          <w:color w:val="231F20"/>
          <w:spacing w:val="-6"/>
        </w:rPr>
        <w:t> </w:t>
      </w:r>
      <w:r>
        <w:rPr>
          <w:color w:val="231F20"/>
        </w:rPr>
        <w:t>dos</w:t>
      </w:r>
      <w:r>
        <w:rPr>
          <w:color w:val="231F20"/>
          <w:spacing w:val="-6"/>
        </w:rPr>
        <w:t> </w:t>
      </w:r>
      <w:r>
        <w:rPr>
          <w:color w:val="231F20"/>
        </w:rPr>
        <w:t>mil</w:t>
      </w:r>
      <w:r>
        <w:rPr>
          <w:color w:val="231F20"/>
          <w:spacing w:val="-7"/>
        </w:rPr>
        <w:t> </w:t>
      </w:r>
      <w:r>
        <w:rPr>
          <w:color w:val="231F20"/>
        </w:rPr>
        <w:t>diecinueve.-</w:t>
      </w:r>
      <w:r>
        <w:rPr>
          <w:color w:val="231F20"/>
          <w:spacing w:val="-6"/>
        </w:rPr>
        <w:t> </w:t>
      </w:r>
      <w:r>
        <w:rPr>
          <w:color w:val="231F20"/>
        </w:rPr>
        <w:t>LICDA.</w:t>
      </w:r>
      <w:r>
        <w:rPr>
          <w:color w:val="231F20"/>
          <w:spacing w:val="-7"/>
        </w:rPr>
        <w:t> </w:t>
      </w:r>
      <w:r>
        <w:rPr>
          <w:color w:val="231F20"/>
        </w:rPr>
        <w:t>IRMA</w:t>
      </w:r>
      <w:r>
        <w:rPr>
          <w:color w:val="231F20"/>
          <w:spacing w:val="-6"/>
        </w:rPr>
        <w:t> </w:t>
      </w:r>
      <w:r>
        <w:rPr>
          <w:color w:val="231F20"/>
        </w:rPr>
        <w:t>ELENA DOÑAN</w:t>
      </w:r>
      <w:r>
        <w:rPr>
          <w:color w:val="231F20"/>
          <w:spacing w:val="-21"/>
        </w:rPr>
        <w:t> </w:t>
      </w:r>
      <w:r>
        <w:rPr>
          <w:color w:val="231F20"/>
        </w:rPr>
        <w:t>BELLOSO,</w:t>
      </w:r>
      <w:r>
        <w:rPr>
          <w:color w:val="231F20"/>
          <w:spacing w:val="-20"/>
        </w:rPr>
        <w:t> </w:t>
      </w:r>
      <w:r>
        <w:rPr>
          <w:color w:val="231F20"/>
        </w:rPr>
        <w:t>JUEZA</w:t>
      </w:r>
      <w:r>
        <w:rPr>
          <w:color w:val="231F20"/>
          <w:spacing w:val="-20"/>
        </w:rPr>
        <w:t> </w:t>
      </w:r>
      <w:r>
        <w:rPr>
          <w:color w:val="231F20"/>
        </w:rPr>
        <w:t>DE</w:t>
      </w:r>
      <w:r>
        <w:rPr>
          <w:color w:val="231F20"/>
          <w:spacing w:val="-20"/>
        </w:rPr>
        <w:t> </w:t>
      </w:r>
      <w:r>
        <w:rPr>
          <w:color w:val="231F20"/>
        </w:rPr>
        <w:t>LO</w:t>
      </w:r>
      <w:r>
        <w:rPr>
          <w:color w:val="231F20"/>
          <w:spacing w:val="-20"/>
        </w:rPr>
        <w:t> </w:t>
      </w:r>
      <w:r>
        <w:rPr>
          <w:color w:val="231F20"/>
        </w:rPr>
        <w:t>CIVIL</w:t>
      </w:r>
      <w:r>
        <w:rPr>
          <w:color w:val="231F20"/>
          <w:spacing w:val="-20"/>
        </w:rPr>
        <w:t> </w:t>
      </w:r>
      <w:r>
        <w:rPr>
          <w:color w:val="231F20"/>
        </w:rPr>
        <w:t>DE</w:t>
      </w:r>
      <w:r>
        <w:rPr>
          <w:color w:val="231F20"/>
          <w:spacing w:val="-20"/>
        </w:rPr>
        <w:t> </w:t>
      </w:r>
      <w:r>
        <w:rPr>
          <w:color w:val="231F20"/>
        </w:rPr>
        <w:t>COJUTEPEQUE.-</w:t>
      </w:r>
      <w:r>
        <w:rPr>
          <w:color w:val="231F20"/>
          <w:spacing w:val="-20"/>
        </w:rPr>
        <w:t> </w:t>
      </w:r>
      <w:r>
        <w:rPr>
          <w:color w:val="231F20"/>
        </w:rPr>
        <w:t>LIC. GILDA MARITRINI CONTRERAS ROSALES, SECRETARIA </w:t>
      </w:r>
      <w:r>
        <w:rPr>
          <w:color w:val="231F20"/>
          <w:spacing w:val="-6"/>
        </w:rPr>
        <w:t>DE </w:t>
      </w:r>
      <w:r>
        <w:rPr>
          <w:color w:val="231F20"/>
        </w:rPr>
        <w:t>ACTUACIONES.</w:t>
      </w:r>
    </w:p>
    <w:p>
      <w:pPr>
        <w:pStyle w:val="BodyText"/>
        <w:spacing w:before="102"/>
        <w:ind w:right="39"/>
        <w:jc w:val="right"/>
      </w:pPr>
      <w:r>
        <w:rPr>
          <w:color w:val="231F20"/>
        </w:rPr>
        <w:t>1 v. No. F000892</w:t>
      </w:r>
    </w:p>
    <w:p>
      <w:pPr>
        <w:pStyle w:val="BodyText"/>
        <w:spacing w:before="4"/>
        <w:rPr>
          <w:sz w:val="17"/>
        </w:rPr>
      </w:pPr>
      <w:r>
        <w:rPr/>
        <w:pict>
          <v:line style="position:absolute;mso-position-horizontal-relative:page;mso-position-vertical-relative:paragraph;z-index:-251208704;mso-wrap-distance-left:0;mso-wrap-distance-right:0" from="130.0625pt,12.467459pt" to="215.0625pt,12.467459pt" stroked="true" strokeweight="1pt" strokecolor="#231f20">
            <v:stroke dashstyle="solid"/>
            <w10:wrap type="topAndBottom"/>
          </v:line>
        </w:pict>
      </w:r>
    </w:p>
    <w:p>
      <w:pPr>
        <w:pStyle w:val="BodyText"/>
        <w:rPr>
          <w:sz w:val="18"/>
        </w:rPr>
      </w:pPr>
    </w:p>
    <w:p>
      <w:pPr>
        <w:pStyle w:val="BodyText"/>
        <w:spacing w:before="8"/>
      </w:pPr>
    </w:p>
    <w:p>
      <w:pPr>
        <w:pStyle w:val="BodyText"/>
        <w:spacing w:line="235" w:lineRule="auto"/>
        <w:ind w:left="227" w:right="39"/>
        <w:jc w:val="both"/>
      </w:pPr>
      <w:r>
        <w:rPr>
          <w:color w:val="231F20"/>
        </w:rPr>
        <w:t>EL INFRASCRITO JUEZ INTERINO TERCERO DE LO CIVIL </w:t>
      </w:r>
      <w:r>
        <w:rPr>
          <w:color w:val="231F20"/>
          <w:spacing w:val="-12"/>
        </w:rPr>
        <w:t>Y </w:t>
      </w:r>
      <w:r>
        <w:rPr>
          <w:color w:val="231F20"/>
          <w:spacing w:val="-1"/>
        </w:rPr>
        <w:t>MERCANTIL</w:t>
      </w:r>
      <w:r>
        <w:rPr>
          <w:color w:val="231F20"/>
          <w:spacing w:val="-26"/>
        </w:rPr>
        <w:t> </w:t>
      </w:r>
      <w:r>
        <w:rPr>
          <w:color w:val="231F20"/>
        </w:rPr>
        <w:t>DE</w:t>
      </w:r>
      <w:r>
        <w:rPr>
          <w:color w:val="231F20"/>
          <w:spacing w:val="-26"/>
        </w:rPr>
        <w:t> </w:t>
      </w:r>
      <w:r>
        <w:rPr>
          <w:color w:val="231F20"/>
        </w:rPr>
        <w:t>SAN</w:t>
      </w:r>
      <w:r>
        <w:rPr>
          <w:color w:val="231F20"/>
          <w:spacing w:val="-26"/>
        </w:rPr>
        <w:t> </w:t>
      </w:r>
      <w:r>
        <w:rPr>
          <w:color w:val="231F20"/>
        </w:rPr>
        <w:t>SALVADOR,</w:t>
      </w:r>
      <w:r>
        <w:rPr>
          <w:color w:val="231F20"/>
          <w:spacing w:val="-25"/>
        </w:rPr>
        <w:t> </w:t>
      </w:r>
      <w:r>
        <w:rPr>
          <w:color w:val="231F20"/>
        </w:rPr>
        <w:t>LICENCIADO</w:t>
      </w:r>
      <w:r>
        <w:rPr>
          <w:color w:val="231F20"/>
          <w:spacing w:val="-26"/>
        </w:rPr>
        <w:t> </w:t>
      </w:r>
      <w:r>
        <w:rPr>
          <w:color w:val="231F20"/>
        </w:rPr>
        <w:t>JUAN</w:t>
      </w:r>
      <w:r>
        <w:rPr>
          <w:color w:val="231F20"/>
          <w:spacing w:val="-26"/>
        </w:rPr>
        <w:t> </w:t>
      </w:r>
      <w:r>
        <w:rPr>
          <w:color w:val="231F20"/>
        </w:rPr>
        <w:t>ESTEBAN BELTRÁN LÓPEZ, AL PÚBLICO EN</w:t>
      </w:r>
      <w:r>
        <w:rPr>
          <w:color w:val="231F20"/>
          <w:spacing w:val="5"/>
        </w:rPr>
        <w:t> </w:t>
      </w:r>
      <w:r>
        <w:rPr>
          <w:color w:val="231F20"/>
        </w:rPr>
        <w:t>GENERAL,</w:t>
      </w:r>
    </w:p>
    <w:p>
      <w:pPr>
        <w:pStyle w:val="BodyText"/>
        <w:rPr>
          <w:sz w:val="18"/>
        </w:rPr>
      </w:pPr>
    </w:p>
    <w:p>
      <w:pPr>
        <w:pStyle w:val="BodyText"/>
        <w:spacing w:before="11"/>
        <w:rPr>
          <w:sz w:val="15"/>
        </w:rPr>
      </w:pPr>
    </w:p>
    <w:p>
      <w:pPr>
        <w:pStyle w:val="BodyText"/>
        <w:spacing w:line="254" w:lineRule="auto"/>
        <w:ind w:left="227" w:right="38" w:firstLine="359"/>
        <w:jc w:val="both"/>
      </w:pPr>
      <w:r>
        <w:rPr>
          <w:color w:val="231F20"/>
        </w:rPr>
        <w:t>HACE SABER: Que el demandado señor LUIS GEOVANNY GONZALEZ, ha sido demandado en proceso ejecutivo mercantil re- ferencia número: 1328-EC-17-3CM1(2), promovido en su contra por parte del FONDO SOCIAL PARA LA VIVIENDA, con dirección: Calle Rubén Darío, entre Quince y Diecisiete Avenida Sur, número novecientos uno, San Salvador, a través de su Apoderada General Judicial, Licenciada NORA ELIZABETH HERRERA CARPIO, quien puede ser ubicado en la dirección: Centro Comercial Flor Blanca, local dos-dos, segunda planta, entre Octava calle Poniente y calle Monseñor Escrivá de Balaguer, San Salvador o al número de telefax: 2298-9265, y quien reclama a favor de su poderdante en virtud de título ejecutivo que corre agregado al presente proceso consistente en un testimonio</w:t>
      </w:r>
    </w:p>
    <w:p>
      <w:pPr>
        <w:pStyle w:val="BodyText"/>
        <w:spacing w:line="254" w:lineRule="auto" w:before="93"/>
        <w:ind w:left="227" w:right="1164"/>
        <w:jc w:val="both"/>
      </w:pPr>
      <w:r>
        <w:rPr/>
        <w:br w:type="column"/>
      </w:r>
      <w:r>
        <w:rPr>
          <w:color w:val="231F20"/>
        </w:rPr>
        <w:t>otro representante legal o curador en el país, se presente a este </w:t>
      </w:r>
      <w:r>
        <w:rPr>
          <w:color w:val="231F20"/>
          <w:spacing w:val="-3"/>
        </w:rPr>
        <w:t>tribunal </w:t>
      </w:r>
      <w:r>
        <w:rPr>
          <w:color w:val="231F20"/>
        </w:rPr>
        <w:t>a comprobar dicha circunstancia dentro de los diez días siguientes a </w:t>
      </w:r>
      <w:r>
        <w:rPr>
          <w:color w:val="231F20"/>
          <w:spacing w:val="-7"/>
        </w:rPr>
        <w:t>la</w:t>
      </w:r>
      <w:r>
        <w:rPr>
          <w:color w:val="231F20"/>
          <w:spacing w:val="26"/>
        </w:rPr>
        <w:t> </w:t>
      </w:r>
      <w:r>
        <w:rPr>
          <w:color w:val="231F20"/>
        </w:rPr>
        <w:t>tercera publicación de este</w:t>
      </w:r>
      <w:r>
        <w:rPr>
          <w:color w:val="231F20"/>
          <w:spacing w:val="1"/>
        </w:rPr>
        <w:t> </w:t>
      </w:r>
      <w:r>
        <w:rPr>
          <w:color w:val="231F20"/>
        </w:rPr>
        <w:t>aviso.</w:t>
      </w:r>
    </w:p>
    <w:p>
      <w:pPr>
        <w:pStyle w:val="BodyText"/>
        <w:spacing w:line="254" w:lineRule="auto" w:before="98"/>
        <w:ind w:left="227" w:right="1165" w:firstLine="359"/>
        <w:jc w:val="both"/>
      </w:pPr>
      <w:r>
        <w:rPr>
          <w:color w:val="231F20"/>
        </w:rPr>
        <w:t>Librado en el Juzgado Tercero de lo Civil y Mercantil, San Sal- vador, a las doce horas con cuarenta y tres minutos del día veinticinco de febrero de dos mil diecinueve. LIC. JUAN ESTEBAN BELTRÁN LÓPEZ, JUEZA (1) TERCERO DE LO CIVIL Y MERCANTIL, SAN SALVADOR.- LIC. OSCAR ANTONIO DÍAZ, SECRETARIO.</w:t>
      </w:r>
    </w:p>
    <w:p>
      <w:pPr>
        <w:pStyle w:val="BodyText"/>
        <w:spacing w:before="97"/>
        <w:ind w:left="3656"/>
      </w:pPr>
      <w:r>
        <w:rPr>
          <w:color w:val="231F20"/>
        </w:rPr>
        <w:t>1 v. No. F000893</w:t>
      </w:r>
    </w:p>
    <w:p>
      <w:pPr>
        <w:pStyle w:val="BodyText"/>
        <w:spacing w:before="5"/>
        <w:rPr>
          <w:sz w:val="17"/>
        </w:rPr>
      </w:pPr>
      <w:r>
        <w:rPr/>
        <w:pict>
          <v:line style="position:absolute;mso-position-horizontal-relative:page;mso-position-vertical-relative:paragraph;z-index:-251207680;mso-wrap-distance-left:0;mso-wrap-distance-right:0" from="382.5pt,12.487613pt" to="467.5pt,12.487613pt" stroked="true" strokeweight="1pt" strokecolor="#231f20">
            <v:stroke dashstyle="solid"/>
            <w10:wrap type="topAndBottom"/>
          </v:line>
        </w:pict>
      </w:r>
    </w:p>
    <w:p>
      <w:pPr>
        <w:pStyle w:val="BodyText"/>
        <w:rPr>
          <w:sz w:val="18"/>
        </w:rPr>
      </w:pPr>
    </w:p>
    <w:p>
      <w:pPr>
        <w:pStyle w:val="BodyText"/>
        <w:spacing w:before="7"/>
        <w:rPr>
          <w:sz w:val="17"/>
        </w:rPr>
      </w:pPr>
    </w:p>
    <w:p>
      <w:pPr>
        <w:pStyle w:val="BodyText"/>
        <w:spacing w:line="254" w:lineRule="auto" w:before="1"/>
        <w:ind w:left="227" w:right="1164"/>
        <w:jc w:val="both"/>
      </w:pPr>
      <w:r>
        <w:rPr>
          <w:color w:val="231F20"/>
        </w:rPr>
        <w:t>LICENCIADO</w:t>
      </w:r>
      <w:r>
        <w:rPr>
          <w:color w:val="231F20"/>
          <w:spacing w:val="-12"/>
        </w:rPr>
        <w:t> </w:t>
      </w:r>
      <w:r>
        <w:rPr>
          <w:color w:val="231F20"/>
        </w:rPr>
        <w:t>LEO</w:t>
      </w:r>
      <w:r>
        <w:rPr>
          <w:color w:val="231F20"/>
          <w:spacing w:val="-11"/>
        </w:rPr>
        <w:t> </w:t>
      </w:r>
      <w:r>
        <w:rPr>
          <w:color w:val="231F20"/>
        </w:rPr>
        <w:t>BLADIMIR</w:t>
      </w:r>
      <w:r>
        <w:rPr>
          <w:color w:val="231F20"/>
          <w:spacing w:val="-11"/>
        </w:rPr>
        <w:t> </w:t>
      </w:r>
      <w:r>
        <w:rPr>
          <w:color w:val="231F20"/>
        </w:rPr>
        <w:t>BENAVIDES</w:t>
      </w:r>
      <w:r>
        <w:rPr>
          <w:color w:val="231F20"/>
          <w:spacing w:val="-12"/>
        </w:rPr>
        <w:t> </w:t>
      </w:r>
      <w:r>
        <w:rPr>
          <w:color w:val="231F20"/>
        </w:rPr>
        <w:t>SALAMANCA,</w:t>
      </w:r>
      <w:r>
        <w:rPr>
          <w:color w:val="231F20"/>
          <w:spacing w:val="-11"/>
        </w:rPr>
        <w:t> </w:t>
      </w:r>
      <w:r>
        <w:rPr>
          <w:color w:val="231F20"/>
          <w:spacing w:val="-4"/>
        </w:rPr>
        <w:t>JUEZ </w:t>
      </w:r>
      <w:r>
        <w:rPr>
          <w:color w:val="231F20"/>
        </w:rPr>
        <w:t>INTERINO (1) SEGUNDO DE LO CIVIL Y MERCANTIL DE SAN SALVADOR,</w:t>
      </w:r>
    </w:p>
    <w:p>
      <w:pPr>
        <w:pStyle w:val="BodyText"/>
        <w:rPr>
          <w:sz w:val="18"/>
        </w:rPr>
      </w:pPr>
    </w:p>
    <w:p>
      <w:pPr>
        <w:pStyle w:val="BodyText"/>
        <w:spacing w:before="1"/>
      </w:pPr>
    </w:p>
    <w:p>
      <w:pPr>
        <w:pStyle w:val="BodyText"/>
        <w:ind w:left="587"/>
      </w:pPr>
      <w:r>
        <w:rPr>
          <w:color w:val="231F20"/>
        </w:rPr>
        <w:t>HACE SABER: Al solicitado ERWIN JOSÉ ARMANDO MARTÍ</w:t>
      </w:r>
    </w:p>
    <w:p>
      <w:pPr>
        <w:pStyle w:val="BodyText"/>
        <w:spacing w:line="254" w:lineRule="auto" w:before="11"/>
        <w:ind w:left="227" w:right="1164"/>
        <w:jc w:val="both"/>
      </w:pPr>
      <w:r>
        <w:rPr>
          <w:color w:val="231F20"/>
        </w:rPr>
        <w:t>PANAMEÑO,</w:t>
      </w:r>
      <w:r>
        <w:rPr>
          <w:color w:val="231F20"/>
          <w:spacing w:val="-20"/>
        </w:rPr>
        <w:t> </w:t>
      </w:r>
      <w:r>
        <w:rPr>
          <w:color w:val="231F20"/>
        </w:rPr>
        <w:t>con</w:t>
      </w:r>
      <w:r>
        <w:rPr>
          <w:color w:val="231F20"/>
          <w:spacing w:val="-19"/>
        </w:rPr>
        <w:t> </w:t>
      </w:r>
      <w:r>
        <w:rPr>
          <w:color w:val="231F20"/>
        </w:rPr>
        <w:t>Documento</w:t>
      </w:r>
      <w:r>
        <w:rPr>
          <w:color w:val="231F20"/>
          <w:spacing w:val="-19"/>
        </w:rPr>
        <w:t> </w:t>
      </w:r>
      <w:r>
        <w:rPr>
          <w:color w:val="231F20"/>
        </w:rPr>
        <w:t>Único</w:t>
      </w:r>
      <w:r>
        <w:rPr>
          <w:color w:val="231F20"/>
          <w:spacing w:val="-20"/>
        </w:rPr>
        <w:t> </w:t>
      </w:r>
      <w:r>
        <w:rPr>
          <w:color w:val="231F20"/>
        </w:rPr>
        <w:t>de</w:t>
      </w:r>
      <w:r>
        <w:rPr>
          <w:color w:val="231F20"/>
          <w:spacing w:val="-19"/>
        </w:rPr>
        <w:t> </w:t>
      </w:r>
      <w:r>
        <w:rPr>
          <w:color w:val="231F20"/>
        </w:rPr>
        <w:t>Identidad</w:t>
      </w:r>
      <w:r>
        <w:rPr>
          <w:color w:val="231F20"/>
          <w:spacing w:val="-19"/>
        </w:rPr>
        <w:t> </w:t>
      </w:r>
      <w:r>
        <w:rPr>
          <w:color w:val="231F20"/>
        </w:rPr>
        <w:t>número</w:t>
      </w:r>
      <w:r>
        <w:rPr>
          <w:color w:val="231F20"/>
          <w:spacing w:val="-19"/>
        </w:rPr>
        <w:t> </w:t>
      </w:r>
      <w:r>
        <w:rPr>
          <w:color w:val="231F20"/>
        </w:rPr>
        <w:t>03597859-7; que el Licenciado ÁLVARO ALONSO HUEZO QUEVEDO, quien puede ser localizado en: Avenida La Revolución, número trescientos treinta y uno, Colonia San Benito, San Salvador o al telefax dos </w:t>
      </w:r>
      <w:r>
        <w:rPr>
          <w:color w:val="231F20"/>
          <w:spacing w:val="-4"/>
        </w:rPr>
        <w:t>dos </w:t>
      </w:r>
      <w:r>
        <w:rPr>
          <w:color w:val="231F20"/>
        </w:rPr>
        <w:t>cuatro tres - dos seis nueve ocho, en su calidad de Apoderado General y Especial Judicial de ENRIQUE IGNACIO MARTÍ GÓMEZ, </w:t>
      </w:r>
      <w:r>
        <w:rPr>
          <w:color w:val="231F20"/>
          <w:spacing w:val="-7"/>
        </w:rPr>
        <w:t>ha </w:t>
      </w:r>
      <w:r>
        <w:rPr>
          <w:color w:val="231F20"/>
        </w:rPr>
        <w:t>promovido</w:t>
      </w:r>
      <w:r>
        <w:rPr>
          <w:color w:val="231F20"/>
          <w:spacing w:val="-6"/>
        </w:rPr>
        <w:t> </w:t>
      </w:r>
      <w:r>
        <w:rPr>
          <w:color w:val="231F20"/>
        </w:rPr>
        <w:t>Diligencia</w:t>
      </w:r>
      <w:r>
        <w:rPr>
          <w:color w:val="231F20"/>
          <w:spacing w:val="-6"/>
        </w:rPr>
        <w:t> </w:t>
      </w:r>
      <w:r>
        <w:rPr>
          <w:color w:val="231F20"/>
        </w:rPr>
        <w:t>Civil</w:t>
      </w:r>
      <w:r>
        <w:rPr>
          <w:color w:val="231F20"/>
          <w:spacing w:val="-6"/>
        </w:rPr>
        <w:t> </w:t>
      </w:r>
      <w:r>
        <w:rPr>
          <w:color w:val="231F20"/>
        </w:rPr>
        <w:t>de</w:t>
      </w:r>
      <w:r>
        <w:rPr>
          <w:color w:val="231F20"/>
          <w:spacing w:val="-6"/>
        </w:rPr>
        <w:t> </w:t>
      </w:r>
      <w:r>
        <w:rPr>
          <w:color w:val="231F20"/>
        </w:rPr>
        <w:t>Partición</w:t>
      </w:r>
      <w:r>
        <w:rPr>
          <w:color w:val="231F20"/>
          <w:spacing w:val="-6"/>
        </w:rPr>
        <w:t> </w:t>
      </w:r>
      <w:r>
        <w:rPr>
          <w:color w:val="231F20"/>
        </w:rPr>
        <w:t>de</w:t>
      </w:r>
      <w:r>
        <w:rPr>
          <w:color w:val="231F20"/>
          <w:spacing w:val="-6"/>
        </w:rPr>
        <w:t> </w:t>
      </w:r>
      <w:r>
        <w:rPr>
          <w:color w:val="231F20"/>
        </w:rPr>
        <w:t>Inmueble,</w:t>
      </w:r>
      <w:r>
        <w:rPr>
          <w:color w:val="231F20"/>
          <w:spacing w:val="-6"/>
        </w:rPr>
        <w:t> </w:t>
      </w:r>
      <w:r>
        <w:rPr>
          <w:color w:val="231F20"/>
        </w:rPr>
        <w:t>bajo</w:t>
      </w:r>
      <w:r>
        <w:rPr>
          <w:color w:val="231F20"/>
          <w:spacing w:val="-6"/>
        </w:rPr>
        <w:t> </w:t>
      </w:r>
      <w:r>
        <w:rPr>
          <w:color w:val="231F20"/>
        </w:rPr>
        <w:t>la</w:t>
      </w:r>
      <w:r>
        <w:rPr>
          <w:color w:val="231F20"/>
          <w:spacing w:val="-6"/>
        </w:rPr>
        <w:t> </w:t>
      </w:r>
      <w:r>
        <w:rPr>
          <w:color w:val="231F20"/>
        </w:rPr>
        <w:t>referencia DVC-37- 16, por lo cual el solicitado deberá comparecer a más </w:t>
      </w:r>
      <w:r>
        <w:rPr>
          <w:color w:val="231F20"/>
          <w:spacing w:val="-3"/>
        </w:rPr>
        <w:t>tardar </w:t>
      </w:r>
      <w:r>
        <w:rPr>
          <w:color w:val="231F20"/>
        </w:rPr>
        <w:t>en el plazo de diez días hábiles, contados a partir del día siguiente al de la última de las publicaciones a que hace referencia el Art. 186 Inc. 3° CPCM, a darse por notificado de las presentes Diligencias. Se le infor- ma al señor ERWIN JOSÉ ARMANDO MARTÍ PANAMEÑO que su intervención en estas diligencias deberá ser por medio de un Abogado de la República que la represente, de acuerdo a los Arts. 67, 68 y </w:t>
      </w:r>
      <w:r>
        <w:rPr>
          <w:color w:val="231F20"/>
          <w:spacing w:val="-7"/>
        </w:rPr>
        <w:t>69</w:t>
      </w:r>
      <w:r>
        <w:rPr>
          <w:color w:val="231F20"/>
          <w:spacing w:val="26"/>
        </w:rPr>
        <w:t> </w:t>
      </w:r>
      <w:r>
        <w:rPr>
          <w:color w:val="231F20"/>
        </w:rPr>
        <w:t>del Código Procesal Civil y Mercantil, y si no cuenta con los recursos económicos suficientes, puede avocarse a la Procuraduría General de  la República para que se le asigne en forma gratuita un procurador público, conforme al Art. 75 CPCM. Que en base al Art. 288 Inc. 2° CPCM,</w:t>
      </w:r>
      <w:r>
        <w:rPr>
          <w:color w:val="231F20"/>
          <w:spacing w:val="-4"/>
        </w:rPr>
        <w:t> </w:t>
      </w:r>
      <w:r>
        <w:rPr>
          <w:color w:val="231F20"/>
        </w:rPr>
        <w:t>deberá</w:t>
      </w:r>
      <w:r>
        <w:rPr>
          <w:color w:val="231F20"/>
          <w:spacing w:val="-3"/>
        </w:rPr>
        <w:t> </w:t>
      </w:r>
      <w:r>
        <w:rPr>
          <w:color w:val="231F20"/>
        </w:rPr>
        <w:t>aportar</w:t>
      </w:r>
      <w:r>
        <w:rPr>
          <w:color w:val="231F20"/>
          <w:spacing w:val="-3"/>
        </w:rPr>
        <w:t> </w:t>
      </w:r>
      <w:r>
        <w:rPr>
          <w:color w:val="231F20"/>
        </w:rPr>
        <w:t>en</w:t>
      </w:r>
      <w:r>
        <w:rPr>
          <w:color w:val="231F20"/>
          <w:spacing w:val="-4"/>
        </w:rPr>
        <w:t> </w:t>
      </w:r>
      <w:r>
        <w:rPr>
          <w:color w:val="231F20"/>
        </w:rPr>
        <w:t>su</w:t>
      </w:r>
      <w:r>
        <w:rPr>
          <w:color w:val="231F20"/>
          <w:spacing w:val="-3"/>
        </w:rPr>
        <w:t> </w:t>
      </w:r>
      <w:r>
        <w:rPr>
          <w:color w:val="231F20"/>
        </w:rPr>
        <w:t>escrito</w:t>
      </w:r>
      <w:r>
        <w:rPr>
          <w:color w:val="231F20"/>
          <w:spacing w:val="-3"/>
        </w:rPr>
        <w:t> </w:t>
      </w:r>
      <w:r>
        <w:rPr>
          <w:color w:val="231F20"/>
        </w:rPr>
        <w:t>inicial</w:t>
      </w:r>
      <w:r>
        <w:rPr>
          <w:color w:val="231F20"/>
          <w:spacing w:val="-4"/>
        </w:rPr>
        <w:t> </w:t>
      </w:r>
      <w:r>
        <w:rPr>
          <w:color w:val="231F20"/>
        </w:rPr>
        <w:t>la</w:t>
      </w:r>
      <w:r>
        <w:rPr>
          <w:color w:val="231F20"/>
          <w:spacing w:val="-3"/>
        </w:rPr>
        <w:t> </w:t>
      </w:r>
      <w:r>
        <w:rPr>
          <w:color w:val="231F20"/>
        </w:rPr>
        <w:t>prueba</w:t>
      </w:r>
      <w:r>
        <w:rPr>
          <w:color w:val="231F20"/>
          <w:spacing w:val="-3"/>
        </w:rPr>
        <w:t> </w:t>
      </w:r>
      <w:r>
        <w:rPr>
          <w:color w:val="231F20"/>
        </w:rPr>
        <w:t>documental</w:t>
      </w:r>
      <w:r>
        <w:rPr>
          <w:color w:val="231F20"/>
          <w:spacing w:val="-4"/>
        </w:rPr>
        <w:t> </w:t>
      </w:r>
      <w:r>
        <w:rPr>
          <w:color w:val="231F20"/>
        </w:rPr>
        <w:t>en</w:t>
      </w:r>
      <w:r>
        <w:rPr>
          <w:color w:val="231F20"/>
          <w:spacing w:val="-3"/>
        </w:rPr>
        <w:t> </w:t>
      </w:r>
      <w:r>
        <w:rPr>
          <w:color w:val="231F20"/>
          <w:spacing w:val="-6"/>
        </w:rPr>
        <w:t>que </w:t>
      </w:r>
      <w:r>
        <w:rPr>
          <w:color w:val="231F20"/>
        </w:rPr>
        <w:t>funde su derecho, o en su defecto indicar con precisión el lugar en que se encuentra, solicitando las medidas pertinentes para su incorporación al proceso. Y que de conformidad al Art. 170 Inc. 1° CPCM, deberá aportar en su escrito inicial una dirección dentro de la circunscripción territorial para recibir notificaciones y un medio electrónico, so </w:t>
      </w:r>
      <w:r>
        <w:rPr>
          <w:color w:val="231F20"/>
          <w:spacing w:val="-4"/>
        </w:rPr>
        <w:t>pena  </w:t>
      </w:r>
      <w:r>
        <w:rPr>
          <w:color w:val="231F20"/>
        </w:rPr>
        <w:t>de realizar dichos actos de comunicación como lo prescribe el Art.</w:t>
      </w:r>
      <w:r>
        <w:rPr>
          <w:color w:val="231F20"/>
          <w:spacing w:val="-22"/>
        </w:rPr>
        <w:t> </w:t>
      </w:r>
      <w:r>
        <w:rPr>
          <w:color w:val="231F20"/>
        </w:rPr>
        <w:t>171 CPCM,</w:t>
      </w:r>
      <w:r>
        <w:rPr>
          <w:color w:val="231F20"/>
          <w:spacing w:val="-8"/>
        </w:rPr>
        <w:t> </w:t>
      </w:r>
      <w:r>
        <w:rPr>
          <w:color w:val="231F20"/>
        </w:rPr>
        <w:t>so</w:t>
      </w:r>
      <w:r>
        <w:rPr>
          <w:color w:val="231F20"/>
          <w:spacing w:val="-7"/>
        </w:rPr>
        <w:t> </w:t>
      </w:r>
      <w:r>
        <w:rPr>
          <w:color w:val="231F20"/>
        </w:rPr>
        <w:t>pena</w:t>
      </w:r>
      <w:r>
        <w:rPr>
          <w:color w:val="231F20"/>
          <w:spacing w:val="-7"/>
        </w:rPr>
        <w:t> </w:t>
      </w:r>
      <w:r>
        <w:rPr>
          <w:color w:val="231F20"/>
        </w:rPr>
        <w:t>de</w:t>
      </w:r>
      <w:r>
        <w:rPr>
          <w:color w:val="231F20"/>
          <w:spacing w:val="-7"/>
        </w:rPr>
        <w:t> </w:t>
      </w:r>
      <w:r>
        <w:rPr>
          <w:color w:val="231F20"/>
        </w:rPr>
        <w:t>nombrarle</w:t>
      </w:r>
      <w:r>
        <w:rPr>
          <w:color w:val="231F20"/>
          <w:spacing w:val="-7"/>
        </w:rPr>
        <w:t> </w:t>
      </w:r>
      <w:r>
        <w:rPr>
          <w:color w:val="231F20"/>
        </w:rPr>
        <w:t>un</w:t>
      </w:r>
      <w:r>
        <w:rPr>
          <w:color w:val="231F20"/>
          <w:spacing w:val="-7"/>
        </w:rPr>
        <w:t> </w:t>
      </w:r>
      <w:r>
        <w:rPr>
          <w:color w:val="231F20"/>
        </w:rPr>
        <w:t>curador</w:t>
      </w:r>
      <w:r>
        <w:rPr>
          <w:color w:val="231F20"/>
          <w:spacing w:val="-7"/>
        </w:rPr>
        <w:t> </w:t>
      </w:r>
      <w:r>
        <w:rPr>
          <w:color w:val="231F20"/>
        </w:rPr>
        <w:t>ad</w:t>
      </w:r>
      <w:r>
        <w:rPr>
          <w:color w:val="231F20"/>
          <w:spacing w:val="-7"/>
        </w:rPr>
        <w:t> </w:t>
      </w:r>
      <w:r>
        <w:rPr>
          <w:color w:val="231F20"/>
        </w:rPr>
        <w:t>lítem</w:t>
      </w:r>
      <w:r>
        <w:rPr>
          <w:color w:val="231F20"/>
          <w:spacing w:val="-7"/>
        </w:rPr>
        <w:t> </w:t>
      </w:r>
      <w:r>
        <w:rPr>
          <w:color w:val="231F20"/>
        </w:rPr>
        <w:t>para</w:t>
      </w:r>
      <w:r>
        <w:rPr>
          <w:color w:val="231F20"/>
          <w:spacing w:val="-7"/>
        </w:rPr>
        <w:t> </w:t>
      </w:r>
      <w:r>
        <w:rPr>
          <w:color w:val="231F20"/>
        </w:rPr>
        <w:t>que</w:t>
      </w:r>
      <w:r>
        <w:rPr>
          <w:color w:val="231F20"/>
          <w:spacing w:val="-7"/>
        </w:rPr>
        <w:t> </w:t>
      </w:r>
      <w:r>
        <w:rPr>
          <w:color w:val="231F20"/>
        </w:rPr>
        <w:t>lo</w:t>
      </w:r>
      <w:r>
        <w:rPr>
          <w:color w:val="231F20"/>
          <w:spacing w:val="-7"/>
        </w:rPr>
        <w:t> </w:t>
      </w:r>
      <w:r>
        <w:rPr>
          <w:color w:val="231F20"/>
        </w:rPr>
        <w:t>represente en dichas diligencia.</w:t>
      </w:r>
    </w:p>
    <w:p>
      <w:pPr>
        <w:pStyle w:val="BodyText"/>
        <w:spacing w:line="254" w:lineRule="auto" w:before="83"/>
        <w:ind w:left="227" w:right="1164" w:firstLine="359"/>
        <w:jc w:val="both"/>
      </w:pPr>
      <w:r>
        <w:rPr>
          <w:color w:val="231F20"/>
        </w:rPr>
        <w:t>Librado en el Juzgado Segundo de lo Civil y Mercantil de San Salvador, a las nueve horas del quince de noviembre de dos mil die- ciocho. LIC. LEO BLADIMIR BENAVIDES SALAMANCA, JUEZ</w:t>
      </w:r>
    </w:p>
    <w:p>
      <w:pPr>
        <w:pStyle w:val="BodyText"/>
        <w:spacing w:line="254" w:lineRule="auto"/>
        <w:ind w:left="227" w:right="1166"/>
        <w:jc w:val="both"/>
      </w:pPr>
      <w:r>
        <w:rPr>
          <w:color w:val="231F20"/>
        </w:rPr>
        <w:t>(1) SEGUNDO DE LO CIVIL Y MERCANTIL INTERINO DE SAN SALVADOR.- LICDA. MÓNICA ALEJANDRA RIVAS ARGUETA, SECRETARIA DE ACTUACIONES.</w:t>
      </w:r>
    </w:p>
    <w:p>
      <w:pPr>
        <w:pStyle w:val="BodyText"/>
        <w:spacing w:before="96"/>
        <w:ind w:left="3656"/>
      </w:pPr>
      <w:r>
        <w:rPr>
          <w:color w:val="231F20"/>
        </w:rPr>
        <w:t>1 v. No. F000916</w:t>
      </w:r>
    </w:p>
    <w:p>
      <w:pPr>
        <w:spacing w:after="0"/>
        <w:sectPr>
          <w:pgSz w:w="11960" w:h="15840"/>
          <w:pgMar w:header="720" w:footer="0" w:top="1140" w:bottom="280" w:left="940" w:right="0"/>
          <w:cols w:num="2" w:equalWidth="0">
            <w:col w:w="4837" w:space="212"/>
            <w:col w:w="5971"/>
          </w:cols>
        </w:sectPr>
      </w:pPr>
    </w:p>
    <w:p>
      <w:pPr>
        <w:pStyle w:val="BodyText"/>
        <w:tabs>
          <w:tab w:pos="6709" w:val="left" w:leader="none"/>
          <w:tab w:pos="8409" w:val="left" w:leader="none"/>
        </w:tabs>
        <w:spacing w:line="254" w:lineRule="auto"/>
        <w:ind w:left="227" w:right="2601"/>
      </w:pPr>
      <w:r>
        <w:rPr>
          <w:color w:val="231F20"/>
        </w:rPr>
        <w:t>de</w:t>
      </w:r>
      <w:r>
        <w:rPr>
          <w:color w:val="231F20"/>
          <w:spacing w:val="19"/>
        </w:rPr>
        <w:t> </w:t>
      </w:r>
      <w:r>
        <w:rPr>
          <w:color w:val="231F20"/>
        </w:rPr>
        <w:t>escritura</w:t>
      </w:r>
      <w:r>
        <w:rPr>
          <w:color w:val="231F20"/>
          <w:spacing w:val="19"/>
        </w:rPr>
        <w:t> </w:t>
      </w:r>
      <w:r>
        <w:rPr>
          <w:color w:val="231F20"/>
        </w:rPr>
        <w:t>matriz</w:t>
      </w:r>
      <w:r>
        <w:rPr>
          <w:color w:val="231F20"/>
          <w:spacing w:val="19"/>
        </w:rPr>
        <w:t> </w:t>
      </w:r>
      <w:r>
        <w:rPr>
          <w:color w:val="231F20"/>
        </w:rPr>
        <w:t>de</w:t>
      </w:r>
      <w:r>
        <w:rPr>
          <w:color w:val="231F20"/>
          <w:spacing w:val="19"/>
        </w:rPr>
        <w:t> </w:t>
      </w:r>
      <w:r>
        <w:rPr>
          <w:color w:val="231F20"/>
        </w:rPr>
        <w:t>mutuo</w:t>
      </w:r>
      <w:r>
        <w:rPr>
          <w:color w:val="231F20"/>
          <w:spacing w:val="19"/>
        </w:rPr>
        <w:t> </w:t>
      </w:r>
      <w:r>
        <w:rPr>
          <w:color w:val="231F20"/>
        </w:rPr>
        <w:t>con</w:t>
      </w:r>
      <w:r>
        <w:rPr>
          <w:color w:val="231F20"/>
          <w:spacing w:val="19"/>
        </w:rPr>
        <w:t> </w:t>
      </w:r>
      <w:r>
        <w:rPr>
          <w:color w:val="231F20"/>
        </w:rPr>
        <w:t>garantía</w:t>
      </w:r>
      <w:r>
        <w:rPr>
          <w:color w:val="231F20"/>
          <w:spacing w:val="19"/>
        </w:rPr>
        <w:t> </w:t>
      </w:r>
      <w:r>
        <w:rPr>
          <w:color w:val="231F20"/>
        </w:rPr>
        <w:t>hipotecaria,</w:t>
      </w:r>
      <w:r>
        <w:rPr>
          <w:color w:val="231F20"/>
          <w:spacing w:val="19"/>
        </w:rPr>
        <w:t> </w:t>
      </w:r>
      <w:r>
        <w:rPr>
          <w:color w:val="231F20"/>
        </w:rPr>
        <w:t>la</w:t>
      </w:r>
      <w:r>
        <w:rPr>
          <w:color w:val="231F20"/>
          <w:spacing w:val="19"/>
        </w:rPr>
        <w:t> </w:t>
      </w:r>
      <w:r>
        <w:rPr>
          <w:color w:val="231F20"/>
        </w:rPr>
        <w:t>cantidad</w:t>
      </w:r>
      <w:r>
        <w:rPr>
          <w:color w:val="231F20"/>
          <w:spacing w:val="19"/>
        </w:rPr>
        <w:t> </w:t>
      </w:r>
      <w:r>
        <w:rPr>
          <w:color w:val="231F20"/>
        </w:rPr>
        <w:t>de</w:t>
        <w:tab/>
      </w:r>
      <w:r>
        <w:rPr>
          <w:color w:val="231F20"/>
          <w:w w:val="101"/>
          <w:u w:val="single" w:color="231F20"/>
        </w:rPr>
        <w:t> </w:t>
      </w:r>
      <w:r>
        <w:rPr>
          <w:color w:val="231F20"/>
          <w:u w:val="single" w:color="231F20"/>
        </w:rPr>
        <w:tab/>
      </w:r>
      <w:r>
        <w:rPr>
          <w:color w:val="231F20"/>
        </w:rPr>
        <w:t>                                                                     DIECINUEVE</w:t>
      </w:r>
      <w:r>
        <w:rPr>
          <w:color w:val="231F20"/>
          <w:spacing w:val="-20"/>
        </w:rPr>
        <w:t> </w:t>
      </w:r>
      <w:r>
        <w:rPr>
          <w:color w:val="231F20"/>
        </w:rPr>
        <w:t>MIL</w:t>
      </w:r>
      <w:r>
        <w:rPr>
          <w:color w:val="231F20"/>
          <w:spacing w:val="-20"/>
        </w:rPr>
        <w:t> </w:t>
      </w:r>
      <w:r>
        <w:rPr>
          <w:color w:val="231F20"/>
        </w:rPr>
        <w:t>OCHOCIENTOS</w:t>
      </w:r>
      <w:r>
        <w:rPr>
          <w:color w:val="231F20"/>
          <w:spacing w:val="-20"/>
        </w:rPr>
        <w:t> </w:t>
      </w:r>
      <w:r>
        <w:rPr>
          <w:color w:val="231F20"/>
        </w:rPr>
        <w:t>SETENTA</w:t>
      </w:r>
      <w:r>
        <w:rPr>
          <w:color w:val="231F20"/>
          <w:spacing w:val="-19"/>
        </w:rPr>
        <w:t> </w:t>
      </w:r>
      <w:r>
        <w:rPr>
          <w:color w:val="231F20"/>
        </w:rPr>
        <w:t>Y</w:t>
      </w:r>
      <w:r>
        <w:rPr>
          <w:color w:val="231F20"/>
          <w:spacing w:val="-20"/>
        </w:rPr>
        <w:t> </w:t>
      </w:r>
      <w:r>
        <w:rPr>
          <w:color w:val="231F20"/>
        </w:rPr>
        <w:t>SIETE</w:t>
      </w:r>
      <w:r>
        <w:rPr>
          <w:color w:val="231F20"/>
          <w:spacing w:val="-20"/>
        </w:rPr>
        <w:t> </w:t>
      </w:r>
      <w:r>
        <w:rPr>
          <w:color w:val="231F20"/>
        </w:rPr>
        <w:t>DÓLARES</w:t>
      </w:r>
    </w:p>
    <w:p>
      <w:pPr>
        <w:pStyle w:val="BodyText"/>
        <w:spacing w:line="183" w:lineRule="exact"/>
        <w:ind w:left="227"/>
      </w:pPr>
      <w:r>
        <w:rPr>
          <w:color w:val="231F20"/>
        </w:rPr>
        <w:t>CON</w:t>
      </w:r>
      <w:r>
        <w:rPr>
          <w:color w:val="231F20"/>
          <w:spacing w:val="-25"/>
        </w:rPr>
        <w:t> </w:t>
      </w:r>
      <w:r>
        <w:rPr>
          <w:color w:val="231F20"/>
        </w:rPr>
        <w:t>OCHENTA</w:t>
      </w:r>
      <w:r>
        <w:rPr>
          <w:color w:val="231F20"/>
          <w:spacing w:val="-24"/>
        </w:rPr>
        <w:t> </w:t>
      </w:r>
      <w:r>
        <w:rPr>
          <w:color w:val="231F20"/>
        </w:rPr>
        <w:t>Y</w:t>
      </w:r>
      <w:r>
        <w:rPr>
          <w:color w:val="231F20"/>
          <w:spacing w:val="-24"/>
        </w:rPr>
        <w:t> </w:t>
      </w:r>
      <w:r>
        <w:rPr>
          <w:color w:val="231F20"/>
        </w:rPr>
        <w:t>DOS</w:t>
      </w:r>
      <w:r>
        <w:rPr>
          <w:color w:val="231F20"/>
          <w:spacing w:val="-24"/>
        </w:rPr>
        <w:t> </w:t>
      </w:r>
      <w:r>
        <w:rPr>
          <w:color w:val="231F20"/>
        </w:rPr>
        <w:t>CENTAVOS</w:t>
      </w:r>
      <w:r>
        <w:rPr>
          <w:color w:val="231F20"/>
          <w:spacing w:val="-24"/>
        </w:rPr>
        <w:t> </w:t>
      </w:r>
      <w:r>
        <w:rPr>
          <w:color w:val="231F20"/>
        </w:rPr>
        <w:t>DE</w:t>
      </w:r>
      <w:r>
        <w:rPr>
          <w:color w:val="231F20"/>
          <w:spacing w:val="-24"/>
        </w:rPr>
        <w:t> </w:t>
      </w:r>
      <w:r>
        <w:rPr>
          <w:color w:val="231F20"/>
        </w:rPr>
        <w:t>DÓLAR</w:t>
      </w:r>
      <w:r>
        <w:rPr>
          <w:color w:val="231F20"/>
          <w:spacing w:val="-24"/>
        </w:rPr>
        <w:t> </w:t>
      </w:r>
      <w:r>
        <w:rPr>
          <w:color w:val="231F20"/>
        </w:rPr>
        <w:t>DE</w:t>
      </w:r>
      <w:r>
        <w:rPr>
          <w:color w:val="231F20"/>
          <w:spacing w:val="-24"/>
        </w:rPr>
        <w:t> </w:t>
      </w:r>
      <w:r>
        <w:rPr>
          <w:color w:val="231F20"/>
        </w:rPr>
        <w:t>LOS</w:t>
      </w:r>
      <w:r>
        <w:rPr>
          <w:color w:val="231F20"/>
          <w:spacing w:val="-24"/>
        </w:rPr>
        <w:t> </w:t>
      </w:r>
      <w:r>
        <w:rPr>
          <w:color w:val="231F20"/>
        </w:rPr>
        <w:t>ESTADOS</w:t>
      </w:r>
    </w:p>
    <w:p>
      <w:pPr>
        <w:spacing w:after="0" w:line="183" w:lineRule="exact"/>
        <w:sectPr>
          <w:type w:val="continuous"/>
          <w:pgSz w:w="11960" w:h="15840"/>
          <w:pgMar w:top="620" w:bottom="280" w:left="940" w:right="0"/>
        </w:sectPr>
      </w:pPr>
    </w:p>
    <w:p>
      <w:pPr>
        <w:pStyle w:val="BodyText"/>
        <w:spacing w:line="254" w:lineRule="auto" w:before="3"/>
        <w:ind w:left="227" w:right="35"/>
      </w:pPr>
      <w:r>
        <w:rPr/>
        <w:pict>
          <v:shape style="position:absolute;margin-left:-7.336545pt;margin-top:359.634033pt;width:567.25pt;height:28pt;mso-position-horizontal-relative:page;mso-position-vertical-relative:page;z-index:-26092646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UNIDOS DE AMÉRICA, aumentados hasta en una tercera parte más de lo reclamado para cubrir las costas procesales e intereses.</w:t>
      </w:r>
    </w:p>
    <w:p>
      <w:pPr>
        <w:pStyle w:val="BodyText"/>
        <w:spacing w:line="254" w:lineRule="auto" w:before="98"/>
        <w:ind w:left="227" w:right="38" w:firstLine="359"/>
        <w:jc w:val="both"/>
      </w:pPr>
      <w:r>
        <w:rPr>
          <w:color w:val="231F20"/>
        </w:rPr>
        <w:t>Posteriormente a la fecha en que se inició el referido juicio, </w:t>
      </w:r>
      <w:r>
        <w:rPr>
          <w:color w:val="231F20"/>
          <w:spacing w:val="-7"/>
        </w:rPr>
        <w:t>la </w:t>
      </w:r>
      <w:r>
        <w:rPr>
          <w:color w:val="231F20"/>
        </w:rPr>
        <w:t>Licenciada NORA ELIZABETH HERRERA CARPIO,  compareció en el carácter antes expresado, manifestando que se ignora el paradero del demandado señor LUIS GEOVANNY GONZALEZ, razón por </w:t>
      </w:r>
      <w:r>
        <w:rPr>
          <w:color w:val="231F20"/>
          <w:spacing w:val="-6"/>
        </w:rPr>
        <w:t>la </w:t>
      </w:r>
      <w:r>
        <w:rPr>
          <w:color w:val="231F20"/>
        </w:rPr>
        <w:t>que se solicitó que se emplazara al mismo por medio de edicto para</w:t>
      </w:r>
      <w:r>
        <w:rPr>
          <w:color w:val="231F20"/>
          <w:spacing w:val="-29"/>
        </w:rPr>
        <w:t> </w:t>
      </w:r>
      <w:r>
        <w:rPr>
          <w:color w:val="231F20"/>
          <w:spacing w:val="-4"/>
        </w:rPr>
        <w:t>que </w:t>
      </w:r>
      <w:r>
        <w:rPr>
          <w:color w:val="231F20"/>
        </w:rPr>
        <w:t>comparezca</w:t>
      </w:r>
      <w:r>
        <w:rPr>
          <w:color w:val="231F20"/>
          <w:spacing w:val="-12"/>
        </w:rPr>
        <w:t> </w:t>
      </w:r>
      <w:r>
        <w:rPr>
          <w:color w:val="231F20"/>
        </w:rPr>
        <w:t>a</w:t>
      </w:r>
      <w:r>
        <w:rPr>
          <w:color w:val="231F20"/>
          <w:spacing w:val="-11"/>
        </w:rPr>
        <w:t> </w:t>
      </w:r>
      <w:r>
        <w:rPr>
          <w:color w:val="231F20"/>
        </w:rPr>
        <w:t>estar</w:t>
      </w:r>
      <w:r>
        <w:rPr>
          <w:color w:val="231F20"/>
          <w:spacing w:val="-12"/>
        </w:rPr>
        <w:t> </w:t>
      </w:r>
      <w:r>
        <w:rPr>
          <w:color w:val="231F20"/>
        </w:rPr>
        <w:t>a</w:t>
      </w:r>
      <w:r>
        <w:rPr>
          <w:color w:val="231F20"/>
          <w:spacing w:val="-11"/>
        </w:rPr>
        <w:t> </w:t>
      </w:r>
      <w:r>
        <w:rPr>
          <w:color w:val="231F20"/>
        </w:rPr>
        <w:t>derecho,</w:t>
      </w:r>
      <w:r>
        <w:rPr>
          <w:color w:val="231F20"/>
          <w:spacing w:val="-11"/>
        </w:rPr>
        <w:t> </w:t>
      </w:r>
      <w:r>
        <w:rPr>
          <w:color w:val="231F20"/>
        </w:rPr>
        <w:t>de</w:t>
      </w:r>
      <w:r>
        <w:rPr>
          <w:color w:val="231F20"/>
          <w:spacing w:val="-12"/>
        </w:rPr>
        <w:t> </w:t>
      </w:r>
      <w:r>
        <w:rPr>
          <w:color w:val="231F20"/>
        </w:rPr>
        <w:t>conformidad</w:t>
      </w:r>
      <w:r>
        <w:rPr>
          <w:color w:val="231F20"/>
          <w:spacing w:val="-11"/>
        </w:rPr>
        <w:t> </w:t>
      </w:r>
      <w:r>
        <w:rPr>
          <w:color w:val="231F20"/>
        </w:rPr>
        <w:t>al</w:t>
      </w:r>
      <w:r>
        <w:rPr>
          <w:color w:val="231F20"/>
          <w:spacing w:val="-12"/>
        </w:rPr>
        <w:t> </w:t>
      </w:r>
      <w:r>
        <w:rPr>
          <w:color w:val="231F20"/>
        </w:rPr>
        <w:t>artículo</w:t>
      </w:r>
      <w:r>
        <w:rPr>
          <w:color w:val="231F20"/>
          <w:spacing w:val="-11"/>
        </w:rPr>
        <w:t> </w:t>
      </w:r>
      <w:r>
        <w:rPr>
          <w:color w:val="231F20"/>
        </w:rPr>
        <w:t>186</w:t>
      </w:r>
      <w:r>
        <w:rPr>
          <w:color w:val="231F20"/>
          <w:spacing w:val="-11"/>
        </w:rPr>
        <w:t> </w:t>
      </w:r>
      <w:r>
        <w:rPr>
          <w:color w:val="231F20"/>
        </w:rPr>
        <w:t>del</w:t>
      </w:r>
      <w:r>
        <w:rPr>
          <w:color w:val="231F20"/>
          <w:spacing w:val="-12"/>
        </w:rPr>
        <w:t> </w:t>
      </w:r>
      <w:r>
        <w:rPr>
          <w:color w:val="231F20"/>
        </w:rPr>
        <w:t>Código Procesal Civil y Mercantil.</w:t>
      </w:r>
    </w:p>
    <w:p>
      <w:pPr>
        <w:pStyle w:val="BodyText"/>
        <w:spacing w:line="254" w:lineRule="auto" w:before="96"/>
        <w:ind w:left="227" w:right="39" w:firstLine="359"/>
        <w:jc w:val="both"/>
      </w:pPr>
      <w:r>
        <w:rPr>
          <w:color w:val="231F20"/>
        </w:rPr>
        <w:t>En consecuencia, se le previene al demandado señor LUIS GEOVANNY GONZALEZ, que, si tuviere apoderado, procurador u</w:t>
      </w:r>
    </w:p>
    <w:p>
      <w:pPr>
        <w:pStyle w:val="BodyText"/>
        <w:spacing w:line="254" w:lineRule="auto" w:before="31"/>
        <w:ind w:left="227" w:right="1165"/>
        <w:jc w:val="both"/>
      </w:pPr>
      <w:r>
        <w:rPr/>
        <w:br w:type="column"/>
      </w:r>
      <w:r>
        <w:rPr>
          <w:color w:val="231F20"/>
        </w:rPr>
        <w:t>LICENCIADA EVELYN DEL CARMEN JIMÉNEZ DE SOLÍS, JUEZ INTERINA, SEGUNDO DE LO CIVIL Y MERCANTIL DE SAN SALVADOR,</w:t>
      </w:r>
    </w:p>
    <w:p>
      <w:pPr>
        <w:pStyle w:val="BodyText"/>
        <w:rPr>
          <w:sz w:val="18"/>
        </w:rPr>
      </w:pPr>
    </w:p>
    <w:p>
      <w:pPr>
        <w:pStyle w:val="BodyText"/>
        <w:spacing w:before="1"/>
      </w:pPr>
    </w:p>
    <w:p>
      <w:pPr>
        <w:pStyle w:val="BodyText"/>
        <w:spacing w:line="254" w:lineRule="auto" w:before="1"/>
        <w:ind w:left="227" w:right="1163" w:firstLine="359"/>
        <w:jc w:val="both"/>
      </w:pPr>
      <w:r>
        <w:rPr>
          <w:color w:val="231F20"/>
        </w:rPr>
        <w:t>HACE</w:t>
      </w:r>
      <w:r>
        <w:rPr>
          <w:color w:val="231F20"/>
          <w:spacing w:val="-21"/>
        </w:rPr>
        <w:t> </w:t>
      </w:r>
      <w:r>
        <w:rPr>
          <w:color w:val="231F20"/>
        </w:rPr>
        <w:t>SABER:</w:t>
      </w:r>
      <w:r>
        <w:rPr>
          <w:color w:val="231F20"/>
          <w:spacing w:val="-21"/>
        </w:rPr>
        <w:t> </w:t>
      </w:r>
      <w:r>
        <w:rPr>
          <w:color w:val="231F20"/>
        </w:rPr>
        <w:t>A</w:t>
      </w:r>
      <w:r>
        <w:rPr>
          <w:color w:val="231F20"/>
          <w:spacing w:val="-19"/>
        </w:rPr>
        <w:t> </w:t>
      </w:r>
      <w:r>
        <w:rPr>
          <w:color w:val="231F20"/>
        </w:rPr>
        <w:t>la</w:t>
      </w:r>
      <w:r>
        <w:rPr>
          <w:color w:val="231F20"/>
          <w:spacing w:val="-21"/>
        </w:rPr>
        <w:t> </w:t>
      </w:r>
      <w:r>
        <w:rPr>
          <w:color w:val="231F20"/>
        </w:rPr>
        <w:t>demandada</w:t>
      </w:r>
      <w:r>
        <w:rPr>
          <w:color w:val="231F20"/>
          <w:spacing w:val="-21"/>
        </w:rPr>
        <w:t> </w:t>
      </w:r>
      <w:r>
        <w:rPr>
          <w:color w:val="231F20"/>
        </w:rPr>
        <w:t>señora</w:t>
      </w:r>
      <w:r>
        <w:rPr>
          <w:color w:val="231F20"/>
          <w:spacing w:val="-21"/>
        </w:rPr>
        <w:t> </w:t>
      </w:r>
      <w:r>
        <w:rPr>
          <w:color w:val="231F20"/>
        </w:rPr>
        <w:t>EDITH</w:t>
      </w:r>
      <w:r>
        <w:rPr>
          <w:color w:val="231F20"/>
          <w:spacing w:val="-19"/>
        </w:rPr>
        <w:t> </w:t>
      </w:r>
      <w:r>
        <w:rPr>
          <w:color w:val="231F20"/>
        </w:rPr>
        <w:t>MARISOL</w:t>
      </w:r>
      <w:r>
        <w:rPr>
          <w:color w:val="231F20"/>
          <w:spacing w:val="-21"/>
        </w:rPr>
        <w:t> </w:t>
      </w:r>
      <w:r>
        <w:rPr>
          <w:color w:val="231F20"/>
        </w:rPr>
        <w:t>ELÍAS DE</w:t>
      </w:r>
      <w:r>
        <w:rPr>
          <w:color w:val="231F20"/>
          <w:spacing w:val="-16"/>
        </w:rPr>
        <w:t> </w:t>
      </w:r>
      <w:r>
        <w:rPr>
          <w:color w:val="231F20"/>
        </w:rPr>
        <w:t>RAMÍREZ,</w:t>
      </w:r>
      <w:r>
        <w:rPr>
          <w:color w:val="231F20"/>
          <w:spacing w:val="-16"/>
        </w:rPr>
        <w:t> </w:t>
      </w:r>
      <w:r>
        <w:rPr>
          <w:color w:val="231F20"/>
        </w:rPr>
        <w:t>mayor</w:t>
      </w:r>
      <w:r>
        <w:rPr>
          <w:color w:val="231F20"/>
          <w:spacing w:val="-16"/>
        </w:rPr>
        <w:t> </w:t>
      </w:r>
      <w:r>
        <w:rPr>
          <w:color w:val="231F20"/>
        </w:rPr>
        <w:t>de</w:t>
      </w:r>
      <w:r>
        <w:rPr>
          <w:color w:val="231F20"/>
          <w:spacing w:val="-16"/>
        </w:rPr>
        <w:t> </w:t>
      </w:r>
      <w:r>
        <w:rPr>
          <w:color w:val="231F20"/>
        </w:rPr>
        <w:t>edad,</w:t>
      </w:r>
      <w:r>
        <w:rPr>
          <w:color w:val="231F20"/>
          <w:spacing w:val="-16"/>
        </w:rPr>
        <w:t> </w:t>
      </w:r>
      <w:r>
        <w:rPr>
          <w:color w:val="231F20"/>
        </w:rPr>
        <w:t>empleada,</w:t>
      </w:r>
      <w:r>
        <w:rPr>
          <w:color w:val="231F20"/>
          <w:spacing w:val="-15"/>
        </w:rPr>
        <w:t> </w:t>
      </w:r>
      <w:r>
        <w:rPr>
          <w:color w:val="231F20"/>
        </w:rPr>
        <w:t>del</w:t>
      </w:r>
      <w:r>
        <w:rPr>
          <w:color w:val="231F20"/>
          <w:spacing w:val="-16"/>
        </w:rPr>
        <w:t> </w:t>
      </w:r>
      <w:r>
        <w:rPr>
          <w:color w:val="231F20"/>
        </w:rPr>
        <w:t>domicilio</w:t>
      </w:r>
      <w:r>
        <w:rPr>
          <w:color w:val="231F20"/>
          <w:spacing w:val="-16"/>
        </w:rPr>
        <w:t> </w:t>
      </w:r>
      <w:r>
        <w:rPr>
          <w:color w:val="231F20"/>
        </w:rPr>
        <w:t>Ayutuxtepeque, Departamento, de San Salvador, con Documento Único de Identidad número 00249675-2, y con Número de Identificación Tributaria 0614- 070167-020-6 </w:t>
      </w:r>
      <w:r>
        <w:rPr>
          <w:color w:val="231F20"/>
          <w:spacing w:val="10"/>
        </w:rPr>
        <w:t> </w:t>
      </w:r>
      <w:r>
        <w:rPr>
          <w:color w:val="231F20"/>
        </w:rPr>
        <w:t>que </w:t>
      </w:r>
      <w:r>
        <w:rPr>
          <w:color w:val="231F20"/>
          <w:spacing w:val="10"/>
        </w:rPr>
        <w:t> </w:t>
      </w:r>
      <w:r>
        <w:rPr>
          <w:color w:val="231F20"/>
        </w:rPr>
        <w:t>el </w:t>
      </w:r>
      <w:r>
        <w:rPr>
          <w:color w:val="231F20"/>
          <w:spacing w:val="10"/>
        </w:rPr>
        <w:t> </w:t>
      </w:r>
      <w:r>
        <w:rPr>
          <w:color w:val="231F20"/>
        </w:rPr>
        <w:t>abogado </w:t>
      </w:r>
      <w:r>
        <w:rPr>
          <w:color w:val="231F20"/>
          <w:spacing w:val="11"/>
        </w:rPr>
        <w:t> </w:t>
      </w:r>
      <w:r>
        <w:rPr>
          <w:color w:val="231F20"/>
        </w:rPr>
        <w:t>ENRIQUE </w:t>
      </w:r>
      <w:r>
        <w:rPr>
          <w:color w:val="231F20"/>
          <w:spacing w:val="10"/>
        </w:rPr>
        <w:t> </w:t>
      </w:r>
      <w:r>
        <w:rPr>
          <w:color w:val="231F20"/>
        </w:rPr>
        <w:t>RODOLFO </w:t>
      </w:r>
      <w:r>
        <w:rPr>
          <w:color w:val="231F20"/>
          <w:spacing w:val="10"/>
        </w:rPr>
        <w:t> </w:t>
      </w:r>
      <w:r>
        <w:rPr>
          <w:color w:val="231F20"/>
        </w:rPr>
        <w:t>ESCOBAR</w:t>
      </w:r>
    </w:p>
    <w:p>
      <w:pPr>
        <w:pStyle w:val="BodyText"/>
        <w:spacing w:line="181" w:lineRule="exact"/>
        <w:ind w:left="227"/>
        <w:jc w:val="both"/>
      </w:pPr>
      <w:r>
        <w:rPr>
          <w:color w:val="231F20"/>
        </w:rPr>
        <w:t>LÓPEZ</w:t>
      </w:r>
      <w:r>
        <w:rPr>
          <w:color w:val="231F20"/>
          <w:spacing w:val="8"/>
        </w:rPr>
        <w:t> </w:t>
      </w:r>
      <w:r>
        <w:rPr>
          <w:color w:val="231F20"/>
        </w:rPr>
        <w:t>quien</w:t>
      </w:r>
      <w:r>
        <w:rPr>
          <w:color w:val="231F20"/>
          <w:spacing w:val="9"/>
        </w:rPr>
        <w:t> </w:t>
      </w:r>
      <w:r>
        <w:rPr>
          <w:color w:val="231F20"/>
        </w:rPr>
        <w:t>puede</w:t>
      </w:r>
      <w:r>
        <w:rPr>
          <w:color w:val="231F20"/>
          <w:spacing w:val="8"/>
        </w:rPr>
        <w:t> </w:t>
      </w:r>
      <w:r>
        <w:rPr>
          <w:color w:val="231F20"/>
        </w:rPr>
        <w:t>ser</w:t>
      </w:r>
      <w:r>
        <w:rPr>
          <w:color w:val="231F20"/>
          <w:spacing w:val="9"/>
        </w:rPr>
        <w:t> </w:t>
      </w:r>
      <w:r>
        <w:rPr>
          <w:color w:val="231F20"/>
        </w:rPr>
        <w:t>localizada</w:t>
      </w:r>
      <w:r>
        <w:rPr>
          <w:color w:val="231F20"/>
          <w:spacing w:val="9"/>
        </w:rPr>
        <w:t> </w:t>
      </w:r>
      <w:r>
        <w:rPr>
          <w:color w:val="231F20"/>
        </w:rPr>
        <w:t>en</w:t>
      </w:r>
      <w:r>
        <w:rPr>
          <w:color w:val="231F20"/>
          <w:spacing w:val="8"/>
        </w:rPr>
        <w:t> </w:t>
      </w:r>
      <w:r>
        <w:rPr>
          <w:color w:val="231F20"/>
        </w:rPr>
        <w:t>Setenta</w:t>
      </w:r>
      <w:r>
        <w:rPr>
          <w:color w:val="231F20"/>
          <w:spacing w:val="9"/>
        </w:rPr>
        <w:t> </w:t>
      </w:r>
      <w:r>
        <w:rPr>
          <w:color w:val="231F20"/>
        </w:rPr>
        <w:t>y</w:t>
      </w:r>
      <w:r>
        <w:rPr>
          <w:color w:val="231F20"/>
          <w:spacing w:val="8"/>
        </w:rPr>
        <w:t> </w:t>
      </w:r>
      <w:r>
        <w:rPr>
          <w:color w:val="231F20"/>
        </w:rPr>
        <w:t>Una</w:t>
      </w:r>
      <w:r>
        <w:rPr>
          <w:color w:val="231F20"/>
          <w:spacing w:val="9"/>
        </w:rPr>
        <w:t> </w:t>
      </w:r>
      <w:r>
        <w:rPr>
          <w:color w:val="231F20"/>
        </w:rPr>
        <w:t>Avenida</w:t>
      </w:r>
      <w:r>
        <w:rPr>
          <w:color w:val="231F20"/>
          <w:spacing w:val="9"/>
        </w:rPr>
        <w:t> </w:t>
      </w:r>
      <w:r>
        <w:rPr>
          <w:color w:val="231F20"/>
        </w:rPr>
        <w:t>Norte</w:t>
      </w:r>
      <w:r>
        <w:rPr>
          <w:color w:val="231F20"/>
          <w:spacing w:val="8"/>
        </w:rPr>
        <w:t> </w:t>
      </w:r>
      <w:r>
        <w:rPr>
          <w:color w:val="231F20"/>
        </w:rPr>
        <w:t>y</w:t>
      </w:r>
    </w:p>
    <w:p>
      <w:pPr>
        <w:spacing w:after="0" w:line="181" w:lineRule="exact"/>
        <w:jc w:val="both"/>
        <w:sectPr>
          <w:type w:val="continuous"/>
          <w:pgSz w:w="11960" w:h="15840"/>
          <w:pgMar w:top="620" w:bottom="280" w:left="940" w:right="0"/>
          <w:cols w:num="2" w:equalWidth="0">
            <w:col w:w="4837" w:space="212"/>
            <w:col w:w="5971"/>
          </w:cols>
        </w:sectPr>
      </w:pPr>
    </w:p>
    <w:p>
      <w:pPr>
        <w:pStyle w:val="BodyText"/>
        <w:spacing w:line="254" w:lineRule="auto" w:before="93"/>
        <w:ind w:left="227" w:right="39"/>
        <w:jc w:val="both"/>
      </w:pPr>
      <w:r>
        <w:rPr/>
        <w:pict>
          <v:shape style="position:absolute;margin-left:-7.336545pt;margin-top:359.634033pt;width:567.25pt;height:28pt;mso-position-horizontal-relative:page;mso-position-vertical-relative:page;z-index:-26091929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Tercera</w:t>
      </w:r>
      <w:r>
        <w:rPr>
          <w:color w:val="231F20"/>
          <w:spacing w:val="-8"/>
        </w:rPr>
        <w:t> </w:t>
      </w:r>
      <w:r>
        <w:rPr>
          <w:color w:val="231F20"/>
        </w:rPr>
        <w:t>Calle</w:t>
      </w:r>
      <w:r>
        <w:rPr>
          <w:color w:val="231F20"/>
          <w:spacing w:val="-7"/>
        </w:rPr>
        <w:t> </w:t>
      </w:r>
      <w:r>
        <w:rPr>
          <w:color w:val="231F20"/>
        </w:rPr>
        <w:t>Poniente</w:t>
      </w:r>
      <w:r>
        <w:rPr>
          <w:color w:val="231F20"/>
          <w:spacing w:val="-7"/>
        </w:rPr>
        <w:t> </w:t>
      </w:r>
      <w:r>
        <w:rPr>
          <w:color w:val="231F20"/>
        </w:rPr>
        <w:t>número</w:t>
      </w:r>
      <w:r>
        <w:rPr>
          <w:color w:val="231F20"/>
          <w:spacing w:val="-7"/>
        </w:rPr>
        <w:t> </w:t>
      </w:r>
      <w:r>
        <w:rPr>
          <w:color w:val="231F20"/>
        </w:rPr>
        <w:t>TRES</w:t>
      </w:r>
      <w:r>
        <w:rPr>
          <w:color w:val="231F20"/>
          <w:spacing w:val="-8"/>
        </w:rPr>
        <w:t> </w:t>
      </w:r>
      <w:r>
        <w:rPr>
          <w:color w:val="231F20"/>
        </w:rPr>
        <w:t>MIL</w:t>
      </w:r>
      <w:r>
        <w:rPr>
          <w:color w:val="231F20"/>
          <w:spacing w:val="-7"/>
        </w:rPr>
        <w:t> </w:t>
      </w:r>
      <w:r>
        <w:rPr>
          <w:color w:val="231F20"/>
        </w:rPr>
        <w:t>SEISCIENTOS</w:t>
      </w:r>
      <w:r>
        <w:rPr>
          <w:color w:val="231F20"/>
          <w:spacing w:val="-7"/>
        </w:rPr>
        <w:t> </w:t>
      </w:r>
      <w:r>
        <w:rPr>
          <w:color w:val="231F20"/>
          <w:spacing w:val="-3"/>
        </w:rPr>
        <w:t>NOVENTA </w:t>
      </w:r>
      <w:r>
        <w:rPr>
          <w:color w:val="231F20"/>
        </w:rPr>
        <w:t>Y OCHO, Colonia Escalón, San Salvador, telefax DOS DOS </w:t>
      </w:r>
      <w:r>
        <w:rPr>
          <w:color w:val="231F20"/>
          <w:spacing w:val="-4"/>
        </w:rPr>
        <w:t>OCHO </w:t>
      </w:r>
      <w:r>
        <w:rPr>
          <w:color w:val="231F20"/>
        </w:rPr>
        <w:t>TRES-CERO NUEVE CERO UNO (2283-0901), en su calidad</w:t>
      </w:r>
      <w:r>
        <w:rPr>
          <w:color w:val="231F20"/>
          <w:spacing w:val="33"/>
        </w:rPr>
        <w:t> </w:t>
      </w:r>
      <w:r>
        <w:rPr>
          <w:color w:val="231F20"/>
          <w:spacing w:val="-8"/>
        </w:rPr>
        <w:t>de</w:t>
      </w:r>
    </w:p>
    <w:p>
      <w:pPr>
        <w:pStyle w:val="BodyText"/>
        <w:spacing w:line="254" w:lineRule="auto"/>
        <w:ind w:left="227" w:right="38"/>
        <w:jc w:val="both"/>
      </w:pPr>
      <w:r>
        <w:rPr>
          <w:color w:val="231F20"/>
        </w:rPr>
        <w:t>Apoderada General Judicial y Especial del banco “SCOTIABANK EL SALVADOR, SOCIEDAD ANÓNIMA, que puede abreviarse “SCO- TIABANK EL SALVADOR S.A. ha promovido demanda en su contra en el Proceso Ejecutivo marcado bajo la referencia PE-146-18, por lo cual el demandado deberá comparecer a más tardar en el plazo de diez días hábiles, contados a partir del día siguiente al de la última de las publicaciones a que hace referencia el Art. 186 Inc. 3° del CPCM., a contestar la demanda promovida en su contra, so pena de nombrarle un curador Ad Lítem para que le represente en dicho proceso.</w:t>
      </w:r>
    </w:p>
    <w:p>
      <w:pPr>
        <w:pStyle w:val="BodyText"/>
        <w:spacing w:line="254" w:lineRule="auto" w:before="92"/>
        <w:ind w:left="227" w:right="38" w:firstLine="359"/>
        <w:jc w:val="both"/>
      </w:pPr>
      <w:r>
        <w:rPr>
          <w:color w:val="231F20"/>
        </w:rPr>
        <w:t>Librado en el Juzgado Segundo de lo Civil y Mercantil de </w:t>
      </w:r>
      <w:r>
        <w:rPr>
          <w:color w:val="231F20"/>
          <w:spacing w:val="-5"/>
        </w:rPr>
        <w:t>San </w:t>
      </w:r>
      <w:r>
        <w:rPr>
          <w:color w:val="231F20"/>
        </w:rPr>
        <w:t>Salvador, a las quince horas con treinta minutos del día cinco de abril del año dos mil diecinueve. LICDA. EVELYN DEL CARMEN JIMÉ- NEZ DE SOLÍS, JUEZ “1” INTERINA SEGUNDO DE LO CIVIL </w:t>
      </w:r>
      <w:r>
        <w:rPr>
          <w:color w:val="231F20"/>
          <w:spacing w:val="-11"/>
        </w:rPr>
        <w:t>Y </w:t>
      </w:r>
      <w:r>
        <w:rPr>
          <w:color w:val="231F20"/>
        </w:rPr>
        <w:t>MERCANTIL,</w:t>
      </w:r>
      <w:r>
        <w:rPr>
          <w:color w:val="231F20"/>
          <w:spacing w:val="-7"/>
        </w:rPr>
        <w:t> </w:t>
      </w:r>
      <w:r>
        <w:rPr>
          <w:color w:val="231F20"/>
        </w:rPr>
        <w:t>SAN</w:t>
      </w:r>
      <w:r>
        <w:rPr>
          <w:color w:val="231F20"/>
          <w:spacing w:val="-6"/>
        </w:rPr>
        <w:t> </w:t>
      </w:r>
      <w:r>
        <w:rPr>
          <w:color w:val="231F20"/>
        </w:rPr>
        <w:t>SALVADOR.-</w:t>
      </w:r>
      <w:r>
        <w:rPr>
          <w:color w:val="231F20"/>
          <w:spacing w:val="-6"/>
        </w:rPr>
        <w:t> </w:t>
      </w:r>
      <w:r>
        <w:rPr>
          <w:color w:val="231F20"/>
        </w:rPr>
        <w:t>LICDA.</w:t>
      </w:r>
      <w:r>
        <w:rPr>
          <w:color w:val="231F20"/>
          <w:spacing w:val="-6"/>
        </w:rPr>
        <w:t> </w:t>
      </w:r>
      <w:r>
        <w:rPr>
          <w:color w:val="231F20"/>
        </w:rPr>
        <w:t>MÓNICA</w:t>
      </w:r>
      <w:r>
        <w:rPr>
          <w:color w:val="231F20"/>
          <w:spacing w:val="-6"/>
        </w:rPr>
        <w:t> </w:t>
      </w:r>
      <w:r>
        <w:rPr>
          <w:color w:val="231F20"/>
        </w:rPr>
        <w:t>ALEJANDRA RIVAS ARGUETA, SECRETARIA DE</w:t>
      </w:r>
      <w:r>
        <w:rPr>
          <w:color w:val="231F20"/>
          <w:spacing w:val="8"/>
        </w:rPr>
        <w:t> </w:t>
      </w:r>
      <w:r>
        <w:rPr>
          <w:color w:val="231F20"/>
        </w:rPr>
        <w:t>ACTUACIONES.</w:t>
      </w:r>
    </w:p>
    <w:p>
      <w:pPr>
        <w:pStyle w:val="BodyText"/>
        <w:spacing w:before="96"/>
        <w:ind w:right="39"/>
        <w:jc w:val="right"/>
      </w:pPr>
      <w:r>
        <w:rPr>
          <w:color w:val="231F20"/>
        </w:rPr>
        <w:t>1 v. No. F000922</w:t>
      </w:r>
    </w:p>
    <w:p>
      <w:pPr>
        <w:pStyle w:val="BodyText"/>
        <w:spacing w:before="6"/>
        <w:rPr>
          <w:sz w:val="17"/>
        </w:rPr>
      </w:pPr>
      <w:r>
        <w:rPr/>
        <w:pict>
          <v:line style="position:absolute;mso-position-horizontal-relative:page;mso-position-vertical-relative:paragraph;z-index:-251204608;mso-wrap-distance-left:0;mso-wrap-distance-right:0" from="130.100006pt,12.525891pt" to="215.100006pt,12.525891pt" stroked="true" strokeweight="1pt" strokecolor="#231f20">
            <v:stroke dashstyle="solid"/>
            <w10:wrap type="topAndBottom"/>
          </v:line>
        </w:pict>
      </w:r>
    </w:p>
    <w:p>
      <w:pPr>
        <w:pStyle w:val="BodyText"/>
        <w:rPr>
          <w:sz w:val="18"/>
        </w:rPr>
      </w:pPr>
    </w:p>
    <w:p>
      <w:pPr>
        <w:pStyle w:val="BodyText"/>
        <w:spacing w:before="7"/>
        <w:rPr>
          <w:sz w:val="17"/>
        </w:rPr>
      </w:pPr>
    </w:p>
    <w:p>
      <w:pPr>
        <w:pStyle w:val="Heading6"/>
        <w:spacing w:before="1"/>
        <w:jc w:val="both"/>
      </w:pPr>
      <w:r>
        <w:rPr>
          <w:color w:val="231F20"/>
          <w:u w:val="single" w:color="231F20"/>
        </w:rPr>
        <w:t>MARCAS DE SERVICIO</w:t>
      </w:r>
    </w:p>
    <w:p>
      <w:pPr>
        <w:pStyle w:val="BodyText"/>
        <w:rPr>
          <w:b/>
          <w:sz w:val="18"/>
        </w:rPr>
      </w:pPr>
    </w:p>
    <w:p>
      <w:pPr>
        <w:pStyle w:val="BodyText"/>
        <w:spacing w:before="2"/>
        <w:rPr>
          <w:b/>
          <w:sz w:val="17"/>
        </w:rPr>
      </w:pPr>
    </w:p>
    <w:p>
      <w:pPr>
        <w:pStyle w:val="BodyText"/>
        <w:spacing w:line="384" w:lineRule="auto"/>
        <w:ind w:left="227" w:right="2324"/>
      </w:pPr>
      <w:r>
        <w:rPr>
          <w:color w:val="231F20"/>
        </w:rPr>
        <w:t>No. de Expediente: 2019176755 No. de Presentación: 20190284596 CLASE: 42.</w:t>
      </w:r>
    </w:p>
    <w:p>
      <w:pPr>
        <w:pStyle w:val="BodyText"/>
        <w:spacing w:before="7"/>
        <w:rPr>
          <w:sz w:val="25"/>
        </w:rPr>
      </w:pPr>
    </w:p>
    <w:p>
      <w:pPr>
        <w:pStyle w:val="BodyText"/>
        <w:ind w:left="227"/>
      </w:pPr>
      <w:r>
        <w:rPr/>
        <w:pict>
          <v:shape style="position:absolute;margin-left:116.50766pt;margin-top:4.253014pt;width:367.2pt;height:28pt;mso-position-horizontal-relative:page;mso-position-vertical-relative:paragraph;z-index:-26091827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EL INFRASCRITO REGISTRADOR</w:t>
      </w:r>
    </w:p>
    <w:p>
      <w:pPr>
        <w:pStyle w:val="BodyText"/>
        <w:rPr>
          <w:sz w:val="18"/>
        </w:rPr>
      </w:pPr>
    </w:p>
    <w:p>
      <w:pPr>
        <w:pStyle w:val="BodyText"/>
        <w:spacing w:before="2"/>
        <w:rPr>
          <w:sz w:val="17"/>
        </w:rPr>
      </w:pPr>
    </w:p>
    <w:p>
      <w:pPr>
        <w:pStyle w:val="BodyText"/>
        <w:spacing w:line="254" w:lineRule="auto"/>
        <w:ind w:left="227" w:right="40" w:firstLine="359"/>
        <w:jc w:val="both"/>
      </w:pPr>
      <w:r>
        <w:rPr>
          <w:color w:val="231F20"/>
        </w:rPr>
        <w:t>HACE SABER: Que a esta oficina se ha(n) presentado SUSANA MARINA</w:t>
      </w:r>
      <w:r>
        <w:rPr>
          <w:color w:val="231F20"/>
          <w:spacing w:val="-20"/>
        </w:rPr>
        <w:t> </w:t>
      </w:r>
      <w:r>
        <w:rPr>
          <w:color w:val="231F20"/>
        </w:rPr>
        <w:t>ESPINO</w:t>
      </w:r>
      <w:r>
        <w:rPr>
          <w:color w:val="231F20"/>
          <w:spacing w:val="-19"/>
        </w:rPr>
        <w:t> </w:t>
      </w:r>
      <w:r>
        <w:rPr>
          <w:color w:val="231F20"/>
        </w:rPr>
        <w:t>GALDAMEZ,</w:t>
      </w:r>
      <w:r>
        <w:rPr>
          <w:color w:val="231F20"/>
          <w:spacing w:val="-20"/>
        </w:rPr>
        <w:t> </w:t>
      </w:r>
      <w:r>
        <w:rPr>
          <w:color w:val="231F20"/>
        </w:rPr>
        <w:t>en</w:t>
      </w:r>
      <w:r>
        <w:rPr>
          <w:color w:val="231F20"/>
          <w:spacing w:val="-19"/>
        </w:rPr>
        <w:t> </w:t>
      </w:r>
      <w:r>
        <w:rPr>
          <w:color w:val="231F20"/>
        </w:rPr>
        <w:t>su</w:t>
      </w:r>
      <w:r>
        <w:rPr>
          <w:color w:val="231F20"/>
          <w:spacing w:val="-20"/>
        </w:rPr>
        <w:t> </w:t>
      </w:r>
      <w:r>
        <w:rPr>
          <w:color w:val="231F20"/>
        </w:rPr>
        <w:t>calidad</w:t>
      </w:r>
      <w:r>
        <w:rPr>
          <w:color w:val="231F20"/>
          <w:spacing w:val="-19"/>
        </w:rPr>
        <w:t> </w:t>
      </w:r>
      <w:r>
        <w:rPr>
          <w:color w:val="231F20"/>
        </w:rPr>
        <w:t>de</w:t>
      </w:r>
      <w:r>
        <w:rPr>
          <w:color w:val="231F20"/>
          <w:spacing w:val="-20"/>
        </w:rPr>
        <w:t> </w:t>
      </w:r>
      <w:r>
        <w:rPr>
          <w:color w:val="231F20"/>
        </w:rPr>
        <w:t>REPRESENTANTE LEGAL de ArquiProyec, SOCIEDAD ANONIMA DE CAPITAL</w:t>
      </w:r>
      <w:r>
        <w:rPr>
          <w:color w:val="231F20"/>
          <w:spacing w:val="-7"/>
        </w:rPr>
        <w:t> </w:t>
      </w:r>
      <w:r>
        <w:rPr>
          <w:color w:val="231F20"/>
          <w:spacing w:val="-5"/>
        </w:rPr>
        <w:t>VA-</w:t>
      </w:r>
    </w:p>
    <w:p>
      <w:pPr>
        <w:pStyle w:val="BodyText"/>
        <w:spacing w:line="254" w:lineRule="auto"/>
        <w:ind w:left="227" w:right="38"/>
        <w:jc w:val="both"/>
      </w:pPr>
      <w:r>
        <w:rPr>
          <w:color w:val="231F20"/>
        </w:rPr>
        <w:t>RIABLE que se abrevia: ArquiProyec, S.A. DE C.V., de nacionalidad SALVADOREÑA, solicitando el registro de la MARCA DE SERVI- CIOS,</w:t>
      </w:r>
    </w:p>
    <w:p>
      <w:pPr>
        <w:pStyle w:val="BodyText"/>
        <w:spacing w:before="9"/>
        <w:rPr>
          <w:sz w:val="17"/>
        </w:rPr>
      </w:pPr>
      <w:r>
        <w:rPr/>
        <w:drawing>
          <wp:anchor distT="0" distB="0" distL="0" distR="0" allowOverlap="1" layoutInCell="1" locked="0" behindDoc="0" simplePos="0" relativeHeight="444">
            <wp:simplePos x="0" y="0"/>
            <wp:positionH relativeFrom="page">
              <wp:posOffset>1353384</wp:posOffset>
            </wp:positionH>
            <wp:positionV relativeFrom="paragraph">
              <wp:posOffset>155126</wp:posOffset>
            </wp:positionV>
            <wp:extent cx="1681638" cy="696753"/>
            <wp:effectExtent l="0" t="0" r="0" b="0"/>
            <wp:wrapTopAndBottom/>
            <wp:docPr id="83" name="image45.png"/>
            <wp:cNvGraphicFramePr>
              <a:graphicFrameLocks noChangeAspect="1"/>
            </wp:cNvGraphicFramePr>
            <a:graphic>
              <a:graphicData uri="http://schemas.openxmlformats.org/drawingml/2006/picture">
                <pic:pic>
                  <pic:nvPicPr>
                    <pic:cNvPr id="84" name="image45.png"/>
                    <pic:cNvPicPr/>
                  </pic:nvPicPr>
                  <pic:blipFill>
                    <a:blip r:embed="rId117" cstate="print"/>
                    <a:stretch>
                      <a:fillRect/>
                    </a:stretch>
                  </pic:blipFill>
                  <pic:spPr>
                    <a:xfrm>
                      <a:off x="0" y="0"/>
                      <a:ext cx="1681638" cy="696753"/>
                    </a:xfrm>
                    <a:prstGeom prst="rect">
                      <a:avLst/>
                    </a:prstGeom>
                  </pic:spPr>
                </pic:pic>
              </a:graphicData>
            </a:graphic>
          </wp:anchor>
        </w:drawing>
      </w:r>
    </w:p>
    <w:p>
      <w:pPr>
        <w:pStyle w:val="BodyText"/>
        <w:spacing w:before="8"/>
        <w:rPr>
          <w:sz w:val="23"/>
        </w:rPr>
      </w:pPr>
    </w:p>
    <w:p>
      <w:pPr>
        <w:pStyle w:val="BodyText"/>
        <w:spacing w:line="254" w:lineRule="auto"/>
        <w:ind w:left="227" w:right="40" w:firstLine="359"/>
        <w:jc w:val="both"/>
      </w:pPr>
      <w:r>
        <w:rPr>
          <w:color w:val="231F20"/>
        </w:rPr>
        <w:t>Consistente</w:t>
      </w:r>
      <w:r>
        <w:rPr>
          <w:color w:val="231F20"/>
          <w:spacing w:val="-21"/>
        </w:rPr>
        <w:t> </w:t>
      </w:r>
      <w:r>
        <w:rPr>
          <w:color w:val="231F20"/>
        </w:rPr>
        <w:t>en:</w:t>
      </w:r>
      <w:r>
        <w:rPr>
          <w:color w:val="231F20"/>
          <w:spacing w:val="-21"/>
        </w:rPr>
        <w:t> </w:t>
      </w:r>
      <w:r>
        <w:rPr>
          <w:color w:val="231F20"/>
        </w:rPr>
        <w:t>las</w:t>
      </w:r>
      <w:r>
        <w:rPr>
          <w:color w:val="231F20"/>
          <w:spacing w:val="-21"/>
        </w:rPr>
        <w:t> </w:t>
      </w:r>
      <w:r>
        <w:rPr>
          <w:color w:val="231F20"/>
        </w:rPr>
        <w:t>palabras</w:t>
      </w:r>
      <w:r>
        <w:rPr>
          <w:color w:val="231F20"/>
          <w:spacing w:val="-21"/>
        </w:rPr>
        <w:t> </w:t>
      </w:r>
      <w:r>
        <w:rPr>
          <w:color w:val="231F20"/>
        </w:rPr>
        <w:t>ArquiProyec</w:t>
      </w:r>
      <w:r>
        <w:rPr>
          <w:color w:val="231F20"/>
          <w:spacing w:val="-21"/>
        </w:rPr>
        <w:t> </w:t>
      </w:r>
      <w:r>
        <w:rPr>
          <w:color w:val="231F20"/>
        </w:rPr>
        <w:t>y</w:t>
      </w:r>
      <w:r>
        <w:rPr>
          <w:color w:val="231F20"/>
          <w:spacing w:val="-21"/>
        </w:rPr>
        <w:t> </w:t>
      </w:r>
      <w:r>
        <w:rPr>
          <w:color w:val="231F20"/>
        </w:rPr>
        <w:t>diseño,</w:t>
      </w:r>
      <w:r>
        <w:rPr>
          <w:color w:val="231F20"/>
          <w:spacing w:val="-21"/>
        </w:rPr>
        <w:t> </w:t>
      </w:r>
      <w:r>
        <w:rPr>
          <w:color w:val="231F20"/>
        </w:rPr>
        <w:t>que</w:t>
      </w:r>
      <w:r>
        <w:rPr>
          <w:color w:val="231F20"/>
          <w:spacing w:val="-21"/>
        </w:rPr>
        <w:t> </w:t>
      </w:r>
      <w:r>
        <w:rPr>
          <w:color w:val="231F20"/>
        </w:rPr>
        <w:t>servirá</w:t>
      </w:r>
      <w:r>
        <w:rPr>
          <w:color w:val="231F20"/>
          <w:spacing w:val="-21"/>
        </w:rPr>
        <w:t> </w:t>
      </w:r>
      <w:r>
        <w:rPr>
          <w:color w:val="231F20"/>
        </w:rPr>
        <w:t>para: AMPARAR:</w:t>
      </w:r>
      <w:r>
        <w:rPr>
          <w:color w:val="231F20"/>
          <w:spacing w:val="-24"/>
        </w:rPr>
        <w:t> </w:t>
      </w:r>
      <w:r>
        <w:rPr>
          <w:color w:val="231F20"/>
        </w:rPr>
        <w:t>SERVICIOS</w:t>
      </w:r>
      <w:r>
        <w:rPr>
          <w:color w:val="231F20"/>
          <w:spacing w:val="-22"/>
        </w:rPr>
        <w:t> </w:t>
      </w:r>
      <w:r>
        <w:rPr>
          <w:color w:val="231F20"/>
        </w:rPr>
        <w:t>DE</w:t>
      </w:r>
      <w:r>
        <w:rPr>
          <w:color w:val="231F20"/>
          <w:spacing w:val="-23"/>
        </w:rPr>
        <w:t> </w:t>
      </w:r>
      <w:r>
        <w:rPr>
          <w:color w:val="231F20"/>
        </w:rPr>
        <w:t>ARQUITECTURA</w:t>
      </w:r>
      <w:r>
        <w:rPr>
          <w:color w:val="231F20"/>
          <w:spacing w:val="-23"/>
        </w:rPr>
        <w:t> </w:t>
      </w:r>
      <w:r>
        <w:rPr>
          <w:color w:val="231F20"/>
        </w:rPr>
        <w:t>Y</w:t>
      </w:r>
      <w:r>
        <w:rPr>
          <w:color w:val="231F20"/>
          <w:spacing w:val="-22"/>
        </w:rPr>
        <w:t> </w:t>
      </w:r>
      <w:r>
        <w:rPr>
          <w:color w:val="231F20"/>
        </w:rPr>
        <w:t>PLANIFICACIÓN URBANÍSTICA. Clase: 42.</w:t>
      </w:r>
    </w:p>
    <w:p>
      <w:pPr>
        <w:pStyle w:val="BodyText"/>
        <w:spacing w:line="254" w:lineRule="auto" w:before="98"/>
        <w:ind w:left="227" w:right="38" w:firstLine="359"/>
        <w:jc w:val="both"/>
      </w:pPr>
      <w:r>
        <w:rPr>
          <w:color w:val="231F20"/>
        </w:rPr>
        <w:t>La solicitud fue presentada el día nueve de abril del año dos mil diecinueve.</w:t>
      </w:r>
    </w:p>
    <w:p>
      <w:pPr>
        <w:pStyle w:val="BodyText"/>
        <w:spacing w:before="99"/>
        <w:ind w:left="587"/>
      </w:pPr>
      <w:r>
        <w:rPr>
          <w:color w:val="231F20"/>
        </w:rPr>
        <w:t>REGISTRO DE LA PROPIEDAD INTELECTUAL, Unidad de</w:t>
      </w:r>
    </w:p>
    <w:p>
      <w:pPr>
        <w:pStyle w:val="BodyText"/>
        <w:spacing w:line="254" w:lineRule="auto" w:before="11"/>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once de abril del año dos mil</w:t>
      </w:r>
      <w:r>
        <w:rPr>
          <w:color w:val="231F20"/>
          <w:spacing w:val="3"/>
        </w:rPr>
        <w:t> </w:t>
      </w:r>
      <w:r>
        <w:rPr>
          <w:color w:val="231F20"/>
        </w:rPr>
        <w:t>diecinueve.</w:t>
      </w:r>
    </w:p>
    <w:p>
      <w:pPr>
        <w:pStyle w:val="BodyText"/>
        <w:rPr>
          <w:sz w:val="18"/>
        </w:rPr>
      </w:pPr>
    </w:p>
    <w:p>
      <w:pPr>
        <w:pStyle w:val="BodyText"/>
        <w:spacing w:line="364" w:lineRule="auto" w:before="157"/>
        <w:ind w:left="859" w:right="671"/>
        <w:jc w:val="center"/>
      </w:pPr>
      <w:r>
        <w:rPr>
          <w:color w:val="231F20"/>
        </w:rPr>
        <w:t>PEDRO BALMORE HENRÍQUEZ RAMOS, REGISTRADOR.</w:t>
      </w:r>
    </w:p>
    <w:p>
      <w:pPr>
        <w:pStyle w:val="BodyText"/>
        <w:spacing w:before="4"/>
        <w:rPr>
          <w:sz w:val="24"/>
        </w:rPr>
      </w:pPr>
    </w:p>
    <w:p>
      <w:pPr>
        <w:pStyle w:val="BodyText"/>
        <w:spacing w:line="364" w:lineRule="auto" w:before="1"/>
        <w:ind w:left="859" w:right="670"/>
        <w:jc w:val="center"/>
      </w:pPr>
      <w:r>
        <w:rPr>
          <w:color w:val="231F20"/>
        </w:rPr>
        <w:t>SILVIA LORENA VEGA CHICAS, SECRETARIA.</w:t>
      </w:r>
    </w:p>
    <w:p>
      <w:pPr>
        <w:pStyle w:val="BodyText"/>
        <w:spacing w:before="15"/>
        <w:ind w:right="39"/>
        <w:jc w:val="right"/>
      </w:pPr>
      <w:r>
        <w:rPr>
          <w:color w:val="231F20"/>
        </w:rPr>
        <w:t>3 v. alt. No. C001404-1</w:t>
      </w:r>
    </w:p>
    <w:p>
      <w:pPr>
        <w:pStyle w:val="BodyText"/>
        <w:spacing w:line="364" w:lineRule="auto" w:before="93"/>
        <w:ind w:left="228" w:right="3457"/>
      </w:pPr>
      <w:r>
        <w:rPr/>
        <w:br w:type="column"/>
      </w:r>
      <w:r>
        <w:rPr>
          <w:color w:val="231F20"/>
        </w:rPr>
        <w:t>No. de Expediente: 2018174166 No. de Presentación: 20180278716 CLASE: 36.</w:t>
      </w:r>
    </w:p>
    <w:p>
      <w:pPr>
        <w:pStyle w:val="BodyText"/>
        <w:spacing w:before="7"/>
        <w:rPr>
          <w:sz w:val="25"/>
        </w:rPr>
      </w:pPr>
    </w:p>
    <w:p>
      <w:pPr>
        <w:pStyle w:val="BodyText"/>
        <w:ind w:left="228"/>
      </w:pPr>
      <w:r>
        <w:rPr>
          <w:color w:val="231F20"/>
        </w:rPr>
        <w:t>EL INFRASCRITO REGISTRADOR</w:t>
      </w:r>
    </w:p>
    <w:p>
      <w:pPr>
        <w:pStyle w:val="BodyText"/>
        <w:spacing w:line="254" w:lineRule="auto" w:before="111"/>
        <w:ind w:left="228" w:right="1164" w:firstLine="359"/>
        <w:jc w:val="both"/>
      </w:pPr>
      <w:r>
        <w:rPr>
          <w:color w:val="231F20"/>
        </w:rPr>
        <w:t>HACE SABER: Que a esta oficina se ha(n) presentado JULIO CESAR VARGAS SOLANO, en su calidad de APODERADO de FINANCIA CREDIT, SOCIEDAD ANONIMA DE CAPITAL VA- RIABLE que se abrevia: FINANCIA CREDIT, S.A. DE C.V., de</w:t>
      </w:r>
    </w:p>
    <w:p>
      <w:pPr>
        <w:pStyle w:val="BodyText"/>
        <w:spacing w:line="254" w:lineRule="auto"/>
        <w:ind w:left="228" w:right="1162"/>
      </w:pPr>
      <w:r>
        <w:rPr>
          <w:color w:val="231F20"/>
        </w:rPr>
        <w:t>nacionalidad SALVADOREÑA, solicitando el registro de la MARCA DE</w:t>
      </w:r>
      <w:r>
        <w:rPr>
          <w:color w:val="231F20"/>
          <w:spacing w:val="3"/>
        </w:rPr>
        <w:t> </w:t>
      </w:r>
      <w:r>
        <w:rPr>
          <w:color w:val="231F20"/>
        </w:rPr>
        <w:t>SERVICIOS,</w:t>
      </w:r>
    </w:p>
    <w:p>
      <w:pPr>
        <w:pStyle w:val="BodyText"/>
        <w:spacing w:before="6"/>
        <w:rPr>
          <w:sz w:val="19"/>
        </w:rPr>
      </w:pPr>
      <w:r>
        <w:rPr/>
        <w:drawing>
          <wp:anchor distT="0" distB="0" distL="0" distR="0" allowOverlap="1" layoutInCell="1" locked="0" behindDoc="0" simplePos="0" relativeHeight="445">
            <wp:simplePos x="0" y="0"/>
            <wp:positionH relativeFrom="page">
              <wp:posOffset>4558864</wp:posOffset>
            </wp:positionH>
            <wp:positionV relativeFrom="paragraph">
              <wp:posOffset>167611</wp:posOffset>
            </wp:positionV>
            <wp:extent cx="1681639" cy="361473"/>
            <wp:effectExtent l="0" t="0" r="0" b="0"/>
            <wp:wrapTopAndBottom/>
            <wp:docPr id="85" name="image46.png"/>
            <wp:cNvGraphicFramePr>
              <a:graphicFrameLocks noChangeAspect="1"/>
            </wp:cNvGraphicFramePr>
            <a:graphic>
              <a:graphicData uri="http://schemas.openxmlformats.org/drawingml/2006/picture">
                <pic:pic>
                  <pic:nvPicPr>
                    <pic:cNvPr id="86" name="image46.png"/>
                    <pic:cNvPicPr/>
                  </pic:nvPicPr>
                  <pic:blipFill>
                    <a:blip r:embed="rId118" cstate="print"/>
                    <a:stretch>
                      <a:fillRect/>
                    </a:stretch>
                  </pic:blipFill>
                  <pic:spPr>
                    <a:xfrm>
                      <a:off x="0" y="0"/>
                      <a:ext cx="1681639" cy="361473"/>
                    </a:xfrm>
                    <a:prstGeom prst="rect">
                      <a:avLst/>
                    </a:prstGeom>
                  </pic:spPr>
                </pic:pic>
              </a:graphicData>
            </a:graphic>
          </wp:anchor>
        </w:drawing>
      </w:r>
    </w:p>
    <w:p>
      <w:pPr>
        <w:pStyle w:val="BodyText"/>
        <w:spacing w:before="2"/>
        <w:rPr>
          <w:sz w:val="25"/>
        </w:rPr>
      </w:pPr>
    </w:p>
    <w:p>
      <w:pPr>
        <w:pStyle w:val="BodyText"/>
        <w:spacing w:line="247" w:lineRule="auto"/>
        <w:ind w:left="227" w:right="1166" w:firstLine="359"/>
        <w:jc w:val="both"/>
      </w:pPr>
      <w:r>
        <w:rPr>
          <w:color w:val="231F20"/>
        </w:rPr>
        <w:t>Consistente en: la palabra ProfitPRO y diseño, que servirá para: AMPARAR: SERVICIOS FINANCIEROS Y TARJETAS DE </w:t>
      </w:r>
      <w:r>
        <w:rPr>
          <w:color w:val="231F20"/>
          <w:spacing w:val="-4"/>
        </w:rPr>
        <w:t>CRÉ- </w:t>
      </w:r>
      <w:r>
        <w:rPr>
          <w:color w:val="231F20"/>
        </w:rPr>
        <w:t>DITO. Clase: 36.</w:t>
      </w:r>
    </w:p>
    <w:p>
      <w:pPr>
        <w:pStyle w:val="BodyText"/>
        <w:spacing w:line="247" w:lineRule="auto" w:before="102"/>
        <w:ind w:left="227" w:right="1164" w:firstLine="359"/>
        <w:jc w:val="both"/>
      </w:pPr>
      <w:r>
        <w:rPr>
          <w:color w:val="231F20"/>
        </w:rPr>
        <w:t>La solicitud fue presentada el día dieciocho de diciembre del año dos mil dieciocho.</w:t>
      </w:r>
    </w:p>
    <w:p>
      <w:pPr>
        <w:pStyle w:val="BodyText"/>
        <w:spacing w:before="101"/>
        <w:ind w:left="587"/>
      </w:pPr>
      <w:r>
        <w:rPr>
          <w:color w:val="231F20"/>
        </w:rPr>
        <w:t>REGISTRO DE LA PROPIEDAD INTELECTUAL, Unidad de</w:t>
      </w:r>
    </w:p>
    <w:p>
      <w:pPr>
        <w:pStyle w:val="BodyText"/>
        <w:spacing w:line="254" w:lineRule="auto" w:before="6"/>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dieciocho de febrero del año dos mil</w:t>
      </w:r>
      <w:r>
        <w:rPr>
          <w:color w:val="231F20"/>
          <w:spacing w:val="5"/>
        </w:rPr>
        <w:t> </w:t>
      </w:r>
      <w:r>
        <w:rPr>
          <w:color w:val="231F20"/>
        </w:rPr>
        <w:t>diecinueve.</w:t>
      </w:r>
    </w:p>
    <w:p>
      <w:pPr>
        <w:pStyle w:val="BodyText"/>
        <w:spacing w:before="8"/>
        <w:rPr>
          <w:sz w:val="24"/>
        </w:rPr>
      </w:pPr>
    </w:p>
    <w:p>
      <w:pPr>
        <w:pStyle w:val="BodyText"/>
        <w:spacing w:line="312" w:lineRule="auto"/>
        <w:ind w:left="681" w:right="1619"/>
        <w:jc w:val="center"/>
      </w:pPr>
      <w:r>
        <w:rPr>
          <w:color w:val="231F20"/>
        </w:rPr>
        <w:t>NANCY KATYA NAVARRETE QUINTANILLA, REGISTRADORA.</w:t>
      </w:r>
    </w:p>
    <w:p>
      <w:pPr>
        <w:pStyle w:val="BodyText"/>
        <w:rPr>
          <w:sz w:val="21"/>
        </w:rPr>
      </w:pPr>
    </w:p>
    <w:p>
      <w:pPr>
        <w:pStyle w:val="BodyText"/>
        <w:spacing w:line="312" w:lineRule="auto"/>
        <w:ind w:left="681" w:right="1619"/>
        <w:jc w:val="center"/>
      </w:pPr>
      <w:r>
        <w:rPr>
          <w:color w:val="231F20"/>
        </w:rPr>
        <w:t>JORGE ALBERTO JOVEL ALVARADO, SECRETARIO.</w:t>
      </w:r>
    </w:p>
    <w:p>
      <w:pPr>
        <w:pStyle w:val="BodyText"/>
        <w:spacing w:before="56"/>
        <w:ind w:left="3261"/>
      </w:pPr>
      <w:r>
        <w:rPr>
          <w:color w:val="231F20"/>
        </w:rPr>
        <w:t>3 v. alt. No. C001412-1</w:t>
      </w:r>
    </w:p>
    <w:p>
      <w:pPr>
        <w:pStyle w:val="BodyText"/>
        <w:spacing w:before="6"/>
        <w:rPr>
          <w:sz w:val="17"/>
        </w:rPr>
      </w:pPr>
      <w:r>
        <w:rPr/>
        <w:pict>
          <v:line style="position:absolute;mso-position-horizontal-relative:page;mso-position-vertical-relative:paragraph;z-index:-251201536;mso-wrap-distance-left:0;mso-wrap-distance-right:0" from="382.5pt,12.526776pt" to="467.5pt,12.526776pt" stroked="true" strokeweight="1pt" strokecolor="#231f20">
            <v:stroke dashstyle="solid"/>
            <w10:wrap type="topAndBottom"/>
          </v:line>
        </w:pict>
      </w:r>
    </w:p>
    <w:p>
      <w:pPr>
        <w:pStyle w:val="BodyText"/>
        <w:rPr>
          <w:sz w:val="18"/>
        </w:rPr>
      </w:pPr>
    </w:p>
    <w:p>
      <w:pPr>
        <w:pStyle w:val="BodyText"/>
        <w:spacing w:before="2"/>
        <w:rPr>
          <w:sz w:val="15"/>
        </w:rPr>
      </w:pPr>
    </w:p>
    <w:p>
      <w:pPr>
        <w:pStyle w:val="BodyText"/>
        <w:spacing w:line="364" w:lineRule="auto"/>
        <w:ind w:left="227" w:right="3457"/>
      </w:pPr>
      <w:r>
        <w:rPr>
          <w:color w:val="231F20"/>
        </w:rPr>
        <w:t>No. de Expediente: 2018174104 No. de Presentación: 20180278625 CLASE: 35.</w:t>
      </w:r>
    </w:p>
    <w:p>
      <w:pPr>
        <w:pStyle w:val="BodyText"/>
        <w:spacing w:before="8"/>
        <w:rPr>
          <w:sz w:val="25"/>
        </w:rPr>
      </w:pPr>
    </w:p>
    <w:p>
      <w:pPr>
        <w:pStyle w:val="BodyText"/>
        <w:ind w:left="227"/>
      </w:pPr>
      <w:r>
        <w:rPr>
          <w:color w:val="231F20"/>
        </w:rPr>
        <w:t>EL INFRASCRITO REGISTRADOR,</w:t>
      </w:r>
    </w:p>
    <w:p>
      <w:pPr>
        <w:pStyle w:val="BodyText"/>
        <w:spacing w:line="254" w:lineRule="auto" w:before="110"/>
        <w:ind w:left="227" w:right="1165" w:firstLine="359"/>
        <w:jc w:val="both"/>
      </w:pPr>
      <w:r>
        <w:rPr>
          <w:color w:val="231F20"/>
        </w:rPr>
        <w:t>HACE</w:t>
      </w:r>
      <w:r>
        <w:rPr>
          <w:color w:val="231F20"/>
          <w:spacing w:val="-15"/>
        </w:rPr>
        <w:t> </w:t>
      </w:r>
      <w:r>
        <w:rPr>
          <w:color w:val="231F20"/>
        </w:rPr>
        <w:t>SABER:</w:t>
      </w:r>
      <w:r>
        <w:rPr>
          <w:color w:val="231F20"/>
          <w:spacing w:val="-15"/>
        </w:rPr>
        <w:t> </w:t>
      </w:r>
      <w:r>
        <w:rPr>
          <w:color w:val="231F20"/>
        </w:rPr>
        <w:t>Que</w:t>
      </w:r>
      <w:r>
        <w:rPr>
          <w:color w:val="231F20"/>
          <w:spacing w:val="-15"/>
        </w:rPr>
        <w:t> </w:t>
      </w:r>
      <w:r>
        <w:rPr>
          <w:color w:val="231F20"/>
        </w:rPr>
        <w:t>a</w:t>
      </w:r>
      <w:r>
        <w:rPr>
          <w:color w:val="231F20"/>
          <w:spacing w:val="-15"/>
        </w:rPr>
        <w:t> </w:t>
      </w:r>
      <w:r>
        <w:rPr>
          <w:color w:val="231F20"/>
        </w:rPr>
        <w:t>esta</w:t>
      </w:r>
      <w:r>
        <w:rPr>
          <w:color w:val="231F20"/>
          <w:spacing w:val="-15"/>
        </w:rPr>
        <w:t> </w:t>
      </w:r>
      <w:r>
        <w:rPr>
          <w:color w:val="231F20"/>
        </w:rPr>
        <w:t>oficina</w:t>
      </w:r>
      <w:r>
        <w:rPr>
          <w:color w:val="231F20"/>
          <w:spacing w:val="-15"/>
        </w:rPr>
        <w:t> </w:t>
      </w:r>
      <w:r>
        <w:rPr>
          <w:color w:val="231F20"/>
        </w:rPr>
        <w:t>se</w:t>
      </w:r>
      <w:r>
        <w:rPr>
          <w:color w:val="231F20"/>
          <w:spacing w:val="-15"/>
        </w:rPr>
        <w:t> </w:t>
      </w:r>
      <w:r>
        <w:rPr>
          <w:color w:val="231F20"/>
        </w:rPr>
        <w:t>ha(n)</w:t>
      </w:r>
      <w:r>
        <w:rPr>
          <w:color w:val="231F20"/>
          <w:spacing w:val="-14"/>
        </w:rPr>
        <w:t> </w:t>
      </w:r>
      <w:r>
        <w:rPr>
          <w:color w:val="231F20"/>
        </w:rPr>
        <w:t>presentado</w:t>
      </w:r>
      <w:r>
        <w:rPr>
          <w:color w:val="231F20"/>
          <w:spacing w:val="-15"/>
        </w:rPr>
        <w:t> </w:t>
      </w:r>
      <w:r>
        <w:rPr>
          <w:color w:val="231F20"/>
        </w:rPr>
        <w:t>MARIANA FERMINA BOLAÑOS MEARDI, en su calidad de APODERADO </w:t>
      </w:r>
      <w:r>
        <w:rPr>
          <w:color w:val="231F20"/>
          <w:spacing w:val="-6"/>
        </w:rPr>
        <w:t>de </w:t>
      </w:r>
      <w:r>
        <w:rPr>
          <w:color w:val="231F20"/>
        </w:rPr>
        <w:t>JUUL Labs, Inc., de nacionalidad ESTADOUNIDENSE, solicitando </w:t>
      </w:r>
      <w:r>
        <w:rPr>
          <w:color w:val="231F20"/>
          <w:spacing w:val="-9"/>
        </w:rPr>
        <w:t>el </w:t>
      </w:r>
      <w:r>
        <w:rPr>
          <w:color w:val="231F20"/>
        </w:rPr>
        <w:t>registro de la MARCA DE</w:t>
      </w:r>
      <w:r>
        <w:rPr>
          <w:color w:val="231F20"/>
          <w:spacing w:val="2"/>
        </w:rPr>
        <w:t> </w:t>
      </w:r>
      <w:r>
        <w:rPr>
          <w:color w:val="231F20"/>
        </w:rPr>
        <w:t>SERVICIOS,</w:t>
      </w:r>
    </w:p>
    <w:p>
      <w:pPr>
        <w:pStyle w:val="BodyText"/>
        <w:spacing w:before="2"/>
      </w:pPr>
      <w:r>
        <w:rPr/>
        <w:drawing>
          <wp:anchor distT="0" distB="0" distL="0" distR="0" allowOverlap="1" layoutInCell="1" locked="0" behindDoc="0" simplePos="0" relativeHeight="447">
            <wp:simplePos x="0" y="0"/>
            <wp:positionH relativeFrom="page">
              <wp:posOffset>4528654</wp:posOffset>
            </wp:positionH>
            <wp:positionV relativeFrom="paragraph">
              <wp:posOffset>143135</wp:posOffset>
            </wp:positionV>
            <wp:extent cx="1723072" cy="864108"/>
            <wp:effectExtent l="0" t="0" r="0" b="0"/>
            <wp:wrapTopAndBottom/>
            <wp:docPr id="87" name="image47.png"/>
            <wp:cNvGraphicFramePr>
              <a:graphicFrameLocks noChangeAspect="1"/>
            </wp:cNvGraphicFramePr>
            <a:graphic>
              <a:graphicData uri="http://schemas.openxmlformats.org/drawingml/2006/picture">
                <pic:pic>
                  <pic:nvPicPr>
                    <pic:cNvPr id="88" name="image47.png"/>
                    <pic:cNvPicPr/>
                  </pic:nvPicPr>
                  <pic:blipFill>
                    <a:blip r:embed="rId119" cstate="print"/>
                    <a:stretch>
                      <a:fillRect/>
                    </a:stretch>
                  </pic:blipFill>
                  <pic:spPr>
                    <a:xfrm>
                      <a:off x="0" y="0"/>
                      <a:ext cx="1723072" cy="864108"/>
                    </a:xfrm>
                    <a:prstGeom prst="rect">
                      <a:avLst/>
                    </a:prstGeom>
                  </pic:spPr>
                </pic:pic>
              </a:graphicData>
            </a:graphic>
          </wp:anchor>
        </w:drawing>
      </w:r>
    </w:p>
    <w:p>
      <w:pPr>
        <w:pStyle w:val="BodyText"/>
        <w:spacing w:before="8"/>
        <w:rPr>
          <w:sz w:val="23"/>
        </w:rPr>
      </w:pPr>
    </w:p>
    <w:p>
      <w:pPr>
        <w:pStyle w:val="BodyText"/>
        <w:spacing w:line="261" w:lineRule="auto"/>
        <w:ind w:left="227" w:right="1165" w:firstLine="359"/>
        <w:jc w:val="both"/>
      </w:pPr>
      <w:r>
        <w:rPr>
          <w:color w:val="231F20"/>
        </w:rPr>
        <w:t>Consistente</w:t>
      </w:r>
      <w:r>
        <w:rPr>
          <w:color w:val="231F20"/>
          <w:spacing w:val="-8"/>
        </w:rPr>
        <w:t> </w:t>
      </w:r>
      <w:r>
        <w:rPr>
          <w:color w:val="231F20"/>
        </w:rPr>
        <w:t>en:</w:t>
      </w:r>
      <w:r>
        <w:rPr>
          <w:color w:val="231F20"/>
          <w:spacing w:val="-8"/>
        </w:rPr>
        <w:t> </w:t>
      </w:r>
      <w:r>
        <w:rPr>
          <w:color w:val="231F20"/>
        </w:rPr>
        <w:t>la</w:t>
      </w:r>
      <w:r>
        <w:rPr>
          <w:color w:val="231F20"/>
          <w:spacing w:val="-8"/>
        </w:rPr>
        <w:t> </w:t>
      </w:r>
      <w:r>
        <w:rPr>
          <w:color w:val="231F20"/>
        </w:rPr>
        <w:t>expresión</w:t>
      </w:r>
      <w:r>
        <w:rPr>
          <w:color w:val="231F20"/>
          <w:spacing w:val="-8"/>
        </w:rPr>
        <w:t> </w:t>
      </w:r>
      <w:r>
        <w:rPr>
          <w:color w:val="231F20"/>
        </w:rPr>
        <w:t>JUUL,</w:t>
      </w:r>
      <w:r>
        <w:rPr>
          <w:color w:val="231F20"/>
          <w:spacing w:val="-8"/>
        </w:rPr>
        <w:t> </w:t>
      </w:r>
      <w:r>
        <w:rPr>
          <w:color w:val="231F20"/>
        </w:rPr>
        <w:t>que</w:t>
      </w:r>
      <w:r>
        <w:rPr>
          <w:color w:val="231F20"/>
          <w:spacing w:val="-8"/>
        </w:rPr>
        <w:t> </w:t>
      </w:r>
      <w:r>
        <w:rPr>
          <w:color w:val="231F20"/>
        </w:rPr>
        <w:t>servirá</w:t>
      </w:r>
      <w:r>
        <w:rPr>
          <w:color w:val="231F20"/>
          <w:spacing w:val="-8"/>
        </w:rPr>
        <w:t> </w:t>
      </w:r>
      <w:r>
        <w:rPr>
          <w:color w:val="231F20"/>
        </w:rPr>
        <w:t>para:</w:t>
      </w:r>
      <w:r>
        <w:rPr>
          <w:color w:val="231F20"/>
          <w:spacing w:val="-8"/>
        </w:rPr>
        <w:t> </w:t>
      </w:r>
      <w:r>
        <w:rPr>
          <w:color w:val="231F20"/>
        </w:rPr>
        <w:t>AMPARAR: ADMINISTRACIÓN DE TIENDA MINORISTA QUE VENDE: </w:t>
      </w:r>
      <w:r>
        <w:rPr>
          <w:color w:val="231F20"/>
          <w:spacing w:val="-4"/>
        </w:rPr>
        <w:t>VA- </w:t>
      </w:r>
      <w:r>
        <w:rPr>
          <w:color w:val="231F20"/>
        </w:rPr>
        <w:t>PORIZADORES</w:t>
      </w:r>
      <w:r>
        <w:rPr>
          <w:color w:val="231F20"/>
          <w:spacing w:val="-20"/>
        </w:rPr>
        <w:t> </w:t>
      </w:r>
      <w:r>
        <w:rPr>
          <w:color w:val="231F20"/>
        </w:rPr>
        <w:t>ELÉCTRICOS</w:t>
      </w:r>
      <w:r>
        <w:rPr>
          <w:color w:val="231F20"/>
          <w:spacing w:val="-20"/>
        </w:rPr>
        <w:t> </w:t>
      </w:r>
      <w:r>
        <w:rPr>
          <w:color w:val="231F20"/>
        </w:rPr>
        <w:t>Y</w:t>
      </w:r>
      <w:r>
        <w:rPr>
          <w:color w:val="231F20"/>
          <w:spacing w:val="-19"/>
        </w:rPr>
        <w:t> </w:t>
      </w:r>
      <w:r>
        <w:rPr>
          <w:color w:val="231F20"/>
        </w:rPr>
        <w:t>DISPOSITIVOS</w:t>
      </w:r>
      <w:r>
        <w:rPr>
          <w:color w:val="231F20"/>
          <w:spacing w:val="-20"/>
        </w:rPr>
        <w:t> </w:t>
      </w:r>
      <w:r>
        <w:rPr>
          <w:color w:val="231F20"/>
        </w:rPr>
        <w:t>ELECTRÓNICOS RELACIONADOS PARA EL CONSUMIDOR, SOFTWARE </w:t>
      </w:r>
      <w:r>
        <w:rPr>
          <w:color w:val="231F20"/>
          <w:spacing w:val="-4"/>
        </w:rPr>
        <w:t>DES- </w:t>
      </w:r>
      <w:r>
        <w:rPr>
          <w:color w:val="231F20"/>
        </w:rPr>
        <w:t>CARGABLE PARA DISPOSITIVOS MÓVILES PARA USAR </w:t>
      </w:r>
      <w:r>
        <w:rPr>
          <w:color w:val="231F20"/>
          <w:spacing w:val="-5"/>
        </w:rPr>
        <w:t>CON </w:t>
      </w:r>
      <w:r>
        <w:rPr>
          <w:color w:val="231F20"/>
        </w:rPr>
        <w:t>UN VAPORIZADOR ORAL PARA PROPÓSITOS DE FUMADO, LIQUIDO</w:t>
      </w:r>
      <w:r>
        <w:rPr>
          <w:color w:val="231F20"/>
          <w:spacing w:val="-13"/>
        </w:rPr>
        <w:t> </w:t>
      </w:r>
      <w:r>
        <w:rPr>
          <w:color w:val="231F20"/>
        </w:rPr>
        <w:t>A</w:t>
      </w:r>
      <w:r>
        <w:rPr>
          <w:color w:val="231F20"/>
          <w:spacing w:val="-13"/>
        </w:rPr>
        <w:t> </w:t>
      </w:r>
      <w:r>
        <w:rPr>
          <w:color w:val="231F20"/>
        </w:rPr>
        <w:t>BASE</w:t>
      </w:r>
      <w:r>
        <w:rPr>
          <w:color w:val="231F20"/>
          <w:spacing w:val="-13"/>
        </w:rPr>
        <w:t> </w:t>
      </w:r>
      <w:r>
        <w:rPr>
          <w:color w:val="231F20"/>
        </w:rPr>
        <w:t>DE</w:t>
      </w:r>
      <w:r>
        <w:rPr>
          <w:color w:val="231F20"/>
          <w:spacing w:val="-12"/>
        </w:rPr>
        <w:t> </w:t>
      </w:r>
      <w:r>
        <w:rPr>
          <w:color w:val="231F20"/>
        </w:rPr>
        <w:t>NICOTINA,</w:t>
      </w:r>
      <w:r>
        <w:rPr>
          <w:color w:val="231F20"/>
          <w:spacing w:val="-13"/>
        </w:rPr>
        <w:t> </w:t>
      </w:r>
      <w:r>
        <w:rPr>
          <w:color w:val="231F20"/>
        </w:rPr>
        <w:t>A</w:t>
      </w:r>
      <w:r>
        <w:rPr>
          <w:color w:val="231F20"/>
          <w:spacing w:val="-13"/>
        </w:rPr>
        <w:t> </w:t>
      </w:r>
      <w:r>
        <w:rPr>
          <w:color w:val="231F20"/>
        </w:rPr>
        <w:t>SABER,</w:t>
      </w:r>
      <w:r>
        <w:rPr>
          <w:color w:val="231F20"/>
          <w:spacing w:val="-12"/>
        </w:rPr>
        <w:t> </w:t>
      </w:r>
      <w:r>
        <w:rPr>
          <w:color w:val="231F20"/>
        </w:rPr>
        <w:t>NICOTINA</w:t>
      </w:r>
      <w:r>
        <w:rPr>
          <w:color w:val="231F20"/>
          <w:spacing w:val="-13"/>
        </w:rPr>
        <w:t> </w:t>
      </w:r>
      <w:r>
        <w:rPr>
          <w:color w:val="231F20"/>
        </w:rPr>
        <w:t>LÍQUIDA UTILIZADA</w:t>
      </w:r>
      <w:r>
        <w:rPr>
          <w:color w:val="231F20"/>
          <w:spacing w:val="-19"/>
        </w:rPr>
        <w:t> </w:t>
      </w:r>
      <w:r>
        <w:rPr>
          <w:color w:val="231F20"/>
        </w:rPr>
        <w:t>PARA</w:t>
      </w:r>
      <w:r>
        <w:rPr>
          <w:color w:val="231F20"/>
          <w:spacing w:val="-18"/>
        </w:rPr>
        <w:t> </w:t>
      </w:r>
      <w:r>
        <w:rPr>
          <w:color w:val="231F20"/>
        </w:rPr>
        <w:t>RECARGAR</w:t>
      </w:r>
      <w:r>
        <w:rPr>
          <w:color w:val="231F20"/>
          <w:spacing w:val="-18"/>
        </w:rPr>
        <w:t> </w:t>
      </w:r>
      <w:r>
        <w:rPr>
          <w:color w:val="231F20"/>
        </w:rPr>
        <w:t>CIGARRILLOS</w:t>
      </w:r>
      <w:r>
        <w:rPr>
          <w:color w:val="231F20"/>
          <w:spacing w:val="-18"/>
        </w:rPr>
        <w:t> </w:t>
      </w:r>
      <w:r>
        <w:rPr>
          <w:color w:val="231F20"/>
        </w:rPr>
        <w:t>ELECTRÓNICOS,</w:t>
      </w:r>
    </w:p>
    <w:p>
      <w:pPr>
        <w:spacing w:after="0" w:line="261" w:lineRule="auto"/>
        <w:jc w:val="both"/>
        <w:sectPr>
          <w:pgSz w:w="11960" w:h="15840"/>
          <w:pgMar w:header="720" w:footer="0" w:top="1140" w:bottom="280" w:left="940" w:right="0"/>
          <w:cols w:num="2" w:equalWidth="0">
            <w:col w:w="4838" w:space="210"/>
            <w:col w:w="5972"/>
          </w:cols>
        </w:sectPr>
      </w:pPr>
    </w:p>
    <w:p>
      <w:pPr>
        <w:pStyle w:val="BodyText"/>
        <w:spacing w:line="261" w:lineRule="auto" w:before="93"/>
        <w:ind w:left="227" w:right="38"/>
        <w:jc w:val="both"/>
      </w:pPr>
      <w:r>
        <w:rPr>
          <w:color w:val="231F20"/>
        </w:rPr>
        <w:t>CARTUCHOS VENDIDOS LLENOS CON NICOTINA LÍQUIDA PARA</w:t>
      </w:r>
      <w:r>
        <w:rPr>
          <w:color w:val="231F20"/>
          <w:spacing w:val="-20"/>
        </w:rPr>
        <w:t> </w:t>
      </w:r>
      <w:r>
        <w:rPr>
          <w:color w:val="231F20"/>
        </w:rPr>
        <w:t>CIGARRILLOS</w:t>
      </w:r>
      <w:r>
        <w:rPr>
          <w:color w:val="231F20"/>
          <w:spacing w:val="-19"/>
        </w:rPr>
        <w:t> </w:t>
      </w:r>
      <w:r>
        <w:rPr>
          <w:color w:val="231F20"/>
        </w:rPr>
        <w:t>ELECTRÓNICOS,</w:t>
      </w:r>
      <w:r>
        <w:rPr>
          <w:color w:val="231F20"/>
          <w:spacing w:val="-19"/>
        </w:rPr>
        <w:t> </w:t>
      </w:r>
      <w:r>
        <w:rPr>
          <w:color w:val="231F20"/>
        </w:rPr>
        <w:t>LÍQUIDOS</w:t>
      </w:r>
      <w:r>
        <w:rPr>
          <w:color w:val="231F20"/>
          <w:spacing w:val="-20"/>
        </w:rPr>
        <w:t> </w:t>
      </w:r>
      <w:r>
        <w:rPr>
          <w:color w:val="231F20"/>
        </w:rPr>
        <w:t>DE</w:t>
      </w:r>
      <w:r>
        <w:rPr>
          <w:color w:val="231F20"/>
          <w:spacing w:val="-19"/>
        </w:rPr>
        <w:t> </w:t>
      </w:r>
      <w:r>
        <w:rPr>
          <w:color w:val="231F20"/>
        </w:rPr>
        <w:t>RECARGA DE</w:t>
      </w:r>
      <w:r>
        <w:rPr>
          <w:color w:val="231F20"/>
          <w:spacing w:val="-7"/>
        </w:rPr>
        <w:t> </w:t>
      </w:r>
      <w:r>
        <w:rPr>
          <w:color w:val="231F20"/>
        </w:rPr>
        <w:t>CIGARRILLOS</w:t>
      </w:r>
      <w:r>
        <w:rPr>
          <w:color w:val="231F20"/>
          <w:spacing w:val="-7"/>
        </w:rPr>
        <w:t> </w:t>
      </w:r>
      <w:r>
        <w:rPr>
          <w:color w:val="231F20"/>
        </w:rPr>
        <w:t>ELECTRÓNICOS,</w:t>
      </w:r>
      <w:r>
        <w:rPr>
          <w:color w:val="231F20"/>
          <w:spacing w:val="-6"/>
        </w:rPr>
        <w:t> </w:t>
      </w:r>
      <w:r>
        <w:rPr>
          <w:color w:val="231F20"/>
        </w:rPr>
        <w:t>A</w:t>
      </w:r>
      <w:r>
        <w:rPr>
          <w:color w:val="231F20"/>
          <w:spacing w:val="-7"/>
        </w:rPr>
        <w:t> </w:t>
      </w:r>
      <w:r>
        <w:rPr>
          <w:color w:val="231F20"/>
        </w:rPr>
        <w:t>SABER,</w:t>
      </w:r>
      <w:r>
        <w:rPr>
          <w:color w:val="231F20"/>
          <w:spacing w:val="-6"/>
        </w:rPr>
        <w:t> </w:t>
      </w:r>
      <w:r>
        <w:rPr>
          <w:color w:val="231F20"/>
        </w:rPr>
        <w:t>SABORIZANTES QUÍMICOS</w:t>
      </w:r>
      <w:r>
        <w:rPr>
          <w:color w:val="231F20"/>
          <w:spacing w:val="-26"/>
        </w:rPr>
        <w:t> </w:t>
      </w:r>
      <w:r>
        <w:rPr>
          <w:color w:val="231F20"/>
        </w:rPr>
        <w:t>EN</w:t>
      </w:r>
      <w:r>
        <w:rPr>
          <w:color w:val="231F20"/>
          <w:spacing w:val="-25"/>
        </w:rPr>
        <w:t> </w:t>
      </w:r>
      <w:r>
        <w:rPr>
          <w:color w:val="231F20"/>
        </w:rPr>
        <w:t>FORMA</w:t>
      </w:r>
      <w:r>
        <w:rPr>
          <w:color w:val="231F20"/>
          <w:spacing w:val="-26"/>
        </w:rPr>
        <w:t> </w:t>
      </w:r>
      <w:r>
        <w:rPr>
          <w:color w:val="231F20"/>
        </w:rPr>
        <w:t>LÍQUIDA</w:t>
      </w:r>
      <w:r>
        <w:rPr>
          <w:color w:val="231F20"/>
          <w:spacing w:val="-25"/>
        </w:rPr>
        <w:t> </w:t>
      </w:r>
      <w:r>
        <w:rPr>
          <w:color w:val="231F20"/>
        </w:rPr>
        <w:t>UTILIZADOS</w:t>
      </w:r>
      <w:r>
        <w:rPr>
          <w:color w:val="231F20"/>
          <w:spacing w:val="-26"/>
        </w:rPr>
        <w:t> </w:t>
      </w:r>
      <w:r>
        <w:rPr>
          <w:color w:val="231F20"/>
        </w:rPr>
        <w:t>PARA</w:t>
      </w:r>
      <w:r>
        <w:rPr>
          <w:color w:val="231F20"/>
          <w:spacing w:val="-25"/>
        </w:rPr>
        <w:t> </w:t>
      </w:r>
      <w:r>
        <w:rPr>
          <w:color w:val="231F20"/>
        </w:rPr>
        <w:t>RELLENAR </w:t>
      </w:r>
      <w:r>
        <w:rPr>
          <w:color w:val="231F20"/>
          <w:spacing w:val="-1"/>
        </w:rPr>
        <w:t>CIGARRILLOS</w:t>
      </w:r>
      <w:r>
        <w:rPr>
          <w:color w:val="231F20"/>
          <w:spacing w:val="-24"/>
        </w:rPr>
        <w:t> </w:t>
      </w:r>
      <w:r>
        <w:rPr>
          <w:color w:val="231F20"/>
          <w:spacing w:val="-1"/>
        </w:rPr>
        <w:t>ELECTRÓNICOS,</w:t>
      </w:r>
      <w:r>
        <w:rPr>
          <w:color w:val="231F20"/>
          <w:spacing w:val="-24"/>
        </w:rPr>
        <w:t> </w:t>
      </w:r>
      <w:r>
        <w:rPr>
          <w:color w:val="231F20"/>
        </w:rPr>
        <w:t>SABORIZANTES</w:t>
      </w:r>
      <w:r>
        <w:rPr>
          <w:color w:val="231F20"/>
          <w:spacing w:val="-23"/>
        </w:rPr>
        <w:t> </w:t>
      </w:r>
      <w:r>
        <w:rPr>
          <w:color w:val="231F20"/>
        </w:rPr>
        <w:t>QUÍMICOS</w:t>
      </w:r>
      <w:r>
        <w:rPr>
          <w:color w:val="231F20"/>
          <w:spacing w:val="-24"/>
        </w:rPr>
        <w:t> </w:t>
      </w:r>
      <w:r>
        <w:rPr>
          <w:color w:val="231F20"/>
        </w:rPr>
        <w:t>EN FORMA</w:t>
      </w:r>
      <w:r>
        <w:rPr>
          <w:color w:val="231F20"/>
          <w:spacing w:val="-5"/>
        </w:rPr>
        <w:t> </w:t>
      </w:r>
      <w:r>
        <w:rPr>
          <w:color w:val="231F20"/>
        </w:rPr>
        <w:t>LÍQUIDA</w:t>
      </w:r>
      <w:r>
        <w:rPr>
          <w:color w:val="231F20"/>
          <w:spacing w:val="-5"/>
        </w:rPr>
        <w:t> </w:t>
      </w:r>
      <w:r>
        <w:rPr>
          <w:color w:val="231F20"/>
        </w:rPr>
        <w:t>Y</w:t>
      </w:r>
      <w:r>
        <w:rPr>
          <w:color w:val="231F20"/>
          <w:spacing w:val="-5"/>
        </w:rPr>
        <w:t> </w:t>
      </w:r>
      <w:r>
        <w:rPr>
          <w:color w:val="231F20"/>
        </w:rPr>
        <w:t>SUSTITUTOS</w:t>
      </w:r>
      <w:r>
        <w:rPr>
          <w:color w:val="231F20"/>
          <w:spacing w:val="-5"/>
        </w:rPr>
        <w:t> </w:t>
      </w:r>
      <w:r>
        <w:rPr>
          <w:color w:val="231F20"/>
        </w:rPr>
        <w:t>DEL</w:t>
      </w:r>
      <w:r>
        <w:rPr>
          <w:color w:val="231F20"/>
          <w:spacing w:val="-4"/>
        </w:rPr>
        <w:t> </w:t>
      </w:r>
      <w:r>
        <w:rPr>
          <w:color w:val="231F20"/>
        </w:rPr>
        <w:t>TABACO</w:t>
      </w:r>
      <w:r>
        <w:rPr>
          <w:color w:val="231F20"/>
          <w:spacing w:val="-5"/>
        </w:rPr>
        <w:t> </w:t>
      </w:r>
      <w:r>
        <w:rPr>
          <w:color w:val="231F20"/>
        </w:rPr>
        <w:t>EN</w:t>
      </w:r>
      <w:r>
        <w:rPr>
          <w:color w:val="231F20"/>
          <w:spacing w:val="-5"/>
        </w:rPr>
        <w:t> </w:t>
      </w:r>
      <w:r>
        <w:rPr>
          <w:color w:val="231F20"/>
        </w:rPr>
        <w:t>FORMA</w:t>
      </w:r>
      <w:r>
        <w:rPr>
          <w:color w:val="231F20"/>
          <w:spacing w:val="-5"/>
        </w:rPr>
        <w:t> </w:t>
      </w:r>
      <w:r>
        <w:rPr>
          <w:color w:val="231F20"/>
        </w:rPr>
        <w:t>DE SOLUCIÓN LÍQUIDA QUE NO SEAN PARA USO MÉDICO, CAR- TUCHOS</w:t>
      </w:r>
      <w:r>
        <w:rPr>
          <w:color w:val="231F20"/>
          <w:spacing w:val="-9"/>
        </w:rPr>
        <w:t> </w:t>
      </w:r>
      <w:r>
        <w:rPr>
          <w:color w:val="231F20"/>
        </w:rPr>
        <w:t>VENDIDOS</w:t>
      </w:r>
      <w:r>
        <w:rPr>
          <w:color w:val="231F20"/>
          <w:spacing w:val="-8"/>
        </w:rPr>
        <w:t> </w:t>
      </w:r>
      <w:r>
        <w:rPr>
          <w:color w:val="231F20"/>
        </w:rPr>
        <w:t>LLENOS</w:t>
      </w:r>
      <w:r>
        <w:rPr>
          <w:color w:val="231F20"/>
          <w:spacing w:val="-8"/>
        </w:rPr>
        <w:t> </w:t>
      </w:r>
      <w:r>
        <w:rPr>
          <w:color w:val="231F20"/>
        </w:rPr>
        <w:t>CON</w:t>
      </w:r>
      <w:r>
        <w:rPr>
          <w:color w:val="231F20"/>
          <w:spacing w:val="-8"/>
        </w:rPr>
        <w:t> </w:t>
      </w:r>
      <w:r>
        <w:rPr>
          <w:color w:val="231F20"/>
        </w:rPr>
        <w:t>SABORIZANTES</w:t>
      </w:r>
      <w:r>
        <w:rPr>
          <w:color w:val="231F20"/>
          <w:spacing w:val="-8"/>
        </w:rPr>
        <w:t> </w:t>
      </w:r>
      <w:r>
        <w:rPr>
          <w:color w:val="231F20"/>
        </w:rPr>
        <w:t>QUÍMICOS EN FORMA LÍQUIDA PARA CIGARRILLOS ELECTRÓNICOS, </w:t>
      </w:r>
      <w:r>
        <w:rPr>
          <w:color w:val="231F20"/>
          <w:spacing w:val="-3"/>
        </w:rPr>
        <w:t>CIGARRILLOS ELECTRÓNICOS, VAPORIZADORES ELECTRÓNI- </w:t>
      </w:r>
      <w:r>
        <w:rPr>
          <w:color w:val="231F20"/>
        </w:rPr>
        <w:t>COS PARA FUMAR, A SABER, CIGARRILLOS ELECTRÓNICOS, SUSTITUTOS</w:t>
      </w:r>
      <w:r>
        <w:rPr>
          <w:color w:val="231F20"/>
          <w:spacing w:val="-20"/>
        </w:rPr>
        <w:t> </w:t>
      </w:r>
      <w:r>
        <w:rPr>
          <w:color w:val="231F20"/>
        </w:rPr>
        <w:t>DEL</w:t>
      </w:r>
      <w:r>
        <w:rPr>
          <w:color w:val="231F20"/>
          <w:spacing w:val="-20"/>
        </w:rPr>
        <w:t> </w:t>
      </w:r>
      <w:r>
        <w:rPr>
          <w:color w:val="231F20"/>
        </w:rPr>
        <w:t>TABACO</w:t>
      </w:r>
      <w:r>
        <w:rPr>
          <w:color w:val="231F20"/>
          <w:spacing w:val="-20"/>
        </w:rPr>
        <w:t> </w:t>
      </w:r>
      <w:r>
        <w:rPr>
          <w:color w:val="231F20"/>
        </w:rPr>
        <w:t>EN</w:t>
      </w:r>
      <w:r>
        <w:rPr>
          <w:color w:val="231F20"/>
          <w:spacing w:val="-20"/>
        </w:rPr>
        <w:t> </w:t>
      </w:r>
      <w:r>
        <w:rPr>
          <w:color w:val="231F20"/>
        </w:rPr>
        <w:t>FORMA</w:t>
      </w:r>
      <w:r>
        <w:rPr>
          <w:color w:val="231F20"/>
          <w:spacing w:val="-19"/>
        </w:rPr>
        <w:t> </w:t>
      </w:r>
      <w:r>
        <w:rPr>
          <w:color w:val="231F20"/>
        </w:rPr>
        <w:t>DE</w:t>
      </w:r>
      <w:r>
        <w:rPr>
          <w:color w:val="231F20"/>
          <w:spacing w:val="-20"/>
        </w:rPr>
        <w:t> </w:t>
      </w:r>
      <w:r>
        <w:rPr>
          <w:color w:val="231F20"/>
        </w:rPr>
        <w:t>SOLUCIÓN</w:t>
      </w:r>
      <w:r>
        <w:rPr>
          <w:color w:val="231F20"/>
          <w:spacing w:val="-18"/>
        </w:rPr>
        <w:t> </w:t>
      </w:r>
      <w:r>
        <w:rPr>
          <w:color w:val="231F20"/>
        </w:rPr>
        <w:t>LÍQUIDA QUE</w:t>
      </w:r>
      <w:r>
        <w:rPr>
          <w:color w:val="231F20"/>
          <w:spacing w:val="-7"/>
        </w:rPr>
        <w:t> </w:t>
      </w:r>
      <w:r>
        <w:rPr>
          <w:color w:val="231F20"/>
        </w:rPr>
        <w:t>NO</w:t>
      </w:r>
      <w:r>
        <w:rPr>
          <w:color w:val="231F20"/>
          <w:spacing w:val="-7"/>
        </w:rPr>
        <w:t> </w:t>
      </w:r>
      <w:r>
        <w:rPr>
          <w:color w:val="231F20"/>
        </w:rPr>
        <w:t>SEAN</w:t>
      </w:r>
      <w:r>
        <w:rPr>
          <w:color w:val="231F20"/>
          <w:spacing w:val="-7"/>
        </w:rPr>
        <w:t> </w:t>
      </w:r>
      <w:r>
        <w:rPr>
          <w:color w:val="231F20"/>
        </w:rPr>
        <w:t>PARA</w:t>
      </w:r>
      <w:r>
        <w:rPr>
          <w:color w:val="231F20"/>
          <w:spacing w:val="-6"/>
        </w:rPr>
        <w:t> </w:t>
      </w:r>
      <w:r>
        <w:rPr>
          <w:color w:val="231F20"/>
        </w:rPr>
        <w:t>USO</w:t>
      </w:r>
      <w:r>
        <w:rPr>
          <w:color w:val="231F20"/>
          <w:spacing w:val="-7"/>
        </w:rPr>
        <w:t> </w:t>
      </w:r>
      <w:r>
        <w:rPr>
          <w:color w:val="231F20"/>
        </w:rPr>
        <w:t>MÉDICO</w:t>
      </w:r>
      <w:r>
        <w:rPr>
          <w:color w:val="231F20"/>
          <w:spacing w:val="-7"/>
        </w:rPr>
        <w:t> </w:t>
      </w:r>
      <w:r>
        <w:rPr>
          <w:color w:val="231F20"/>
        </w:rPr>
        <w:t>PARA</w:t>
      </w:r>
      <w:r>
        <w:rPr>
          <w:color w:val="231F20"/>
          <w:spacing w:val="-7"/>
        </w:rPr>
        <w:t> </w:t>
      </w:r>
      <w:r>
        <w:rPr>
          <w:color w:val="231F20"/>
        </w:rPr>
        <w:t>CIGARRILLOS</w:t>
      </w:r>
      <w:r>
        <w:rPr>
          <w:color w:val="231F20"/>
          <w:spacing w:val="-6"/>
        </w:rPr>
        <w:t> </w:t>
      </w:r>
      <w:r>
        <w:rPr>
          <w:color w:val="231F20"/>
        </w:rPr>
        <w:t>ELEC- TRÓNICOS, CARTUCHOS DE RECAMBIO VENDIDOS VACÍOS </w:t>
      </w:r>
      <w:r>
        <w:rPr>
          <w:color w:val="231F20"/>
          <w:spacing w:val="3"/>
        </w:rPr>
        <w:t>PARA </w:t>
      </w:r>
      <w:r>
        <w:rPr>
          <w:color w:val="231F20"/>
          <w:spacing w:val="4"/>
        </w:rPr>
        <w:t>CIGARRILLOS ELECTRÓNICOS, </w:t>
      </w:r>
      <w:r>
        <w:rPr>
          <w:color w:val="231F20"/>
          <w:spacing w:val="3"/>
        </w:rPr>
        <w:t>VAPORIZADORES </w:t>
      </w:r>
      <w:r>
        <w:rPr>
          <w:color w:val="231F20"/>
        </w:rPr>
        <w:t>ELÉCTRICOS,</w:t>
      </w:r>
      <w:r>
        <w:rPr>
          <w:color w:val="231F20"/>
          <w:spacing w:val="-20"/>
        </w:rPr>
        <w:t> </w:t>
      </w:r>
      <w:r>
        <w:rPr>
          <w:color w:val="231F20"/>
        </w:rPr>
        <w:t>A</w:t>
      </w:r>
      <w:r>
        <w:rPr>
          <w:color w:val="231F20"/>
          <w:spacing w:val="-20"/>
        </w:rPr>
        <w:t> </w:t>
      </w:r>
      <w:r>
        <w:rPr>
          <w:color w:val="231F20"/>
        </w:rPr>
        <w:t>SABER,</w:t>
      </w:r>
      <w:r>
        <w:rPr>
          <w:color w:val="231F20"/>
          <w:spacing w:val="-20"/>
        </w:rPr>
        <w:t> </w:t>
      </w:r>
      <w:r>
        <w:rPr>
          <w:color w:val="231F20"/>
        </w:rPr>
        <w:t>PIPAS</w:t>
      </w:r>
      <w:r>
        <w:rPr>
          <w:color w:val="231F20"/>
          <w:spacing w:val="-20"/>
        </w:rPr>
        <w:t> </w:t>
      </w:r>
      <w:r>
        <w:rPr>
          <w:color w:val="231F20"/>
        </w:rPr>
        <w:t>DE</w:t>
      </w:r>
      <w:r>
        <w:rPr>
          <w:color w:val="231F20"/>
          <w:spacing w:val="-20"/>
        </w:rPr>
        <w:t> </w:t>
      </w:r>
      <w:r>
        <w:rPr>
          <w:color w:val="231F20"/>
        </w:rPr>
        <w:t>VAPORIZADORES</w:t>
      </w:r>
      <w:r>
        <w:rPr>
          <w:color w:val="231F20"/>
          <w:spacing w:val="-20"/>
        </w:rPr>
        <w:t> </w:t>
      </w:r>
      <w:r>
        <w:rPr>
          <w:color w:val="231F20"/>
        </w:rPr>
        <w:t>SIN</w:t>
      </w:r>
      <w:r>
        <w:rPr>
          <w:color w:val="231F20"/>
          <w:spacing w:val="-20"/>
        </w:rPr>
        <w:t> </w:t>
      </w:r>
      <w:r>
        <w:rPr>
          <w:color w:val="231F20"/>
        </w:rPr>
        <w:t>HUMO PARA</w:t>
      </w:r>
      <w:r>
        <w:rPr>
          <w:color w:val="231F20"/>
          <w:spacing w:val="-20"/>
        </w:rPr>
        <w:t> </w:t>
      </w:r>
      <w:r>
        <w:rPr>
          <w:color w:val="231F20"/>
        </w:rPr>
        <w:t>LA</w:t>
      </w:r>
      <w:r>
        <w:rPr>
          <w:color w:val="231F20"/>
          <w:spacing w:val="-19"/>
        </w:rPr>
        <w:t> </w:t>
      </w:r>
      <w:r>
        <w:rPr>
          <w:color w:val="231F20"/>
        </w:rPr>
        <w:t>INGESTIÓN</w:t>
      </w:r>
      <w:r>
        <w:rPr>
          <w:color w:val="231F20"/>
          <w:spacing w:val="-19"/>
        </w:rPr>
        <w:t> </w:t>
      </w:r>
      <w:r>
        <w:rPr>
          <w:color w:val="231F20"/>
        </w:rPr>
        <w:t>Y</w:t>
      </w:r>
      <w:r>
        <w:rPr>
          <w:color w:val="231F20"/>
          <w:spacing w:val="-19"/>
        </w:rPr>
        <w:t> </w:t>
      </w:r>
      <w:r>
        <w:rPr>
          <w:color w:val="231F20"/>
        </w:rPr>
        <w:t>LA</w:t>
      </w:r>
      <w:r>
        <w:rPr>
          <w:color w:val="231F20"/>
          <w:spacing w:val="-19"/>
        </w:rPr>
        <w:t> </w:t>
      </w:r>
      <w:r>
        <w:rPr>
          <w:color w:val="231F20"/>
        </w:rPr>
        <w:t>INHALACIÓN</w:t>
      </w:r>
      <w:r>
        <w:rPr>
          <w:color w:val="231F20"/>
          <w:spacing w:val="-20"/>
        </w:rPr>
        <w:t> </w:t>
      </w:r>
      <w:r>
        <w:rPr>
          <w:color w:val="231F20"/>
        </w:rPr>
        <w:t>DE</w:t>
      </w:r>
      <w:r>
        <w:rPr>
          <w:color w:val="231F20"/>
          <w:spacing w:val="-19"/>
        </w:rPr>
        <w:t> </w:t>
      </w:r>
      <w:r>
        <w:rPr>
          <w:color w:val="231F20"/>
        </w:rPr>
        <w:t>TABACO</w:t>
      </w:r>
      <w:r>
        <w:rPr>
          <w:color w:val="231F20"/>
          <w:spacing w:val="-19"/>
        </w:rPr>
        <w:t> </w:t>
      </w:r>
      <w:r>
        <w:rPr>
          <w:color w:val="231F20"/>
        </w:rPr>
        <w:t>Y</w:t>
      </w:r>
      <w:r>
        <w:rPr>
          <w:color w:val="231F20"/>
          <w:spacing w:val="-19"/>
        </w:rPr>
        <w:t> </w:t>
      </w:r>
      <w:r>
        <w:rPr>
          <w:color w:val="231F20"/>
        </w:rPr>
        <w:t>OTRAS MATERIAS</w:t>
      </w:r>
      <w:r>
        <w:rPr>
          <w:color w:val="231F20"/>
          <w:spacing w:val="-19"/>
        </w:rPr>
        <w:t> </w:t>
      </w:r>
      <w:r>
        <w:rPr>
          <w:color w:val="231F20"/>
        </w:rPr>
        <w:t>HERBALES,</w:t>
      </w:r>
      <w:r>
        <w:rPr>
          <w:color w:val="231F20"/>
          <w:spacing w:val="-18"/>
        </w:rPr>
        <w:t> </w:t>
      </w:r>
      <w:r>
        <w:rPr>
          <w:color w:val="231F20"/>
        </w:rPr>
        <w:t>VAPORIZADORES</w:t>
      </w:r>
      <w:r>
        <w:rPr>
          <w:color w:val="231F20"/>
          <w:spacing w:val="-19"/>
        </w:rPr>
        <w:t> </w:t>
      </w:r>
      <w:r>
        <w:rPr>
          <w:color w:val="231F20"/>
        </w:rPr>
        <w:t>ELECTRICOS,</w:t>
      </w:r>
      <w:r>
        <w:rPr>
          <w:color w:val="231F20"/>
          <w:spacing w:val="-18"/>
        </w:rPr>
        <w:t> </w:t>
      </w:r>
      <w:r>
        <w:rPr>
          <w:color w:val="231F20"/>
        </w:rPr>
        <w:t>PARA LA VAPORIZACIÓN DEL TABACO, CÁPSULAS DE TABACO PROCESADO, TABACO PARA PIPA, A SABER, TABACO PARA USO EN VAPORIZADORES ELÉCTRICOS, TABACO, YA </w:t>
      </w:r>
      <w:r>
        <w:rPr>
          <w:color w:val="231F20"/>
          <w:spacing w:val="-4"/>
        </w:rPr>
        <w:t>SEA </w:t>
      </w:r>
      <w:r>
        <w:rPr>
          <w:color w:val="231F20"/>
        </w:rPr>
        <w:t>MANUFACTURADO O SIN MANUFACTURAR, TABACO </w:t>
      </w:r>
      <w:r>
        <w:rPr>
          <w:color w:val="231F20"/>
          <w:spacing w:val="-3"/>
        </w:rPr>
        <w:t>PARA </w:t>
      </w:r>
      <w:r>
        <w:rPr>
          <w:color w:val="231F20"/>
        </w:rPr>
        <w:t>FUMAR, TABACO PARA PIPA, TABACO PARA ENROLLAR A MANO, TABACO ORAL, TABACO VENDIDO EN CÁPSULAS Y DEMOSTRACIÓN</w:t>
      </w:r>
      <w:r>
        <w:rPr>
          <w:color w:val="231F20"/>
          <w:spacing w:val="-26"/>
        </w:rPr>
        <w:t> </w:t>
      </w:r>
      <w:r>
        <w:rPr>
          <w:color w:val="231F20"/>
        </w:rPr>
        <w:t>DE</w:t>
      </w:r>
      <w:r>
        <w:rPr>
          <w:color w:val="231F20"/>
          <w:spacing w:val="-26"/>
        </w:rPr>
        <w:t> </w:t>
      </w:r>
      <w:r>
        <w:rPr>
          <w:color w:val="231F20"/>
        </w:rPr>
        <w:t>PRODUCTOS</w:t>
      </w:r>
      <w:r>
        <w:rPr>
          <w:color w:val="231F20"/>
          <w:spacing w:val="-26"/>
        </w:rPr>
        <w:t> </w:t>
      </w:r>
      <w:r>
        <w:rPr>
          <w:color w:val="231F20"/>
        </w:rPr>
        <w:t>RELACIONADOS</w:t>
      </w:r>
      <w:r>
        <w:rPr>
          <w:color w:val="231F20"/>
          <w:spacing w:val="-26"/>
        </w:rPr>
        <w:t> </w:t>
      </w:r>
      <w:r>
        <w:rPr>
          <w:color w:val="231F20"/>
        </w:rPr>
        <w:t>CON</w:t>
      </w:r>
      <w:r>
        <w:rPr>
          <w:color w:val="231F20"/>
          <w:spacing w:val="-25"/>
        </w:rPr>
        <w:t> </w:t>
      </w:r>
      <w:r>
        <w:rPr>
          <w:color w:val="231F20"/>
        </w:rPr>
        <w:t>ELLO; PROPORCIONANDO INFORMACIÓN AL CONSUMIDOR EN </w:t>
      </w:r>
      <w:r>
        <w:rPr>
          <w:color w:val="231F20"/>
          <w:spacing w:val="-6"/>
        </w:rPr>
        <w:t>EL </w:t>
      </w:r>
      <w:r>
        <w:rPr>
          <w:color w:val="231F20"/>
        </w:rPr>
        <w:t>CAMPO DE LOS VAPORIZADORES ELÉCTRICOS Y DISPOSITI- </w:t>
      </w:r>
      <w:r>
        <w:rPr>
          <w:color w:val="231F20"/>
          <w:spacing w:val="-1"/>
        </w:rPr>
        <w:t>VOS</w:t>
      </w:r>
      <w:r>
        <w:rPr>
          <w:color w:val="231F20"/>
          <w:spacing w:val="-26"/>
        </w:rPr>
        <w:t> </w:t>
      </w:r>
      <w:r>
        <w:rPr>
          <w:color w:val="231F20"/>
          <w:spacing w:val="-1"/>
        </w:rPr>
        <w:t>ELECTRÓNICOS</w:t>
      </w:r>
      <w:r>
        <w:rPr>
          <w:color w:val="231F20"/>
          <w:spacing w:val="-25"/>
        </w:rPr>
        <w:t> </w:t>
      </w:r>
      <w:r>
        <w:rPr>
          <w:color w:val="231F20"/>
        </w:rPr>
        <w:t>RELACIONADOS</w:t>
      </w:r>
      <w:r>
        <w:rPr>
          <w:color w:val="231F20"/>
          <w:spacing w:val="-25"/>
        </w:rPr>
        <w:t> </w:t>
      </w:r>
      <w:r>
        <w:rPr>
          <w:color w:val="231F20"/>
        </w:rPr>
        <w:t>PARA</w:t>
      </w:r>
      <w:r>
        <w:rPr>
          <w:color w:val="231F20"/>
          <w:spacing w:val="-25"/>
        </w:rPr>
        <w:t> </w:t>
      </w:r>
      <w:r>
        <w:rPr>
          <w:color w:val="231F20"/>
        </w:rPr>
        <w:t>EL</w:t>
      </w:r>
      <w:r>
        <w:rPr>
          <w:color w:val="231F20"/>
          <w:spacing w:val="-25"/>
        </w:rPr>
        <w:t> </w:t>
      </w:r>
      <w:r>
        <w:rPr>
          <w:color w:val="231F20"/>
        </w:rPr>
        <w:t>CONSUMIDOR.</w:t>
      </w:r>
    </w:p>
    <w:p>
      <w:pPr>
        <w:pStyle w:val="BodyText"/>
        <w:spacing w:line="171" w:lineRule="exact"/>
        <w:ind w:left="227"/>
        <w:jc w:val="both"/>
      </w:pPr>
      <w:r>
        <w:rPr>
          <w:color w:val="231F20"/>
        </w:rPr>
        <w:t>Clase: 35.</w:t>
      </w:r>
    </w:p>
    <w:p>
      <w:pPr>
        <w:pStyle w:val="BodyText"/>
        <w:spacing w:line="254" w:lineRule="auto" w:before="110"/>
        <w:ind w:left="227" w:firstLine="359"/>
      </w:pPr>
      <w:r>
        <w:rPr>
          <w:color w:val="231F20"/>
        </w:rPr>
        <w:t>La solicitud fue presentada el día diecisiete de diciembre del año dos mil dieciocho.</w:t>
      </w:r>
    </w:p>
    <w:p>
      <w:pPr>
        <w:pStyle w:val="BodyText"/>
        <w:spacing w:before="99"/>
        <w:ind w:left="587"/>
      </w:pPr>
      <w:r>
        <w:rPr/>
        <w:pict>
          <v:shape style="position:absolute;margin-left:116.50766pt;margin-top:7.392009pt;width:367.2pt;height:28pt;mso-position-horizontal-relative:page;mso-position-vertical-relative:paragraph;z-index:-26091212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REGISTRO DE LA PROPIEDAD INTELECTUAL, Unidad de</w:t>
      </w:r>
    </w:p>
    <w:p>
      <w:pPr>
        <w:pStyle w:val="BodyText"/>
        <w:spacing w:line="254" w:lineRule="auto" w:before="10"/>
        <w:ind w:left="227" w:right="40"/>
        <w:jc w:val="both"/>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doce de febrero del año dos mil</w:t>
      </w:r>
      <w:r>
        <w:rPr>
          <w:color w:val="231F20"/>
          <w:spacing w:val="4"/>
        </w:rPr>
        <w:t> </w:t>
      </w:r>
      <w:r>
        <w:rPr>
          <w:color w:val="231F20"/>
        </w:rPr>
        <w:t>diecinueve.</w:t>
      </w:r>
    </w:p>
    <w:p>
      <w:pPr>
        <w:pStyle w:val="BodyText"/>
        <w:rPr>
          <w:sz w:val="18"/>
        </w:rPr>
      </w:pPr>
    </w:p>
    <w:p>
      <w:pPr>
        <w:pStyle w:val="BodyText"/>
        <w:spacing w:line="338" w:lineRule="auto" w:before="118"/>
        <w:ind w:left="817" w:right="632"/>
        <w:jc w:val="center"/>
      </w:pPr>
      <w:r>
        <w:rPr>
          <w:color w:val="231F20"/>
        </w:rPr>
        <w:t>NANCY KATYA NAVARRETE QUINTANILLA, REGISTRADORA.</w:t>
      </w:r>
    </w:p>
    <w:p>
      <w:pPr>
        <w:pStyle w:val="BodyText"/>
        <w:spacing w:before="8"/>
        <w:rPr>
          <w:sz w:val="22"/>
        </w:rPr>
      </w:pPr>
    </w:p>
    <w:p>
      <w:pPr>
        <w:pStyle w:val="BodyText"/>
        <w:spacing w:line="338" w:lineRule="auto"/>
        <w:ind w:left="817" w:right="632"/>
        <w:jc w:val="center"/>
      </w:pPr>
      <w:r>
        <w:rPr>
          <w:color w:val="231F20"/>
        </w:rPr>
        <w:t>SOFÍA HERNÁNDEZ MELÉNDEZ, SECRETARIA.</w:t>
      </w:r>
    </w:p>
    <w:p>
      <w:pPr>
        <w:pStyle w:val="BodyText"/>
        <w:spacing w:line="254" w:lineRule="auto" w:before="93"/>
        <w:ind w:left="204" w:right="1142"/>
        <w:jc w:val="center"/>
      </w:pPr>
      <w:r>
        <w:rPr/>
        <w:br w:type="column"/>
      </w:r>
      <w:r>
        <w:rPr>
          <w:color w:val="231F20"/>
        </w:rPr>
        <w:t>RAR: SERVICIOS DE SEGUROS; OPERACIONES FINANCIERAS; OPERACIONES MONETARIAS; NEGOCIOS INMOBILIARIOS.</w:t>
      </w:r>
    </w:p>
    <w:p>
      <w:pPr>
        <w:pStyle w:val="BodyText"/>
        <w:spacing w:line="183" w:lineRule="exact"/>
        <w:ind w:left="227"/>
      </w:pPr>
      <w:r>
        <w:rPr>
          <w:color w:val="231F20"/>
        </w:rPr>
        <w:t>Clase: 36.</w:t>
      </w:r>
    </w:p>
    <w:p>
      <w:pPr>
        <w:pStyle w:val="BodyText"/>
        <w:spacing w:line="254" w:lineRule="auto" w:before="110"/>
        <w:ind w:left="227" w:right="1165" w:firstLine="359"/>
        <w:jc w:val="both"/>
      </w:pPr>
      <w:r>
        <w:rPr>
          <w:color w:val="231F20"/>
        </w:rPr>
        <w:t>La solicitud fue presentada el día trece de febrero del año dos mil diecinueve.</w:t>
      </w:r>
    </w:p>
    <w:p>
      <w:pPr>
        <w:pStyle w:val="BodyText"/>
        <w:spacing w:before="99"/>
        <w:ind w:left="587"/>
      </w:pPr>
      <w:r>
        <w:rPr>
          <w:color w:val="231F20"/>
        </w:rPr>
        <w:t>REGISTRO DE LA PROPIEDAD INTELECTUAL, Unidad de</w:t>
      </w:r>
    </w:p>
    <w:p>
      <w:pPr>
        <w:pStyle w:val="BodyText"/>
        <w:spacing w:line="254" w:lineRule="auto" w:before="10"/>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veintiuno de febrero del año dos mil</w:t>
      </w:r>
      <w:r>
        <w:rPr>
          <w:color w:val="231F20"/>
          <w:spacing w:val="5"/>
        </w:rPr>
        <w:t> </w:t>
      </w:r>
      <w:r>
        <w:rPr>
          <w:color w:val="231F20"/>
        </w:rPr>
        <w:t>diecinueve.</w:t>
      </w:r>
    </w:p>
    <w:p>
      <w:pPr>
        <w:pStyle w:val="BodyText"/>
        <w:rPr>
          <w:sz w:val="18"/>
        </w:rPr>
      </w:pPr>
    </w:p>
    <w:p>
      <w:pPr>
        <w:pStyle w:val="BodyText"/>
        <w:spacing w:before="2"/>
      </w:pPr>
    </w:p>
    <w:p>
      <w:pPr>
        <w:pStyle w:val="BodyText"/>
        <w:spacing w:line="384" w:lineRule="auto"/>
        <w:ind w:left="681" w:right="1619"/>
        <w:jc w:val="center"/>
      </w:pPr>
      <w:r>
        <w:rPr>
          <w:color w:val="231F20"/>
        </w:rPr>
        <w:t>DAVID ANTONIO CUADRA </w:t>
      </w:r>
      <w:r>
        <w:rPr>
          <w:color w:val="231F20"/>
          <w:spacing w:val="-3"/>
        </w:rPr>
        <w:t>GÓMEZ, </w:t>
      </w:r>
      <w:r>
        <w:rPr>
          <w:color w:val="231F20"/>
        </w:rPr>
        <w:t>REGISTRADOR.</w:t>
      </w:r>
    </w:p>
    <w:p>
      <w:pPr>
        <w:pStyle w:val="BodyText"/>
        <w:spacing w:before="7"/>
        <w:rPr>
          <w:sz w:val="25"/>
        </w:rPr>
      </w:pPr>
    </w:p>
    <w:p>
      <w:pPr>
        <w:pStyle w:val="BodyText"/>
        <w:spacing w:line="384" w:lineRule="auto"/>
        <w:ind w:left="1052" w:right="1990"/>
        <w:jc w:val="center"/>
      </w:pPr>
      <w:r>
        <w:rPr>
          <w:color w:val="231F20"/>
        </w:rPr>
        <w:t>RUTH NOEMI PERAZA GALDÁMEZ, SECRETARIA.</w:t>
      </w:r>
    </w:p>
    <w:p>
      <w:pPr>
        <w:pStyle w:val="BodyText"/>
        <w:ind w:left="3261"/>
      </w:pPr>
      <w:r>
        <w:rPr>
          <w:color w:val="231F20"/>
        </w:rPr>
        <w:t>3 v. alt. No. C001415-1</w:t>
      </w:r>
    </w:p>
    <w:p>
      <w:pPr>
        <w:pStyle w:val="BodyText"/>
        <w:spacing w:before="6"/>
        <w:rPr>
          <w:sz w:val="17"/>
        </w:rPr>
      </w:pPr>
      <w:r>
        <w:rPr/>
        <w:pict>
          <v:line style="position:absolute;mso-position-horizontal-relative:page;mso-position-vertical-relative:paragraph;z-index:-251197440;mso-wrap-distance-left:0;mso-wrap-distance-right:0" from="382.5pt,12.526733pt" to="467.5pt,12.526733pt" stroked="true" strokeweight="1pt" strokecolor="#231f20">
            <v:stroke dashstyle="solid"/>
            <w10:wrap type="topAndBottom"/>
          </v:line>
        </w:pict>
      </w:r>
    </w:p>
    <w:p>
      <w:pPr>
        <w:pStyle w:val="BodyText"/>
        <w:rPr>
          <w:sz w:val="18"/>
        </w:rPr>
      </w:pPr>
    </w:p>
    <w:p>
      <w:pPr>
        <w:pStyle w:val="BodyText"/>
        <w:spacing w:before="7"/>
        <w:rPr>
          <w:sz w:val="17"/>
        </w:rPr>
      </w:pPr>
    </w:p>
    <w:p>
      <w:pPr>
        <w:pStyle w:val="BodyText"/>
        <w:spacing w:line="384" w:lineRule="auto" w:before="1"/>
        <w:ind w:left="228" w:right="3457"/>
      </w:pPr>
      <w:r>
        <w:rPr>
          <w:color w:val="231F20"/>
        </w:rPr>
        <w:t>No. de Expediente: 2019175710 No. de Presentación: 20190282479 CLASE: 35.</w:t>
      </w:r>
    </w:p>
    <w:p>
      <w:pPr>
        <w:pStyle w:val="BodyText"/>
        <w:spacing w:before="6"/>
        <w:rPr>
          <w:sz w:val="25"/>
        </w:rPr>
      </w:pPr>
    </w:p>
    <w:p>
      <w:pPr>
        <w:pStyle w:val="BodyText"/>
        <w:spacing w:before="1"/>
        <w:ind w:left="228"/>
      </w:pPr>
      <w:r>
        <w:rPr>
          <w:color w:val="231F20"/>
        </w:rPr>
        <w:t>EL INFRASCRITO REGISTRADOR</w:t>
      </w:r>
    </w:p>
    <w:p>
      <w:pPr>
        <w:pStyle w:val="BodyText"/>
        <w:rPr>
          <w:sz w:val="18"/>
        </w:rPr>
      </w:pPr>
    </w:p>
    <w:p>
      <w:pPr>
        <w:pStyle w:val="BodyText"/>
        <w:spacing w:before="4"/>
        <w:rPr>
          <w:sz w:val="19"/>
        </w:rPr>
      </w:pPr>
    </w:p>
    <w:p>
      <w:pPr>
        <w:pStyle w:val="BodyText"/>
        <w:spacing w:line="288" w:lineRule="auto" w:before="1"/>
        <w:ind w:left="228" w:right="1165" w:firstLine="359"/>
        <w:jc w:val="both"/>
      </w:pPr>
      <w:r>
        <w:rPr>
          <w:color w:val="231F20"/>
        </w:rPr>
        <w:t>HACE SABER: Que a esta oficina se ha(n) presentado JULIO CESAR VARGAS SOLANO, en su calidad de APODERADO de ALFREDO ALEJANDRO MATA BELLEGARRIGUE, de nacionali- dad SALVADOREÑA y JOSE SCHAFIK COLLAZO HANDAL, de</w:t>
      </w:r>
    </w:p>
    <w:p>
      <w:pPr>
        <w:pStyle w:val="BodyText"/>
        <w:spacing w:line="288" w:lineRule="auto"/>
        <w:ind w:left="228" w:right="1162"/>
      </w:pPr>
      <w:r>
        <w:rPr>
          <w:color w:val="231F20"/>
        </w:rPr>
        <w:t>nacionalidad SALVADOREÑA, solicitando el registro de la MARCA DE SERVICIOS,</w:t>
      </w:r>
    </w:p>
    <w:p>
      <w:pPr>
        <w:spacing w:after="0" w:line="288" w:lineRule="auto"/>
        <w:sectPr>
          <w:pgSz w:w="11960" w:h="15840"/>
          <w:pgMar w:header="720" w:footer="0" w:top="1140" w:bottom="280" w:left="940" w:right="0"/>
          <w:cols w:num="2" w:equalWidth="0">
            <w:col w:w="4841" w:space="207"/>
            <w:col w:w="5972"/>
          </w:cols>
        </w:sectPr>
      </w:pPr>
    </w:p>
    <w:p>
      <w:pPr>
        <w:pStyle w:val="BodyText"/>
        <w:spacing w:before="35"/>
        <w:ind w:left="3261"/>
      </w:pPr>
      <w:r>
        <w:rPr/>
        <w:drawing>
          <wp:anchor distT="0" distB="0" distL="0" distR="0" allowOverlap="1" layoutInCell="1" locked="0" behindDoc="0" simplePos="0" relativeHeight="252122112">
            <wp:simplePos x="0" y="0"/>
            <wp:positionH relativeFrom="page">
              <wp:posOffset>4851472</wp:posOffset>
            </wp:positionH>
            <wp:positionV relativeFrom="paragraph">
              <wp:posOffset>-479238</wp:posOffset>
            </wp:positionV>
            <wp:extent cx="1092054" cy="877823"/>
            <wp:effectExtent l="0" t="0" r="0" b="0"/>
            <wp:wrapNone/>
            <wp:docPr id="89" name="image48.png"/>
            <wp:cNvGraphicFramePr>
              <a:graphicFrameLocks noChangeAspect="1"/>
            </wp:cNvGraphicFramePr>
            <a:graphic>
              <a:graphicData uri="http://schemas.openxmlformats.org/drawingml/2006/picture">
                <pic:pic>
                  <pic:nvPicPr>
                    <pic:cNvPr id="90" name="image48.png"/>
                    <pic:cNvPicPr/>
                  </pic:nvPicPr>
                  <pic:blipFill>
                    <a:blip r:embed="rId120" cstate="print"/>
                    <a:stretch>
                      <a:fillRect/>
                    </a:stretch>
                  </pic:blipFill>
                  <pic:spPr>
                    <a:xfrm>
                      <a:off x="0" y="0"/>
                      <a:ext cx="1092054" cy="877823"/>
                    </a:xfrm>
                    <a:prstGeom prst="rect">
                      <a:avLst/>
                    </a:prstGeom>
                  </pic:spPr>
                </pic:pic>
              </a:graphicData>
            </a:graphic>
          </wp:anchor>
        </w:drawing>
      </w:r>
      <w:r>
        <w:rPr>
          <w:color w:val="231F20"/>
        </w:rPr>
        <w:t>3 v. alt. No. C001413-1</w:t>
      </w:r>
    </w:p>
    <w:p>
      <w:pPr>
        <w:pStyle w:val="BodyText"/>
        <w:spacing w:before="4"/>
        <w:rPr>
          <w:sz w:val="17"/>
        </w:rPr>
      </w:pPr>
      <w:r>
        <w:rPr/>
        <w:pict>
          <v:line style="position:absolute;mso-position-horizontal-relative:page;mso-position-vertical-relative:paragraph;z-index:-251196416;mso-wrap-distance-left:0;mso-wrap-distance-right:0" from="130.100006pt,12.424228pt" to="215.100006pt,12.424228pt" stroked="true" strokeweight="1pt" strokecolor="#231f20">
            <v:stroke dashstyle="solid"/>
            <w10:wrap type="topAndBottom"/>
          </v:line>
        </w:pict>
      </w:r>
    </w:p>
    <w:p>
      <w:pPr>
        <w:pStyle w:val="BodyText"/>
        <w:spacing w:before="4"/>
        <w:rPr>
          <w:sz w:val="27"/>
        </w:rPr>
      </w:pPr>
    </w:p>
    <w:p>
      <w:pPr>
        <w:spacing w:after="0"/>
        <w:rPr>
          <w:sz w:val="27"/>
        </w:rPr>
        <w:sectPr>
          <w:type w:val="continuous"/>
          <w:pgSz w:w="11960" w:h="15840"/>
          <w:pgMar w:top="620" w:bottom="280" w:left="940" w:right="0"/>
        </w:sectPr>
      </w:pPr>
    </w:p>
    <w:p>
      <w:pPr>
        <w:pStyle w:val="BodyText"/>
        <w:spacing w:line="384" w:lineRule="auto" w:before="96"/>
        <w:ind w:left="227" w:right="2323"/>
      </w:pPr>
      <w:r>
        <w:rPr/>
        <w:pict>
          <v:shape style="position:absolute;margin-left:-7.336545pt;margin-top:359.634033pt;width:567.25pt;height:28pt;mso-position-horizontal-relative:page;mso-position-vertical-relative:page;z-index:-26091315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No. de Expediente: 2019175312 No. de Presentación: 20190281494 CLASE: 36.</w:t>
      </w:r>
    </w:p>
    <w:p>
      <w:pPr>
        <w:pStyle w:val="BodyText"/>
        <w:spacing w:before="6"/>
        <w:rPr>
          <w:sz w:val="25"/>
        </w:rPr>
      </w:pPr>
    </w:p>
    <w:p>
      <w:pPr>
        <w:pStyle w:val="BodyText"/>
        <w:spacing w:before="1"/>
        <w:ind w:left="227"/>
      </w:pPr>
      <w:r>
        <w:rPr>
          <w:color w:val="231F20"/>
        </w:rPr>
        <w:t>EL INFRASCRITO REGISTRADOR</w:t>
      </w:r>
    </w:p>
    <w:p>
      <w:pPr>
        <w:pStyle w:val="BodyText"/>
        <w:spacing w:line="254" w:lineRule="auto" w:before="110"/>
        <w:ind w:left="227" w:right="38" w:firstLine="359"/>
        <w:jc w:val="both"/>
      </w:pPr>
      <w:r>
        <w:rPr>
          <w:color w:val="231F20"/>
        </w:rPr>
        <w:t>HACE</w:t>
      </w:r>
      <w:r>
        <w:rPr>
          <w:color w:val="231F20"/>
          <w:spacing w:val="-11"/>
        </w:rPr>
        <w:t> </w:t>
      </w:r>
      <w:r>
        <w:rPr>
          <w:color w:val="231F20"/>
        </w:rPr>
        <w:t>SABER:</w:t>
      </w:r>
      <w:r>
        <w:rPr>
          <w:color w:val="231F20"/>
          <w:spacing w:val="-11"/>
        </w:rPr>
        <w:t> </w:t>
      </w:r>
      <w:r>
        <w:rPr>
          <w:color w:val="231F20"/>
        </w:rPr>
        <w:t>Que</w:t>
      </w:r>
      <w:r>
        <w:rPr>
          <w:color w:val="231F20"/>
          <w:spacing w:val="-11"/>
        </w:rPr>
        <w:t> </w:t>
      </w:r>
      <w:r>
        <w:rPr>
          <w:color w:val="231F20"/>
        </w:rPr>
        <w:t>a</w:t>
      </w:r>
      <w:r>
        <w:rPr>
          <w:color w:val="231F20"/>
          <w:spacing w:val="-10"/>
        </w:rPr>
        <w:t> </w:t>
      </w:r>
      <w:r>
        <w:rPr>
          <w:color w:val="231F20"/>
        </w:rPr>
        <w:t>esta</w:t>
      </w:r>
      <w:r>
        <w:rPr>
          <w:color w:val="231F20"/>
          <w:spacing w:val="-11"/>
        </w:rPr>
        <w:t> </w:t>
      </w:r>
      <w:r>
        <w:rPr>
          <w:color w:val="231F20"/>
        </w:rPr>
        <w:t>oficina</w:t>
      </w:r>
      <w:r>
        <w:rPr>
          <w:color w:val="231F20"/>
          <w:spacing w:val="-11"/>
        </w:rPr>
        <w:t> </w:t>
      </w:r>
      <w:r>
        <w:rPr>
          <w:color w:val="231F20"/>
        </w:rPr>
        <w:t>se</w:t>
      </w:r>
      <w:r>
        <w:rPr>
          <w:color w:val="231F20"/>
          <w:spacing w:val="-11"/>
        </w:rPr>
        <w:t> </w:t>
      </w:r>
      <w:r>
        <w:rPr>
          <w:color w:val="231F20"/>
        </w:rPr>
        <w:t>ha(n)</w:t>
      </w:r>
      <w:r>
        <w:rPr>
          <w:color w:val="231F20"/>
          <w:spacing w:val="-10"/>
        </w:rPr>
        <w:t> </w:t>
      </w:r>
      <w:r>
        <w:rPr>
          <w:color w:val="231F20"/>
        </w:rPr>
        <w:t>presentado</w:t>
      </w:r>
      <w:r>
        <w:rPr>
          <w:color w:val="231F20"/>
          <w:spacing w:val="-11"/>
        </w:rPr>
        <w:t> </w:t>
      </w:r>
      <w:r>
        <w:rPr>
          <w:color w:val="231F20"/>
        </w:rPr>
        <w:t>JULIO</w:t>
      </w:r>
      <w:r>
        <w:rPr>
          <w:color w:val="231F20"/>
          <w:spacing w:val="-11"/>
        </w:rPr>
        <w:t> </w:t>
      </w:r>
      <w:r>
        <w:rPr>
          <w:color w:val="231F20"/>
        </w:rPr>
        <w:t>CE- SAR</w:t>
      </w:r>
      <w:r>
        <w:rPr>
          <w:color w:val="231F20"/>
          <w:spacing w:val="-10"/>
        </w:rPr>
        <w:t> </w:t>
      </w:r>
      <w:r>
        <w:rPr>
          <w:color w:val="231F20"/>
        </w:rPr>
        <w:t>VARGAS</w:t>
      </w:r>
      <w:r>
        <w:rPr>
          <w:color w:val="231F20"/>
          <w:spacing w:val="-9"/>
        </w:rPr>
        <w:t> </w:t>
      </w:r>
      <w:r>
        <w:rPr>
          <w:color w:val="231F20"/>
        </w:rPr>
        <w:t>SOLANO,</w:t>
      </w:r>
      <w:r>
        <w:rPr>
          <w:color w:val="231F20"/>
          <w:spacing w:val="-9"/>
        </w:rPr>
        <w:t> </w:t>
      </w:r>
      <w:r>
        <w:rPr>
          <w:color w:val="231F20"/>
        </w:rPr>
        <w:t>en</w:t>
      </w:r>
      <w:r>
        <w:rPr>
          <w:color w:val="231F20"/>
          <w:spacing w:val="-10"/>
        </w:rPr>
        <w:t> </w:t>
      </w:r>
      <w:r>
        <w:rPr>
          <w:color w:val="231F20"/>
        </w:rPr>
        <w:t>su</w:t>
      </w:r>
      <w:r>
        <w:rPr>
          <w:color w:val="231F20"/>
          <w:spacing w:val="-9"/>
        </w:rPr>
        <w:t> </w:t>
      </w:r>
      <w:r>
        <w:rPr>
          <w:color w:val="231F20"/>
        </w:rPr>
        <w:t>calidad</w:t>
      </w:r>
      <w:r>
        <w:rPr>
          <w:color w:val="231F20"/>
          <w:spacing w:val="-9"/>
        </w:rPr>
        <w:t> </w:t>
      </w:r>
      <w:r>
        <w:rPr>
          <w:color w:val="231F20"/>
        </w:rPr>
        <w:t>de</w:t>
      </w:r>
      <w:r>
        <w:rPr>
          <w:color w:val="231F20"/>
          <w:spacing w:val="-9"/>
        </w:rPr>
        <w:t> </w:t>
      </w:r>
      <w:r>
        <w:rPr>
          <w:color w:val="231F20"/>
        </w:rPr>
        <w:t>APODERADO</w:t>
      </w:r>
      <w:r>
        <w:rPr>
          <w:color w:val="231F20"/>
          <w:spacing w:val="-10"/>
        </w:rPr>
        <w:t> </w:t>
      </w:r>
      <w:r>
        <w:rPr>
          <w:color w:val="231F20"/>
        </w:rPr>
        <w:t>de</w:t>
      </w:r>
      <w:r>
        <w:rPr>
          <w:color w:val="231F20"/>
          <w:spacing w:val="-9"/>
        </w:rPr>
        <w:t> </w:t>
      </w:r>
      <w:r>
        <w:rPr>
          <w:color w:val="231F20"/>
          <w:spacing w:val="-3"/>
        </w:rPr>
        <w:t>LESTER </w:t>
      </w:r>
      <w:r>
        <w:rPr>
          <w:color w:val="231F20"/>
        </w:rPr>
        <w:t>ROBERTO PEREIRA SACASA, de nacionalidad</w:t>
      </w:r>
      <w:r>
        <w:rPr>
          <w:color w:val="231F20"/>
          <w:spacing w:val="33"/>
        </w:rPr>
        <w:t> </w:t>
      </w:r>
      <w:r>
        <w:rPr>
          <w:color w:val="231F20"/>
          <w:spacing w:val="-2"/>
        </w:rPr>
        <w:t>NICARAGÜENSE,</w:t>
      </w:r>
    </w:p>
    <w:p>
      <w:pPr>
        <w:pStyle w:val="BodyText"/>
        <w:spacing w:line="182" w:lineRule="exact"/>
        <w:ind w:left="227"/>
        <w:jc w:val="both"/>
      </w:pPr>
      <w:r>
        <w:rPr>
          <w:color w:val="231F20"/>
        </w:rPr>
        <w:t>solicitando el registro de la MARCA DE SERVICIOS,</w:t>
      </w:r>
    </w:p>
    <w:p>
      <w:pPr>
        <w:pStyle w:val="BodyText"/>
        <w:rPr>
          <w:sz w:val="19"/>
        </w:rPr>
      </w:pPr>
      <w:r>
        <w:rPr/>
        <w:drawing>
          <wp:anchor distT="0" distB="0" distL="0" distR="0" allowOverlap="1" layoutInCell="1" locked="0" behindDoc="0" simplePos="0" relativeHeight="452">
            <wp:simplePos x="0" y="0"/>
            <wp:positionH relativeFrom="page">
              <wp:posOffset>1353384</wp:posOffset>
            </wp:positionH>
            <wp:positionV relativeFrom="paragraph">
              <wp:posOffset>163929</wp:posOffset>
            </wp:positionV>
            <wp:extent cx="1681638" cy="476726"/>
            <wp:effectExtent l="0" t="0" r="0" b="0"/>
            <wp:wrapTopAndBottom/>
            <wp:docPr id="91" name="image49.png"/>
            <wp:cNvGraphicFramePr>
              <a:graphicFrameLocks noChangeAspect="1"/>
            </wp:cNvGraphicFramePr>
            <a:graphic>
              <a:graphicData uri="http://schemas.openxmlformats.org/drawingml/2006/picture">
                <pic:pic>
                  <pic:nvPicPr>
                    <pic:cNvPr id="92" name="image49.png"/>
                    <pic:cNvPicPr/>
                  </pic:nvPicPr>
                  <pic:blipFill>
                    <a:blip r:embed="rId121" cstate="print"/>
                    <a:stretch>
                      <a:fillRect/>
                    </a:stretch>
                  </pic:blipFill>
                  <pic:spPr>
                    <a:xfrm>
                      <a:off x="0" y="0"/>
                      <a:ext cx="1681638" cy="476726"/>
                    </a:xfrm>
                    <a:prstGeom prst="rect">
                      <a:avLst/>
                    </a:prstGeom>
                  </pic:spPr>
                </pic:pic>
              </a:graphicData>
            </a:graphic>
          </wp:anchor>
        </w:drawing>
      </w:r>
    </w:p>
    <w:p>
      <w:pPr>
        <w:pStyle w:val="BodyText"/>
        <w:spacing w:before="9"/>
        <w:rPr>
          <w:sz w:val="23"/>
        </w:rPr>
      </w:pPr>
    </w:p>
    <w:p>
      <w:pPr>
        <w:pStyle w:val="BodyText"/>
        <w:spacing w:line="254" w:lineRule="auto"/>
        <w:ind w:left="227" w:right="38" w:firstLine="359"/>
        <w:jc w:val="both"/>
      </w:pPr>
      <w:r>
        <w:rPr>
          <w:color w:val="231F20"/>
        </w:rPr>
        <w:t>Consistente en: las palabras piggy pay y diseño, que se traducen al idioma castellano como CERDITO PAGO, que servirá para: </w:t>
      </w:r>
      <w:r>
        <w:rPr>
          <w:color w:val="231F20"/>
          <w:spacing w:val="-3"/>
        </w:rPr>
        <w:t>AMPA-</w:t>
      </w:r>
    </w:p>
    <w:p>
      <w:pPr>
        <w:pStyle w:val="BodyText"/>
        <w:spacing w:line="288" w:lineRule="auto" w:before="138"/>
        <w:ind w:left="227" w:right="1161" w:firstLine="359"/>
        <w:jc w:val="both"/>
      </w:pPr>
      <w:r>
        <w:rPr/>
        <w:br w:type="column"/>
      </w:r>
      <w:r>
        <w:rPr>
          <w:color w:val="231F20"/>
        </w:rPr>
        <w:t>Consistente en: un diseño identificado como DISEÑO DE NOWE, que servirá para: AMPARAR: PUBLICIDAD; GESTIÓN DE NEGOCIOS COMERCIALES; ADMINISTRACIÓN COMERCIAL; TRABAJOS DE OFICINA. Clase: 35.</w:t>
      </w:r>
    </w:p>
    <w:p>
      <w:pPr>
        <w:pStyle w:val="BodyText"/>
        <w:spacing w:line="288" w:lineRule="auto" w:before="96"/>
        <w:ind w:left="227" w:right="1165" w:firstLine="359"/>
        <w:jc w:val="both"/>
      </w:pPr>
      <w:r>
        <w:rPr>
          <w:color w:val="231F20"/>
        </w:rPr>
        <w:t>La solicitud fue presentada el día veintiocho de febrero del año dos mil diecinueve.</w:t>
      </w:r>
    </w:p>
    <w:p>
      <w:pPr>
        <w:pStyle w:val="BodyText"/>
        <w:spacing w:before="99"/>
        <w:ind w:left="587"/>
      </w:pPr>
      <w:r>
        <w:rPr>
          <w:color w:val="231F20"/>
        </w:rPr>
        <w:t>REGISTRO DE LA PROPIEDAD INTELECTUAL, Unidad de</w:t>
      </w:r>
    </w:p>
    <w:p>
      <w:pPr>
        <w:pStyle w:val="BodyText"/>
        <w:spacing w:line="288" w:lineRule="auto" w:before="36"/>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cinco de marzo del año dos mil</w:t>
      </w:r>
      <w:r>
        <w:rPr>
          <w:color w:val="231F20"/>
          <w:spacing w:val="4"/>
        </w:rPr>
        <w:t> </w:t>
      </w:r>
      <w:r>
        <w:rPr>
          <w:color w:val="231F20"/>
        </w:rPr>
        <w:t>diecinueve.</w:t>
      </w:r>
    </w:p>
    <w:p>
      <w:pPr>
        <w:pStyle w:val="BodyText"/>
        <w:spacing w:before="5"/>
        <w:rPr>
          <w:sz w:val="22"/>
        </w:rPr>
      </w:pPr>
    </w:p>
    <w:p>
      <w:pPr>
        <w:pStyle w:val="BodyText"/>
        <w:spacing w:line="312" w:lineRule="auto"/>
        <w:ind w:left="681" w:right="1619"/>
        <w:jc w:val="center"/>
      </w:pPr>
      <w:r>
        <w:rPr>
          <w:color w:val="231F20"/>
        </w:rPr>
        <w:t>DAVID ANTONIO CUADRA </w:t>
      </w:r>
      <w:r>
        <w:rPr>
          <w:color w:val="231F20"/>
          <w:spacing w:val="-3"/>
        </w:rPr>
        <w:t>GÓMEZ, </w:t>
      </w:r>
      <w:r>
        <w:rPr>
          <w:color w:val="231F20"/>
        </w:rPr>
        <w:t>REGISTRADOR.</w:t>
      </w:r>
    </w:p>
    <w:p>
      <w:pPr>
        <w:pStyle w:val="BodyText"/>
        <w:rPr>
          <w:sz w:val="21"/>
        </w:rPr>
      </w:pPr>
    </w:p>
    <w:p>
      <w:pPr>
        <w:pStyle w:val="BodyText"/>
        <w:spacing w:line="312" w:lineRule="auto"/>
        <w:ind w:left="681" w:right="1619"/>
        <w:jc w:val="center"/>
      </w:pPr>
      <w:r>
        <w:rPr>
          <w:color w:val="231F20"/>
        </w:rPr>
        <w:t>JORGE ALBERTO JOVEL ALVARADO, SECRETARIO.</w:t>
      </w:r>
    </w:p>
    <w:p>
      <w:pPr>
        <w:pStyle w:val="BodyText"/>
        <w:spacing w:before="56"/>
        <w:ind w:left="3261"/>
      </w:pPr>
      <w:r>
        <w:rPr>
          <w:color w:val="231F20"/>
        </w:rPr>
        <w:t>3 v. alt. No. C001416-1</w:t>
      </w:r>
    </w:p>
    <w:p>
      <w:pPr>
        <w:spacing w:after="0"/>
        <w:sectPr>
          <w:type w:val="continuous"/>
          <w:pgSz w:w="11960" w:h="15840"/>
          <w:pgMar w:top="620" w:bottom="280" w:left="940" w:right="0"/>
          <w:cols w:num="2" w:equalWidth="0">
            <w:col w:w="4837" w:space="211"/>
            <w:col w:w="5972"/>
          </w:cols>
        </w:sectPr>
      </w:pPr>
    </w:p>
    <w:p>
      <w:pPr>
        <w:pStyle w:val="Heading6"/>
        <w:spacing w:line="288" w:lineRule="auto" w:before="93"/>
        <w:ind w:right="38"/>
        <w:jc w:val="both"/>
      </w:pPr>
      <w:r>
        <w:rPr>
          <w:color w:val="231F20"/>
        </w:rPr>
        <w:t>“</w:t>
      </w:r>
      <w:r>
        <w:rPr>
          <w:color w:val="231F20"/>
          <w:spacing w:val="-6"/>
        </w:rPr>
        <w:t> </w:t>
      </w:r>
      <w:r>
        <w:rPr>
          <w:color w:val="231F20"/>
        </w:rPr>
        <w:t>El</w:t>
      </w:r>
      <w:r>
        <w:rPr>
          <w:color w:val="231F20"/>
          <w:spacing w:val="-5"/>
        </w:rPr>
        <w:t> </w:t>
      </w:r>
      <w:r>
        <w:rPr>
          <w:color w:val="231F20"/>
        </w:rPr>
        <w:t>presente</w:t>
      </w:r>
      <w:r>
        <w:rPr>
          <w:color w:val="231F20"/>
          <w:spacing w:val="-5"/>
        </w:rPr>
        <w:t> </w:t>
      </w:r>
      <w:r>
        <w:rPr>
          <w:color w:val="231F20"/>
        </w:rPr>
        <w:t>aviso</w:t>
      </w:r>
      <w:r>
        <w:rPr>
          <w:color w:val="231F20"/>
          <w:spacing w:val="-5"/>
        </w:rPr>
        <w:t> </w:t>
      </w:r>
      <w:r>
        <w:rPr>
          <w:color w:val="231F20"/>
        </w:rPr>
        <w:t>de</w:t>
      </w:r>
      <w:r>
        <w:rPr>
          <w:color w:val="231F20"/>
          <w:spacing w:val="-5"/>
        </w:rPr>
        <w:t> </w:t>
      </w:r>
      <w:r>
        <w:rPr>
          <w:color w:val="231F20"/>
        </w:rPr>
        <w:t>Marca</w:t>
      </w:r>
      <w:r>
        <w:rPr>
          <w:color w:val="231F20"/>
          <w:spacing w:val="-5"/>
        </w:rPr>
        <w:t> </w:t>
      </w:r>
      <w:r>
        <w:rPr>
          <w:color w:val="231F20"/>
        </w:rPr>
        <w:t>de</w:t>
      </w:r>
      <w:r>
        <w:rPr>
          <w:color w:val="231F20"/>
          <w:spacing w:val="-5"/>
        </w:rPr>
        <w:t> </w:t>
      </w:r>
      <w:r>
        <w:rPr>
          <w:color w:val="231F20"/>
        </w:rPr>
        <w:t>Servicios,</w:t>
      </w:r>
      <w:r>
        <w:rPr>
          <w:color w:val="231F20"/>
          <w:spacing w:val="-5"/>
        </w:rPr>
        <w:t> </w:t>
      </w:r>
      <w:r>
        <w:rPr>
          <w:color w:val="231F20"/>
        </w:rPr>
        <w:t>se</w:t>
      </w:r>
      <w:r>
        <w:rPr>
          <w:color w:val="231F20"/>
          <w:spacing w:val="-5"/>
        </w:rPr>
        <w:t> </w:t>
      </w:r>
      <w:r>
        <w:rPr>
          <w:color w:val="231F20"/>
        </w:rPr>
        <w:t>publicará</w:t>
      </w:r>
      <w:r>
        <w:rPr>
          <w:color w:val="231F20"/>
          <w:spacing w:val="-6"/>
        </w:rPr>
        <w:t> </w:t>
      </w:r>
      <w:r>
        <w:rPr>
          <w:color w:val="231F20"/>
        </w:rPr>
        <w:t>nuevamente por haberse publicado con error en los correspondientes Diarios Oficiales Nos. 18, 20, 22, Tomo 422 de fechas 28, 30 de enero y 1 de febrero de 2019. ”</w:t>
      </w:r>
    </w:p>
    <w:p>
      <w:pPr>
        <w:pStyle w:val="BodyText"/>
        <w:rPr>
          <w:b/>
          <w:sz w:val="18"/>
        </w:rPr>
      </w:pPr>
    </w:p>
    <w:p>
      <w:pPr>
        <w:pStyle w:val="BodyText"/>
        <w:spacing w:line="384" w:lineRule="auto" w:before="159"/>
        <w:ind w:left="227" w:right="2323"/>
      </w:pPr>
      <w:r>
        <w:rPr>
          <w:color w:val="231F20"/>
        </w:rPr>
        <w:t>No. de Expediente: 2018174273 No. de Presentación: 20180278992 CLASE: 35.</w:t>
      </w:r>
    </w:p>
    <w:p>
      <w:pPr>
        <w:pStyle w:val="BodyText"/>
        <w:spacing w:before="7"/>
        <w:rPr>
          <w:sz w:val="25"/>
        </w:rPr>
      </w:pPr>
    </w:p>
    <w:p>
      <w:pPr>
        <w:pStyle w:val="BodyText"/>
        <w:ind w:left="227"/>
      </w:pPr>
      <w:r>
        <w:rPr>
          <w:color w:val="231F20"/>
        </w:rPr>
        <w:t>EL INFRASCRITO REGISTRADOR</w:t>
      </w:r>
    </w:p>
    <w:p>
      <w:pPr>
        <w:pStyle w:val="BodyText"/>
        <w:rPr>
          <w:sz w:val="18"/>
        </w:rPr>
      </w:pPr>
    </w:p>
    <w:p>
      <w:pPr>
        <w:pStyle w:val="BodyText"/>
        <w:spacing w:before="2"/>
        <w:rPr>
          <w:sz w:val="17"/>
        </w:rPr>
      </w:pPr>
    </w:p>
    <w:p>
      <w:pPr>
        <w:pStyle w:val="BodyText"/>
        <w:spacing w:line="254" w:lineRule="auto" w:before="1"/>
        <w:ind w:left="227" w:right="38" w:firstLine="359"/>
        <w:jc w:val="both"/>
      </w:pPr>
      <w:r>
        <w:rPr>
          <w:color w:val="231F20"/>
        </w:rPr>
        <w:t>HACE SABER: Que a esta oficina se ha(n) presentado NOE ADALBERTO</w:t>
      </w:r>
      <w:r>
        <w:rPr>
          <w:color w:val="231F20"/>
          <w:spacing w:val="-10"/>
        </w:rPr>
        <w:t> </w:t>
      </w:r>
      <w:r>
        <w:rPr>
          <w:color w:val="231F20"/>
        </w:rPr>
        <w:t>ROJAS</w:t>
      </w:r>
      <w:r>
        <w:rPr>
          <w:color w:val="231F20"/>
          <w:spacing w:val="-10"/>
        </w:rPr>
        <w:t> </w:t>
      </w:r>
      <w:r>
        <w:rPr>
          <w:color w:val="231F20"/>
        </w:rPr>
        <w:t>AMAYA,</w:t>
      </w:r>
      <w:r>
        <w:rPr>
          <w:color w:val="231F20"/>
          <w:spacing w:val="-9"/>
        </w:rPr>
        <w:t> </w:t>
      </w:r>
      <w:r>
        <w:rPr>
          <w:color w:val="231F20"/>
        </w:rPr>
        <w:t>en</w:t>
      </w:r>
      <w:r>
        <w:rPr>
          <w:color w:val="231F20"/>
          <w:spacing w:val="-10"/>
        </w:rPr>
        <w:t> </w:t>
      </w:r>
      <w:r>
        <w:rPr>
          <w:color w:val="231F20"/>
        </w:rPr>
        <w:t>su</w:t>
      </w:r>
      <w:r>
        <w:rPr>
          <w:color w:val="231F20"/>
          <w:spacing w:val="-9"/>
        </w:rPr>
        <w:t> </w:t>
      </w:r>
      <w:r>
        <w:rPr>
          <w:color w:val="231F20"/>
        </w:rPr>
        <w:t>calidad</w:t>
      </w:r>
      <w:r>
        <w:rPr>
          <w:color w:val="231F20"/>
          <w:spacing w:val="-10"/>
        </w:rPr>
        <w:t> </w:t>
      </w:r>
      <w:r>
        <w:rPr>
          <w:color w:val="231F20"/>
        </w:rPr>
        <w:t>de</w:t>
      </w:r>
      <w:r>
        <w:rPr>
          <w:color w:val="231F20"/>
          <w:spacing w:val="-9"/>
        </w:rPr>
        <w:t> </w:t>
      </w:r>
      <w:r>
        <w:rPr>
          <w:color w:val="231F20"/>
        </w:rPr>
        <w:t>REPRESENTANTE LEGAL de PRODUCTOS Y SERVICIOS AGRICOLAS DE </w:t>
      </w:r>
      <w:r>
        <w:rPr>
          <w:color w:val="231F20"/>
          <w:spacing w:val="-3"/>
        </w:rPr>
        <w:t>OCCI- </w:t>
      </w:r>
      <w:r>
        <w:rPr>
          <w:color w:val="231F20"/>
        </w:rPr>
        <w:t>DENTE,</w:t>
      </w:r>
      <w:r>
        <w:rPr>
          <w:color w:val="231F20"/>
          <w:spacing w:val="10"/>
        </w:rPr>
        <w:t> </w:t>
      </w:r>
      <w:r>
        <w:rPr>
          <w:color w:val="231F20"/>
        </w:rPr>
        <w:t>SOCIEDAD</w:t>
      </w:r>
      <w:r>
        <w:rPr>
          <w:color w:val="231F20"/>
          <w:spacing w:val="10"/>
        </w:rPr>
        <w:t> </w:t>
      </w:r>
      <w:r>
        <w:rPr>
          <w:color w:val="231F20"/>
        </w:rPr>
        <w:t>ANONIMA</w:t>
      </w:r>
      <w:r>
        <w:rPr>
          <w:color w:val="231F20"/>
          <w:spacing w:val="10"/>
        </w:rPr>
        <w:t> </w:t>
      </w:r>
      <w:r>
        <w:rPr>
          <w:color w:val="231F20"/>
        </w:rPr>
        <w:t>DE</w:t>
      </w:r>
      <w:r>
        <w:rPr>
          <w:color w:val="231F20"/>
          <w:spacing w:val="10"/>
        </w:rPr>
        <w:t> </w:t>
      </w:r>
      <w:r>
        <w:rPr>
          <w:color w:val="231F20"/>
        </w:rPr>
        <w:t>CAPITAL</w:t>
      </w:r>
      <w:r>
        <w:rPr>
          <w:color w:val="231F20"/>
          <w:spacing w:val="10"/>
        </w:rPr>
        <w:t> </w:t>
      </w:r>
      <w:r>
        <w:rPr>
          <w:color w:val="231F20"/>
        </w:rPr>
        <w:t>VARIABLE</w:t>
      </w:r>
      <w:r>
        <w:rPr>
          <w:color w:val="231F20"/>
          <w:spacing w:val="11"/>
        </w:rPr>
        <w:t> </w:t>
      </w:r>
      <w:r>
        <w:rPr>
          <w:color w:val="231F20"/>
        </w:rPr>
        <w:t>que</w:t>
      </w:r>
      <w:r>
        <w:rPr>
          <w:color w:val="231F20"/>
          <w:spacing w:val="10"/>
        </w:rPr>
        <w:t> </w:t>
      </w:r>
      <w:r>
        <w:rPr>
          <w:color w:val="231F20"/>
          <w:spacing w:val="-6"/>
        </w:rPr>
        <w:t>se</w:t>
      </w:r>
    </w:p>
    <w:p>
      <w:pPr>
        <w:pStyle w:val="BodyText"/>
        <w:spacing w:line="254" w:lineRule="auto"/>
        <w:ind w:left="227" w:right="38"/>
        <w:jc w:val="both"/>
      </w:pPr>
      <w:r>
        <w:rPr>
          <w:color w:val="231F20"/>
        </w:rPr>
        <w:t>abrevia:</w:t>
      </w:r>
      <w:r>
        <w:rPr>
          <w:color w:val="231F20"/>
          <w:spacing w:val="-6"/>
        </w:rPr>
        <w:t> </w:t>
      </w:r>
      <w:r>
        <w:rPr>
          <w:color w:val="231F20"/>
        </w:rPr>
        <w:t>PROSERA,</w:t>
      </w:r>
      <w:r>
        <w:rPr>
          <w:color w:val="231F20"/>
          <w:spacing w:val="-5"/>
        </w:rPr>
        <w:t> </w:t>
      </w:r>
      <w:r>
        <w:rPr>
          <w:color w:val="231F20"/>
        </w:rPr>
        <w:t>S.A.</w:t>
      </w:r>
      <w:r>
        <w:rPr>
          <w:color w:val="231F20"/>
          <w:spacing w:val="-5"/>
        </w:rPr>
        <w:t> </w:t>
      </w:r>
      <w:r>
        <w:rPr>
          <w:color w:val="231F20"/>
        </w:rPr>
        <w:t>DE</w:t>
      </w:r>
      <w:r>
        <w:rPr>
          <w:color w:val="231F20"/>
          <w:spacing w:val="-5"/>
        </w:rPr>
        <w:t> </w:t>
      </w:r>
      <w:r>
        <w:rPr>
          <w:color w:val="231F20"/>
        </w:rPr>
        <w:t>C.V.,</w:t>
      </w:r>
      <w:r>
        <w:rPr>
          <w:color w:val="231F20"/>
          <w:spacing w:val="-5"/>
        </w:rPr>
        <w:t> </w:t>
      </w:r>
      <w:r>
        <w:rPr>
          <w:color w:val="231F20"/>
        </w:rPr>
        <w:t>de</w:t>
      </w:r>
      <w:r>
        <w:rPr>
          <w:color w:val="231F20"/>
          <w:spacing w:val="-5"/>
        </w:rPr>
        <w:t> </w:t>
      </w:r>
      <w:r>
        <w:rPr>
          <w:color w:val="231F20"/>
        </w:rPr>
        <w:t>nacionalidad</w:t>
      </w:r>
      <w:r>
        <w:rPr>
          <w:color w:val="231F20"/>
          <w:spacing w:val="-5"/>
        </w:rPr>
        <w:t> </w:t>
      </w:r>
      <w:r>
        <w:rPr>
          <w:color w:val="231F20"/>
          <w:spacing w:val="-2"/>
        </w:rPr>
        <w:t>SALVADOREÑA, </w:t>
      </w:r>
      <w:r>
        <w:rPr>
          <w:color w:val="231F20"/>
        </w:rPr>
        <w:t>solicitando el registro de la MARCA DE</w:t>
      </w:r>
      <w:r>
        <w:rPr>
          <w:color w:val="231F20"/>
          <w:spacing w:val="8"/>
        </w:rPr>
        <w:t> </w:t>
      </w:r>
      <w:r>
        <w:rPr>
          <w:color w:val="231F20"/>
        </w:rPr>
        <w:t>SERVICIOS:</w:t>
      </w:r>
    </w:p>
    <w:p>
      <w:pPr>
        <w:pStyle w:val="BodyText"/>
        <w:spacing w:line="235" w:lineRule="auto" w:before="99"/>
        <w:ind w:left="227" w:right="1162"/>
      </w:pPr>
      <w:r>
        <w:rPr/>
        <w:br w:type="column"/>
      </w:r>
      <w:r>
        <w:rPr>
          <w:color w:val="231F20"/>
        </w:rPr>
        <w:t>Royal</w:t>
      </w:r>
      <w:r>
        <w:rPr>
          <w:color w:val="231F20"/>
          <w:spacing w:val="-21"/>
        </w:rPr>
        <w:t> </w:t>
      </w:r>
      <w:r>
        <w:rPr>
          <w:color w:val="231F20"/>
        </w:rPr>
        <w:t>Caribbean</w:t>
      </w:r>
      <w:r>
        <w:rPr>
          <w:color w:val="231F20"/>
          <w:spacing w:val="-21"/>
        </w:rPr>
        <w:t> </w:t>
      </w:r>
      <w:r>
        <w:rPr>
          <w:color w:val="231F20"/>
        </w:rPr>
        <w:t>Cruises</w:t>
      </w:r>
      <w:r>
        <w:rPr>
          <w:color w:val="231F20"/>
          <w:spacing w:val="-21"/>
        </w:rPr>
        <w:t> </w:t>
      </w:r>
      <w:r>
        <w:rPr>
          <w:color w:val="231F20"/>
        </w:rPr>
        <w:t>Ltd.,</w:t>
      </w:r>
      <w:r>
        <w:rPr>
          <w:color w:val="231F20"/>
          <w:spacing w:val="-21"/>
        </w:rPr>
        <w:t> </w:t>
      </w:r>
      <w:r>
        <w:rPr>
          <w:color w:val="231F20"/>
        </w:rPr>
        <w:t>de</w:t>
      </w:r>
      <w:r>
        <w:rPr>
          <w:color w:val="231F20"/>
          <w:spacing w:val="-21"/>
        </w:rPr>
        <w:t> </w:t>
      </w:r>
      <w:r>
        <w:rPr>
          <w:color w:val="231F20"/>
        </w:rPr>
        <w:t>nacionalidad</w:t>
      </w:r>
      <w:r>
        <w:rPr>
          <w:color w:val="231F20"/>
          <w:spacing w:val="-21"/>
        </w:rPr>
        <w:t> </w:t>
      </w:r>
      <w:r>
        <w:rPr>
          <w:color w:val="231F20"/>
        </w:rPr>
        <w:t>LIBERIANA,</w:t>
      </w:r>
      <w:r>
        <w:rPr>
          <w:color w:val="231F20"/>
          <w:spacing w:val="-20"/>
        </w:rPr>
        <w:t> </w:t>
      </w:r>
      <w:r>
        <w:rPr>
          <w:color w:val="231F20"/>
        </w:rPr>
        <w:t>solicitando el registro de la MARCA DE</w:t>
      </w:r>
      <w:r>
        <w:rPr>
          <w:color w:val="231F20"/>
          <w:spacing w:val="3"/>
        </w:rPr>
        <w:t> </w:t>
      </w:r>
      <w:r>
        <w:rPr>
          <w:color w:val="231F20"/>
        </w:rPr>
        <w:t>SERVICIOS,</w:t>
      </w:r>
    </w:p>
    <w:p>
      <w:pPr>
        <w:pStyle w:val="BodyText"/>
        <w:spacing w:before="6"/>
        <w:rPr>
          <w:sz w:val="15"/>
        </w:rPr>
      </w:pPr>
      <w:r>
        <w:rPr/>
        <w:drawing>
          <wp:anchor distT="0" distB="0" distL="0" distR="0" allowOverlap="1" layoutInCell="1" locked="0" behindDoc="0" simplePos="0" relativeHeight="456">
            <wp:simplePos x="0" y="0"/>
            <wp:positionH relativeFrom="page">
              <wp:posOffset>4558864</wp:posOffset>
            </wp:positionH>
            <wp:positionV relativeFrom="paragraph">
              <wp:posOffset>138714</wp:posOffset>
            </wp:positionV>
            <wp:extent cx="1681638" cy="246221"/>
            <wp:effectExtent l="0" t="0" r="0" b="0"/>
            <wp:wrapTopAndBottom/>
            <wp:docPr id="93" name="image50.png"/>
            <wp:cNvGraphicFramePr>
              <a:graphicFrameLocks noChangeAspect="1"/>
            </wp:cNvGraphicFramePr>
            <a:graphic>
              <a:graphicData uri="http://schemas.openxmlformats.org/drawingml/2006/picture">
                <pic:pic>
                  <pic:nvPicPr>
                    <pic:cNvPr id="94" name="image50.png"/>
                    <pic:cNvPicPr/>
                  </pic:nvPicPr>
                  <pic:blipFill>
                    <a:blip r:embed="rId122" cstate="print"/>
                    <a:stretch>
                      <a:fillRect/>
                    </a:stretch>
                  </pic:blipFill>
                  <pic:spPr>
                    <a:xfrm>
                      <a:off x="0" y="0"/>
                      <a:ext cx="1681638" cy="246221"/>
                    </a:xfrm>
                    <a:prstGeom prst="rect">
                      <a:avLst/>
                    </a:prstGeom>
                  </pic:spPr>
                </pic:pic>
              </a:graphicData>
            </a:graphic>
          </wp:anchor>
        </w:drawing>
      </w:r>
    </w:p>
    <w:p>
      <w:pPr>
        <w:pStyle w:val="BodyText"/>
        <w:spacing w:before="5"/>
        <w:rPr>
          <w:sz w:val="19"/>
        </w:rPr>
      </w:pPr>
    </w:p>
    <w:p>
      <w:pPr>
        <w:pStyle w:val="BodyText"/>
        <w:spacing w:line="235" w:lineRule="auto"/>
        <w:ind w:left="228" w:right="1165" w:firstLine="359"/>
        <w:jc w:val="both"/>
      </w:pPr>
      <w:r>
        <w:rPr>
          <w:color w:val="231F20"/>
        </w:rPr>
        <w:t>Consistente</w:t>
      </w:r>
      <w:r>
        <w:rPr>
          <w:color w:val="231F20"/>
          <w:spacing w:val="-13"/>
        </w:rPr>
        <w:t> </w:t>
      </w:r>
      <w:r>
        <w:rPr>
          <w:color w:val="231F20"/>
        </w:rPr>
        <w:t>en:</w:t>
      </w:r>
      <w:r>
        <w:rPr>
          <w:color w:val="231F20"/>
          <w:spacing w:val="-13"/>
        </w:rPr>
        <w:t> </w:t>
      </w:r>
      <w:r>
        <w:rPr>
          <w:color w:val="231F20"/>
        </w:rPr>
        <w:t>las</w:t>
      </w:r>
      <w:r>
        <w:rPr>
          <w:color w:val="231F20"/>
          <w:spacing w:val="-12"/>
        </w:rPr>
        <w:t> </w:t>
      </w:r>
      <w:r>
        <w:rPr>
          <w:color w:val="231F20"/>
        </w:rPr>
        <w:t>palabras</w:t>
      </w:r>
      <w:r>
        <w:rPr>
          <w:color w:val="231F20"/>
          <w:spacing w:val="-13"/>
        </w:rPr>
        <w:t> </w:t>
      </w:r>
      <w:r>
        <w:rPr>
          <w:color w:val="231F20"/>
        </w:rPr>
        <w:t>OF</w:t>
      </w:r>
      <w:r>
        <w:rPr>
          <w:color w:val="231F20"/>
          <w:spacing w:val="-13"/>
        </w:rPr>
        <w:t> </w:t>
      </w:r>
      <w:r>
        <w:rPr>
          <w:color w:val="231F20"/>
        </w:rPr>
        <w:t>THE</w:t>
      </w:r>
      <w:r>
        <w:rPr>
          <w:color w:val="231F20"/>
          <w:spacing w:val="-12"/>
        </w:rPr>
        <w:t> </w:t>
      </w:r>
      <w:r>
        <w:rPr>
          <w:color w:val="231F20"/>
        </w:rPr>
        <w:t>SEAS,</w:t>
      </w:r>
      <w:r>
        <w:rPr>
          <w:color w:val="231F20"/>
          <w:spacing w:val="-13"/>
        </w:rPr>
        <w:t> </w:t>
      </w:r>
      <w:r>
        <w:rPr>
          <w:color w:val="231F20"/>
        </w:rPr>
        <w:t>que</w:t>
      </w:r>
      <w:r>
        <w:rPr>
          <w:color w:val="231F20"/>
          <w:spacing w:val="-13"/>
        </w:rPr>
        <w:t> </w:t>
      </w:r>
      <w:r>
        <w:rPr>
          <w:color w:val="231F20"/>
        </w:rPr>
        <w:t>traducida</w:t>
      </w:r>
      <w:r>
        <w:rPr>
          <w:color w:val="231F20"/>
          <w:spacing w:val="-12"/>
        </w:rPr>
        <w:t> </w:t>
      </w:r>
      <w:r>
        <w:rPr>
          <w:color w:val="231F20"/>
        </w:rPr>
        <w:t>al</w:t>
      </w:r>
      <w:r>
        <w:rPr>
          <w:color w:val="231F20"/>
          <w:spacing w:val="-13"/>
        </w:rPr>
        <w:t> </w:t>
      </w:r>
      <w:r>
        <w:rPr>
          <w:color w:val="231F20"/>
        </w:rPr>
        <w:t>caste- llano</w:t>
      </w:r>
      <w:r>
        <w:rPr>
          <w:color w:val="231F20"/>
          <w:spacing w:val="-21"/>
        </w:rPr>
        <w:t> </w:t>
      </w:r>
      <w:r>
        <w:rPr>
          <w:color w:val="231F20"/>
        </w:rPr>
        <w:t>se</w:t>
      </w:r>
      <w:r>
        <w:rPr>
          <w:color w:val="231F20"/>
          <w:spacing w:val="-21"/>
        </w:rPr>
        <w:t> </w:t>
      </w:r>
      <w:r>
        <w:rPr>
          <w:color w:val="231F20"/>
        </w:rPr>
        <w:t>identifica</w:t>
      </w:r>
      <w:r>
        <w:rPr>
          <w:color w:val="231F20"/>
          <w:spacing w:val="-21"/>
        </w:rPr>
        <w:t> </w:t>
      </w:r>
      <w:r>
        <w:rPr>
          <w:color w:val="231F20"/>
        </w:rPr>
        <w:t>como</w:t>
      </w:r>
      <w:r>
        <w:rPr>
          <w:color w:val="231F20"/>
          <w:spacing w:val="-21"/>
        </w:rPr>
        <w:t> </w:t>
      </w:r>
      <w:r>
        <w:rPr>
          <w:color w:val="231F20"/>
        </w:rPr>
        <w:t>DE</w:t>
      </w:r>
      <w:r>
        <w:rPr>
          <w:color w:val="231F20"/>
          <w:spacing w:val="-21"/>
        </w:rPr>
        <w:t> </w:t>
      </w:r>
      <w:r>
        <w:rPr>
          <w:color w:val="231F20"/>
        </w:rPr>
        <w:t>LOS</w:t>
      </w:r>
      <w:r>
        <w:rPr>
          <w:color w:val="231F20"/>
          <w:spacing w:val="-21"/>
        </w:rPr>
        <w:t> </w:t>
      </w:r>
      <w:r>
        <w:rPr>
          <w:color w:val="231F20"/>
        </w:rPr>
        <w:t>MARES,</w:t>
      </w:r>
      <w:r>
        <w:rPr>
          <w:color w:val="231F20"/>
          <w:spacing w:val="-21"/>
        </w:rPr>
        <w:t> </w:t>
      </w:r>
      <w:r>
        <w:rPr>
          <w:color w:val="231F20"/>
        </w:rPr>
        <w:t>que</w:t>
      </w:r>
      <w:r>
        <w:rPr>
          <w:color w:val="231F20"/>
          <w:spacing w:val="-21"/>
        </w:rPr>
        <w:t> </w:t>
      </w:r>
      <w:r>
        <w:rPr>
          <w:color w:val="231F20"/>
        </w:rPr>
        <w:t>servirá</w:t>
      </w:r>
      <w:r>
        <w:rPr>
          <w:color w:val="231F20"/>
          <w:spacing w:val="-21"/>
        </w:rPr>
        <w:t> </w:t>
      </w:r>
      <w:r>
        <w:rPr>
          <w:color w:val="231F20"/>
        </w:rPr>
        <w:t>para:</w:t>
      </w:r>
      <w:r>
        <w:rPr>
          <w:color w:val="231F20"/>
          <w:spacing w:val="-21"/>
        </w:rPr>
        <w:t> </w:t>
      </w:r>
      <w:r>
        <w:rPr>
          <w:color w:val="231F20"/>
        </w:rPr>
        <w:t>AMPARAR: SERVICIOS</w:t>
      </w:r>
      <w:r>
        <w:rPr>
          <w:color w:val="231F20"/>
          <w:spacing w:val="-7"/>
        </w:rPr>
        <w:t> </w:t>
      </w:r>
      <w:r>
        <w:rPr>
          <w:color w:val="231F20"/>
        </w:rPr>
        <w:t>DE</w:t>
      </w:r>
      <w:r>
        <w:rPr>
          <w:color w:val="231F20"/>
          <w:spacing w:val="-6"/>
        </w:rPr>
        <w:t> </w:t>
      </w:r>
      <w:r>
        <w:rPr>
          <w:color w:val="231F20"/>
        </w:rPr>
        <w:t>CRUCEROS;</w:t>
      </w:r>
      <w:r>
        <w:rPr>
          <w:color w:val="231F20"/>
          <w:spacing w:val="-6"/>
        </w:rPr>
        <w:t> </w:t>
      </w:r>
      <w:r>
        <w:rPr>
          <w:color w:val="231F20"/>
        </w:rPr>
        <w:t>ORGANIZACIÓN</w:t>
      </w:r>
      <w:r>
        <w:rPr>
          <w:color w:val="231F20"/>
          <w:spacing w:val="-6"/>
        </w:rPr>
        <w:t> </w:t>
      </w:r>
      <w:r>
        <w:rPr>
          <w:color w:val="231F20"/>
        </w:rPr>
        <w:t>Y</w:t>
      </w:r>
      <w:r>
        <w:rPr>
          <w:color w:val="231F20"/>
          <w:spacing w:val="-6"/>
        </w:rPr>
        <w:t> </w:t>
      </w:r>
      <w:r>
        <w:rPr>
          <w:color w:val="231F20"/>
        </w:rPr>
        <w:t>DIRECCIÓN</w:t>
      </w:r>
      <w:r>
        <w:rPr>
          <w:color w:val="231F20"/>
          <w:spacing w:val="-7"/>
        </w:rPr>
        <w:t> </w:t>
      </w:r>
      <w:r>
        <w:rPr>
          <w:color w:val="231F20"/>
          <w:spacing w:val="-8"/>
        </w:rPr>
        <w:t>DE </w:t>
      </w:r>
      <w:r>
        <w:rPr>
          <w:color w:val="231F20"/>
        </w:rPr>
        <w:t>CRUCEROS PARA TERCEROS; TRANSPORTE DE PASAJEROS. Clase:</w:t>
      </w:r>
      <w:r>
        <w:rPr>
          <w:color w:val="231F20"/>
          <w:spacing w:val="-7"/>
        </w:rPr>
        <w:t> </w:t>
      </w:r>
      <w:r>
        <w:rPr>
          <w:color w:val="231F20"/>
        </w:rPr>
        <w:t>39.</w:t>
      </w:r>
      <w:r>
        <w:rPr>
          <w:color w:val="231F20"/>
          <w:spacing w:val="-7"/>
        </w:rPr>
        <w:t> </w:t>
      </w:r>
      <w:r>
        <w:rPr>
          <w:color w:val="231F20"/>
        </w:rPr>
        <w:t>Para:</w:t>
      </w:r>
      <w:r>
        <w:rPr>
          <w:color w:val="231F20"/>
          <w:spacing w:val="-7"/>
        </w:rPr>
        <w:t> </w:t>
      </w:r>
      <w:r>
        <w:rPr>
          <w:color w:val="231F20"/>
        </w:rPr>
        <w:t>AMPARAR:</w:t>
      </w:r>
      <w:r>
        <w:rPr>
          <w:color w:val="231F20"/>
          <w:spacing w:val="-7"/>
        </w:rPr>
        <w:t> </w:t>
      </w:r>
      <w:r>
        <w:rPr>
          <w:color w:val="231F20"/>
        </w:rPr>
        <w:t>SERVICIOS</w:t>
      </w:r>
      <w:r>
        <w:rPr>
          <w:color w:val="231F20"/>
          <w:spacing w:val="-7"/>
        </w:rPr>
        <w:t> </w:t>
      </w:r>
      <w:r>
        <w:rPr>
          <w:color w:val="231F20"/>
        </w:rPr>
        <w:t>DE</w:t>
      </w:r>
      <w:r>
        <w:rPr>
          <w:color w:val="231F20"/>
          <w:spacing w:val="-7"/>
        </w:rPr>
        <w:t> </w:t>
      </w:r>
      <w:r>
        <w:rPr>
          <w:color w:val="231F20"/>
        </w:rPr>
        <w:t>ENTRETENIMIENTO, INCLUYENDO, SERVICIOS DE CASINO, ORGANIZACIÓN Y </w:t>
      </w:r>
      <w:r>
        <w:rPr>
          <w:color w:val="231F20"/>
          <w:spacing w:val="-4"/>
        </w:rPr>
        <w:t>DI- </w:t>
      </w:r>
      <w:r>
        <w:rPr>
          <w:color w:val="231F20"/>
        </w:rPr>
        <w:t>RECCIÓN</w:t>
      </w:r>
      <w:r>
        <w:rPr>
          <w:color w:val="231F20"/>
          <w:spacing w:val="-24"/>
        </w:rPr>
        <w:t> </w:t>
      </w:r>
      <w:r>
        <w:rPr>
          <w:color w:val="231F20"/>
        </w:rPr>
        <w:t>DE</w:t>
      </w:r>
      <w:r>
        <w:rPr>
          <w:color w:val="231F20"/>
          <w:spacing w:val="-24"/>
        </w:rPr>
        <w:t> </w:t>
      </w:r>
      <w:r>
        <w:rPr>
          <w:color w:val="231F20"/>
        </w:rPr>
        <w:t>ESPÉCTACULOS</w:t>
      </w:r>
      <w:r>
        <w:rPr>
          <w:color w:val="231F20"/>
          <w:spacing w:val="-24"/>
        </w:rPr>
        <w:t> </w:t>
      </w:r>
      <w:r>
        <w:rPr>
          <w:color w:val="231F20"/>
        </w:rPr>
        <w:t>DE</w:t>
      </w:r>
      <w:r>
        <w:rPr>
          <w:color w:val="231F20"/>
          <w:spacing w:val="-24"/>
        </w:rPr>
        <w:t> </w:t>
      </w:r>
      <w:r>
        <w:rPr>
          <w:color w:val="231F20"/>
        </w:rPr>
        <w:t>ESCENARIO,</w:t>
      </w:r>
      <w:r>
        <w:rPr>
          <w:color w:val="231F20"/>
          <w:spacing w:val="-24"/>
        </w:rPr>
        <w:t> </w:t>
      </w:r>
      <w:r>
        <w:rPr>
          <w:color w:val="231F20"/>
          <w:spacing w:val="-2"/>
        </w:rPr>
        <w:t>ESPÉCTACULOS </w:t>
      </w:r>
      <w:r>
        <w:rPr>
          <w:color w:val="231F20"/>
        </w:rPr>
        <w:t>DE CLUBES NOCTURNOS, CONCURSOS, BAILES Y FIESTAS. Clase: 41. Para: AMPARAR: PROPORCIONAR HOSPEDAJES TEMPORAL A BORDO DE UN CRUCERO; SERVICIOS DE </w:t>
      </w:r>
      <w:r>
        <w:rPr>
          <w:color w:val="231F20"/>
          <w:spacing w:val="-4"/>
        </w:rPr>
        <w:t>RES- </w:t>
      </w:r>
      <w:r>
        <w:rPr>
          <w:color w:val="231F20"/>
        </w:rPr>
        <w:t>TAURANTE Y BAR. Clase:</w:t>
      </w:r>
      <w:r>
        <w:rPr>
          <w:color w:val="231F20"/>
          <w:spacing w:val="1"/>
        </w:rPr>
        <w:t> </w:t>
      </w:r>
      <w:r>
        <w:rPr>
          <w:color w:val="231F20"/>
        </w:rPr>
        <w:t>43.</w:t>
      </w:r>
    </w:p>
    <w:p>
      <w:pPr>
        <w:pStyle w:val="BodyText"/>
        <w:spacing w:line="220" w:lineRule="auto" w:before="95"/>
        <w:ind w:left="228" w:right="1165" w:firstLine="359"/>
        <w:jc w:val="both"/>
      </w:pPr>
      <w:r>
        <w:rPr>
          <w:color w:val="231F20"/>
        </w:rPr>
        <w:t>La</w:t>
      </w:r>
      <w:r>
        <w:rPr>
          <w:color w:val="231F20"/>
          <w:spacing w:val="-7"/>
        </w:rPr>
        <w:t> </w:t>
      </w:r>
      <w:r>
        <w:rPr>
          <w:color w:val="231F20"/>
        </w:rPr>
        <w:t>solicitud</w:t>
      </w:r>
      <w:r>
        <w:rPr>
          <w:color w:val="231F20"/>
          <w:spacing w:val="-7"/>
        </w:rPr>
        <w:t> </w:t>
      </w:r>
      <w:r>
        <w:rPr>
          <w:color w:val="231F20"/>
        </w:rPr>
        <w:t>fue</w:t>
      </w:r>
      <w:r>
        <w:rPr>
          <w:color w:val="231F20"/>
          <w:spacing w:val="-7"/>
        </w:rPr>
        <w:t> </w:t>
      </w:r>
      <w:r>
        <w:rPr>
          <w:color w:val="231F20"/>
        </w:rPr>
        <w:t>presentada</w:t>
      </w:r>
      <w:r>
        <w:rPr>
          <w:color w:val="231F20"/>
          <w:spacing w:val="-7"/>
        </w:rPr>
        <w:t> </w:t>
      </w:r>
      <w:r>
        <w:rPr>
          <w:color w:val="231F20"/>
        </w:rPr>
        <w:t>el</w:t>
      </w:r>
      <w:r>
        <w:rPr>
          <w:color w:val="231F20"/>
          <w:spacing w:val="-7"/>
        </w:rPr>
        <w:t> </w:t>
      </w:r>
      <w:r>
        <w:rPr>
          <w:color w:val="231F20"/>
        </w:rPr>
        <w:t>día</w:t>
      </w:r>
      <w:r>
        <w:rPr>
          <w:color w:val="231F20"/>
          <w:spacing w:val="-7"/>
        </w:rPr>
        <w:t> </w:t>
      </w:r>
      <w:r>
        <w:rPr>
          <w:color w:val="231F20"/>
        </w:rPr>
        <w:t>veinticuatro</w:t>
      </w:r>
      <w:r>
        <w:rPr>
          <w:color w:val="231F20"/>
          <w:spacing w:val="-6"/>
        </w:rPr>
        <w:t> </w:t>
      </w:r>
      <w:r>
        <w:rPr>
          <w:color w:val="231F20"/>
        </w:rPr>
        <w:t>de</w:t>
      </w:r>
      <w:r>
        <w:rPr>
          <w:color w:val="231F20"/>
          <w:spacing w:val="-7"/>
        </w:rPr>
        <w:t> </w:t>
      </w:r>
      <w:r>
        <w:rPr>
          <w:color w:val="231F20"/>
        </w:rPr>
        <w:t>enero</w:t>
      </w:r>
      <w:r>
        <w:rPr>
          <w:color w:val="231F20"/>
          <w:spacing w:val="-7"/>
        </w:rPr>
        <w:t> </w:t>
      </w:r>
      <w:r>
        <w:rPr>
          <w:color w:val="231F20"/>
        </w:rPr>
        <w:t>del</w:t>
      </w:r>
      <w:r>
        <w:rPr>
          <w:color w:val="231F20"/>
          <w:spacing w:val="-7"/>
        </w:rPr>
        <w:t> </w:t>
      </w:r>
      <w:r>
        <w:rPr>
          <w:color w:val="231F20"/>
        </w:rPr>
        <w:t>año</w:t>
      </w:r>
      <w:r>
        <w:rPr>
          <w:color w:val="231F20"/>
          <w:spacing w:val="-7"/>
        </w:rPr>
        <w:t> </w:t>
      </w:r>
      <w:r>
        <w:rPr>
          <w:color w:val="231F20"/>
          <w:spacing w:val="-5"/>
        </w:rPr>
        <w:t>dos </w:t>
      </w:r>
      <w:r>
        <w:rPr>
          <w:color w:val="231F20"/>
        </w:rPr>
        <w:t>mil diecinueve.</w:t>
      </w:r>
    </w:p>
    <w:p>
      <w:pPr>
        <w:pStyle w:val="BodyText"/>
        <w:spacing w:line="177" w:lineRule="exact" w:before="90"/>
        <w:ind w:left="588"/>
      </w:pPr>
      <w:r>
        <w:rPr>
          <w:color w:val="231F20"/>
        </w:rPr>
        <w:t>REGISTRO DE LA PROPIEDAD INTELECTUAL, Unidad de</w:t>
      </w:r>
    </w:p>
    <w:p>
      <w:pPr>
        <w:pStyle w:val="BodyText"/>
        <w:spacing w:line="220" w:lineRule="auto" w:before="5"/>
        <w:ind w:left="228"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tres de abril del año dos mil</w:t>
      </w:r>
      <w:r>
        <w:rPr>
          <w:color w:val="231F20"/>
          <w:spacing w:val="3"/>
        </w:rPr>
        <w:t> </w:t>
      </w:r>
      <w:r>
        <w:rPr>
          <w:color w:val="231F20"/>
        </w:rPr>
        <w:t>diecinueve.</w:t>
      </w:r>
    </w:p>
    <w:p>
      <w:pPr>
        <w:pStyle w:val="BodyText"/>
        <w:spacing w:before="6"/>
        <w:rPr>
          <w:sz w:val="22"/>
        </w:rPr>
      </w:pPr>
    </w:p>
    <w:p>
      <w:pPr>
        <w:pStyle w:val="BodyText"/>
        <w:spacing w:line="288" w:lineRule="auto"/>
        <w:ind w:left="680" w:right="1619"/>
        <w:jc w:val="center"/>
      </w:pPr>
      <w:r>
        <w:rPr>
          <w:color w:val="231F20"/>
        </w:rPr>
        <w:t>PEDRO BALMORE HENRÍQUEZ RAMOS, REGISTRADOR.</w:t>
      </w:r>
    </w:p>
    <w:p>
      <w:pPr>
        <w:pStyle w:val="BodyText"/>
        <w:rPr>
          <w:sz w:val="19"/>
        </w:rPr>
      </w:pPr>
    </w:p>
    <w:p>
      <w:pPr>
        <w:pStyle w:val="BodyText"/>
        <w:spacing w:line="288" w:lineRule="auto"/>
        <w:ind w:left="1052" w:right="1990"/>
        <w:jc w:val="center"/>
      </w:pPr>
      <w:r>
        <w:rPr>
          <w:color w:val="231F20"/>
        </w:rPr>
        <w:t>SILVIA LORENA VEGA CHICAS, SECRETARIA.</w:t>
      </w:r>
    </w:p>
    <w:p>
      <w:pPr>
        <w:spacing w:after="0" w:line="288" w:lineRule="auto"/>
        <w:jc w:val="center"/>
        <w:sectPr>
          <w:pgSz w:w="11960" w:h="15840"/>
          <w:pgMar w:header="720" w:footer="0" w:top="1140" w:bottom="280" w:left="940" w:right="0"/>
          <w:cols w:num="2" w:equalWidth="0">
            <w:col w:w="4837" w:space="211"/>
            <w:col w:w="5972"/>
          </w:cols>
        </w:sectPr>
      </w:pPr>
    </w:p>
    <w:p>
      <w:pPr>
        <w:pStyle w:val="BodyText"/>
        <w:spacing w:before="73"/>
        <w:ind w:right="1166"/>
        <w:jc w:val="right"/>
      </w:pPr>
      <w:r>
        <w:rPr/>
        <w:drawing>
          <wp:anchor distT="0" distB="0" distL="0" distR="0" allowOverlap="1" layoutInCell="1" locked="0" behindDoc="0" simplePos="0" relativeHeight="252127232">
            <wp:simplePos x="0" y="0"/>
            <wp:positionH relativeFrom="page">
              <wp:posOffset>1408248</wp:posOffset>
            </wp:positionH>
            <wp:positionV relativeFrom="paragraph">
              <wp:posOffset>-666400</wp:posOffset>
            </wp:positionV>
            <wp:extent cx="1567542" cy="877823"/>
            <wp:effectExtent l="0" t="0" r="0" b="0"/>
            <wp:wrapNone/>
            <wp:docPr id="95" name="image51.png"/>
            <wp:cNvGraphicFramePr>
              <a:graphicFrameLocks noChangeAspect="1"/>
            </wp:cNvGraphicFramePr>
            <a:graphic>
              <a:graphicData uri="http://schemas.openxmlformats.org/drawingml/2006/picture">
                <pic:pic>
                  <pic:nvPicPr>
                    <pic:cNvPr id="96" name="image51.png"/>
                    <pic:cNvPicPr/>
                  </pic:nvPicPr>
                  <pic:blipFill>
                    <a:blip r:embed="rId123" cstate="print"/>
                    <a:stretch>
                      <a:fillRect/>
                    </a:stretch>
                  </pic:blipFill>
                  <pic:spPr>
                    <a:xfrm>
                      <a:off x="0" y="0"/>
                      <a:ext cx="1567542" cy="877823"/>
                    </a:xfrm>
                    <a:prstGeom prst="rect">
                      <a:avLst/>
                    </a:prstGeom>
                  </pic:spPr>
                </pic:pic>
              </a:graphicData>
            </a:graphic>
          </wp:anchor>
        </w:drawing>
      </w:r>
      <w:r>
        <w:rPr>
          <w:color w:val="231F20"/>
        </w:rPr>
        <w:t>3 v. alt. No. F000858-1</w:t>
      </w:r>
    </w:p>
    <w:p>
      <w:pPr>
        <w:pStyle w:val="BodyText"/>
        <w:rPr>
          <w:sz w:val="11"/>
        </w:rPr>
      </w:pPr>
      <w:r>
        <w:rPr/>
        <w:pict>
          <v:line style="position:absolute;mso-position-horizontal-relative:page;mso-position-vertical-relative:paragraph;z-index:-251190272;mso-wrap-distance-left:0;mso-wrap-distance-right:0" from="382.5pt,8.798349pt" to="467.5pt,8.798349pt" stroked="true" strokeweight="1pt" strokecolor="#231f20">
            <v:stroke dashstyle="solid"/>
            <w10:wrap type="topAndBottom"/>
          </v:line>
        </w:pict>
      </w:r>
    </w:p>
    <w:p>
      <w:pPr>
        <w:pStyle w:val="BodyText"/>
        <w:spacing w:before="1"/>
        <w:rPr>
          <w:sz w:val="17"/>
        </w:rPr>
      </w:pPr>
    </w:p>
    <w:p>
      <w:pPr>
        <w:spacing w:after="0"/>
        <w:rPr>
          <w:sz w:val="17"/>
        </w:rPr>
        <w:sectPr>
          <w:type w:val="continuous"/>
          <w:pgSz w:w="11960" w:h="15840"/>
          <w:pgMar w:top="620" w:bottom="280" w:left="940" w:right="0"/>
        </w:sectPr>
      </w:pPr>
    </w:p>
    <w:p>
      <w:pPr>
        <w:pStyle w:val="BodyText"/>
        <w:spacing w:line="288" w:lineRule="auto" w:before="95"/>
        <w:ind w:left="227" w:right="42" w:firstLine="359"/>
        <w:jc w:val="both"/>
      </w:pPr>
      <w:r>
        <w:rPr/>
        <w:pict>
          <v:shape style="position:absolute;margin-left:116.50766pt;margin-top:7.589195pt;width:367.2pt;height:28pt;mso-position-horizontal-relative:page;mso-position-vertical-relative:paragraph;z-index:-26090496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pacing w:val="-3"/>
        </w:rPr>
        <w:t>Consistente </w:t>
      </w:r>
      <w:r>
        <w:rPr>
          <w:color w:val="231F20"/>
        </w:rPr>
        <w:t>en: la </w:t>
      </w:r>
      <w:r>
        <w:rPr>
          <w:color w:val="231F20"/>
          <w:spacing w:val="-3"/>
        </w:rPr>
        <w:t>expresión PLON FOODS </w:t>
      </w:r>
      <w:r>
        <w:rPr>
          <w:color w:val="231F20"/>
        </w:rPr>
        <w:t>y </w:t>
      </w:r>
      <w:r>
        <w:rPr>
          <w:color w:val="231F20"/>
          <w:spacing w:val="-3"/>
        </w:rPr>
        <w:t>diseño, </w:t>
      </w:r>
      <w:r>
        <w:rPr>
          <w:color w:val="231F20"/>
        </w:rPr>
        <w:t>de la </w:t>
      </w:r>
      <w:r>
        <w:rPr>
          <w:color w:val="231F20"/>
          <w:spacing w:val="-3"/>
        </w:rPr>
        <w:t>cual la palabra FOODS </w:t>
      </w:r>
      <w:r>
        <w:rPr>
          <w:color w:val="231F20"/>
        </w:rPr>
        <w:t>se </w:t>
      </w:r>
      <w:r>
        <w:rPr>
          <w:color w:val="231F20"/>
          <w:spacing w:val="-3"/>
        </w:rPr>
        <w:t>traduce </w:t>
      </w:r>
      <w:r>
        <w:rPr>
          <w:color w:val="231F20"/>
        </w:rPr>
        <w:t>al </w:t>
      </w:r>
      <w:r>
        <w:rPr>
          <w:color w:val="231F20"/>
          <w:spacing w:val="-3"/>
        </w:rPr>
        <w:t>castellano como COMIDAS, </w:t>
      </w:r>
      <w:r>
        <w:rPr>
          <w:color w:val="231F20"/>
        </w:rPr>
        <w:t>que </w:t>
      </w:r>
      <w:r>
        <w:rPr>
          <w:color w:val="231F20"/>
          <w:spacing w:val="-3"/>
        </w:rPr>
        <w:t>servirá para: AMPARAR: VENTA </w:t>
      </w:r>
      <w:r>
        <w:rPr>
          <w:color w:val="231F20"/>
        </w:rPr>
        <w:t>DE </w:t>
      </w:r>
      <w:r>
        <w:rPr>
          <w:color w:val="231F20"/>
          <w:spacing w:val="-3"/>
        </w:rPr>
        <w:t>PRODUCTO AGRÍCOLAS. Clase: 35.</w:t>
      </w:r>
    </w:p>
    <w:p>
      <w:pPr>
        <w:pStyle w:val="BodyText"/>
        <w:spacing w:line="288" w:lineRule="auto" w:before="98"/>
        <w:ind w:left="227" w:right="38" w:firstLine="359"/>
        <w:jc w:val="both"/>
      </w:pPr>
      <w:r>
        <w:rPr>
          <w:color w:val="231F20"/>
        </w:rPr>
        <w:t>La solicitud fue presentada el día veinte de diciembre del año dos mil dieciocho.</w:t>
      </w:r>
    </w:p>
    <w:p>
      <w:pPr>
        <w:pStyle w:val="BodyText"/>
        <w:spacing w:before="98"/>
        <w:ind w:left="587"/>
      </w:pPr>
      <w:r>
        <w:rPr>
          <w:color w:val="231F20"/>
        </w:rPr>
        <w:t>REGISTRO DE LA PROPIEDAD INTELECTUAL, Unidad de</w:t>
      </w:r>
    </w:p>
    <w:p>
      <w:pPr>
        <w:pStyle w:val="BodyText"/>
        <w:spacing w:line="288" w:lineRule="auto" w:before="36"/>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nueve de enero del año dos mil</w:t>
      </w:r>
      <w:r>
        <w:rPr>
          <w:color w:val="231F20"/>
          <w:spacing w:val="4"/>
        </w:rPr>
        <w:t> </w:t>
      </w:r>
      <w:r>
        <w:rPr>
          <w:color w:val="231F20"/>
        </w:rPr>
        <w:t>diecinueve.</w:t>
      </w:r>
    </w:p>
    <w:p>
      <w:pPr>
        <w:pStyle w:val="BodyText"/>
        <w:rPr>
          <w:sz w:val="18"/>
        </w:rPr>
      </w:pPr>
    </w:p>
    <w:p>
      <w:pPr>
        <w:pStyle w:val="BodyText"/>
        <w:spacing w:line="364" w:lineRule="auto" w:before="132"/>
        <w:ind w:left="859" w:right="671"/>
        <w:jc w:val="center"/>
      </w:pPr>
      <w:r>
        <w:rPr>
          <w:color w:val="231F20"/>
        </w:rPr>
        <w:t>MAURICIO ENRIQUE SÁNCHEZ VÁSQUEZ, REGISTRADOR.</w:t>
      </w:r>
    </w:p>
    <w:p>
      <w:pPr>
        <w:pStyle w:val="BodyText"/>
        <w:spacing w:before="4"/>
        <w:rPr>
          <w:sz w:val="24"/>
        </w:rPr>
      </w:pPr>
    </w:p>
    <w:p>
      <w:pPr>
        <w:pStyle w:val="BodyText"/>
        <w:spacing w:line="364" w:lineRule="auto"/>
        <w:ind w:left="859" w:right="671"/>
        <w:jc w:val="center"/>
      </w:pPr>
      <w:r>
        <w:rPr>
          <w:color w:val="231F20"/>
        </w:rPr>
        <w:t>ROBERTO NAPOLEÓN VARGAS </w:t>
      </w:r>
      <w:r>
        <w:rPr>
          <w:color w:val="231F20"/>
          <w:spacing w:val="-3"/>
        </w:rPr>
        <w:t>MENA, </w:t>
      </w:r>
      <w:r>
        <w:rPr>
          <w:color w:val="231F20"/>
        </w:rPr>
        <w:t>SECRETARIO.</w:t>
      </w:r>
    </w:p>
    <w:p>
      <w:pPr>
        <w:pStyle w:val="BodyText"/>
        <w:spacing w:line="338" w:lineRule="auto" w:before="105"/>
        <w:ind w:left="227" w:right="3457"/>
      </w:pPr>
      <w:r>
        <w:rPr/>
        <w:br w:type="column"/>
      </w:r>
      <w:r>
        <w:rPr>
          <w:color w:val="231F20"/>
        </w:rPr>
        <w:t>No. de Expediente: 2019176750 No. de Presentación: 20190284569 CLASE: 36.</w:t>
      </w:r>
    </w:p>
    <w:p>
      <w:pPr>
        <w:pStyle w:val="BodyText"/>
        <w:rPr>
          <w:sz w:val="18"/>
        </w:rPr>
      </w:pPr>
    </w:p>
    <w:p>
      <w:pPr>
        <w:pStyle w:val="BodyText"/>
        <w:spacing w:before="123"/>
        <w:ind w:left="227"/>
      </w:pPr>
      <w:r>
        <w:rPr>
          <w:color w:val="231F20"/>
        </w:rPr>
        <w:t>EL INFRASCRITO REGISTRADOR</w:t>
      </w:r>
    </w:p>
    <w:p>
      <w:pPr>
        <w:pStyle w:val="BodyText"/>
        <w:spacing w:line="220" w:lineRule="auto" w:before="108"/>
        <w:ind w:left="227" w:right="1166" w:firstLine="359"/>
        <w:jc w:val="both"/>
      </w:pPr>
      <w:r>
        <w:rPr>
          <w:color w:val="231F20"/>
        </w:rPr>
        <w:t>HACE SABER: Que a esta oficina se ha(n) presentado JENNY JUDITH FLORES KLEE, en su calidad de APODERADO de </w:t>
      </w:r>
      <w:r>
        <w:rPr>
          <w:color w:val="231F20"/>
          <w:spacing w:val="-4"/>
        </w:rPr>
        <w:t>BANCO </w:t>
      </w:r>
      <w:r>
        <w:rPr>
          <w:color w:val="231F20"/>
        </w:rPr>
        <w:t>HIPOTECARIO DE EL SALVADOR, SOCIEDAD ANONIMA </w:t>
      </w:r>
      <w:r>
        <w:rPr>
          <w:color w:val="231F20"/>
          <w:spacing w:val="-5"/>
        </w:rPr>
        <w:t>que </w:t>
      </w:r>
      <w:r>
        <w:rPr>
          <w:color w:val="231F20"/>
        </w:rPr>
        <w:t>se</w:t>
      </w:r>
      <w:r>
        <w:rPr>
          <w:color w:val="231F20"/>
          <w:spacing w:val="21"/>
        </w:rPr>
        <w:t> </w:t>
      </w:r>
      <w:r>
        <w:rPr>
          <w:color w:val="231F20"/>
        </w:rPr>
        <w:t>abrevia:</w:t>
      </w:r>
      <w:r>
        <w:rPr>
          <w:color w:val="231F20"/>
          <w:spacing w:val="21"/>
        </w:rPr>
        <w:t> </w:t>
      </w:r>
      <w:r>
        <w:rPr>
          <w:color w:val="231F20"/>
        </w:rPr>
        <w:t>BANCO</w:t>
      </w:r>
      <w:r>
        <w:rPr>
          <w:color w:val="231F20"/>
          <w:spacing w:val="21"/>
        </w:rPr>
        <w:t> </w:t>
      </w:r>
      <w:r>
        <w:rPr>
          <w:color w:val="231F20"/>
        </w:rPr>
        <w:t>HIPOTECARIO</w:t>
      </w:r>
      <w:r>
        <w:rPr>
          <w:color w:val="231F20"/>
          <w:spacing w:val="21"/>
        </w:rPr>
        <w:t> </w:t>
      </w:r>
      <w:r>
        <w:rPr>
          <w:color w:val="231F20"/>
        </w:rPr>
        <w:t>DE</w:t>
      </w:r>
      <w:r>
        <w:rPr>
          <w:color w:val="231F20"/>
          <w:spacing w:val="21"/>
        </w:rPr>
        <w:t> </w:t>
      </w:r>
      <w:r>
        <w:rPr>
          <w:color w:val="231F20"/>
        </w:rPr>
        <w:t>EL</w:t>
      </w:r>
      <w:r>
        <w:rPr>
          <w:color w:val="231F20"/>
          <w:spacing w:val="21"/>
        </w:rPr>
        <w:t> </w:t>
      </w:r>
      <w:r>
        <w:rPr>
          <w:color w:val="231F20"/>
        </w:rPr>
        <w:t>SALVADOR,</w:t>
      </w:r>
      <w:r>
        <w:rPr>
          <w:color w:val="231F20"/>
          <w:spacing w:val="22"/>
        </w:rPr>
        <w:t> </w:t>
      </w:r>
      <w:r>
        <w:rPr>
          <w:color w:val="231F20"/>
        </w:rPr>
        <w:t>S.A.,</w:t>
      </w:r>
      <w:r>
        <w:rPr>
          <w:color w:val="231F20"/>
          <w:spacing w:val="21"/>
        </w:rPr>
        <w:t> </w:t>
      </w:r>
      <w:r>
        <w:rPr>
          <w:color w:val="231F20"/>
          <w:spacing w:val="-6"/>
        </w:rPr>
        <w:t>de</w:t>
      </w:r>
    </w:p>
    <w:p>
      <w:pPr>
        <w:pStyle w:val="BodyText"/>
        <w:spacing w:line="254" w:lineRule="auto"/>
        <w:ind w:left="227" w:right="1162"/>
      </w:pPr>
      <w:r>
        <w:rPr/>
        <w:drawing>
          <wp:anchor distT="0" distB="0" distL="0" distR="0" allowOverlap="1" layoutInCell="1" locked="0" behindDoc="0" simplePos="0" relativeHeight="252129280">
            <wp:simplePos x="0" y="0"/>
            <wp:positionH relativeFrom="page">
              <wp:posOffset>4558864</wp:posOffset>
            </wp:positionH>
            <wp:positionV relativeFrom="paragraph">
              <wp:posOffset>378712</wp:posOffset>
            </wp:positionV>
            <wp:extent cx="1677270" cy="663593"/>
            <wp:effectExtent l="0" t="0" r="0" b="0"/>
            <wp:wrapNone/>
            <wp:docPr id="97" name="image52.png"/>
            <wp:cNvGraphicFramePr>
              <a:graphicFrameLocks noChangeAspect="1"/>
            </wp:cNvGraphicFramePr>
            <a:graphic>
              <a:graphicData uri="http://schemas.openxmlformats.org/drawingml/2006/picture">
                <pic:pic>
                  <pic:nvPicPr>
                    <pic:cNvPr id="98" name="image52.png"/>
                    <pic:cNvPicPr/>
                  </pic:nvPicPr>
                  <pic:blipFill>
                    <a:blip r:embed="rId124" cstate="print"/>
                    <a:stretch>
                      <a:fillRect/>
                    </a:stretch>
                  </pic:blipFill>
                  <pic:spPr>
                    <a:xfrm>
                      <a:off x="0" y="0"/>
                      <a:ext cx="1677270" cy="663593"/>
                    </a:xfrm>
                    <a:prstGeom prst="rect">
                      <a:avLst/>
                    </a:prstGeom>
                  </pic:spPr>
                </pic:pic>
              </a:graphicData>
            </a:graphic>
          </wp:anchor>
        </w:drawing>
      </w:r>
      <w:r>
        <w:rPr>
          <w:color w:val="231F20"/>
        </w:rPr>
        <w:t>nacionalidad SALVADOREÑA, solicitando el registro de la MARCA DE SERVICIOS,</w:t>
      </w:r>
    </w:p>
    <w:p>
      <w:pPr>
        <w:spacing w:after="0" w:line="254" w:lineRule="auto"/>
        <w:sectPr>
          <w:type w:val="continuous"/>
          <w:pgSz w:w="11960" w:h="15840"/>
          <w:pgMar w:top="620" w:bottom="280" w:left="940" w:right="0"/>
          <w:cols w:num="2" w:equalWidth="0">
            <w:col w:w="4838" w:space="210"/>
            <w:col w:w="5972"/>
          </w:cols>
        </w:sectPr>
      </w:pPr>
    </w:p>
    <w:p>
      <w:pPr>
        <w:pStyle w:val="BodyText"/>
        <w:spacing w:before="5"/>
        <w:rPr>
          <w:sz w:val="14"/>
        </w:rPr>
      </w:pPr>
    </w:p>
    <w:p>
      <w:pPr>
        <w:spacing w:after="0"/>
        <w:rPr>
          <w:sz w:val="14"/>
        </w:rPr>
        <w:sectPr>
          <w:type w:val="continuous"/>
          <w:pgSz w:w="11960" w:h="15840"/>
          <w:pgMar w:top="620" w:bottom="280" w:left="940" w:right="0"/>
        </w:sect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
      </w:pPr>
    </w:p>
    <w:p>
      <w:pPr>
        <w:pStyle w:val="BodyText"/>
        <w:spacing w:line="384" w:lineRule="auto"/>
        <w:ind w:left="227" w:right="230"/>
      </w:pPr>
      <w:r>
        <w:rPr/>
        <w:pict>
          <v:line style="position:absolute;mso-position-horizontal-relative:page;mso-position-vertical-relative:paragraph;z-index:252128256" from="130.100006pt,-22.471252pt" to="215.100006pt,-22.471252pt" stroked="true" strokeweight="1pt" strokecolor="#231f20">
            <v:stroke dashstyle="solid"/>
            <w10:wrap type="none"/>
          </v:line>
        </w:pict>
      </w:r>
      <w:r>
        <w:rPr>
          <w:color w:val="231F20"/>
        </w:rPr>
        <w:t>No. de Expediente: 2019174823 No. de Presentación: 20190280335 CLASE: 39, 41, 43.</w:t>
      </w:r>
    </w:p>
    <w:p>
      <w:pPr>
        <w:pStyle w:val="BodyText"/>
        <w:spacing w:before="7"/>
        <w:rPr>
          <w:sz w:val="25"/>
        </w:rPr>
      </w:pPr>
    </w:p>
    <w:p>
      <w:pPr>
        <w:pStyle w:val="BodyText"/>
        <w:ind w:left="227"/>
      </w:pPr>
      <w:r>
        <w:rPr>
          <w:color w:val="231F20"/>
        </w:rPr>
        <w:t>EL INFRASCRITO REGISTRADOR</w:t>
      </w:r>
    </w:p>
    <w:p>
      <w:pPr>
        <w:pStyle w:val="BodyText"/>
        <w:spacing w:before="129"/>
        <w:ind w:left="228"/>
      </w:pPr>
      <w:r>
        <w:rPr/>
        <w:br w:type="column"/>
      </w:r>
      <w:r>
        <w:rPr>
          <w:color w:val="231F20"/>
        </w:rPr>
        <w:t>3 v. alt. No. C010614-1</w:t>
      </w:r>
    </w:p>
    <w:p>
      <w:pPr>
        <w:pStyle w:val="BodyText"/>
        <w:spacing w:line="220" w:lineRule="auto" w:before="107"/>
        <w:ind w:left="227" w:right="1164" w:firstLine="359"/>
        <w:jc w:val="both"/>
      </w:pPr>
      <w:r>
        <w:rPr/>
        <w:br w:type="column"/>
      </w:r>
      <w:r>
        <w:rPr>
          <w:color w:val="231F20"/>
        </w:rPr>
        <w:t>Consistente en: las palabras Emprendete INICIATIVA DE BH </w:t>
      </w:r>
      <w:r>
        <w:rPr>
          <w:color w:val="231F20"/>
          <w:spacing w:val="-12"/>
        </w:rPr>
        <w:t>y</w:t>
      </w:r>
      <w:r>
        <w:rPr>
          <w:color w:val="231F20"/>
          <w:spacing w:val="16"/>
        </w:rPr>
        <w:t> </w:t>
      </w:r>
      <w:r>
        <w:rPr>
          <w:color w:val="231F20"/>
        </w:rPr>
        <w:t>diseño,</w:t>
      </w:r>
      <w:r>
        <w:rPr>
          <w:color w:val="231F20"/>
          <w:spacing w:val="-21"/>
        </w:rPr>
        <w:t> </w:t>
      </w:r>
      <w:r>
        <w:rPr>
          <w:color w:val="231F20"/>
        </w:rPr>
        <w:t>que</w:t>
      </w:r>
      <w:r>
        <w:rPr>
          <w:color w:val="231F20"/>
          <w:spacing w:val="-21"/>
        </w:rPr>
        <w:t> </w:t>
      </w:r>
      <w:r>
        <w:rPr>
          <w:color w:val="231F20"/>
        </w:rPr>
        <w:t>servirá</w:t>
      </w:r>
      <w:r>
        <w:rPr>
          <w:color w:val="231F20"/>
          <w:spacing w:val="-21"/>
        </w:rPr>
        <w:t> </w:t>
      </w:r>
      <w:r>
        <w:rPr>
          <w:color w:val="231F20"/>
        </w:rPr>
        <w:t>para:</w:t>
      </w:r>
      <w:r>
        <w:rPr>
          <w:color w:val="231F20"/>
          <w:spacing w:val="-20"/>
        </w:rPr>
        <w:t> </w:t>
      </w:r>
      <w:r>
        <w:rPr>
          <w:color w:val="231F20"/>
        </w:rPr>
        <w:t>AMPARAR:</w:t>
      </w:r>
      <w:r>
        <w:rPr>
          <w:color w:val="231F20"/>
          <w:spacing w:val="-21"/>
        </w:rPr>
        <w:t> </w:t>
      </w:r>
      <w:r>
        <w:rPr>
          <w:color w:val="231F20"/>
        </w:rPr>
        <w:t>OPERACIONES</w:t>
      </w:r>
      <w:r>
        <w:rPr>
          <w:color w:val="231F20"/>
          <w:spacing w:val="-21"/>
        </w:rPr>
        <w:t> </w:t>
      </w:r>
      <w:r>
        <w:rPr>
          <w:color w:val="231F20"/>
        </w:rPr>
        <w:t>FINANCIERAS Y OPERACIONES MONETARIAS. Clase:</w:t>
      </w:r>
      <w:r>
        <w:rPr>
          <w:color w:val="231F20"/>
          <w:spacing w:val="3"/>
        </w:rPr>
        <w:t> </w:t>
      </w:r>
      <w:r>
        <w:rPr>
          <w:color w:val="231F20"/>
        </w:rPr>
        <w:t>36.</w:t>
      </w:r>
    </w:p>
    <w:p>
      <w:pPr>
        <w:pStyle w:val="BodyText"/>
        <w:spacing w:line="220" w:lineRule="auto" w:before="103"/>
        <w:ind w:left="227" w:right="1162"/>
      </w:pPr>
      <w:r>
        <w:rPr>
          <w:color w:val="231F20"/>
        </w:rPr>
        <w:t>La solicitud fue presentada el día nueve de abril del año dos mil die- cinueve.</w:t>
      </w:r>
    </w:p>
    <w:p>
      <w:pPr>
        <w:pStyle w:val="BodyText"/>
        <w:spacing w:line="177" w:lineRule="exact" w:before="89"/>
        <w:ind w:left="587"/>
      </w:pPr>
      <w:r>
        <w:rPr>
          <w:color w:val="231F20"/>
        </w:rPr>
        <w:t>REGISTRO DE LA PROPIEDAD INTELECTUAL, Unidad de</w:t>
      </w:r>
    </w:p>
    <w:p>
      <w:pPr>
        <w:pStyle w:val="BodyText"/>
        <w:spacing w:line="220" w:lineRule="auto" w:before="5"/>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once de abril del año dos mil</w:t>
      </w:r>
      <w:r>
        <w:rPr>
          <w:color w:val="231F20"/>
          <w:spacing w:val="3"/>
        </w:rPr>
        <w:t> </w:t>
      </w:r>
      <w:r>
        <w:rPr>
          <w:color w:val="231F20"/>
        </w:rPr>
        <w:t>diecinueve.</w:t>
      </w:r>
    </w:p>
    <w:p>
      <w:pPr>
        <w:pStyle w:val="BodyText"/>
        <w:spacing w:before="6"/>
        <w:rPr>
          <w:sz w:val="22"/>
        </w:rPr>
      </w:pPr>
    </w:p>
    <w:p>
      <w:pPr>
        <w:pStyle w:val="BodyText"/>
        <w:spacing w:line="288" w:lineRule="auto"/>
        <w:ind w:left="1866" w:right="1162" w:hanging="1051"/>
      </w:pPr>
      <w:r>
        <w:rPr>
          <w:color w:val="231F20"/>
        </w:rPr>
        <w:t>NANCY KATYA NAVARRETE QUINTANILLA, REGISTRADORA.</w:t>
      </w:r>
    </w:p>
    <w:p>
      <w:pPr>
        <w:spacing w:after="0" w:line="288" w:lineRule="auto"/>
        <w:sectPr>
          <w:type w:val="continuous"/>
          <w:pgSz w:w="11960" w:h="15840"/>
          <w:pgMar w:top="620" w:bottom="280" w:left="940" w:right="0"/>
          <w:cols w:num="3" w:equalWidth="0">
            <w:col w:w="2744" w:space="290"/>
            <w:col w:w="1803" w:space="211"/>
            <w:col w:w="5972"/>
          </w:cols>
        </w:sectPr>
      </w:pPr>
    </w:p>
    <w:p>
      <w:pPr>
        <w:pStyle w:val="BodyText"/>
        <w:spacing w:before="1"/>
        <w:rPr>
          <w:sz w:val="10"/>
        </w:rPr>
      </w:pPr>
    </w:p>
    <w:p>
      <w:pPr>
        <w:spacing w:after="0"/>
        <w:rPr>
          <w:sz w:val="10"/>
        </w:rPr>
        <w:sectPr>
          <w:type w:val="continuous"/>
          <w:pgSz w:w="11960" w:h="15840"/>
          <w:pgMar w:top="620" w:bottom="280" w:left="940" w:right="0"/>
        </w:sectPr>
      </w:pPr>
    </w:p>
    <w:p>
      <w:pPr>
        <w:pStyle w:val="BodyText"/>
        <w:rPr>
          <w:sz w:val="18"/>
        </w:rPr>
      </w:pPr>
      <w:r>
        <w:rPr/>
        <w:pict>
          <v:shape style="position:absolute;margin-left:-7.336545pt;margin-top:359.634033pt;width:567.25pt;height:28pt;mso-position-horizontal-relative:page;mso-position-vertical-relative:page;z-index:-26090598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p>
      <w:pPr>
        <w:pStyle w:val="BodyText"/>
        <w:spacing w:before="147"/>
        <w:ind w:left="587"/>
      </w:pPr>
      <w:r>
        <w:rPr>
          <w:color w:val="231F20"/>
        </w:rPr>
        <w:t>HACE</w:t>
      </w:r>
      <w:r>
        <w:rPr>
          <w:color w:val="231F20"/>
          <w:spacing w:val="32"/>
        </w:rPr>
        <w:t> </w:t>
      </w:r>
      <w:r>
        <w:rPr>
          <w:color w:val="231F20"/>
        </w:rPr>
        <w:t>SABER:</w:t>
      </w:r>
      <w:r>
        <w:rPr>
          <w:color w:val="231F20"/>
          <w:spacing w:val="32"/>
        </w:rPr>
        <w:t> </w:t>
      </w:r>
      <w:r>
        <w:rPr>
          <w:color w:val="231F20"/>
        </w:rPr>
        <w:t>Que</w:t>
      </w:r>
      <w:r>
        <w:rPr>
          <w:color w:val="231F20"/>
          <w:spacing w:val="33"/>
        </w:rPr>
        <w:t> </w:t>
      </w:r>
      <w:r>
        <w:rPr>
          <w:color w:val="231F20"/>
        </w:rPr>
        <w:t>a</w:t>
      </w:r>
      <w:r>
        <w:rPr>
          <w:color w:val="231F20"/>
          <w:spacing w:val="32"/>
        </w:rPr>
        <w:t> </w:t>
      </w:r>
      <w:r>
        <w:rPr>
          <w:color w:val="231F20"/>
        </w:rPr>
        <w:t>esta</w:t>
      </w:r>
      <w:r>
        <w:rPr>
          <w:color w:val="231F20"/>
          <w:spacing w:val="32"/>
        </w:rPr>
        <w:t> </w:t>
      </w:r>
      <w:r>
        <w:rPr>
          <w:color w:val="231F20"/>
        </w:rPr>
        <w:t>oficina</w:t>
      </w:r>
      <w:r>
        <w:rPr>
          <w:color w:val="231F20"/>
          <w:spacing w:val="33"/>
        </w:rPr>
        <w:t> </w:t>
      </w:r>
      <w:r>
        <w:rPr>
          <w:color w:val="231F20"/>
        </w:rPr>
        <w:t>se</w:t>
      </w:r>
      <w:r>
        <w:rPr>
          <w:color w:val="231F20"/>
          <w:spacing w:val="32"/>
        </w:rPr>
        <w:t> </w:t>
      </w:r>
      <w:r>
        <w:rPr>
          <w:color w:val="231F20"/>
        </w:rPr>
        <w:t>ha(n)</w:t>
      </w:r>
      <w:r>
        <w:rPr>
          <w:color w:val="231F20"/>
          <w:spacing w:val="32"/>
        </w:rPr>
        <w:t> </w:t>
      </w:r>
      <w:r>
        <w:rPr>
          <w:color w:val="231F20"/>
        </w:rPr>
        <w:t>presentado</w:t>
      </w:r>
      <w:r>
        <w:rPr>
          <w:color w:val="231F20"/>
          <w:spacing w:val="33"/>
        </w:rPr>
        <w:t> </w:t>
      </w:r>
      <w:r>
        <w:rPr>
          <w:color w:val="231F20"/>
        </w:rPr>
        <w:t>ANA</w:t>
      </w:r>
    </w:p>
    <w:p>
      <w:pPr>
        <w:pStyle w:val="BodyText"/>
        <w:spacing w:before="76"/>
        <w:ind w:left="227"/>
      </w:pPr>
      <w:r>
        <w:rPr>
          <w:color w:val="231F20"/>
        </w:rPr>
        <w:t>MARCELA</w:t>
      </w:r>
      <w:r>
        <w:rPr>
          <w:color w:val="231F20"/>
          <w:spacing w:val="8"/>
        </w:rPr>
        <w:t> </w:t>
      </w:r>
      <w:r>
        <w:rPr>
          <w:color w:val="231F20"/>
        </w:rPr>
        <w:t>CANJURA</w:t>
      </w:r>
      <w:r>
        <w:rPr>
          <w:color w:val="231F20"/>
          <w:spacing w:val="8"/>
        </w:rPr>
        <w:t> </w:t>
      </w:r>
      <w:r>
        <w:rPr>
          <w:color w:val="231F20"/>
        </w:rPr>
        <w:t>RAMOS,</w:t>
      </w:r>
      <w:r>
        <w:rPr>
          <w:color w:val="231F20"/>
          <w:spacing w:val="9"/>
        </w:rPr>
        <w:t> </w:t>
      </w:r>
      <w:r>
        <w:rPr>
          <w:color w:val="231F20"/>
        </w:rPr>
        <w:t>en</w:t>
      </w:r>
      <w:r>
        <w:rPr>
          <w:color w:val="231F20"/>
          <w:spacing w:val="8"/>
        </w:rPr>
        <w:t> </w:t>
      </w:r>
      <w:r>
        <w:rPr>
          <w:color w:val="231F20"/>
        </w:rPr>
        <w:t>su</w:t>
      </w:r>
      <w:r>
        <w:rPr>
          <w:color w:val="231F20"/>
          <w:spacing w:val="9"/>
        </w:rPr>
        <w:t> </w:t>
      </w:r>
      <w:r>
        <w:rPr>
          <w:color w:val="231F20"/>
        </w:rPr>
        <w:t>calidad</w:t>
      </w:r>
      <w:r>
        <w:rPr>
          <w:color w:val="231F20"/>
          <w:spacing w:val="8"/>
        </w:rPr>
        <w:t> </w:t>
      </w:r>
      <w:r>
        <w:rPr>
          <w:color w:val="231F20"/>
        </w:rPr>
        <w:t>de</w:t>
      </w:r>
      <w:r>
        <w:rPr>
          <w:color w:val="231F20"/>
          <w:spacing w:val="9"/>
        </w:rPr>
        <w:t> </w:t>
      </w:r>
      <w:r>
        <w:rPr>
          <w:color w:val="231F20"/>
        </w:rPr>
        <w:t>APODERADO</w:t>
      </w:r>
      <w:r>
        <w:rPr>
          <w:color w:val="231F20"/>
          <w:spacing w:val="8"/>
        </w:rPr>
        <w:t> </w:t>
      </w:r>
      <w:r>
        <w:rPr>
          <w:color w:val="231F20"/>
        </w:rPr>
        <w:t>de</w:t>
      </w:r>
    </w:p>
    <w:p>
      <w:pPr>
        <w:pStyle w:val="BodyText"/>
        <w:spacing w:line="288" w:lineRule="auto" w:before="95"/>
        <w:ind w:left="934" w:right="1258" w:hanging="707"/>
      </w:pPr>
      <w:r>
        <w:rPr/>
        <w:br w:type="column"/>
      </w:r>
      <w:r>
        <w:rPr>
          <w:color w:val="231F20"/>
        </w:rPr>
        <w:t>SOFÍA HERNÁNDEZ MELÉNDEZ, SECRETARIA.</w:t>
      </w:r>
    </w:p>
    <w:p>
      <w:pPr>
        <w:pStyle w:val="BodyText"/>
        <w:spacing w:before="38"/>
        <w:ind w:left="2221"/>
      </w:pPr>
      <w:r>
        <w:rPr>
          <w:color w:val="231F20"/>
        </w:rPr>
        <w:t>3 v. alt. No. F000938-1</w:t>
      </w:r>
    </w:p>
    <w:p>
      <w:pPr>
        <w:spacing w:after="0"/>
        <w:sectPr>
          <w:type w:val="continuous"/>
          <w:pgSz w:w="11960" w:h="15840"/>
          <w:pgMar w:top="620" w:bottom="280" w:left="940" w:right="0"/>
          <w:cols w:num="2" w:equalWidth="0">
            <w:col w:w="4836" w:space="1270"/>
            <w:col w:w="4914"/>
          </w:cols>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125"/>
          <w:pgSz w:w="11960" w:h="15840"/>
          <w:pgMar w:header="0" w:footer="0" w:top="720" w:bottom="280" w:left="940" w:right="0"/>
        </w:sectPr>
      </w:pPr>
    </w:p>
    <w:p>
      <w:pPr>
        <w:pStyle w:val="Heading6"/>
        <w:spacing w:before="81"/>
        <w:ind w:left="225"/>
      </w:pPr>
      <w:r>
        <w:rPr/>
        <w:pict>
          <v:shape style="position:absolute;margin-left:57.917pt;margin-top:-21.514027pt;width:28.25pt;height:20.5pt;mso-position-horizontal-relative:page;mso-position-vertical-relative:paragraph;z-index:-260897792" type="#_x0000_t202" filled="true" fillcolor="#ffffff" stroked="true" strokeweight=".5pt" strokecolor="#231f20">
            <v:textbox inset="0,0,0,0">
              <w:txbxContent>
                <w:p>
                  <w:pPr>
                    <w:spacing w:before="49"/>
                    <w:ind w:left="95" w:right="0" w:firstLine="0"/>
                    <w:jc w:val="left"/>
                    <w:rPr>
                      <w:b/>
                      <w:sz w:val="24"/>
                    </w:rPr>
                  </w:pPr>
                  <w:r>
                    <w:rPr>
                      <w:b/>
                      <w:color w:val="231F20"/>
                      <w:sz w:val="24"/>
                    </w:rPr>
                    <w:t>102</w:t>
                  </w:r>
                </w:p>
              </w:txbxContent>
            </v:textbox>
            <v:fill type="solid"/>
            <v:stroke dashstyle="solid"/>
            <w10:wrap type="none"/>
          </v:shape>
        </w:pict>
      </w:r>
      <w:r>
        <w:rPr/>
        <w:pict>
          <v:shape style="position:absolute;margin-left:-7.336545pt;margin-top:359.634033pt;width:567.25pt;height:28pt;mso-position-horizontal-relative:page;mso-position-vertical-relative:page;z-index:-26089676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u w:val="single" w:color="231F20"/>
        </w:rPr>
        <w:t>MARCAS DE PRODUCTO</w:t>
      </w:r>
    </w:p>
    <w:p>
      <w:pPr>
        <w:pStyle w:val="BodyText"/>
        <w:rPr>
          <w:b/>
          <w:sz w:val="18"/>
        </w:rPr>
      </w:pPr>
    </w:p>
    <w:p>
      <w:pPr>
        <w:pStyle w:val="BodyText"/>
        <w:spacing w:before="2"/>
        <w:rPr>
          <w:b/>
          <w:sz w:val="18"/>
        </w:rPr>
      </w:pPr>
    </w:p>
    <w:p>
      <w:pPr>
        <w:pStyle w:val="BodyText"/>
        <w:spacing w:line="391" w:lineRule="auto"/>
        <w:ind w:left="225" w:right="2317"/>
      </w:pPr>
      <w:r>
        <w:rPr>
          <w:color w:val="231F20"/>
        </w:rPr>
        <w:t>No. de Expediente: 2018173784 No. de Presentación: 20180277970 CLASE: 30.</w:t>
      </w:r>
    </w:p>
    <w:p>
      <w:pPr>
        <w:pStyle w:val="BodyText"/>
        <w:ind w:left="225"/>
      </w:pPr>
      <w:r>
        <w:rPr>
          <w:color w:val="231F20"/>
        </w:rPr>
        <w:t>EL INFRASCRITO REGISTRADOR</w:t>
      </w:r>
    </w:p>
    <w:p>
      <w:pPr>
        <w:pStyle w:val="BodyText"/>
        <w:spacing w:before="117"/>
        <w:ind w:right="41"/>
        <w:jc w:val="right"/>
      </w:pPr>
      <w:r>
        <w:rPr>
          <w:color w:val="231F20"/>
        </w:rPr>
        <w:t>HACE</w:t>
      </w:r>
      <w:r>
        <w:rPr>
          <w:color w:val="231F20"/>
          <w:spacing w:val="-8"/>
        </w:rPr>
        <w:t> </w:t>
      </w:r>
      <w:r>
        <w:rPr>
          <w:color w:val="231F20"/>
        </w:rPr>
        <w:t>SABER:</w:t>
      </w:r>
      <w:r>
        <w:rPr>
          <w:color w:val="231F20"/>
          <w:spacing w:val="-7"/>
        </w:rPr>
        <w:t> </w:t>
      </w:r>
      <w:r>
        <w:rPr>
          <w:color w:val="231F20"/>
        </w:rPr>
        <w:t>Que</w:t>
      </w:r>
      <w:r>
        <w:rPr>
          <w:color w:val="231F20"/>
          <w:spacing w:val="-8"/>
        </w:rPr>
        <w:t> </w:t>
      </w:r>
      <w:r>
        <w:rPr>
          <w:color w:val="231F20"/>
        </w:rPr>
        <w:t>a</w:t>
      </w:r>
      <w:r>
        <w:rPr>
          <w:color w:val="231F20"/>
          <w:spacing w:val="-7"/>
        </w:rPr>
        <w:t> </w:t>
      </w:r>
      <w:r>
        <w:rPr>
          <w:color w:val="231F20"/>
        </w:rPr>
        <w:t>esta</w:t>
      </w:r>
      <w:r>
        <w:rPr>
          <w:color w:val="231F20"/>
          <w:spacing w:val="-8"/>
        </w:rPr>
        <w:t> </w:t>
      </w:r>
      <w:r>
        <w:rPr>
          <w:color w:val="231F20"/>
        </w:rPr>
        <w:t>oficina</w:t>
      </w:r>
      <w:r>
        <w:rPr>
          <w:color w:val="231F20"/>
          <w:spacing w:val="-7"/>
        </w:rPr>
        <w:t> </w:t>
      </w:r>
      <w:r>
        <w:rPr>
          <w:color w:val="231F20"/>
        </w:rPr>
        <w:t>se</w:t>
      </w:r>
      <w:r>
        <w:rPr>
          <w:color w:val="231F20"/>
          <w:spacing w:val="-8"/>
        </w:rPr>
        <w:t> </w:t>
      </w:r>
      <w:r>
        <w:rPr>
          <w:color w:val="231F20"/>
        </w:rPr>
        <w:t>ha(n)</w:t>
      </w:r>
      <w:r>
        <w:rPr>
          <w:color w:val="231F20"/>
          <w:spacing w:val="-7"/>
        </w:rPr>
        <w:t> </w:t>
      </w:r>
      <w:r>
        <w:rPr>
          <w:color w:val="231F20"/>
        </w:rPr>
        <w:t>presentado</w:t>
      </w:r>
      <w:r>
        <w:rPr>
          <w:color w:val="231F20"/>
          <w:spacing w:val="-8"/>
        </w:rPr>
        <w:t> </w:t>
      </w:r>
      <w:r>
        <w:rPr>
          <w:color w:val="231F20"/>
        </w:rPr>
        <w:t>MORENA</w:t>
      </w:r>
    </w:p>
    <w:p>
      <w:pPr>
        <w:pStyle w:val="BodyText"/>
        <w:spacing w:before="16"/>
        <w:ind w:right="39"/>
        <w:jc w:val="right"/>
      </w:pPr>
      <w:r>
        <w:rPr>
          <w:color w:val="231F20"/>
        </w:rPr>
        <w:t>GUADALUPE ZAVALETA NOVA, en su calidad de </w:t>
      </w:r>
      <w:r>
        <w:rPr>
          <w:color w:val="231F20"/>
          <w:spacing w:val="12"/>
        </w:rPr>
        <w:t> </w:t>
      </w:r>
      <w:r>
        <w:rPr>
          <w:color w:val="231F20"/>
        </w:rPr>
        <w:t>APODERADO</w:t>
      </w:r>
    </w:p>
    <w:p>
      <w:pPr>
        <w:pStyle w:val="BodyText"/>
        <w:spacing w:line="261" w:lineRule="auto" w:before="16"/>
        <w:ind w:left="225" w:right="40"/>
      </w:pPr>
      <w:r>
        <w:rPr>
          <w:color w:val="231F20"/>
        </w:rPr>
        <w:t>ESPECIAL</w:t>
      </w:r>
      <w:r>
        <w:rPr>
          <w:color w:val="231F20"/>
          <w:spacing w:val="-21"/>
        </w:rPr>
        <w:t> </w:t>
      </w:r>
      <w:r>
        <w:rPr>
          <w:color w:val="231F20"/>
        </w:rPr>
        <w:t>de</w:t>
      </w:r>
      <w:r>
        <w:rPr>
          <w:color w:val="231F20"/>
          <w:spacing w:val="-21"/>
        </w:rPr>
        <w:t> </w:t>
      </w:r>
      <w:r>
        <w:rPr>
          <w:color w:val="231F20"/>
        </w:rPr>
        <w:t>GRUMA,</w:t>
      </w:r>
      <w:r>
        <w:rPr>
          <w:color w:val="231F20"/>
          <w:spacing w:val="-21"/>
        </w:rPr>
        <w:t> </w:t>
      </w:r>
      <w:r>
        <w:rPr>
          <w:color w:val="231F20"/>
        </w:rPr>
        <w:t>S.A.B.</w:t>
      </w:r>
      <w:r>
        <w:rPr>
          <w:color w:val="231F20"/>
          <w:spacing w:val="-21"/>
        </w:rPr>
        <w:t> </w:t>
      </w:r>
      <w:r>
        <w:rPr>
          <w:color w:val="231F20"/>
        </w:rPr>
        <w:t>DE</w:t>
      </w:r>
      <w:r>
        <w:rPr>
          <w:color w:val="231F20"/>
          <w:spacing w:val="-20"/>
        </w:rPr>
        <w:t> </w:t>
      </w:r>
      <w:r>
        <w:rPr>
          <w:color w:val="231F20"/>
        </w:rPr>
        <w:t>C.V.,</w:t>
      </w:r>
      <w:r>
        <w:rPr>
          <w:color w:val="231F20"/>
          <w:spacing w:val="-21"/>
        </w:rPr>
        <w:t> </w:t>
      </w:r>
      <w:r>
        <w:rPr>
          <w:color w:val="231F20"/>
        </w:rPr>
        <w:t>de</w:t>
      </w:r>
      <w:r>
        <w:rPr>
          <w:color w:val="231F20"/>
          <w:spacing w:val="-21"/>
        </w:rPr>
        <w:t> </w:t>
      </w:r>
      <w:r>
        <w:rPr>
          <w:color w:val="231F20"/>
        </w:rPr>
        <w:t>nacionalidad</w:t>
      </w:r>
      <w:r>
        <w:rPr>
          <w:color w:val="231F20"/>
          <w:spacing w:val="-21"/>
        </w:rPr>
        <w:t> </w:t>
      </w:r>
      <w:r>
        <w:rPr>
          <w:color w:val="231F20"/>
        </w:rPr>
        <w:t>MEXICANA, solicitando el registro de la MARCA DE</w:t>
      </w:r>
      <w:r>
        <w:rPr>
          <w:color w:val="231F20"/>
          <w:spacing w:val="9"/>
        </w:rPr>
        <w:t> </w:t>
      </w:r>
      <w:r>
        <w:rPr>
          <w:color w:val="231F20"/>
        </w:rPr>
        <w:t>PRODUCTO,</w:t>
      </w:r>
    </w:p>
    <w:p>
      <w:pPr>
        <w:pStyle w:val="BodyText"/>
        <w:spacing w:before="2"/>
        <w:rPr>
          <w:sz w:val="29"/>
        </w:rPr>
      </w:pPr>
      <w:r>
        <w:rPr/>
        <w:drawing>
          <wp:anchor distT="0" distB="0" distL="0" distR="0" allowOverlap="1" layoutInCell="1" locked="0" behindDoc="0" simplePos="0" relativeHeight="464">
            <wp:simplePos x="0" y="0"/>
            <wp:positionH relativeFrom="page">
              <wp:posOffset>1349695</wp:posOffset>
            </wp:positionH>
            <wp:positionV relativeFrom="paragraph">
              <wp:posOffset>237988</wp:posOffset>
            </wp:positionV>
            <wp:extent cx="1681638" cy="424338"/>
            <wp:effectExtent l="0" t="0" r="0" b="0"/>
            <wp:wrapTopAndBottom/>
            <wp:docPr id="99" name="image53.png"/>
            <wp:cNvGraphicFramePr>
              <a:graphicFrameLocks noChangeAspect="1"/>
            </wp:cNvGraphicFramePr>
            <a:graphic>
              <a:graphicData uri="http://schemas.openxmlformats.org/drawingml/2006/picture">
                <pic:pic>
                  <pic:nvPicPr>
                    <pic:cNvPr id="100" name="image53.png"/>
                    <pic:cNvPicPr/>
                  </pic:nvPicPr>
                  <pic:blipFill>
                    <a:blip r:embed="rId126" cstate="print"/>
                    <a:stretch>
                      <a:fillRect/>
                    </a:stretch>
                  </pic:blipFill>
                  <pic:spPr>
                    <a:xfrm>
                      <a:off x="0" y="0"/>
                      <a:ext cx="1681638" cy="424338"/>
                    </a:xfrm>
                    <a:prstGeom prst="rect">
                      <a:avLst/>
                    </a:prstGeom>
                  </pic:spPr>
                </pic:pic>
              </a:graphicData>
            </a:graphic>
          </wp:anchor>
        </w:drawing>
      </w:r>
    </w:p>
    <w:p>
      <w:pPr>
        <w:pStyle w:val="BodyText"/>
        <w:rPr>
          <w:sz w:val="18"/>
        </w:rPr>
      </w:pPr>
    </w:p>
    <w:p>
      <w:pPr>
        <w:pStyle w:val="BodyText"/>
        <w:rPr>
          <w:sz w:val="18"/>
        </w:rPr>
      </w:pPr>
    </w:p>
    <w:p>
      <w:pPr>
        <w:pStyle w:val="BodyText"/>
        <w:spacing w:line="261" w:lineRule="auto"/>
        <w:ind w:left="225" w:right="39" w:firstLine="359"/>
        <w:jc w:val="both"/>
      </w:pPr>
      <w:r>
        <w:rPr>
          <w:color w:val="231F20"/>
        </w:rPr>
        <w:t>Consistente</w:t>
      </w:r>
      <w:r>
        <w:rPr>
          <w:color w:val="231F20"/>
          <w:spacing w:val="-7"/>
        </w:rPr>
        <w:t> </w:t>
      </w:r>
      <w:r>
        <w:rPr>
          <w:color w:val="231F20"/>
        </w:rPr>
        <w:t>en:</w:t>
      </w:r>
      <w:r>
        <w:rPr>
          <w:color w:val="231F20"/>
          <w:spacing w:val="-7"/>
        </w:rPr>
        <w:t> </w:t>
      </w:r>
      <w:r>
        <w:rPr>
          <w:color w:val="231F20"/>
        </w:rPr>
        <w:t>la</w:t>
      </w:r>
      <w:r>
        <w:rPr>
          <w:color w:val="231F20"/>
          <w:spacing w:val="-6"/>
        </w:rPr>
        <w:t> </w:t>
      </w:r>
      <w:r>
        <w:rPr>
          <w:color w:val="231F20"/>
        </w:rPr>
        <w:t>palabra</w:t>
      </w:r>
      <w:r>
        <w:rPr>
          <w:color w:val="231F20"/>
          <w:spacing w:val="-7"/>
        </w:rPr>
        <w:t> </w:t>
      </w:r>
      <w:r>
        <w:rPr>
          <w:color w:val="231F20"/>
        </w:rPr>
        <w:t>JUANA,</w:t>
      </w:r>
      <w:r>
        <w:rPr>
          <w:color w:val="231F20"/>
          <w:spacing w:val="-6"/>
        </w:rPr>
        <w:t> </w:t>
      </w:r>
      <w:r>
        <w:rPr>
          <w:color w:val="231F20"/>
        </w:rPr>
        <w:t>que</w:t>
      </w:r>
      <w:r>
        <w:rPr>
          <w:color w:val="231F20"/>
          <w:spacing w:val="-7"/>
        </w:rPr>
        <w:t> </w:t>
      </w:r>
      <w:r>
        <w:rPr>
          <w:color w:val="231F20"/>
        </w:rPr>
        <w:t>servirá</w:t>
      </w:r>
      <w:r>
        <w:rPr>
          <w:color w:val="231F20"/>
          <w:spacing w:val="-6"/>
        </w:rPr>
        <w:t> </w:t>
      </w:r>
      <w:r>
        <w:rPr>
          <w:color w:val="231F20"/>
        </w:rPr>
        <w:t>para:</w:t>
      </w:r>
      <w:r>
        <w:rPr>
          <w:color w:val="231F20"/>
          <w:spacing w:val="-7"/>
        </w:rPr>
        <w:t> </w:t>
      </w:r>
      <w:r>
        <w:rPr>
          <w:color w:val="231F20"/>
        </w:rPr>
        <w:t>AMPARAR: HARINA DE MAÍZ. Clase:</w:t>
      </w:r>
      <w:r>
        <w:rPr>
          <w:color w:val="231F20"/>
          <w:spacing w:val="1"/>
        </w:rPr>
        <w:t> </w:t>
      </w:r>
      <w:r>
        <w:rPr>
          <w:color w:val="231F20"/>
        </w:rPr>
        <w:t>30.</w:t>
      </w:r>
    </w:p>
    <w:p>
      <w:pPr>
        <w:pStyle w:val="BodyText"/>
        <w:spacing w:line="261" w:lineRule="auto" w:before="99"/>
        <w:ind w:left="225" w:right="39" w:firstLine="359"/>
        <w:jc w:val="both"/>
      </w:pPr>
      <w:r>
        <w:rPr>
          <w:color w:val="231F20"/>
        </w:rPr>
        <w:t>La solicitud fue presentada el día cuatro de diciembre del año dos mil dieciocho.</w:t>
      </w:r>
    </w:p>
    <w:p>
      <w:pPr>
        <w:pStyle w:val="BodyText"/>
        <w:spacing w:before="99"/>
        <w:ind w:right="40"/>
        <w:jc w:val="right"/>
      </w:pPr>
      <w:r>
        <w:rPr>
          <w:color w:val="231F20"/>
        </w:rPr>
        <w:t>REGISTRO DE LA PROPIEDAD INTELECTUAL, Unidad de</w:t>
      </w:r>
    </w:p>
    <w:p>
      <w:pPr>
        <w:pStyle w:val="BodyText"/>
        <w:spacing w:line="261" w:lineRule="auto" w:before="16"/>
        <w:ind w:left="225"/>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veinte de marzo del año dos mil</w:t>
      </w:r>
      <w:r>
        <w:rPr>
          <w:color w:val="231F20"/>
          <w:spacing w:val="4"/>
        </w:rPr>
        <w:t> </w:t>
      </w:r>
      <w:r>
        <w:rPr>
          <w:color w:val="231F20"/>
        </w:rPr>
        <w:t>diecinueve.</w:t>
      </w:r>
    </w:p>
    <w:p>
      <w:pPr>
        <w:pStyle w:val="BodyText"/>
        <w:rPr>
          <w:sz w:val="18"/>
        </w:rPr>
      </w:pPr>
    </w:p>
    <w:p>
      <w:pPr>
        <w:pStyle w:val="BodyText"/>
        <w:spacing w:before="8"/>
      </w:pPr>
    </w:p>
    <w:p>
      <w:pPr>
        <w:pStyle w:val="BodyText"/>
        <w:spacing w:line="391" w:lineRule="auto"/>
        <w:ind w:left="811" w:right="626"/>
        <w:jc w:val="center"/>
      </w:pPr>
      <w:r>
        <w:rPr/>
        <w:pict>
          <v:shape style="position:absolute;margin-left:116.50766pt;margin-top:17.124321pt;width:367.2pt;height:28pt;mso-position-horizontal-relative:page;mso-position-vertical-relative:paragraph;z-index:-26089574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NANCY KATYA NAVARRETE QUINTANILLA, REGISTRADORA.</w:t>
      </w:r>
    </w:p>
    <w:p>
      <w:pPr>
        <w:pStyle w:val="BodyText"/>
        <w:spacing w:before="1"/>
        <w:rPr>
          <w:sz w:val="26"/>
        </w:rPr>
      </w:pPr>
    </w:p>
    <w:p>
      <w:pPr>
        <w:pStyle w:val="BodyText"/>
        <w:spacing w:line="391" w:lineRule="auto"/>
        <w:ind w:left="811" w:right="625"/>
        <w:jc w:val="center"/>
      </w:pPr>
      <w:r>
        <w:rPr>
          <w:color w:val="231F20"/>
        </w:rPr>
        <w:t>SOFÍA HERNÁNDEZ MELÉNDEZ, SECRETARIA.</w:t>
      </w:r>
    </w:p>
    <w:p>
      <w:pPr>
        <w:pStyle w:val="BodyText"/>
        <w:spacing w:before="1"/>
        <w:ind w:right="39"/>
        <w:jc w:val="right"/>
      </w:pPr>
      <w:r>
        <w:rPr>
          <w:color w:val="231F20"/>
        </w:rPr>
        <w:t>3 v. alt. No. C001384-1</w:t>
      </w:r>
    </w:p>
    <w:p>
      <w:pPr>
        <w:pStyle w:val="BodyText"/>
        <w:spacing w:before="10"/>
        <w:rPr>
          <w:sz w:val="17"/>
        </w:rPr>
      </w:pPr>
      <w:r>
        <w:rPr/>
        <w:pict>
          <v:line style="position:absolute;mso-position-horizontal-relative:page;mso-position-vertical-relative:paragraph;z-index:-251182080;mso-wrap-distance-left:0;mso-wrap-distance-right:0" from="129.809494pt,12.747592pt" to="214.809494pt,12.747592pt" stroked="true" strokeweight="1pt" strokecolor="#231f20">
            <v:stroke dashstyle="solid"/>
            <w10:wrap type="topAndBottom"/>
          </v:line>
        </w:pict>
      </w:r>
    </w:p>
    <w:p>
      <w:pPr>
        <w:pStyle w:val="BodyText"/>
        <w:spacing w:line="391" w:lineRule="auto" w:before="121"/>
        <w:ind w:left="225" w:right="2317"/>
      </w:pPr>
      <w:r>
        <w:rPr>
          <w:color w:val="231F20"/>
        </w:rPr>
        <w:t>No. de Expediente: 2019174646 No. de Presentación: 20190279866 CLASE: 03.</w:t>
      </w:r>
    </w:p>
    <w:p>
      <w:pPr>
        <w:pStyle w:val="BodyText"/>
        <w:spacing w:before="2"/>
        <w:rPr>
          <w:sz w:val="26"/>
        </w:rPr>
      </w:pPr>
    </w:p>
    <w:p>
      <w:pPr>
        <w:pStyle w:val="BodyText"/>
        <w:ind w:left="225"/>
      </w:pPr>
      <w:r>
        <w:rPr>
          <w:color w:val="231F20"/>
        </w:rPr>
        <w:t>EL INFRASCRITO REGISTRADOR</w:t>
      </w:r>
    </w:p>
    <w:p>
      <w:pPr>
        <w:pStyle w:val="BodyText"/>
        <w:spacing w:before="116"/>
        <w:ind w:right="41"/>
        <w:jc w:val="right"/>
      </w:pPr>
      <w:r>
        <w:rPr>
          <w:color w:val="231F20"/>
        </w:rPr>
        <w:t>HACE</w:t>
      </w:r>
      <w:r>
        <w:rPr>
          <w:color w:val="231F20"/>
          <w:spacing w:val="-11"/>
        </w:rPr>
        <w:t> </w:t>
      </w:r>
      <w:r>
        <w:rPr>
          <w:color w:val="231F20"/>
        </w:rPr>
        <w:t>SABER:</w:t>
      </w:r>
      <w:r>
        <w:rPr>
          <w:color w:val="231F20"/>
          <w:spacing w:val="-11"/>
        </w:rPr>
        <w:t> </w:t>
      </w:r>
      <w:r>
        <w:rPr>
          <w:color w:val="231F20"/>
        </w:rPr>
        <w:t>Que</w:t>
      </w:r>
      <w:r>
        <w:rPr>
          <w:color w:val="231F20"/>
          <w:spacing w:val="-11"/>
        </w:rPr>
        <w:t> </w:t>
      </w:r>
      <w:r>
        <w:rPr>
          <w:color w:val="231F20"/>
        </w:rPr>
        <w:t>a</w:t>
      </w:r>
      <w:r>
        <w:rPr>
          <w:color w:val="231F20"/>
          <w:spacing w:val="-10"/>
        </w:rPr>
        <w:t> </w:t>
      </w:r>
      <w:r>
        <w:rPr>
          <w:color w:val="231F20"/>
        </w:rPr>
        <w:t>esta</w:t>
      </w:r>
      <w:r>
        <w:rPr>
          <w:color w:val="231F20"/>
          <w:spacing w:val="-11"/>
        </w:rPr>
        <w:t> </w:t>
      </w:r>
      <w:r>
        <w:rPr>
          <w:color w:val="231F20"/>
        </w:rPr>
        <w:t>oficina</w:t>
      </w:r>
      <w:r>
        <w:rPr>
          <w:color w:val="231F20"/>
          <w:spacing w:val="-11"/>
        </w:rPr>
        <w:t> </w:t>
      </w:r>
      <w:r>
        <w:rPr>
          <w:color w:val="231F20"/>
        </w:rPr>
        <w:t>se</w:t>
      </w:r>
      <w:r>
        <w:rPr>
          <w:color w:val="231F20"/>
          <w:spacing w:val="-11"/>
        </w:rPr>
        <w:t> </w:t>
      </w:r>
      <w:r>
        <w:rPr>
          <w:color w:val="231F20"/>
        </w:rPr>
        <w:t>ha</w:t>
      </w:r>
      <w:r>
        <w:rPr>
          <w:color w:val="231F20"/>
          <w:spacing w:val="-10"/>
        </w:rPr>
        <w:t> </w:t>
      </w:r>
      <w:r>
        <w:rPr>
          <w:color w:val="231F20"/>
        </w:rPr>
        <w:t>(n)</w:t>
      </w:r>
      <w:r>
        <w:rPr>
          <w:color w:val="231F20"/>
          <w:spacing w:val="-11"/>
        </w:rPr>
        <w:t> </w:t>
      </w:r>
      <w:r>
        <w:rPr>
          <w:color w:val="231F20"/>
        </w:rPr>
        <w:t>presentado</w:t>
      </w:r>
      <w:r>
        <w:rPr>
          <w:color w:val="231F20"/>
          <w:spacing w:val="-11"/>
        </w:rPr>
        <w:t> </w:t>
      </w:r>
      <w:r>
        <w:rPr>
          <w:color w:val="231F20"/>
        </w:rPr>
        <w:t>MORENA</w:t>
      </w:r>
    </w:p>
    <w:p>
      <w:pPr>
        <w:pStyle w:val="BodyText"/>
        <w:spacing w:before="16"/>
        <w:ind w:right="39"/>
        <w:jc w:val="right"/>
      </w:pPr>
      <w:r>
        <w:rPr>
          <w:color w:val="231F20"/>
        </w:rPr>
        <w:t>GUADALUPE ZAVALETA NOVA, en su calidad de </w:t>
      </w:r>
      <w:r>
        <w:rPr>
          <w:color w:val="231F20"/>
          <w:spacing w:val="12"/>
        </w:rPr>
        <w:t> </w:t>
      </w:r>
      <w:r>
        <w:rPr>
          <w:color w:val="231F20"/>
        </w:rPr>
        <w:t>APODERADO</w:t>
      </w:r>
    </w:p>
    <w:p>
      <w:pPr>
        <w:pStyle w:val="BodyText"/>
        <w:spacing w:line="261" w:lineRule="auto" w:before="16"/>
        <w:ind w:left="225"/>
      </w:pPr>
      <w:r>
        <w:rPr>
          <w:color w:val="231F20"/>
        </w:rPr>
        <w:t>ESPECIAL de Mary Kay Inc., de nacionalidad ESTADOUNIDENSE, solicitando el registro de la MARCA DE PRODUCTO,</w:t>
      </w:r>
    </w:p>
    <w:p>
      <w:pPr>
        <w:pStyle w:val="BodyText"/>
        <w:rPr>
          <w:sz w:val="18"/>
        </w:rPr>
      </w:pPr>
    </w:p>
    <w:p>
      <w:pPr>
        <w:pStyle w:val="BodyText"/>
        <w:spacing w:before="5"/>
        <w:rPr>
          <w:sz w:val="21"/>
        </w:rPr>
      </w:pPr>
    </w:p>
    <w:p>
      <w:pPr>
        <w:spacing w:before="0"/>
        <w:ind w:left="412" w:right="229" w:firstLine="0"/>
        <w:jc w:val="center"/>
        <w:rPr>
          <w:rFonts w:ascii="Arial"/>
          <w:b/>
          <w:sz w:val="24"/>
        </w:rPr>
      </w:pPr>
      <w:r>
        <w:rPr>
          <w:rFonts w:ascii="Arial"/>
          <w:b/>
          <w:color w:val="231F20"/>
          <w:sz w:val="24"/>
        </w:rPr>
        <w:t>MARY KAY MODERN CHARM GLAM</w:t>
      </w:r>
    </w:p>
    <w:p>
      <w:pPr>
        <w:pStyle w:val="BodyText"/>
        <w:spacing w:before="9"/>
        <w:rPr>
          <w:rFonts w:ascii="Arial"/>
          <w:b/>
          <w:sz w:val="34"/>
        </w:rPr>
      </w:pPr>
    </w:p>
    <w:p>
      <w:pPr>
        <w:pStyle w:val="BodyText"/>
        <w:spacing w:line="268" w:lineRule="auto"/>
        <w:ind w:left="225" w:right="38" w:firstLine="359"/>
        <w:jc w:val="both"/>
      </w:pPr>
      <w:r>
        <w:rPr>
          <w:color w:val="231F20"/>
        </w:rPr>
        <w:t>Consistente en: las palabras MARY KAY MODERN </w:t>
      </w:r>
      <w:r>
        <w:rPr>
          <w:color w:val="231F20"/>
          <w:spacing w:val="-3"/>
        </w:rPr>
        <w:t>CHARM </w:t>
      </w:r>
      <w:r>
        <w:rPr>
          <w:color w:val="231F20"/>
        </w:rPr>
        <w:t>GLAM,</w:t>
      </w:r>
      <w:r>
        <w:rPr>
          <w:color w:val="231F20"/>
          <w:spacing w:val="-20"/>
        </w:rPr>
        <w:t> </w:t>
      </w:r>
      <w:r>
        <w:rPr>
          <w:color w:val="231F20"/>
        </w:rPr>
        <w:t>que</w:t>
      </w:r>
      <w:r>
        <w:rPr>
          <w:color w:val="231F20"/>
          <w:spacing w:val="-20"/>
        </w:rPr>
        <w:t> </w:t>
      </w:r>
      <w:r>
        <w:rPr>
          <w:color w:val="231F20"/>
        </w:rPr>
        <w:t>se</w:t>
      </w:r>
      <w:r>
        <w:rPr>
          <w:color w:val="231F20"/>
          <w:spacing w:val="-20"/>
        </w:rPr>
        <w:t> </w:t>
      </w:r>
      <w:r>
        <w:rPr>
          <w:color w:val="231F20"/>
        </w:rPr>
        <w:t>traduce</w:t>
      </w:r>
      <w:r>
        <w:rPr>
          <w:color w:val="231F20"/>
          <w:spacing w:val="-20"/>
        </w:rPr>
        <w:t> </w:t>
      </w:r>
      <w:r>
        <w:rPr>
          <w:color w:val="231F20"/>
        </w:rPr>
        <w:t>al</w:t>
      </w:r>
      <w:r>
        <w:rPr>
          <w:color w:val="231F20"/>
          <w:spacing w:val="-20"/>
        </w:rPr>
        <w:t> </w:t>
      </w:r>
      <w:r>
        <w:rPr>
          <w:color w:val="231F20"/>
        </w:rPr>
        <w:t>castellano</w:t>
      </w:r>
      <w:r>
        <w:rPr>
          <w:color w:val="231F20"/>
          <w:spacing w:val="-20"/>
        </w:rPr>
        <w:t> </w:t>
      </w:r>
      <w:r>
        <w:rPr>
          <w:color w:val="231F20"/>
        </w:rPr>
        <w:t>MODERN</w:t>
      </w:r>
      <w:r>
        <w:rPr>
          <w:color w:val="231F20"/>
          <w:spacing w:val="-20"/>
        </w:rPr>
        <w:t> </w:t>
      </w:r>
      <w:r>
        <w:rPr>
          <w:color w:val="231F20"/>
        </w:rPr>
        <w:t>como</w:t>
      </w:r>
      <w:r>
        <w:rPr>
          <w:color w:val="231F20"/>
          <w:spacing w:val="-20"/>
        </w:rPr>
        <w:t> </w:t>
      </w:r>
      <w:r>
        <w:rPr>
          <w:color w:val="231F20"/>
        </w:rPr>
        <w:t>moderno,</w:t>
      </w:r>
      <w:r>
        <w:rPr>
          <w:color w:val="231F20"/>
          <w:spacing w:val="-20"/>
        </w:rPr>
        <w:t> </w:t>
      </w:r>
      <w:r>
        <w:rPr>
          <w:color w:val="231F20"/>
        </w:rPr>
        <w:t>CHARM como ENCANTO y GLAM como GLAMUR, que servirá para: </w:t>
      </w:r>
      <w:r>
        <w:rPr>
          <w:color w:val="231F20"/>
          <w:spacing w:val="-5"/>
        </w:rPr>
        <w:t>AM- </w:t>
      </w:r>
      <w:r>
        <w:rPr>
          <w:color w:val="231F20"/>
        </w:rPr>
        <w:t>PARAR: COSMÉTICOS; PREPARACIONES NO MEDICINALES PARA EL CUIDADO DE LA PIEL; PERFUMERÍA, COLONIA </w:t>
      </w:r>
      <w:r>
        <w:rPr>
          <w:color w:val="231F20"/>
          <w:spacing w:val="-11"/>
        </w:rPr>
        <w:t>Y </w:t>
      </w:r>
      <w:r>
        <w:rPr>
          <w:color w:val="231F20"/>
        </w:rPr>
        <w:t>FRAGANCIAS PARA USO PERSONAL; JABONES DE BARRA; LOCIÓN CORPORAL Y ACEITES CORPORALES. Clase:</w:t>
      </w:r>
      <w:r>
        <w:rPr>
          <w:color w:val="231F20"/>
          <w:spacing w:val="19"/>
        </w:rPr>
        <w:t> </w:t>
      </w:r>
      <w:r>
        <w:rPr>
          <w:color w:val="231F20"/>
        </w:rPr>
        <w:t>03.</w:t>
      </w:r>
    </w:p>
    <w:p>
      <w:pPr>
        <w:pStyle w:val="BodyText"/>
        <w:spacing w:before="100"/>
        <w:ind w:left="585"/>
      </w:pPr>
      <w:r>
        <w:rPr>
          <w:color w:val="231F20"/>
        </w:rPr>
        <w:t>La solicitud fue presentada el día dieciséis de enero del año dos</w:t>
      </w:r>
    </w:p>
    <w:p>
      <w:pPr>
        <w:pStyle w:val="BodyText"/>
        <w:spacing w:before="22"/>
        <w:ind w:left="225"/>
      </w:pPr>
      <w:r>
        <w:rPr>
          <w:color w:val="231F20"/>
        </w:rPr>
        <w:t>mil diecinueve.</w:t>
      </w:r>
    </w:p>
    <w:p>
      <w:pPr>
        <w:pStyle w:val="BodyText"/>
        <w:spacing w:before="73"/>
        <w:ind w:right="1166"/>
        <w:jc w:val="right"/>
      </w:pPr>
      <w:r>
        <w:rPr/>
        <w:br w:type="column"/>
      </w:r>
      <w:r>
        <w:rPr>
          <w:color w:val="231F20"/>
        </w:rPr>
        <w:t>REGISTRO DE LA PROPIEDAD INTELECTUAL, Unidad de</w:t>
      </w:r>
    </w:p>
    <w:p>
      <w:pPr>
        <w:pStyle w:val="BodyText"/>
        <w:spacing w:line="254" w:lineRule="auto" w:before="10"/>
        <w:ind w:left="225" w:right="93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veintiuno de enero del año dos mil</w:t>
      </w:r>
      <w:r>
        <w:rPr>
          <w:color w:val="231F20"/>
          <w:spacing w:val="5"/>
        </w:rPr>
        <w:t> </w:t>
      </w:r>
      <w:r>
        <w:rPr>
          <w:color w:val="231F20"/>
        </w:rPr>
        <w:t>diecinueve.</w:t>
      </w:r>
    </w:p>
    <w:p>
      <w:pPr>
        <w:pStyle w:val="BodyText"/>
        <w:rPr>
          <w:sz w:val="18"/>
        </w:rPr>
      </w:pPr>
    </w:p>
    <w:p>
      <w:pPr>
        <w:pStyle w:val="BodyText"/>
        <w:spacing w:before="3"/>
      </w:pPr>
    </w:p>
    <w:p>
      <w:pPr>
        <w:pStyle w:val="BodyText"/>
        <w:spacing w:line="384" w:lineRule="auto"/>
        <w:ind w:left="818" w:right="1759"/>
        <w:jc w:val="center"/>
      </w:pPr>
      <w:r>
        <w:rPr>
          <w:color w:val="231F20"/>
        </w:rPr>
        <w:t>DAVID ANTONIO CUADRA </w:t>
      </w:r>
      <w:r>
        <w:rPr>
          <w:color w:val="231F20"/>
          <w:spacing w:val="-3"/>
        </w:rPr>
        <w:t>GÓMEZ, </w:t>
      </w:r>
      <w:r>
        <w:rPr>
          <w:color w:val="231F20"/>
        </w:rPr>
        <w:t>REGISTRADOR.</w:t>
      </w:r>
    </w:p>
    <w:p>
      <w:pPr>
        <w:pStyle w:val="BodyText"/>
        <w:spacing w:before="7"/>
        <w:rPr>
          <w:sz w:val="25"/>
        </w:rPr>
      </w:pPr>
    </w:p>
    <w:p>
      <w:pPr>
        <w:pStyle w:val="BodyText"/>
        <w:spacing w:line="384" w:lineRule="auto"/>
        <w:ind w:left="819" w:right="1759"/>
        <w:jc w:val="center"/>
      </w:pPr>
      <w:r>
        <w:rPr>
          <w:color w:val="231F20"/>
        </w:rPr>
        <w:t>LUCÍA MARGARITA GALÁN ARGUETA, SECRETARIA.</w:t>
      </w:r>
    </w:p>
    <w:p>
      <w:pPr>
        <w:pStyle w:val="BodyText"/>
        <w:spacing w:before="5"/>
        <w:ind w:left="3259"/>
      </w:pPr>
      <w:r>
        <w:rPr>
          <w:color w:val="231F20"/>
        </w:rPr>
        <w:t>3 v. alt. No. C001385-1</w:t>
      </w:r>
    </w:p>
    <w:p>
      <w:pPr>
        <w:pStyle w:val="BodyText"/>
        <w:spacing w:before="11"/>
        <w:rPr>
          <w:sz w:val="17"/>
        </w:rPr>
      </w:pPr>
      <w:r>
        <w:rPr/>
        <w:pict>
          <v:line style="position:absolute;mso-position-horizontal-relative:page;mso-position-vertical-relative:paragraph;z-index:-251181056;mso-wrap-distance-left:0;mso-wrap-distance-right:0" from="382.5pt,12.778305pt" to="467.5pt,12.778305pt" stroked="true" strokeweight="1pt" strokecolor="#231f20">
            <v:stroke dashstyle="solid"/>
            <w10:wrap type="topAndBottom"/>
          </v:line>
        </w:pict>
      </w:r>
    </w:p>
    <w:p>
      <w:pPr>
        <w:pStyle w:val="BodyText"/>
        <w:spacing w:line="384" w:lineRule="auto" w:before="116"/>
        <w:ind w:left="225" w:right="3457"/>
      </w:pPr>
      <w:r>
        <w:rPr>
          <w:color w:val="231F20"/>
        </w:rPr>
        <w:t>No. de Expediente: 2019176465 No. de Presentación: 20190284057 CLASE: 30.</w:t>
      </w:r>
    </w:p>
    <w:p>
      <w:pPr>
        <w:pStyle w:val="BodyText"/>
        <w:spacing w:before="7"/>
        <w:rPr>
          <w:sz w:val="25"/>
        </w:rPr>
      </w:pPr>
    </w:p>
    <w:p>
      <w:pPr>
        <w:pStyle w:val="BodyText"/>
        <w:ind w:left="225"/>
      </w:pPr>
      <w:r>
        <w:rPr>
          <w:color w:val="231F20"/>
        </w:rPr>
        <w:t>EL INFRASCRITO REGISTRADOR</w:t>
      </w:r>
    </w:p>
    <w:p>
      <w:pPr>
        <w:pStyle w:val="BodyText"/>
        <w:spacing w:line="254" w:lineRule="auto" w:before="110"/>
        <w:ind w:left="225" w:right="1164" w:firstLine="359"/>
        <w:jc w:val="both"/>
      </w:pPr>
      <w:r>
        <w:rPr>
          <w:color w:val="231F20"/>
        </w:rPr>
        <w:t>HACE SABER: Que a esta oficina se ha presentado EDUARDO JARQUIN</w:t>
      </w:r>
      <w:r>
        <w:rPr>
          <w:color w:val="231F20"/>
          <w:spacing w:val="-13"/>
        </w:rPr>
        <w:t> </w:t>
      </w:r>
      <w:r>
        <w:rPr>
          <w:color w:val="231F20"/>
        </w:rPr>
        <w:t>ROMERO,</w:t>
      </w:r>
      <w:r>
        <w:rPr>
          <w:color w:val="231F20"/>
          <w:spacing w:val="-13"/>
        </w:rPr>
        <w:t> </w:t>
      </w:r>
      <w:r>
        <w:rPr>
          <w:color w:val="231F20"/>
        </w:rPr>
        <w:t>de</w:t>
      </w:r>
      <w:r>
        <w:rPr>
          <w:color w:val="231F20"/>
          <w:spacing w:val="-13"/>
        </w:rPr>
        <w:t> </w:t>
      </w:r>
      <w:r>
        <w:rPr>
          <w:color w:val="231F20"/>
        </w:rPr>
        <w:t>nacionalidad</w:t>
      </w:r>
      <w:r>
        <w:rPr>
          <w:color w:val="231F20"/>
          <w:spacing w:val="-12"/>
        </w:rPr>
        <w:t> </w:t>
      </w:r>
      <w:r>
        <w:rPr>
          <w:color w:val="231F20"/>
        </w:rPr>
        <w:t>SALVADOREÑA,</w:t>
      </w:r>
      <w:r>
        <w:rPr>
          <w:color w:val="231F20"/>
          <w:spacing w:val="-13"/>
        </w:rPr>
        <w:t> </w:t>
      </w:r>
      <w:r>
        <w:rPr>
          <w:color w:val="231F20"/>
        </w:rPr>
        <w:t>en</w:t>
      </w:r>
      <w:r>
        <w:rPr>
          <w:color w:val="231F20"/>
          <w:spacing w:val="-13"/>
        </w:rPr>
        <w:t> </w:t>
      </w:r>
      <w:r>
        <w:rPr>
          <w:color w:val="231F20"/>
        </w:rPr>
        <w:t>su</w:t>
      </w:r>
      <w:r>
        <w:rPr>
          <w:color w:val="231F20"/>
          <w:spacing w:val="-13"/>
        </w:rPr>
        <w:t> </w:t>
      </w:r>
      <w:r>
        <w:rPr>
          <w:color w:val="231F20"/>
          <w:spacing w:val="-3"/>
        </w:rPr>
        <w:t>calidad </w:t>
      </w:r>
      <w:r>
        <w:rPr>
          <w:color w:val="231F20"/>
        </w:rPr>
        <w:t>de</w:t>
      </w:r>
      <w:r>
        <w:rPr>
          <w:color w:val="231F20"/>
          <w:spacing w:val="-12"/>
        </w:rPr>
        <w:t> </w:t>
      </w:r>
      <w:r>
        <w:rPr>
          <w:color w:val="231F20"/>
        </w:rPr>
        <w:t>PROPIETARIO,</w:t>
      </w:r>
      <w:r>
        <w:rPr>
          <w:color w:val="231F20"/>
          <w:spacing w:val="-11"/>
        </w:rPr>
        <w:t> </w:t>
      </w:r>
      <w:r>
        <w:rPr>
          <w:color w:val="231F20"/>
        </w:rPr>
        <w:t>solicitando</w:t>
      </w:r>
      <w:r>
        <w:rPr>
          <w:color w:val="231F20"/>
          <w:spacing w:val="-11"/>
        </w:rPr>
        <w:t> </w:t>
      </w:r>
      <w:r>
        <w:rPr>
          <w:color w:val="231F20"/>
        </w:rPr>
        <w:t>el</w:t>
      </w:r>
      <w:r>
        <w:rPr>
          <w:color w:val="231F20"/>
          <w:spacing w:val="-11"/>
        </w:rPr>
        <w:t> </w:t>
      </w:r>
      <w:r>
        <w:rPr>
          <w:color w:val="231F20"/>
        </w:rPr>
        <w:t>registro</w:t>
      </w:r>
      <w:r>
        <w:rPr>
          <w:color w:val="231F20"/>
          <w:spacing w:val="-11"/>
        </w:rPr>
        <w:t> </w:t>
      </w:r>
      <w:r>
        <w:rPr>
          <w:color w:val="231F20"/>
        </w:rPr>
        <w:t>de</w:t>
      </w:r>
      <w:r>
        <w:rPr>
          <w:color w:val="231F20"/>
          <w:spacing w:val="-11"/>
        </w:rPr>
        <w:t> </w:t>
      </w:r>
      <w:r>
        <w:rPr>
          <w:color w:val="231F20"/>
        </w:rPr>
        <w:t>la</w:t>
      </w:r>
      <w:r>
        <w:rPr>
          <w:color w:val="231F20"/>
          <w:spacing w:val="-11"/>
        </w:rPr>
        <w:t> </w:t>
      </w:r>
      <w:r>
        <w:rPr>
          <w:color w:val="231F20"/>
        </w:rPr>
        <w:t>MARCA</w:t>
      </w:r>
      <w:r>
        <w:rPr>
          <w:color w:val="231F20"/>
          <w:spacing w:val="-11"/>
        </w:rPr>
        <w:t> </w:t>
      </w:r>
      <w:r>
        <w:rPr>
          <w:color w:val="231F20"/>
        </w:rPr>
        <w:t>DE</w:t>
      </w:r>
      <w:r>
        <w:rPr>
          <w:color w:val="231F20"/>
          <w:spacing w:val="-11"/>
        </w:rPr>
        <w:t> </w:t>
      </w:r>
      <w:r>
        <w:rPr>
          <w:color w:val="231F20"/>
          <w:spacing w:val="-3"/>
        </w:rPr>
        <w:t>PRODUC- </w:t>
      </w:r>
      <w:r>
        <w:rPr>
          <w:color w:val="231F20"/>
        </w:rPr>
        <w:t>TO,</w:t>
      </w:r>
    </w:p>
    <w:p>
      <w:pPr>
        <w:pStyle w:val="BodyText"/>
        <w:spacing w:before="4"/>
        <w:rPr>
          <w:sz w:val="21"/>
        </w:rPr>
      </w:pPr>
      <w:r>
        <w:rPr/>
        <w:drawing>
          <wp:anchor distT="0" distB="0" distL="0" distR="0" allowOverlap="1" layoutInCell="1" locked="0" behindDoc="0" simplePos="0" relativeHeight="467">
            <wp:simplePos x="0" y="0"/>
            <wp:positionH relativeFrom="page">
              <wp:posOffset>5073541</wp:posOffset>
            </wp:positionH>
            <wp:positionV relativeFrom="paragraph">
              <wp:posOffset>181179</wp:posOffset>
            </wp:positionV>
            <wp:extent cx="649604" cy="880110"/>
            <wp:effectExtent l="0" t="0" r="0" b="0"/>
            <wp:wrapTopAndBottom/>
            <wp:docPr id="101" name="image54.png"/>
            <wp:cNvGraphicFramePr>
              <a:graphicFrameLocks noChangeAspect="1"/>
            </wp:cNvGraphicFramePr>
            <a:graphic>
              <a:graphicData uri="http://schemas.openxmlformats.org/drawingml/2006/picture">
                <pic:pic>
                  <pic:nvPicPr>
                    <pic:cNvPr id="102" name="image54.png"/>
                    <pic:cNvPicPr/>
                  </pic:nvPicPr>
                  <pic:blipFill>
                    <a:blip r:embed="rId127" cstate="print"/>
                    <a:stretch>
                      <a:fillRect/>
                    </a:stretch>
                  </pic:blipFill>
                  <pic:spPr>
                    <a:xfrm>
                      <a:off x="0" y="0"/>
                      <a:ext cx="649604" cy="880110"/>
                    </a:xfrm>
                    <a:prstGeom prst="rect">
                      <a:avLst/>
                    </a:prstGeom>
                  </pic:spPr>
                </pic:pic>
              </a:graphicData>
            </a:graphic>
          </wp:anchor>
        </w:drawing>
      </w:r>
    </w:p>
    <w:p>
      <w:pPr>
        <w:pStyle w:val="BodyText"/>
        <w:rPr>
          <w:sz w:val="18"/>
        </w:rPr>
      </w:pPr>
    </w:p>
    <w:p>
      <w:pPr>
        <w:pStyle w:val="BodyText"/>
        <w:spacing w:before="4"/>
        <w:rPr>
          <w:sz w:val="17"/>
        </w:rPr>
      </w:pPr>
    </w:p>
    <w:p>
      <w:pPr>
        <w:pStyle w:val="BodyText"/>
        <w:spacing w:line="254" w:lineRule="auto"/>
        <w:ind w:left="225" w:right="1166" w:firstLine="359"/>
        <w:jc w:val="both"/>
      </w:pPr>
      <w:r>
        <w:rPr>
          <w:color w:val="231F20"/>
        </w:rPr>
        <w:t>Consistente en: la expresión CANAÁN DEVASH, que se traduce como</w:t>
      </w:r>
      <w:r>
        <w:rPr>
          <w:color w:val="231F20"/>
          <w:spacing w:val="-5"/>
        </w:rPr>
        <w:t> </w:t>
      </w:r>
      <w:r>
        <w:rPr>
          <w:color w:val="231F20"/>
        </w:rPr>
        <w:t>TIERRA</w:t>
      </w:r>
      <w:r>
        <w:rPr>
          <w:color w:val="231F20"/>
          <w:spacing w:val="-5"/>
        </w:rPr>
        <w:t> </w:t>
      </w:r>
      <w:r>
        <w:rPr>
          <w:color w:val="231F20"/>
        </w:rPr>
        <w:t>DE</w:t>
      </w:r>
      <w:r>
        <w:rPr>
          <w:color w:val="231F20"/>
          <w:spacing w:val="-5"/>
        </w:rPr>
        <w:t> </w:t>
      </w:r>
      <w:r>
        <w:rPr>
          <w:color w:val="231F20"/>
        </w:rPr>
        <w:t>MIEL,</w:t>
      </w:r>
      <w:r>
        <w:rPr>
          <w:color w:val="231F20"/>
          <w:spacing w:val="-5"/>
        </w:rPr>
        <w:t> </w:t>
      </w:r>
      <w:r>
        <w:rPr>
          <w:color w:val="231F20"/>
        </w:rPr>
        <w:t>que</w:t>
      </w:r>
      <w:r>
        <w:rPr>
          <w:color w:val="231F20"/>
          <w:spacing w:val="-5"/>
        </w:rPr>
        <w:t> </w:t>
      </w:r>
      <w:r>
        <w:rPr>
          <w:color w:val="231F20"/>
        </w:rPr>
        <w:t>servirá</w:t>
      </w:r>
      <w:r>
        <w:rPr>
          <w:color w:val="231F20"/>
          <w:spacing w:val="-4"/>
        </w:rPr>
        <w:t> </w:t>
      </w:r>
      <w:r>
        <w:rPr>
          <w:color w:val="231F20"/>
        </w:rPr>
        <w:t>para:</w:t>
      </w:r>
      <w:r>
        <w:rPr>
          <w:color w:val="231F20"/>
          <w:spacing w:val="-5"/>
        </w:rPr>
        <w:t> </w:t>
      </w:r>
      <w:r>
        <w:rPr>
          <w:color w:val="231F20"/>
        </w:rPr>
        <w:t>AMPARAR:</w:t>
      </w:r>
      <w:r>
        <w:rPr>
          <w:color w:val="231F20"/>
          <w:spacing w:val="-5"/>
        </w:rPr>
        <w:t> </w:t>
      </w:r>
      <w:r>
        <w:rPr>
          <w:color w:val="231F20"/>
        </w:rPr>
        <w:t>MIEL.</w:t>
      </w:r>
      <w:r>
        <w:rPr>
          <w:color w:val="231F20"/>
          <w:spacing w:val="-5"/>
        </w:rPr>
        <w:t> </w:t>
      </w:r>
      <w:r>
        <w:rPr>
          <w:color w:val="231F20"/>
        </w:rPr>
        <w:t>Clase: 30.</w:t>
      </w:r>
    </w:p>
    <w:p>
      <w:pPr>
        <w:pStyle w:val="BodyText"/>
        <w:spacing w:line="254" w:lineRule="auto" w:before="98"/>
        <w:ind w:left="225" w:right="1164" w:firstLine="359"/>
        <w:jc w:val="both"/>
      </w:pPr>
      <w:r>
        <w:rPr>
          <w:color w:val="231F20"/>
        </w:rPr>
        <w:t>La solicitud fue presentada el día veintinueve de marzo del año dos mil diecinueve.</w:t>
      </w:r>
    </w:p>
    <w:p>
      <w:pPr>
        <w:pStyle w:val="BodyText"/>
        <w:spacing w:before="99"/>
        <w:ind w:right="1166"/>
        <w:jc w:val="right"/>
      </w:pPr>
      <w:r>
        <w:rPr>
          <w:color w:val="231F20"/>
        </w:rPr>
        <w:t>REGISTRO DE LA PROPIEDAD INTELECTUAL, Unidad de</w:t>
      </w:r>
    </w:p>
    <w:p>
      <w:pPr>
        <w:pStyle w:val="BodyText"/>
        <w:spacing w:line="254" w:lineRule="auto" w:before="10"/>
        <w:ind w:left="225" w:right="93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veinticinco de abril del año dos mil</w:t>
      </w:r>
      <w:r>
        <w:rPr>
          <w:color w:val="231F20"/>
          <w:spacing w:val="5"/>
        </w:rPr>
        <w:t> </w:t>
      </w:r>
      <w:r>
        <w:rPr>
          <w:color w:val="231F20"/>
        </w:rPr>
        <w:t>diecinueve.</w:t>
      </w:r>
    </w:p>
    <w:p>
      <w:pPr>
        <w:pStyle w:val="BodyText"/>
        <w:rPr>
          <w:sz w:val="18"/>
        </w:rPr>
      </w:pPr>
    </w:p>
    <w:p>
      <w:pPr>
        <w:pStyle w:val="BodyText"/>
        <w:spacing w:before="2"/>
      </w:pPr>
    </w:p>
    <w:p>
      <w:pPr>
        <w:pStyle w:val="BodyText"/>
        <w:spacing w:line="384" w:lineRule="auto" w:before="1"/>
        <w:ind w:left="819" w:right="1759"/>
        <w:jc w:val="center"/>
      </w:pPr>
      <w:r>
        <w:rPr>
          <w:color w:val="231F20"/>
        </w:rPr>
        <w:t>NANCY KATYA NAVARRETE QUINTANILLA, REGISTRADORA.</w:t>
      </w:r>
    </w:p>
    <w:p>
      <w:pPr>
        <w:pStyle w:val="BodyText"/>
        <w:spacing w:before="6"/>
        <w:rPr>
          <w:sz w:val="25"/>
        </w:rPr>
      </w:pPr>
    </w:p>
    <w:p>
      <w:pPr>
        <w:pStyle w:val="BodyText"/>
        <w:spacing w:line="384" w:lineRule="auto" w:before="1"/>
        <w:ind w:left="819" w:right="1759"/>
        <w:jc w:val="center"/>
      </w:pPr>
      <w:r>
        <w:rPr>
          <w:color w:val="231F20"/>
        </w:rPr>
        <w:t>SOFÍA HERNÁNDEZ MELÉNDEZ, SECRETARIA.</w:t>
      </w:r>
    </w:p>
    <w:p>
      <w:pPr>
        <w:pStyle w:val="BodyText"/>
        <w:spacing w:before="5"/>
        <w:ind w:left="3259"/>
      </w:pPr>
      <w:r>
        <w:rPr>
          <w:color w:val="231F20"/>
        </w:rPr>
        <w:t>3 v. alt. No. C001389-1</w:t>
      </w:r>
    </w:p>
    <w:p>
      <w:pPr>
        <w:pStyle w:val="BodyText"/>
        <w:spacing w:before="11"/>
        <w:rPr>
          <w:sz w:val="17"/>
        </w:rPr>
      </w:pPr>
      <w:r>
        <w:rPr/>
        <w:pict>
          <v:line style="position:absolute;mso-position-horizontal-relative:page;mso-position-vertical-relative:paragraph;z-index:-251179008;mso-wrap-distance-left:0;mso-wrap-distance-right:0" from="382.5pt,12.792917pt" to="467.5pt,12.792917pt" stroked="true" strokeweight="1pt" strokecolor="#231f20">
            <v:stroke dashstyle="solid"/>
            <w10:wrap type="topAndBottom"/>
          </v:line>
        </w:pict>
      </w:r>
    </w:p>
    <w:p>
      <w:pPr>
        <w:pStyle w:val="BodyText"/>
        <w:rPr>
          <w:sz w:val="21"/>
        </w:rPr>
      </w:pPr>
    </w:p>
    <w:p>
      <w:pPr>
        <w:pStyle w:val="BodyText"/>
        <w:spacing w:line="384" w:lineRule="auto"/>
        <w:ind w:left="225" w:right="3457"/>
      </w:pPr>
      <w:r>
        <w:rPr>
          <w:color w:val="231F20"/>
        </w:rPr>
        <w:t>No. de Expediente: 2018174062 No. de Presentación: 20180278528 CLASE: 34.</w:t>
      </w:r>
    </w:p>
    <w:p>
      <w:pPr>
        <w:pStyle w:val="BodyText"/>
        <w:spacing w:before="7"/>
        <w:rPr>
          <w:sz w:val="25"/>
        </w:rPr>
      </w:pPr>
    </w:p>
    <w:p>
      <w:pPr>
        <w:pStyle w:val="BodyText"/>
        <w:ind w:left="225"/>
      </w:pPr>
      <w:r>
        <w:rPr>
          <w:color w:val="231F20"/>
        </w:rPr>
        <w:t>EL INFRASCRITO REGISTRADOR</w:t>
      </w:r>
    </w:p>
    <w:p>
      <w:pPr>
        <w:pStyle w:val="BodyText"/>
        <w:spacing w:before="110"/>
        <w:ind w:right="1166"/>
        <w:jc w:val="right"/>
      </w:pPr>
      <w:r>
        <w:rPr>
          <w:color w:val="231F20"/>
        </w:rPr>
        <w:t>HACE</w:t>
      </w:r>
      <w:r>
        <w:rPr>
          <w:color w:val="231F20"/>
          <w:spacing w:val="12"/>
        </w:rPr>
        <w:t> </w:t>
      </w:r>
      <w:r>
        <w:rPr>
          <w:color w:val="231F20"/>
        </w:rPr>
        <w:t>SABER:</w:t>
      </w:r>
      <w:r>
        <w:rPr>
          <w:color w:val="231F20"/>
          <w:spacing w:val="12"/>
        </w:rPr>
        <w:t> </w:t>
      </w:r>
      <w:r>
        <w:rPr>
          <w:color w:val="231F20"/>
        </w:rPr>
        <w:t>Que</w:t>
      </w:r>
      <w:r>
        <w:rPr>
          <w:color w:val="231F20"/>
          <w:spacing w:val="13"/>
        </w:rPr>
        <w:t> </w:t>
      </w:r>
      <w:r>
        <w:rPr>
          <w:color w:val="231F20"/>
        </w:rPr>
        <w:t>a</w:t>
      </w:r>
      <w:r>
        <w:rPr>
          <w:color w:val="231F20"/>
          <w:spacing w:val="12"/>
        </w:rPr>
        <w:t> </w:t>
      </w:r>
      <w:r>
        <w:rPr>
          <w:color w:val="231F20"/>
        </w:rPr>
        <w:t>esta</w:t>
      </w:r>
      <w:r>
        <w:rPr>
          <w:color w:val="231F20"/>
          <w:spacing w:val="12"/>
        </w:rPr>
        <w:t> </w:t>
      </w:r>
      <w:r>
        <w:rPr>
          <w:color w:val="231F20"/>
        </w:rPr>
        <w:t>oficina</w:t>
      </w:r>
      <w:r>
        <w:rPr>
          <w:color w:val="231F20"/>
          <w:spacing w:val="13"/>
        </w:rPr>
        <w:t> </w:t>
      </w:r>
      <w:r>
        <w:rPr>
          <w:color w:val="231F20"/>
        </w:rPr>
        <w:t>se</w:t>
      </w:r>
      <w:r>
        <w:rPr>
          <w:color w:val="231F20"/>
          <w:spacing w:val="12"/>
        </w:rPr>
        <w:t> </w:t>
      </w:r>
      <w:r>
        <w:rPr>
          <w:color w:val="231F20"/>
        </w:rPr>
        <w:t>ha(n)</w:t>
      </w:r>
      <w:r>
        <w:rPr>
          <w:color w:val="231F20"/>
          <w:spacing w:val="13"/>
        </w:rPr>
        <w:t> </w:t>
      </w:r>
      <w:r>
        <w:rPr>
          <w:color w:val="231F20"/>
        </w:rPr>
        <w:t>presentado</w:t>
      </w:r>
      <w:r>
        <w:rPr>
          <w:color w:val="231F20"/>
          <w:spacing w:val="12"/>
        </w:rPr>
        <w:t> </w:t>
      </w:r>
      <w:r>
        <w:rPr>
          <w:color w:val="231F20"/>
        </w:rPr>
        <w:t>KELLY</w:t>
      </w:r>
    </w:p>
    <w:p>
      <w:pPr>
        <w:pStyle w:val="BodyText"/>
        <w:spacing w:before="11"/>
        <w:ind w:right="1165"/>
        <w:jc w:val="right"/>
      </w:pPr>
      <w:r>
        <w:rPr>
          <w:color w:val="231F20"/>
        </w:rPr>
        <w:t>BEATRIZ</w:t>
      </w:r>
      <w:r>
        <w:rPr>
          <w:color w:val="231F20"/>
          <w:spacing w:val="9"/>
        </w:rPr>
        <w:t> </w:t>
      </w:r>
      <w:r>
        <w:rPr>
          <w:color w:val="231F20"/>
        </w:rPr>
        <w:t>ROMERO</w:t>
      </w:r>
      <w:r>
        <w:rPr>
          <w:color w:val="231F20"/>
          <w:spacing w:val="10"/>
        </w:rPr>
        <w:t> </w:t>
      </w:r>
      <w:r>
        <w:rPr>
          <w:color w:val="231F20"/>
        </w:rPr>
        <w:t>RODRIGUEZ,</w:t>
      </w:r>
      <w:r>
        <w:rPr>
          <w:color w:val="231F20"/>
          <w:spacing w:val="9"/>
        </w:rPr>
        <w:t> </w:t>
      </w:r>
      <w:r>
        <w:rPr>
          <w:color w:val="231F20"/>
        </w:rPr>
        <w:t>en</w:t>
      </w:r>
      <w:r>
        <w:rPr>
          <w:color w:val="231F20"/>
          <w:spacing w:val="10"/>
        </w:rPr>
        <w:t> </w:t>
      </w:r>
      <w:r>
        <w:rPr>
          <w:color w:val="231F20"/>
        </w:rPr>
        <w:t>su</w:t>
      </w:r>
      <w:r>
        <w:rPr>
          <w:color w:val="231F20"/>
          <w:spacing w:val="9"/>
        </w:rPr>
        <w:t> </w:t>
      </w:r>
      <w:r>
        <w:rPr>
          <w:color w:val="231F20"/>
        </w:rPr>
        <w:t>calidad</w:t>
      </w:r>
      <w:r>
        <w:rPr>
          <w:color w:val="231F20"/>
          <w:spacing w:val="10"/>
        </w:rPr>
        <w:t> </w:t>
      </w:r>
      <w:r>
        <w:rPr>
          <w:color w:val="231F20"/>
        </w:rPr>
        <w:t>de</w:t>
      </w:r>
      <w:r>
        <w:rPr>
          <w:color w:val="231F20"/>
          <w:spacing w:val="9"/>
        </w:rPr>
        <w:t> </w:t>
      </w:r>
      <w:r>
        <w:rPr>
          <w:color w:val="231F20"/>
        </w:rPr>
        <w:t>APODERADO</w:t>
      </w:r>
    </w:p>
    <w:p>
      <w:pPr>
        <w:spacing w:after="0"/>
        <w:jc w:val="right"/>
        <w:sectPr>
          <w:type w:val="continuous"/>
          <w:pgSz w:w="11960" w:h="15840"/>
          <w:pgMar w:top="620" w:bottom="280" w:left="940" w:right="0"/>
          <w:cols w:num="2" w:equalWidth="0">
            <w:col w:w="4829" w:space="221"/>
            <w:col w:w="5970"/>
          </w:cols>
        </w:sectPr>
      </w:pPr>
    </w:p>
    <w:p>
      <w:pPr>
        <w:pStyle w:val="BodyText"/>
        <w:ind w:left="233"/>
        <w:rPr>
          <w:sz w:val="20"/>
        </w:rPr>
      </w:pP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104" w:right="0" w:firstLine="0"/>
                    <w:jc w:val="left"/>
                    <w:rPr>
                      <w:b/>
                      <w:sz w:val="24"/>
                    </w:rPr>
                  </w:pPr>
                  <w:r>
                    <w:rPr>
                      <w:b/>
                      <w:color w:val="231F20"/>
                      <w:sz w:val="24"/>
                    </w:rPr>
                    <w:t>103</w:t>
                  </w:r>
                </w:p>
              </w:txbxContent>
            </v:textbox>
            <v:fill type="solid"/>
            <v:stroke dashstyle="solid"/>
          </v:shape>
        </w:pict>
      </w:r>
      <w:r>
        <w:rPr>
          <w:position w:val="0"/>
          <w:sz w:val="20"/>
        </w:rPr>
      </w:r>
    </w:p>
    <w:p>
      <w:pPr>
        <w:spacing w:after="0"/>
        <w:rPr>
          <w:sz w:val="20"/>
        </w:rPr>
        <w:sectPr>
          <w:headerReference w:type="default" r:id="rId128"/>
          <w:pgSz w:w="11960" w:h="15840"/>
          <w:pgMar w:header="0" w:footer="0" w:top="720" w:bottom="280" w:left="940" w:right="0"/>
        </w:sectPr>
      </w:pPr>
    </w:p>
    <w:p>
      <w:pPr>
        <w:pStyle w:val="BodyText"/>
        <w:spacing w:line="254" w:lineRule="auto" w:before="63"/>
        <w:ind w:left="225" w:right="78"/>
      </w:pPr>
      <w:r>
        <w:rPr>
          <w:color w:val="231F20"/>
        </w:rPr>
        <w:t>de Philips Morris Products S.A., de nacionalidad SUIZA, solicitando  el registro de la MARCA DE</w:t>
      </w:r>
      <w:r>
        <w:rPr>
          <w:color w:val="231F20"/>
          <w:spacing w:val="3"/>
        </w:rPr>
        <w:t> </w:t>
      </w:r>
      <w:r>
        <w:rPr>
          <w:color w:val="231F20"/>
        </w:rPr>
        <w:t>PRODUCTO,</w:t>
      </w:r>
    </w:p>
    <w:p>
      <w:pPr>
        <w:pStyle w:val="BodyText"/>
        <w:spacing w:before="8"/>
        <w:rPr>
          <w:sz w:val="29"/>
        </w:rPr>
      </w:pPr>
      <w:r>
        <w:rPr/>
        <w:drawing>
          <wp:anchor distT="0" distB="0" distL="0" distR="0" allowOverlap="1" layoutInCell="1" locked="0" behindDoc="0" simplePos="0" relativeHeight="474">
            <wp:simplePos x="0" y="0"/>
            <wp:positionH relativeFrom="page">
              <wp:posOffset>1351933</wp:posOffset>
            </wp:positionH>
            <wp:positionV relativeFrom="paragraph">
              <wp:posOffset>241602</wp:posOffset>
            </wp:positionV>
            <wp:extent cx="1681638" cy="717708"/>
            <wp:effectExtent l="0" t="0" r="0" b="0"/>
            <wp:wrapTopAndBottom/>
            <wp:docPr id="103" name="image55.png"/>
            <wp:cNvGraphicFramePr>
              <a:graphicFrameLocks noChangeAspect="1"/>
            </wp:cNvGraphicFramePr>
            <a:graphic>
              <a:graphicData uri="http://schemas.openxmlformats.org/drawingml/2006/picture">
                <pic:pic>
                  <pic:nvPicPr>
                    <pic:cNvPr id="104" name="image55.png"/>
                    <pic:cNvPicPr/>
                  </pic:nvPicPr>
                  <pic:blipFill>
                    <a:blip r:embed="rId129" cstate="print"/>
                    <a:stretch>
                      <a:fillRect/>
                    </a:stretch>
                  </pic:blipFill>
                  <pic:spPr>
                    <a:xfrm>
                      <a:off x="0" y="0"/>
                      <a:ext cx="1681638" cy="717708"/>
                    </a:xfrm>
                    <a:prstGeom prst="rect">
                      <a:avLst/>
                    </a:prstGeom>
                  </pic:spPr>
                </pic:pic>
              </a:graphicData>
            </a:graphic>
          </wp:anchor>
        </w:drawing>
      </w:r>
    </w:p>
    <w:p>
      <w:pPr>
        <w:pStyle w:val="BodyText"/>
        <w:rPr>
          <w:sz w:val="18"/>
        </w:rPr>
      </w:pPr>
    </w:p>
    <w:p>
      <w:pPr>
        <w:pStyle w:val="BodyText"/>
        <w:spacing w:before="1"/>
        <w:rPr>
          <w:sz w:val="19"/>
        </w:rPr>
      </w:pPr>
    </w:p>
    <w:p>
      <w:pPr>
        <w:pStyle w:val="BodyText"/>
        <w:spacing w:line="208" w:lineRule="auto"/>
        <w:ind w:left="225" w:right="38" w:firstLine="359"/>
        <w:jc w:val="both"/>
      </w:pPr>
      <w:r>
        <w:rPr>
          <w:color w:val="231F20"/>
        </w:rPr>
        <w:t>Consistente</w:t>
      </w:r>
      <w:r>
        <w:rPr>
          <w:color w:val="231F20"/>
          <w:spacing w:val="-22"/>
        </w:rPr>
        <w:t> </w:t>
      </w:r>
      <w:r>
        <w:rPr>
          <w:color w:val="231F20"/>
        </w:rPr>
        <w:t>en:</w:t>
      </w:r>
      <w:r>
        <w:rPr>
          <w:color w:val="231F20"/>
          <w:spacing w:val="-21"/>
        </w:rPr>
        <w:t> </w:t>
      </w:r>
      <w:r>
        <w:rPr>
          <w:color w:val="231F20"/>
        </w:rPr>
        <w:t>las</w:t>
      </w:r>
      <w:r>
        <w:rPr>
          <w:color w:val="231F20"/>
          <w:spacing w:val="-22"/>
        </w:rPr>
        <w:t> </w:t>
      </w:r>
      <w:r>
        <w:rPr>
          <w:color w:val="231F20"/>
        </w:rPr>
        <w:t>palabras</w:t>
      </w:r>
      <w:r>
        <w:rPr>
          <w:color w:val="231F20"/>
          <w:spacing w:val="-21"/>
        </w:rPr>
        <w:t> </w:t>
      </w:r>
      <w:r>
        <w:rPr>
          <w:color w:val="231F20"/>
        </w:rPr>
        <w:t>FAST</w:t>
      </w:r>
      <w:r>
        <w:rPr>
          <w:color w:val="231F20"/>
          <w:spacing w:val="-22"/>
        </w:rPr>
        <w:t> </w:t>
      </w:r>
      <w:r>
        <w:rPr>
          <w:color w:val="231F20"/>
        </w:rPr>
        <w:t>FORWARD</w:t>
      </w:r>
      <w:r>
        <w:rPr>
          <w:color w:val="231F20"/>
          <w:spacing w:val="-22"/>
        </w:rPr>
        <w:t> </w:t>
      </w:r>
      <w:r>
        <w:rPr>
          <w:color w:val="231F20"/>
        </w:rPr>
        <w:t>y</w:t>
      </w:r>
      <w:r>
        <w:rPr>
          <w:color w:val="231F20"/>
          <w:spacing w:val="-21"/>
        </w:rPr>
        <w:t> </w:t>
      </w:r>
      <w:r>
        <w:rPr>
          <w:color w:val="231F20"/>
        </w:rPr>
        <w:t>diseño,</w:t>
      </w:r>
      <w:r>
        <w:rPr>
          <w:color w:val="231F20"/>
          <w:spacing w:val="-22"/>
        </w:rPr>
        <w:t> </w:t>
      </w:r>
      <w:r>
        <w:rPr>
          <w:color w:val="231F20"/>
        </w:rPr>
        <w:t>traducidas al castellano como RÁPIDO AVANCE, que servirá para: AMPARAR: </w:t>
      </w:r>
      <w:r>
        <w:rPr>
          <w:color w:val="231F20"/>
          <w:spacing w:val="-3"/>
        </w:rPr>
        <w:t>PRODUCTOS</w:t>
      </w:r>
      <w:r>
        <w:rPr>
          <w:color w:val="231F20"/>
          <w:spacing w:val="-22"/>
        </w:rPr>
        <w:t> </w:t>
      </w:r>
      <w:r>
        <w:rPr>
          <w:color w:val="231F20"/>
        </w:rPr>
        <w:t>DE</w:t>
      </w:r>
      <w:r>
        <w:rPr>
          <w:color w:val="231F20"/>
          <w:spacing w:val="-22"/>
        </w:rPr>
        <w:t> </w:t>
      </w:r>
      <w:r>
        <w:rPr>
          <w:color w:val="231F20"/>
          <w:spacing w:val="-3"/>
        </w:rPr>
        <w:t>TABACO</w:t>
      </w:r>
      <w:r>
        <w:rPr>
          <w:color w:val="231F20"/>
          <w:spacing w:val="-22"/>
        </w:rPr>
        <w:t> </w:t>
      </w:r>
      <w:r>
        <w:rPr>
          <w:color w:val="231F20"/>
          <w:spacing w:val="-3"/>
        </w:rPr>
        <w:t>INCLUYENDO</w:t>
      </w:r>
      <w:r>
        <w:rPr>
          <w:color w:val="231F20"/>
          <w:spacing w:val="-22"/>
        </w:rPr>
        <w:t> </w:t>
      </w:r>
      <w:r>
        <w:rPr>
          <w:color w:val="231F20"/>
          <w:spacing w:val="-3"/>
        </w:rPr>
        <w:t>PRODUCTOS</w:t>
      </w:r>
      <w:r>
        <w:rPr>
          <w:color w:val="231F20"/>
          <w:spacing w:val="-22"/>
        </w:rPr>
        <w:t> </w:t>
      </w:r>
      <w:r>
        <w:rPr>
          <w:color w:val="231F20"/>
        </w:rPr>
        <w:t>DE</w:t>
      </w:r>
      <w:r>
        <w:rPr>
          <w:color w:val="231F20"/>
          <w:spacing w:val="-22"/>
        </w:rPr>
        <w:t> </w:t>
      </w:r>
      <w:r>
        <w:rPr>
          <w:color w:val="231F20"/>
          <w:spacing w:val="-3"/>
        </w:rPr>
        <w:t>TABA- </w:t>
      </w:r>
      <w:r>
        <w:rPr>
          <w:color w:val="231F20"/>
        </w:rPr>
        <w:t>CO</w:t>
      </w:r>
      <w:r>
        <w:rPr>
          <w:color w:val="231F20"/>
          <w:spacing w:val="-20"/>
        </w:rPr>
        <w:t> </w:t>
      </w:r>
      <w:r>
        <w:rPr>
          <w:color w:val="231F20"/>
        </w:rPr>
        <w:t>PARA</w:t>
      </w:r>
      <w:r>
        <w:rPr>
          <w:color w:val="231F20"/>
          <w:spacing w:val="-19"/>
        </w:rPr>
        <w:t> </w:t>
      </w:r>
      <w:r>
        <w:rPr>
          <w:color w:val="231F20"/>
        </w:rPr>
        <w:t>CALENTAR;</w:t>
      </w:r>
      <w:r>
        <w:rPr>
          <w:color w:val="231F20"/>
          <w:spacing w:val="-20"/>
        </w:rPr>
        <w:t> </w:t>
      </w:r>
      <w:r>
        <w:rPr>
          <w:color w:val="231F20"/>
        </w:rPr>
        <w:t>TABACO,</w:t>
      </w:r>
      <w:r>
        <w:rPr>
          <w:color w:val="231F20"/>
          <w:spacing w:val="-19"/>
        </w:rPr>
        <w:t> </w:t>
      </w:r>
      <w:r>
        <w:rPr>
          <w:color w:val="231F20"/>
        </w:rPr>
        <w:t>CRUDO</w:t>
      </w:r>
      <w:r>
        <w:rPr>
          <w:color w:val="231F20"/>
          <w:spacing w:val="-20"/>
        </w:rPr>
        <w:t> </w:t>
      </w:r>
      <w:r>
        <w:rPr>
          <w:color w:val="231F20"/>
        </w:rPr>
        <w:t>O</w:t>
      </w:r>
      <w:r>
        <w:rPr>
          <w:color w:val="231F20"/>
          <w:spacing w:val="-19"/>
        </w:rPr>
        <w:t> </w:t>
      </w:r>
      <w:r>
        <w:rPr>
          <w:color w:val="231F20"/>
        </w:rPr>
        <w:t>PROCESADO</w:t>
      </w:r>
      <w:r>
        <w:rPr>
          <w:color w:val="231F20"/>
          <w:spacing w:val="-20"/>
        </w:rPr>
        <w:t> </w:t>
      </w:r>
      <w:r>
        <w:rPr>
          <w:color w:val="231F20"/>
        </w:rPr>
        <w:t>INCLU- YENDO TABACO PARA ENROLLAR SU PROPIO CIGARRILLO, TABACO PARA PIPA, TABACO PARA MASCAR, TABACO </w:t>
      </w:r>
      <w:r>
        <w:rPr>
          <w:color w:val="231F20"/>
          <w:spacing w:val="-7"/>
        </w:rPr>
        <w:t>EN </w:t>
      </w:r>
      <w:r>
        <w:rPr>
          <w:color w:val="231F20"/>
        </w:rPr>
        <w:t>POLVO;</w:t>
      </w:r>
      <w:r>
        <w:rPr>
          <w:color w:val="231F20"/>
          <w:spacing w:val="-20"/>
        </w:rPr>
        <w:t> </w:t>
      </w:r>
      <w:r>
        <w:rPr>
          <w:color w:val="231F20"/>
        </w:rPr>
        <w:t>KRETEK;</w:t>
      </w:r>
      <w:r>
        <w:rPr>
          <w:color w:val="231F20"/>
          <w:spacing w:val="-19"/>
        </w:rPr>
        <w:t> </w:t>
      </w:r>
      <w:r>
        <w:rPr>
          <w:color w:val="231F20"/>
        </w:rPr>
        <w:t>SNUS</w:t>
      </w:r>
      <w:r>
        <w:rPr>
          <w:color w:val="231F20"/>
          <w:spacing w:val="-19"/>
        </w:rPr>
        <w:t> </w:t>
      </w:r>
      <w:r>
        <w:rPr>
          <w:color w:val="231F20"/>
        </w:rPr>
        <w:t>(POLVO</w:t>
      </w:r>
      <w:r>
        <w:rPr>
          <w:color w:val="231F20"/>
          <w:spacing w:val="-19"/>
        </w:rPr>
        <w:t> </w:t>
      </w:r>
      <w:r>
        <w:rPr>
          <w:color w:val="231F20"/>
        </w:rPr>
        <w:t>DE</w:t>
      </w:r>
      <w:r>
        <w:rPr>
          <w:color w:val="231F20"/>
          <w:spacing w:val="-19"/>
        </w:rPr>
        <w:t> </w:t>
      </w:r>
      <w:r>
        <w:rPr>
          <w:color w:val="231F20"/>
        </w:rPr>
        <w:t>TABACO),</w:t>
      </w:r>
      <w:r>
        <w:rPr>
          <w:color w:val="231F20"/>
          <w:spacing w:val="-19"/>
        </w:rPr>
        <w:t> </w:t>
      </w:r>
      <w:r>
        <w:rPr>
          <w:color w:val="231F20"/>
        </w:rPr>
        <w:t>SUSTITUTOS</w:t>
      </w:r>
      <w:r>
        <w:rPr>
          <w:color w:val="231F20"/>
          <w:spacing w:val="-20"/>
        </w:rPr>
        <w:t> </w:t>
      </w:r>
      <w:r>
        <w:rPr>
          <w:color w:val="231F20"/>
        </w:rPr>
        <w:t>DE TABACO</w:t>
      </w:r>
      <w:r>
        <w:rPr>
          <w:color w:val="231F20"/>
          <w:spacing w:val="-20"/>
        </w:rPr>
        <w:t> </w:t>
      </w:r>
      <w:r>
        <w:rPr>
          <w:color w:val="231F20"/>
        </w:rPr>
        <w:t>(NO</w:t>
      </w:r>
      <w:r>
        <w:rPr>
          <w:color w:val="231F20"/>
          <w:spacing w:val="-19"/>
        </w:rPr>
        <w:t> </w:t>
      </w:r>
      <w:r>
        <w:rPr>
          <w:color w:val="231F20"/>
        </w:rPr>
        <w:t>PARA</w:t>
      </w:r>
      <w:r>
        <w:rPr>
          <w:color w:val="231F20"/>
          <w:spacing w:val="-19"/>
        </w:rPr>
        <w:t> </w:t>
      </w:r>
      <w:r>
        <w:rPr>
          <w:color w:val="231F20"/>
        </w:rPr>
        <w:t>FINES</w:t>
      </w:r>
      <w:r>
        <w:rPr>
          <w:color w:val="231F20"/>
          <w:spacing w:val="-19"/>
        </w:rPr>
        <w:t> </w:t>
      </w:r>
      <w:r>
        <w:rPr>
          <w:color w:val="231F20"/>
        </w:rPr>
        <w:t>MEDICINALES);</w:t>
      </w:r>
      <w:r>
        <w:rPr>
          <w:color w:val="231F20"/>
          <w:spacing w:val="-20"/>
        </w:rPr>
        <w:t> </w:t>
      </w:r>
      <w:r>
        <w:rPr>
          <w:color w:val="231F20"/>
        </w:rPr>
        <w:t>PUROS,</w:t>
      </w:r>
      <w:r>
        <w:rPr>
          <w:color w:val="231F20"/>
          <w:spacing w:val="-19"/>
        </w:rPr>
        <w:t> </w:t>
      </w:r>
      <w:r>
        <w:rPr>
          <w:color w:val="231F20"/>
        </w:rPr>
        <w:t>CIGARROS, CIGARRILLOS,</w:t>
      </w:r>
      <w:r>
        <w:rPr>
          <w:color w:val="231F20"/>
          <w:spacing w:val="-19"/>
        </w:rPr>
        <w:t> </w:t>
      </w:r>
      <w:r>
        <w:rPr>
          <w:color w:val="231F20"/>
        </w:rPr>
        <w:t>CIGARRILLOS</w:t>
      </w:r>
      <w:r>
        <w:rPr>
          <w:color w:val="231F20"/>
          <w:spacing w:val="-19"/>
        </w:rPr>
        <w:t> </w:t>
      </w:r>
      <w:r>
        <w:rPr>
          <w:color w:val="231F20"/>
        </w:rPr>
        <w:t>ELECTRÓNICOS;</w:t>
      </w:r>
      <w:r>
        <w:rPr>
          <w:color w:val="231F20"/>
          <w:spacing w:val="-19"/>
        </w:rPr>
        <w:t> </w:t>
      </w:r>
      <w:r>
        <w:rPr>
          <w:color w:val="231F20"/>
        </w:rPr>
        <w:t>DISPOSITIVOS ELECTRÓNICOS Y SUS PARTES PARA CALENTAR CIGARRI- LLOS O TABACO PARA LIBERAR AEROSAL CON NICOTINA PARA INHALACIÓN; SOLUCIONES DE NICOTINA LÍQUIDA PARA USO EN CIGARRILLOS ELECTRÓNICOS; ARTÍCULOS PARA</w:t>
      </w:r>
      <w:r>
        <w:rPr>
          <w:color w:val="231F20"/>
          <w:spacing w:val="-20"/>
        </w:rPr>
        <w:t> </w:t>
      </w:r>
      <w:r>
        <w:rPr>
          <w:color w:val="231F20"/>
        </w:rPr>
        <w:t>FUMADORES;</w:t>
      </w:r>
      <w:r>
        <w:rPr>
          <w:color w:val="231F20"/>
          <w:spacing w:val="-20"/>
        </w:rPr>
        <w:t> </w:t>
      </w:r>
      <w:r>
        <w:rPr>
          <w:color w:val="231F20"/>
        </w:rPr>
        <w:t>PAPEL</w:t>
      </w:r>
      <w:r>
        <w:rPr>
          <w:color w:val="231F20"/>
          <w:spacing w:val="-20"/>
        </w:rPr>
        <w:t> </w:t>
      </w:r>
      <w:r>
        <w:rPr>
          <w:color w:val="231F20"/>
        </w:rPr>
        <w:t>PARA</w:t>
      </w:r>
      <w:r>
        <w:rPr>
          <w:color w:val="231F20"/>
          <w:spacing w:val="-19"/>
        </w:rPr>
        <w:t> </w:t>
      </w:r>
      <w:r>
        <w:rPr>
          <w:color w:val="231F20"/>
        </w:rPr>
        <w:t>CIGARRILLOS,</w:t>
      </w:r>
      <w:r>
        <w:rPr>
          <w:color w:val="231F20"/>
          <w:spacing w:val="-20"/>
        </w:rPr>
        <w:t> </w:t>
      </w:r>
      <w:r>
        <w:rPr>
          <w:color w:val="231F20"/>
        </w:rPr>
        <w:t>TUBOS</w:t>
      </w:r>
      <w:r>
        <w:rPr>
          <w:color w:val="231F20"/>
          <w:spacing w:val="-20"/>
        </w:rPr>
        <w:t> </w:t>
      </w:r>
      <w:r>
        <w:rPr>
          <w:color w:val="231F20"/>
        </w:rPr>
        <w:t>PARA CIGARRILLOS, FILTROS PARA CIGARRILLOS, LATAS </w:t>
      </w:r>
      <w:r>
        <w:rPr>
          <w:color w:val="231F20"/>
          <w:spacing w:val="-4"/>
        </w:rPr>
        <w:t>PARA </w:t>
      </w:r>
      <w:r>
        <w:rPr>
          <w:color w:val="231F20"/>
        </w:rPr>
        <w:t>TABACO, CIGARRERAS, CENICEROS, PIPAS, APARATOS </w:t>
      </w:r>
      <w:r>
        <w:rPr>
          <w:color w:val="231F20"/>
          <w:spacing w:val="-7"/>
        </w:rPr>
        <w:t>DE </w:t>
      </w:r>
      <w:r>
        <w:rPr>
          <w:color w:val="231F20"/>
        </w:rPr>
        <w:t>BOLSILLO</w:t>
      </w:r>
      <w:r>
        <w:rPr>
          <w:color w:val="231F20"/>
          <w:spacing w:val="-20"/>
        </w:rPr>
        <w:t> </w:t>
      </w:r>
      <w:r>
        <w:rPr>
          <w:color w:val="231F20"/>
        </w:rPr>
        <w:t>PARA</w:t>
      </w:r>
      <w:r>
        <w:rPr>
          <w:color w:val="231F20"/>
          <w:spacing w:val="-19"/>
        </w:rPr>
        <w:t> </w:t>
      </w:r>
      <w:r>
        <w:rPr>
          <w:color w:val="231F20"/>
        </w:rPr>
        <w:t>ENROLLAR</w:t>
      </w:r>
      <w:r>
        <w:rPr>
          <w:color w:val="231F20"/>
          <w:spacing w:val="-19"/>
        </w:rPr>
        <w:t> </w:t>
      </w:r>
      <w:r>
        <w:rPr>
          <w:color w:val="231F20"/>
        </w:rPr>
        <w:t>CIGARRILLOS,</w:t>
      </w:r>
      <w:r>
        <w:rPr>
          <w:color w:val="231F20"/>
          <w:spacing w:val="-20"/>
        </w:rPr>
        <w:t> </w:t>
      </w:r>
      <w:r>
        <w:rPr>
          <w:color w:val="231F20"/>
        </w:rPr>
        <w:t>ENCENDEDORES, FÓSFOROS. Clase: 34.</w:t>
      </w:r>
    </w:p>
    <w:p>
      <w:pPr>
        <w:pStyle w:val="BodyText"/>
        <w:spacing w:line="208" w:lineRule="auto" w:before="100"/>
        <w:ind w:left="225" w:right="38" w:firstLine="359"/>
        <w:jc w:val="both"/>
      </w:pPr>
      <w:r>
        <w:rPr>
          <w:color w:val="231F20"/>
        </w:rPr>
        <w:t>La</w:t>
      </w:r>
      <w:r>
        <w:rPr>
          <w:color w:val="231F20"/>
          <w:spacing w:val="-6"/>
        </w:rPr>
        <w:t> </w:t>
      </w:r>
      <w:r>
        <w:rPr>
          <w:color w:val="231F20"/>
        </w:rPr>
        <w:t>solicitud</w:t>
      </w:r>
      <w:r>
        <w:rPr>
          <w:color w:val="231F20"/>
          <w:spacing w:val="-6"/>
        </w:rPr>
        <w:t> </w:t>
      </w:r>
      <w:r>
        <w:rPr>
          <w:color w:val="231F20"/>
        </w:rPr>
        <w:t>fue</w:t>
      </w:r>
      <w:r>
        <w:rPr>
          <w:color w:val="231F20"/>
          <w:spacing w:val="-6"/>
        </w:rPr>
        <w:t> </w:t>
      </w:r>
      <w:r>
        <w:rPr>
          <w:color w:val="231F20"/>
        </w:rPr>
        <w:t>presentada</w:t>
      </w:r>
      <w:r>
        <w:rPr>
          <w:color w:val="231F20"/>
          <w:spacing w:val="-6"/>
        </w:rPr>
        <w:t> </w:t>
      </w:r>
      <w:r>
        <w:rPr>
          <w:color w:val="231F20"/>
        </w:rPr>
        <w:t>el</w:t>
      </w:r>
      <w:r>
        <w:rPr>
          <w:color w:val="231F20"/>
          <w:spacing w:val="-5"/>
        </w:rPr>
        <w:t> </w:t>
      </w:r>
      <w:r>
        <w:rPr>
          <w:color w:val="231F20"/>
        </w:rPr>
        <w:t>día</w:t>
      </w:r>
      <w:r>
        <w:rPr>
          <w:color w:val="231F20"/>
          <w:spacing w:val="-6"/>
        </w:rPr>
        <w:t> </w:t>
      </w:r>
      <w:r>
        <w:rPr>
          <w:color w:val="231F20"/>
        </w:rPr>
        <w:t>catorce</w:t>
      </w:r>
      <w:r>
        <w:rPr>
          <w:color w:val="231F20"/>
          <w:spacing w:val="-6"/>
        </w:rPr>
        <w:t> </w:t>
      </w:r>
      <w:r>
        <w:rPr>
          <w:color w:val="231F20"/>
        </w:rPr>
        <w:t>de</w:t>
      </w:r>
      <w:r>
        <w:rPr>
          <w:color w:val="231F20"/>
          <w:spacing w:val="-6"/>
        </w:rPr>
        <w:t> </w:t>
      </w:r>
      <w:r>
        <w:rPr>
          <w:color w:val="231F20"/>
        </w:rPr>
        <w:t>diciembre</w:t>
      </w:r>
      <w:r>
        <w:rPr>
          <w:color w:val="231F20"/>
          <w:spacing w:val="-6"/>
        </w:rPr>
        <w:t> </w:t>
      </w:r>
      <w:r>
        <w:rPr>
          <w:color w:val="231F20"/>
        </w:rPr>
        <w:t>del</w:t>
      </w:r>
      <w:r>
        <w:rPr>
          <w:color w:val="231F20"/>
          <w:spacing w:val="-5"/>
        </w:rPr>
        <w:t> </w:t>
      </w:r>
      <w:r>
        <w:rPr>
          <w:color w:val="231F20"/>
        </w:rPr>
        <w:t>año</w:t>
      </w:r>
      <w:r>
        <w:rPr>
          <w:color w:val="231F20"/>
          <w:spacing w:val="-6"/>
        </w:rPr>
        <w:t> </w:t>
      </w:r>
      <w:r>
        <w:rPr>
          <w:color w:val="231F20"/>
        </w:rPr>
        <w:t>dos mil dieciocho.</w:t>
      </w:r>
    </w:p>
    <w:p>
      <w:pPr>
        <w:pStyle w:val="BodyText"/>
        <w:spacing w:line="172" w:lineRule="exact" w:before="80"/>
        <w:ind w:left="585"/>
      </w:pPr>
      <w:r>
        <w:rPr>
          <w:color w:val="231F20"/>
        </w:rPr>
        <w:t>REGISTRO DE LA PROPIEDAD INTELECTUAL, Unidad de</w:t>
      </w:r>
    </w:p>
    <w:p>
      <w:pPr>
        <w:pStyle w:val="BodyText"/>
        <w:spacing w:line="208" w:lineRule="auto" w:before="8"/>
        <w:ind w:left="225"/>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dieciocho de enero del año dos mil</w:t>
      </w:r>
      <w:r>
        <w:rPr>
          <w:color w:val="231F20"/>
          <w:spacing w:val="5"/>
        </w:rPr>
        <w:t> </w:t>
      </w:r>
      <w:r>
        <w:rPr>
          <w:color w:val="231F20"/>
        </w:rPr>
        <w:t>diecinueve.</w:t>
      </w:r>
    </w:p>
    <w:p>
      <w:pPr>
        <w:pStyle w:val="BodyText"/>
        <w:rPr>
          <w:sz w:val="18"/>
        </w:rPr>
      </w:pPr>
    </w:p>
    <w:p>
      <w:pPr>
        <w:pStyle w:val="BodyText"/>
        <w:spacing w:line="338" w:lineRule="auto" w:before="133"/>
        <w:ind w:left="815" w:right="629"/>
        <w:jc w:val="center"/>
      </w:pPr>
      <w:r>
        <w:rPr/>
        <w:pict>
          <v:shape style="position:absolute;margin-left:116.50766pt;margin-top:-.328279pt;width:367.2pt;height:28pt;mso-position-horizontal-relative:page;mso-position-vertical-relative:paragraph;z-index:-26088652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NANCY KATYA NAVARRETE QUINTANILLA, REGISTRADORA.</w:t>
      </w:r>
    </w:p>
    <w:p>
      <w:pPr>
        <w:pStyle w:val="BodyText"/>
        <w:spacing w:before="8"/>
        <w:rPr>
          <w:sz w:val="22"/>
        </w:rPr>
      </w:pPr>
    </w:p>
    <w:p>
      <w:pPr>
        <w:pStyle w:val="BodyText"/>
        <w:spacing w:line="338" w:lineRule="auto" w:before="1"/>
        <w:ind w:left="815" w:right="629"/>
        <w:jc w:val="center"/>
      </w:pPr>
      <w:r>
        <w:rPr>
          <w:color w:val="231F20"/>
        </w:rPr>
        <w:t>JORGE ALBERTO JOVEL ALVARADO, SECRETARIO.</w:t>
      </w:r>
    </w:p>
    <w:p>
      <w:pPr>
        <w:pStyle w:val="BodyText"/>
        <w:spacing w:line="235" w:lineRule="auto" w:before="86"/>
        <w:ind w:left="225" w:right="1166"/>
        <w:jc w:val="both"/>
      </w:pPr>
      <w:r>
        <w:rPr/>
        <w:br w:type="column"/>
      </w:r>
      <w:r>
        <w:rPr>
          <w:color w:val="231F20"/>
        </w:rPr>
        <w:t>TABACO) , SUSTITUTOS DE TABACO (NO PARA FINES </w:t>
      </w:r>
      <w:r>
        <w:rPr>
          <w:color w:val="231F20"/>
          <w:spacing w:val="-3"/>
        </w:rPr>
        <w:t>MEDI- </w:t>
      </w:r>
      <w:r>
        <w:rPr>
          <w:color w:val="231F20"/>
        </w:rPr>
        <w:t>CINALES ); PUROS, CIGARROS, CIGARRILLOS, CIGARRILLOS </w:t>
      </w:r>
      <w:r>
        <w:rPr>
          <w:color w:val="231F20"/>
          <w:spacing w:val="-3"/>
        </w:rPr>
        <w:t>ELECTRÓNICOS;</w:t>
      </w:r>
      <w:r>
        <w:rPr>
          <w:color w:val="231F20"/>
          <w:spacing w:val="-20"/>
        </w:rPr>
        <w:t> </w:t>
      </w:r>
      <w:r>
        <w:rPr>
          <w:color w:val="231F20"/>
          <w:spacing w:val="-3"/>
        </w:rPr>
        <w:t>DISPOSITIVOS</w:t>
      </w:r>
      <w:r>
        <w:rPr>
          <w:color w:val="231F20"/>
          <w:spacing w:val="-19"/>
        </w:rPr>
        <w:t> </w:t>
      </w:r>
      <w:r>
        <w:rPr>
          <w:color w:val="231F20"/>
          <w:spacing w:val="-3"/>
        </w:rPr>
        <w:t>ELECTRÓNICOS</w:t>
      </w:r>
      <w:r>
        <w:rPr>
          <w:color w:val="231F20"/>
          <w:spacing w:val="-19"/>
        </w:rPr>
        <w:t> </w:t>
      </w:r>
      <w:r>
        <w:rPr>
          <w:color w:val="231F20"/>
        </w:rPr>
        <w:t>Y</w:t>
      </w:r>
      <w:r>
        <w:rPr>
          <w:color w:val="231F20"/>
          <w:spacing w:val="-20"/>
        </w:rPr>
        <w:t> </w:t>
      </w:r>
      <w:r>
        <w:rPr>
          <w:color w:val="231F20"/>
        </w:rPr>
        <w:t>SUS</w:t>
      </w:r>
      <w:r>
        <w:rPr>
          <w:color w:val="231F20"/>
          <w:spacing w:val="-19"/>
        </w:rPr>
        <w:t> </w:t>
      </w:r>
      <w:r>
        <w:rPr>
          <w:color w:val="231F20"/>
          <w:spacing w:val="-3"/>
        </w:rPr>
        <w:t>PARTES </w:t>
      </w:r>
      <w:r>
        <w:rPr>
          <w:color w:val="231F20"/>
        </w:rPr>
        <w:t>PARA CALENTAR CIGARRILLOS O TABACO PARA LIBERAR AEROSOL CON NICOTINA PARA INHALACIÓN; SOLUCIONES DE NICOTINA LIQUIDA PARA USO EN CIGARRILLOS </w:t>
      </w:r>
      <w:r>
        <w:rPr>
          <w:color w:val="231F20"/>
          <w:spacing w:val="-4"/>
        </w:rPr>
        <w:t>ELEC- </w:t>
      </w:r>
      <w:r>
        <w:rPr>
          <w:color w:val="231F20"/>
        </w:rPr>
        <w:t>TRÓNICOS; ARTÍCULOS PARA FUMADORES; PAPEL </w:t>
      </w:r>
      <w:r>
        <w:rPr>
          <w:color w:val="231F20"/>
          <w:spacing w:val="-5"/>
        </w:rPr>
        <w:t>PARA </w:t>
      </w:r>
      <w:r>
        <w:rPr>
          <w:color w:val="231F20"/>
        </w:rPr>
        <w:t>CIGARRILLOS, TUBOS PARA CIGARRILLOS, FILTROS </w:t>
      </w:r>
      <w:r>
        <w:rPr>
          <w:color w:val="231F20"/>
          <w:spacing w:val="-4"/>
        </w:rPr>
        <w:t>PARA </w:t>
      </w:r>
      <w:r>
        <w:rPr>
          <w:color w:val="231F20"/>
        </w:rPr>
        <w:t>CIGARRILLOS, LATAS PARA TABACO, CIGARRERAS, </w:t>
      </w:r>
      <w:r>
        <w:rPr>
          <w:color w:val="231F20"/>
          <w:spacing w:val="-3"/>
        </w:rPr>
        <w:t>CENI- </w:t>
      </w:r>
      <w:r>
        <w:rPr>
          <w:color w:val="231F20"/>
        </w:rPr>
        <w:t>CEROS, PIPAS, APARATOS DE BOLSILLO PARA ENROLLAR CIGARRILLOS, ENCENDEDORES , FÓSFOROS. Clase:</w:t>
      </w:r>
      <w:r>
        <w:rPr>
          <w:color w:val="231F20"/>
          <w:spacing w:val="14"/>
        </w:rPr>
        <w:t> </w:t>
      </w:r>
      <w:r>
        <w:rPr>
          <w:color w:val="231F20"/>
        </w:rPr>
        <w:t>34.</w:t>
      </w:r>
    </w:p>
    <w:p>
      <w:pPr>
        <w:pStyle w:val="BodyText"/>
        <w:spacing w:line="235" w:lineRule="auto" w:before="97"/>
        <w:ind w:left="225" w:right="932" w:firstLine="359"/>
      </w:pPr>
      <w:r>
        <w:rPr>
          <w:color w:val="231F20"/>
        </w:rPr>
        <w:t>La solicitud fue presentada el día catorce de diciembre del año dos mil dieciocho.</w:t>
      </w:r>
    </w:p>
    <w:p>
      <w:pPr>
        <w:pStyle w:val="BodyText"/>
        <w:spacing w:line="182" w:lineRule="exact" w:before="96"/>
        <w:ind w:right="1166"/>
        <w:jc w:val="right"/>
      </w:pPr>
      <w:r>
        <w:rPr>
          <w:color w:val="231F20"/>
        </w:rPr>
        <w:t>REGISTRO DE LA PROPIEDAD INTELECTUAL, Unidad de</w:t>
      </w:r>
    </w:p>
    <w:p>
      <w:pPr>
        <w:pStyle w:val="BodyText"/>
        <w:spacing w:line="235" w:lineRule="auto" w:before="1"/>
        <w:ind w:left="225" w:right="93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dieciocho de enero del año dos mil</w:t>
      </w:r>
      <w:r>
        <w:rPr>
          <w:color w:val="231F20"/>
          <w:spacing w:val="5"/>
        </w:rPr>
        <w:t> </w:t>
      </w:r>
      <w:r>
        <w:rPr>
          <w:color w:val="231F20"/>
        </w:rPr>
        <w:t>diecinueve.</w:t>
      </w:r>
    </w:p>
    <w:p>
      <w:pPr>
        <w:pStyle w:val="BodyText"/>
        <w:spacing w:before="1"/>
        <w:rPr>
          <w:sz w:val="17"/>
        </w:rPr>
      </w:pPr>
    </w:p>
    <w:p>
      <w:pPr>
        <w:pStyle w:val="BodyText"/>
        <w:spacing w:line="364" w:lineRule="auto"/>
        <w:ind w:left="792" w:right="1732"/>
        <w:jc w:val="center"/>
      </w:pPr>
      <w:r>
        <w:rPr>
          <w:color w:val="231F20"/>
        </w:rPr>
        <w:t>KATYA MARGARITA MARTÍNEZ GUTIÉRREZ, REGISTRADORA.</w:t>
      </w:r>
    </w:p>
    <w:p>
      <w:pPr>
        <w:pStyle w:val="BodyText"/>
        <w:spacing w:before="5"/>
        <w:rPr>
          <w:sz w:val="24"/>
        </w:rPr>
      </w:pPr>
    </w:p>
    <w:p>
      <w:pPr>
        <w:pStyle w:val="BodyText"/>
        <w:spacing w:line="364" w:lineRule="auto"/>
        <w:ind w:left="819" w:right="1759"/>
        <w:jc w:val="center"/>
      </w:pPr>
      <w:r>
        <w:rPr>
          <w:color w:val="231F20"/>
        </w:rPr>
        <w:t>ERIKA IVONNE POSADA DE MENDOZA, SECRETARIA.</w:t>
      </w:r>
    </w:p>
    <w:p>
      <w:pPr>
        <w:pStyle w:val="BodyText"/>
        <w:ind w:left="3259"/>
      </w:pPr>
      <w:r>
        <w:rPr>
          <w:color w:val="231F20"/>
        </w:rPr>
        <w:t>3 v. alt. No. C001392-1</w:t>
      </w:r>
    </w:p>
    <w:p>
      <w:pPr>
        <w:pStyle w:val="BodyText"/>
        <w:spacing w:before="3"/>
      </w:pPr>
      <w:r>
        <w:rPr/>
        <w:pict>
          <v:line style="position:absolute;mso-position-horizontal-relative:page;mso-position-vertical-relative:paragraph;z-index:-251171840;mso-wrap-distance-left:0;mso-wrap-distance-right:0" from="382.5pt,11.830762pt" to="467.5pt,11.830762pt" stroked="true" strokeweight="1pt" strokecolor="#231f20">
            <v:stroke dashstyle="solid"/>
            <w10:wrap type="topAndBottom"/>
          </v:line>
        </w:pict>
      </w:r>
    </w:p>
    <w:p>
      <w:pPr>
        <w:pStyle w:val="BodyText"/>
        <w:spacing w:line="364" w:lineRule="auto" w:before="101"/>
        <w:ind w:left="225" w:right="3457"/>
      </w:pPr>
      <w:r>
        <w:rPr>
          <w:color w:val="231F20"/>
        </w:rPr>
        <w:t>No. de Expediente: 2018174066 No. de Presentación: 20180278532 CLASE: 34.</w:t>
      </w:r>
    </w:p>
    <w:p>
      <w:pPr>
        <w:pStyle w:val="BodyText"/>
        <w:spacing w:before="5"/>
        <w:rPr>
          <w:sz w:val="24"/>
        </w:rPr>
      </w:pPr>
    </w:p>
    <w:p>
      <w:pPr>
        <w:pStyle w:val="BodyText"/>
        <w:ind w:left="225"/>
      </w:pPr>
      <w:r>
        <w:rPr>
          <w:color w:val="231F20"/>
        </w:rPr>
        <w:t>EL INFRASCRITO REGISTRADOR</w:t>
      </w:r>
    </w:p>
    <w:p>
      <w:pPr>
        <w:pStyle w:val="BodyText"/>
        <w:spacing w:line="182" w:lineRule="exact" w:before="96"/>
        <w:ind w:right="1166"/>
        <w:jc w:val="right"/>
      </w:pPr>
      <w:r>
        <w:rPr>
          <w:color w:val="231F20"/>
        </w:rPr>
        <w:t>HACE</w:t>
      </w:r>
      <w:r>
        <w:rPr>
          <w:color w:val="231F20"/>
          <w:spacing w:val="12"/>
        </w:rPr>
        <w:t> </w:t>
      </w:r>
      <w:r>
        <w:rPr>
          <w:color w:val="231F20"/>
        </w:rPr>
        <w:t>SABER:</w:t>
      </w:r>
      <w:r>
        <w:rPr>
          <w:color w:val="231F20"/>
          <w:spacing w:val="12"/>
        </w:rPr>
        <w:t> </w:t>
      </w:r>
      <w:r>
        <w:rPr>
          <w:color w:val="231F20"/>
        </w:rPr>
        <w:t>Que</w:t>
      </w:r>
      <w:r>
        <w:rPr>
          <w:color w:val="231F20"/>
          <w:spacing w:val="13"/>
        </w:rPr>
        <w:t> </w:t>
      </w:r>
      <w:r>
        <w:rPr>
          <w:color w:val="231F20"/>
        </w:rPr>
        <w:t>a</w:t>
      </w:r>
      <w:r>
        <w:rPr>
          <w:color w:val="231F20"/>
          <w:spacing w:val="12"/>
        </w:rPr>
        <w:t> </w:t>
      </w:r>
      <w:r>
        <w:rPr>
          <w:color w:val="231F20"/>
        </w:rPr>
        <w:t>esta</w:t>
      </w:r>
      <w:r>
        <w:rPr>
          <w:color w:val="231F20"/>
          <w:spacing w:val="12"/>
        </w:rPr>
        <w:t> </w:t>
      </w:r>
      <w:r>
        <w:rPr>
          <w:color w:val="231F20"/>
        </w:rPr>
        <w:t>oficina</w:t>
      </w:r>
      <w:r>
        <w:rPr>
          <w:color w:val="231F20"/>
          <w:spacing w:val="13"/>
        </w:rPr>
        <w:t> </w:t>
      </w:r>
      <w:r>
        <w:rPr>
          <w:color w:val="231F20"/>
        </w:rPr>
        <w:t>se</w:t>
      </w:r>
      <w:r>
        <w:rPr>
          <w:color w:val="231F20"/>
          <w:spacing w:val="12"/>
        </w:rPr>
        <w:t> </w:t>
      </w:r>
      <w:r>
        <w:rPr>
          <w:color w:val="231F20"/>
        </w:rPr>
        <w:t>ha(n)</w:t>
      </w:r>
      <w:r>
        <w:rPr>
          <w:color w:val="231F20"/>
          <w:spacing w:val="13"/>
        </w:rPr>
        <w:t> </w:t>
      </w:r>
      <w:r>
        <w:rPr>
          <w:color w:val="231F20"/>
        </w:rPr>
        <w:t>presentado</w:t>
      </w:r>
      <w:r>
        <w:rPr>
          <w:color w:val="231F20"/>
          <w:spacing w:val="12"/>
        </w:rPr>
        <w:t> </w:t>
      </w:r>
      <w:r>
        <w:rPr>
          <w:color w:val="231F20"/>
        </w:rPr>
        <w:t>KELLY</w:t>
      </w:r>
    </w:p>
    <w:p>
      <w:pPr>
        <w:pStyle w:val="BodyText"/>
        <w:spacing w:line="180" w:lineRule="exact"/>
        <w:ind w:right="1165"/>
        <w:jc w:val="right"/>
      </w:pPr>
      <w:r>
        <w:rPr>
          <w:color w:val="231F20"/>
        </w:rPr>
        <w:t>BEATRIZ</w:t>
      </w:r>
      <w:r>
        <w:rPr>
          <w:color w:val="231F20"/>
          <w:spacing w:val="9"/>
        </w:rPr>
        <w:t> </w:t>
      </w:r>
      <w:r>
        <w:rPr>
          <w:color w:val="231F20"/>
        </w:rPr>
        <w:t>ROMERO</w:t>
      </w:r>
      <w:r>
        <w:rPr>
          <w:color w:val="231F20"/>
          <w:spacing w:val="10"/>
        </w:rPr>
        <w:t> </w:t>
      </w:r>
      <w:r>
        <w:rPr>
          <w:color w:val="231F20"/>
        </w:rPr>
        <w:t>RODRIGUEZ,</w:t>
      </w:r>
      <w:r>
        <w:rPr>
          <w:color w:val="231F20"/>
          <w:spacing w:val="9"/>
        </w:rPr>
        <w:t> </w:t>
      </w:r>
      <w:r>
        <w:rPr>
          <w:color w:val="231F20"/>
        </w:rPr>
        <w:t>en</w:t>
      </w:r>
      <w:r>
        <w:rPr>
          <w:color w:val="231F20"/>
          <w:spacing w:val="10"/>
        </w:rPr>
        <w:t> </w:t>
      </w:r>
      <w:r>
        <w:rPr>
          <w:color w:val="231F20"/>
        </w:rPr>
        <w:t>su</w:t>
      </w:r>
      <w:r>
        <w:rPr>
          <w:color w:val="231F20"/>
          <w:spacing w:val="9"/>
        </w:rPr>
        <w:t> </w:t>
      </w:r>
      <w:r>
        <w:rPr>
          <w:color w:val="231F20"/>
        </w:rPr>
        <w:t>calidad</w:t>
      </w:r>
      <w:r>
        <w:rPr>
          <w:color w:val="231F20"/>
          <w:spacing w:val="10"/>
        </w:rPr>
        <w:t> </w:t>
      </w:r>
      <w:r>
        <w:rPr>
          <w:color w:val="231F20"/>
        </w:rPr>
        <w:t>de</w:t>
      </w:r>
      <w:r>
        <w:rPr>
          <w:color w:val="231F20"/>
          <w:spacing w:val="9"/>
        </w:rPr>
        <w:t> </w:t>
      </w:r>
      <w:r>
        <w:rPr>
          <w:color w:val="231F20"/>
        </w:rPr>
        <w:t>APODERADO</w:t>
      </w:r>
    </w:p>
    <w:p>
      <w:pPr>
        <w:pStyle w:val="BodyText"/>
        <w:spacing w:line="235" w:lineRule="auto" w:before="1"/>
        <w:ind w:left="225" w:right="1165"/>
        <w:jc w:val="both"/>
      </w:pPr>
      <w:r>
        <w:rPr>
          <w:color w:val="231F20"/>
        </w:rPr>
        <w:t>de PHILIP MORRIS PRODUCTS, S.A., de nacionalidad SUIZA, soli- citando el registro de la MARCA DE PRODUCTO,</w:t>
      </w:r>
    </w:p>
    <w:p>
      <w:pPr>
        <w:spacing w:after="0" w:line="235" w:lineRule="auto"/>
        <w:jc w:val="both"/>
        <w:sectPr>
          <w:type w:val="continuous"/>
          <w:pgSz w:w="11960" w:h="15840"/>
          <w:pgMar w:top="620" w:bottom="280" w:left="940" w:right="0"/>
          <w:cols w:num="2" w:equalWidth="0">
            <w:col w:w="4836" w:space="214"/>
            <w:col w:w="5970"/>
          </w:cols>
        </w:sectPr>
      </w:pPr>
    </w:p>
    <w:p>
      <w:pPr>
        <w:pStyle w:val="BodyText"/>
        <w:rPr>
          <w:sz w:val="18"/>
        </w:rPr>
      </w:pPr>
    </w:p>
    <w:p>
      <w:pPr>
        <w:pStyle w:val="BodyText"/>
        <w:rPr>
          <w:sz w:val="18"/>
        </w:rPr>
      </w:pPr>
    </w:p>
    <w:p>
      <w:pPr>
        <w:pStyle w:val="BodyText"/>
        <w:spacing w:before="10"/>
        <w:rPr>
          <w:sz w:val="17"/>
        </w:rPr>
      </w:pPr>
    </w:p>
    <w:p>
      <w:pPr>
        <w:pStyle w:val="BodyText"/>
        <w:spacing w:line="338" w:lineRule="auto"/>
        <w:ind w:left="225" w:right="31"/>
      </w:pPr>
      <w:r>
        <w:rPr/>
        <w:pict>
          <v:line style="position:absolute;mso-position-horizontal-relative:page;mso-position-vertical-relative:paragraph;z-index:252146688" from="129.985703pt,-11.03125pt" to="214.985703pt,-11.03125pt" stroked="true" strokeweight="1pt" strokecolor="#231f20">
            <v:stroke dashstyle="solid"/>
            <w10:wrap type="none"/>
          </v:line>
        </w:pict>
      </w:r>
      <w:r>
        <w:rPr>
          <w:color w:val="231F20"/>
        </w:rPr>
        <w:t>No. de Expediente: 2018174065 No. de Presentación: 20180278531 CLASE: 34.</w:t>
      </w:r>
    </w:p>
    <w:p>
      <w:pPr>
        <w:pStyle w:val="BodyText"/>
        <w:spacing w:before="1"/>
        <w:ind w:left="225"/>
      </w:pPr>
      <w:r>
        <w:rPr/>
        <w:br w:type="column"/>
      </w:r>
      <w:r>
        <w:rPr>
          <w:color w:val="231F20"/>
        </w:rPr>
        <w:t>3 v. alt. No. C001391-1</w:t>
      </w:r>
    </w:p>
    <w:p>
      <w:pPr>
        <w:spacing w:after="0"/>
        <w:sectPr>
          <w:type w:val="continuous"/>
          <w:pgSz w:w="11960" w:h="15840"/>
          <w:pgMar w:top="620" w:bottom="280" w:left="940" w:right="0"/>
          <w:cols w:num="2" w:equalWidth="0">
            <w:col w:w="2543" w:space="491"/>
            <w:col w:w="7986"/>
          </w:cols>
        </w:sectPr>
      </w:pPr>
    </w:p>
    <w:p>
      <w:pPr>
        <w:pStyle w:val="BodyText"/>
        <w:spacing w:before="6"/>
        <w:rPr>
          <w:sz w:val="14"/>
        </w:rPr>
      </w:pPr>
    </w:p>
    <w:p>
      <w:pPr>
        <w:spacing w:after="0"/>
        <w:rPr>
          <w:sz w:val="14"/>
        </w:rPr>
        <w:sectPr>
          <w:type w:val="continuous"/>
          <w:pgSz w:w="11960" w:h="15840"/>
          <w:pgMar w:top="620" w:bottom="280" w:left="940" w:right="0"/>
        </w:sectPr>
      </w:pPr>
    </w:p>
    <w:p>
      <w:pPr>
        <w:pStyle w:val="BodyText"/>
        <w:spacing w:before="95"/>
        <w:ind w:left="225"/>
      </w:pPr>
      <w:r>
        <w:rPr/>
        <w:drawing>
          <wp:anchor distT="0" distB="0" distL="0" distR="0" allowOverlap="1" layoutInCell="1" locked="0" behindDoc="0" simplePos="0" relativeHeight="252147712">
            <wp:simplePos x="0" y="0"/>
            <wp:positionH relativeFrom="page">
              <wp:posOffset>4846247</wp:posOffset>
            </wp:positionH>
            <wp:positionV relativeFrom="paragraph">
              <wp:posOffset>-1057443</wp:posOffset>
            </wp:positionV>
            <wp:extent cx="1102505" cy="877823"/>
            <wp:effectExtent l="0" t="0" r="0" b="0"/>
            <wp:wrapNone/>
            <wp:docPr id="105" name="image56.png"/>
            <wp:cNvGraphicFramePr>
              <a:graphicFrameLocks noChangeAspect="1"/>
            </wp:cNvGraphicFramePr>
            <a:graphic>
              <a:graphicData uri="http://schemas.openxmlformats.org/drawingml/2006/picture">
                <pic:pic>
                  <pic:nvPicPr>
                    <pic:cNvPr id="106" name="image56.png"/>
                    <pic:cNvPicPr/>
                  </pic:nvPicPr>
                  <pic:blipFill>
                    <a:blip r:embed="rId130" cstate="print"/>
                    <a:stretch>
                      <a:fillRect/>
                    </a:stretch>
                  </pic:blipFill>
                  <pic:spPr>
                    <a:xfrm>
                      <a:off x="0" y="0"/>
                      <a:ext cx="1102505" cy="877823"/>
                    </a:xfrm>
                    <a:prstGeom prst="rect">
                      <a:avLst/>
                    </a:prstGeom>
                  </pic:spPr>
                </pic:pic>
              </a:graphicData>
            </a:graphic>
          </wp:anchor>
        </w:drawing>
      </w:r>
      <w:r>
        <w:rPr/>
        <w:pict>
          <v:shape style="position:absolute;margin-left:-7.336545pt;margin-top:359.634033pt;width:567.25pt;height:28pt;mso-position-horizontal-relative:page;mso-position-vertical-relative:page;z-index:-26088755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EL INFRASCRITO REGISTRADOR</w:t>
      </w:r>
    </w:p>
    <w:p>
      <w:pPr>
        <w:pStyle w:val="BodyText"/>
        <w:spacing w:line="172" w:lineRule="exact" w:before="76"/>
        <w:ind w:right="39"/>
        <w:jc w:val="right"/>
      </w:pPr>
      <w:r>
        <w:rPr>
          <w:color w:val="231F20"/>
        </w:rPr>
        <w:t>HACE</w:t>
      </w:r>
      <w:r>
        <w:rPr>
          <w:color w:val="231F20"/>
          <w:spacing w:val="12"/>
        </w:rPr>
        <w:t> </w:t>
      </w:r>
      <w:r>
        <w:rPr>
          <w:color w:val="231F20"/>
        </w:rPr>
        <w:t>SABER:</w:t>
      </w:r>
      <w:r>
        <w:rPr>
          <w:color w:val="231F20"/>
          <w:spacing w:val="12"/>
        </w:rPr>
        <w:t> </w:t>
      </w:r>
      <w:r>
        <w:rPr>
          <w:color w:val="231F20"/>
        </w:rPr>
        <w:t>Que</w:t>
      </w:r>
      <w:r>
        <w:rPr>
          <w:color w:val="231F20"/>
          <w:spacing w:val="13"/>
        </w:rPr>
        <w:t> </w:t>
      </w:r>
      <w:r>
        <w:rPr>
          <w:color w:val="231F20"/>
        </w:rPr>
        <w:t>a</w:t>
      </w:r>
      <w:r>
        <w:rPr>
          <w:color w:val="231F20"/>
          <w:spacing w:val="12"/>
        </w:rPr>
        <w:t> </w:t>
      </w:r>
      <w:r>
        <w:rPr>
          <w:color w:val="231F20"/>
        </w:rPr>
        <w:t>esta</w:t>
      </w:r>
      <w:r>
        <w:rPr>
          <w:color w:val="231F20"/>
          <w:spacing w:val="12"/>
        </w:rPr>
        <w:t> </w:t>
      </w:r>
      <w:r>
        <w:rPr>
          <w:color w:val="231F20"/>
        </w:rPr>
        <w:t>oficina</w:t>
      </w:r>
      <w:r>
        <w:rPr>
          <w:color w:val="231F20"/>
          <w:spacing w:val="13"/>
        </w:rPr>
        <w:t> </w:t>
      </w:r>
      <w:r>
        <w:rPr>
          <w:color w:val="231F20"/>
        </w:rPr>
        <w:t>se</w:t>
      </w:r>
      <w:r>
        <w:rPr>
          <w:color w:val="231F20"/>
          <w:spacing w:val="12"/>
        </w:rPr>
        <w:t> </w:t>
      </w:r>
      <w:r>
        <w:rPr>
          <w:color w:val="231F20"/>
        </w:rPr>
        <w:t>ha(n)</w:t>
      </w:r>
      <w:r>
        <w:rPr>
          <w:color w:val="231F20"/>
          <w:spacing w:val="13"/>
        </w:rPr>
        <w:t> </w:t>
      </w:r>
      <w:r>
        <w:rPr>
          <w:color w:val="231F20"/>
        </w:rPr>
        <w:t>presentado</w:t>
      </w:r>
      <w:r>
        <w:rPr>
          <w:color w:val="231F20"/>
          <w:spacing w:val="12"/>
        </w:rPr>
        <w:t> </w:t>
      </w:r>
      <w:r>
        <w:rPr>
          <w:color w:val="231F20"/>
        </w:rPr>
        <w:t>KELLY</w:t>
      </w:r>
    </w:p>
    <w:p>
      <w:pPr>
        <w:pStyle w:val="BodyText"/>
        <w:spacing w:line="160" w:lineRule="exact"/>
        <w:ind w:right="38"/>
        <w:jc w:val="right"/>
      </w:pPr>
      <w:r>
        <w:rPr>
          <w:color w:val="231F20"/>
        </w:rPr>
        <w:t>BEATRIZ</w:t>
      </w:r>
      <w:r>
        <w:rPr>
          <w:color w:val="231F20"/>
          <w:spacing w:val="9"/>
        </w:rPr>
        <w:t> </w:t>
      </w:r>
      <w:r>
        <w:rPr>
          <w:color w:val="231F20"/>
        </w:rPr>
        <w:t>ROMERO</w:t>
      </w:r>
      <w:r>
        <w:rPr>
          <w:color w:val="231F20"/>
          <w:spacing w:val="10"/>
        </w:rPr>
        <w:t> </w:t>
      </w:r>
      <w:r>
        <w:rPr>
          <w:color w:val="231F20"/>
        </w:rPr>
        <w:t>RODRIGUEZ,</w:t>
      </w:r>
      <w:r>
        <w:rPr>
          <w:color w:val="231F20"/>
          <w:spacing w:val="9"/>
        </w:rPr>
        <w:t> </w:t>
      </w:r>
      <w:r>
        <w:rPr>
          <w:color w:val="231F20"/>
        </w:rPr>
        <w:t>en</w:t>
      </w:r>
      <w:r>
        <w:rPr>
          <w:color w:val="231F20"/>
          <w:spacing w:val="10"/>
        </w:rPr>
        <w:t> </w:t>
      </w:r>
      <w:r>
        <w:rPr>
          <w:color w:val="231F20"/>
        </w:rPr>
        <w:t>su</w:t>
      </w:r>
      <w:r>
        <w:rPr>
          <w:color w:val="231F20"/>
          <w:spacing w:val="9"/>
        </w:rPr>
        <w:t> </w:t>
      </w:r>
      <w:r>
        <w:rPr>
          <w:color w:val="231F20"/>
        </w:rPr>
        <w:t>calidad</w:t>
      </w:r>
      <w:r>
        <w:rPr>
          <w:color w:val="231F20"/>
          <w:spacing w:val="10"/>
        </w:rPr>
        <w:t> </w:t>
      </w:r>
      <w:r>
        <w:rPr>
          <w:color w:val="231F20"/>
        </w:rPr>
        <w:t>de</w:t>
      </w:r>
      <w:r>
        <w:rPr>
          <w:color w:val="231F20"/>
          <w:spacing w:val="9"/>
        </w:rPr>
        <w:t> </w:t>
      </w:r>
      <w:r>
        <w:rPr>
          <w:color w:val="231F20"/>
        </w:rPr>
        <w:t>APODERADO</w:t>
      </w:r>
    </w:p>
    <w:p>
      <w:pPr>
        <w:pStyle w:val="BodyText"/>
        <w:spacing w:line="208" w:lineRule="auto" w:before="7"/>
        <w:ind w:left="225" w:right="77"/>
      </w:pPr>
      <w:r>
        <w:rPr>
          <w:color w:val="231F20"/>
        </w:rPr>
        <w:t>de Philips Morris Products S.A., de nacionalidad SUIZA, solicitando el registro de la MARCA DE</w:t>
      </w:r>
      <w:r>
        <w:rPr>
          <w:color w:val="231F20"/>
          <w:spacing w:val="3"/>
        </w:rPr>
        <w:t> </w:t>
      </w:r>
      <w:r>
        <w:rPr>
          <w:color w:val="231F20"/>
        </w:rPr>
        <w:t>PRODUCTO,</w:t>
      </w:r>
    </w:p>
    <w:p>
      <w:pPr>
        <w:pStyle w:val="BodyText"/>
        <w:spacing w:before="11"/>
        <w:rPr>
          <w:sz w:val="15"/>
        </w:rPr>
      </w:pPr>
      <w:r>
        <w:rPr/>
        <w:drawing>
          <wp:anchor distT="0" distB="0" distL="0" distR="0" allowOverlap="1" layoutInCell="1" locked="0" behindDoc="0" simplePos="0" relativeHeight="476">
            <wp:simplePos x="0" y="0"/>
            <wp:positionH relativeFrom="page">
              <wp:posOffset>1704630</wp:posOffset>
            </wp:positionH>
            <wp:positionV relativeFrom="paragraph">
              <wp:posOffset>141481</wp:posOffset>
            </wp:positionV>
            <wp:extent cx="974407" cy="880110"/>
            <wp:effectExtent l="0" t="0" r="0" b="0"/>
            <wp:wrapTopAndBottom/>
            <wp:docPr id="107" name="image57.png"/>
            <wp:cNvGraphicFramePr>
              <a:graphicFrameLocks noChangeAspect="1"/>
            </wp:cNvGraphicFramePr>
            <a:graphic>
              <a:graphicData uri="http://schemas.openxmlformats.org/drawingml/2006/picture">
                <pic:pic>
                  <pic:nvPicPr>
                    <pic:cNvPr id="108" name="image57.png"/>
                    <pic:cNvPicPr/>
                  </pic:nvPicPr>
                  <pic:blipFill>
                    <a:blip r:embed="rId131" cstate="print"/>
                    <a:stretch>
                      <a:fillRect/>
                    </a:stretch>
                  </pic:blipFill>
                  <pic:spPr>
                    <a:xfrm>
                      <a:off x="0" y="0"/>
                      <a:ext cx="974407" cy="880110"/>
                    </a:xfrm>
                    <a:prstGeom prst="rect">
                      <a:avLst/>
                    </a:prstGeom>
                  </pic:spPr>
                </pic:pic>
              </a:graphicData>
            </a:graphic>
          </wp:anchor>
        </w:drawing>
      </w:r>
    </w:p>
    <w:p>
      <w:pPr>
        <w:pStyle w:val="BodyText"/>
        <w:rPr>
          <w:sz w:val="18"/>
        </w:rPr>
      </w:pPr>
    </w:p>
    <w:p>
      <w:pPr>
        <w:pStyle w:val="BodyText"/>
        <w:spacing w:line="254" w:lineRule="auto" w:before="145"/>
        <w:ind w:left="225" w:right="38" w:firstLine="359"/>
        <w:jc w:val="both"/>
      </w:pPr>
      <w:r>
        <w:rPr>
          <w:color w:val="231F20"/>
        </w:rPr>
        <w:t>Consistente en: la palabra Chesterfield REMIX y diseño, que </w:t>
      </w:r>
      <w:r>
        <w:rPr>
          <w:color w:val="231F20"/>
          <w:spacing w:val="-4"/>
        </w:rPr>
        <w:t>ser- </w:t>
      </w:r>
      <w:r>
        <w:rPr>
          <w:color w:val="231F20"/>
        </w:rPr>
        <w:t>virá para: AMPARAR: PRODUCTOS DE TABACO INCLUYENDO PRODUCTOS</w:t>
      </w:r>
      <w:r>
        <w:rPr>
          <w:color w:val="231F20"/>
          <w:spacing w:val="-19"/>
        </w:rPr>
        <w:t> </w:t>
      </w:r>
      <w:r>
        <w:rPr>
          <w:color w:val="231F20"/>
        </w:rPr>
        <w:t>DE</w:t>
      </w:r>
      <w:r>
        <w:rPr>
          <w:color w:val="231F20"/>
          <w:spacing w:val="-19"/>
        </w:rPr>
        <w:t> </w:t>
      </w:r>
      <w:r>
        <w:rPr>
          <w:color w:val="231F20"/>
        </w:rPr>
        <w:t>TABACO</w:t>
      </w:r>
      <w:r>
        <w:rPr>
          <w:color w:val="231F20"/>
          <w:spacing w:val="-18"/>
        </w:rPr>
        <w:t> </w:t>
      </w:r>
      <w:r>
        <w:rPr>
          <w:color w:val="231F20"/>
        </w:rPr>
        <w:t>PARA</w:t>
      </w:r>
      <w:r>
        <w:rPr>
          <w:color w:val="231F20"/>
          <w:spacing w:val="-19"/>
        </w:rPr>
        <w:t> </w:t>
      </w:r>
      <w:r>
        <w:rPr>
          <w:color w:val="231F20"/>
        </w:rPr>
        <w:t>CALENTAR;</w:t>
      </w:r>
      <w:r>
        <w:rPr>
          <w:color w:val="231F20"/>
          <w:spacing w:val="-19"/>
        </w:rPr>
        <w:t> </w:t>
      </w:r>
      <w:r>
        <w:rPr>
          <w:color w:val="231F20"/>
        </w:rPr>
        <w:t>TABACO,</w:t>
      </w:r>
      <w:r>
        <w:rPr>
          <w:color w:val="231F20"/>
          <w:spacing w:val="-18"/>
        </w:rPr>
        <w:t> </w:t>
      </w:r>
      <w:r>
        <w:rPr>
          <w:color w:val="231F20"/>
        </w:rPr>
        <w:t>CRUDO O PROCESADO INCLUYENDO TABACO PARA ENROLLAR </w:t>
      </w:r>
      <w:r>
        <w:rPr>
          <w:color w:val="231F20"/>
          <w:spacing w:val="-6"/>
        </w:rPr>
        <w:t>SU </w:t>
      </w:r>
      <w:r>
        <w:rPr>
          <w:color w:val="231F20"/>
        </w:rPr>
        <w:t>PROPIO CIGARRILLO, TABACO PARA PIPA, TABACO </w:t>
      </w:r>
      <w:r>
        <w:rPr>
          <w:color w:val="231F20"/>
          <w:spacing w:val="-3"/>
        </w:rPr>
        <w:t>PARA </w:t>
      </w:r>
      <w:r>
        <w:rPr>
          <w:color w:val="231F20"/>
        </w:rPr>
        <w:t>MASCAR, TABACO EN POLVO; KRETEK; SNUS (POLVO</w:t>
      </w:r>
      <w:r>
        <w:rPr>
          <w:color w:val="231F20"/>
          <w:spacing w:val="-9"/>
        </w:rPr>
        <w:t> </w:t>
      </w:r>
      <w:r>
        <w:rPr>
          <w:color w:val="231F20"/>
        </w:rPr>
        <w:t>DE</w:t>
      </w:r>
    </w:p>
    <w:p>
      <w:pPr>
        <w:pStyle w:val="BodyText"/>
        <w:spacing w:line="252" w:lineRule="auto" w:before="157"/>
        <w:ind w:left="225" w:right="1165" w:firstLine="360"/>
        <w:jc w:val="both"/>
      </w:pPr>
      <w:r>
        <w:rPr/>
        <w:br w:type="column"/>
      </w:r>
      <w:r>
        <w:rPr>
          <w:color w:val="231F20"/>
        </w:rPr>
        <w:t>Consistente en: la frase Chesterfield REMIX 2 PURPLE, la pa- labra purple se traduce al castellano como morado, que servirá </w:t>
      </w:r>
      <w:r>
        <w:rPr>
          <w:color w:val="231F20"/>
          <w:spacing w:val="-4"/>
        </w:rPr>
        <w:t>para: </w:t>
      </w:r>
      <w:r>
        <w:rPr>
          <w:color w:val="231F20"/>
        </w:rPr>
        <w:t>AMPARAR: PRODUCTOS DE TABACO INCLUYENDO PRO- DUCTOS DE TABACO PARA  CALENTAR;  TABACO,  </w:t>
      </w:r>
      <w:r>
        <w:rPr>
          <w:color w:val="231F20"/>
          <w:spacing w:val="-3"/>
        </w:rPr>
        <w:t>CRUDO </w:t>
      </w:r>
      <w:r>
        <w:rPr>
          <w:color w:val="231F20"/>
        </w:rPr>
        <w:t>O PROCESADO INCLUYENDO TABACO PARA ENROLLAR </w:t>
      </w:r>
      <w:r>
        <w:rPr>
          <w:color w:val="231F20"/>
          <w:spacing w:val="-6"/>
        </w:rPr>
        <w:t>SU </w:t>
      </w:r>
      <w:r>
        <w:rPr>
          <w:color w:val="231F20"/>
        </w:rPr>
        <w:t>PROPIO CIGARRILLO, TABACO PARA PIPA, TABACO </w:t>
      </w:r>
      <w:r>
        <w:rPr>
          <w:color w:val="231F20"/>
          <w:spacing w:val="-3"/>
        </w:rPr>
        <w:t>PARA </w:t>
      </w:r>
      <w:r>
        <w:rPr>
          <w:color w:val="231F20"/>
        </w:rPr>
        <w:t>MASCAR, TABACO EN POLVO; KRETEK; SNUS (POLVO DE TABACO), SUSTITUTOS DE TABACO (NO PARA FINES </w:t>
      </w:r>
      <w:r>
        <w:rPr>
          <w:color w:val="231F20"/>
          <w:spacing w:val="-3"/>
        </w:rPr>
        <w:t>MEDI- </w:t>
      </w:r>
      <w:r>
        <w:rPr>
          <w:color w:val="231F20"/>
        </w:rPr>
        <w:t>CINALES ); PUROS, CIGARROS, CIGARRILLOS, CIGARRILLOS </w:t>
      </w:r>
      <w:r>
        <w:rPr>
          <w:color w:val="231F20"/>
          <w:spacing w:val="-3"/>
        </w:rPr>
        <w:t>ELECTRÓNICOS;</w:t>
      </w:r>
      <w:r>
        <w:rPr>
          <w:color w:val="231F20"/>
          <w:spacing w:val="-20"/>
        </w:rPr>
        <w:t> </w:t>
      </w:r>
      <w:r>
        <w:rPr>
          <w:color w:val="231F20"/>
          <w:spacing w:val="-3"/>
        </w:rPr>
        <w:t>DISPOSITIVOS</w:t>
      </w:r>
      <w:r>
        <w:rPr>
          <w:color w:val="231F20"/>
          <w:spacing w:val="-19"/>
        </w:rPr>
        <w:t> </w:t>
      </w:r>
      <w:r>
        <w:rPr>
          <w:color w:val="231F20"/>
          <w:spacing w:val="-3"/>
        </w:rPr>
        <w:t>ELECTRÓNICOS</w:t>
      </w:r>
      <w:r>
        <w:rPr>
          <w:color w:val="231F20"/>
          <w:spacing w:val="-20"/>
        </w:rPr>
        <w:t> </w:t>
      </w:r>
      <w:r>
        <w:rPr>
          <w:color w:val="231F20"/>
        </w:rPr>
        <w:t>Y</w:t>
      </w:r>
      <w:r>
        <w:rPr>
          <w:color w:val="231F20"/>
          <w:spacing w:val="-19"/>
        </w:rPr>
        <w:t> </w:t>
      </w:r>
      <w:r>
        <w:rPr>
          <w:color w:val="231F20"/>
        </w:rPr>
        <w:t>SUS</w:t>
      </w:r>
      <w:r>
        <w:rPr>
          <w:color w:val="231F20"/>
          <w:spacing w:val="-19"/>
        </w:rPr>
        <w:t> </w:t>
      </w:r>
      <w:r>
        <w:rPr>
          <w:color w:val="231F20"/>
          <w:spacing w:val="-3"/>
        </w:rPr>
        <w:t>PARTES </w:t>
      </w:r>
      <w:r>
        <w:rPr>
          <w:color w:val="231F20"/>
        </w:rPr>
        <w:t>PARA CALENTAR CIGARRILLOS O TABACO PARA LIBERAR AEROSAL CON NICOTINA PARA INHALACIÓN; SOLUCIONES DE NICOTINA LÍQUIDAS PARA USO EN CIGARRILLOS </w:t>
      </w:r>
      <w:r>
        <w:rPr>
          <w:color w:val="231F20"/>
          <w:spacing w:val="-3"/>
        </w:rPr>
        <w:t>ELEC- </w:t>
      </w:r>
      <w:r>
        <w:rPr>
          <w:color w:val="231F20"/>
        </w:rPr>
        <w:t>TRÓNICOS; ARTÍCULOS PARA FUMADORES; PAPEL </w:t>
      </w:r>
      <w:r>
        <w:rPr>
          <w:color w:val="231F20"/>
          <w:spacing w:val="-4"/>
        </w:rPr>
        <w:t>PARA </w:t>
      </w:r>
      <w:r>
        <w:rPr>
          <w:color w:val="231F20"/>
        </w:rPr>
        <w:t>CIGARRILLOS, TUBOS PARA CIGARRILLOS, FILTROS </w:t>
      </w:r>
      <w:r>
        <w:rPr>
          <w:color w:val="231F20"/>
          <w:spacing w:val="-4"/>
        </w:rPr>
        <w:t>PARA </w:t>
      </w:r>
      <w:r>
        <w:rPr>
          <w:color w:val="231F20"/>
        </w:rPr>
        <w:t>CIGARRILLOS, LATAS PARA TABACO, CIGARRERAS, </w:t>
      </w:r>
      <w:r>
        <w:rPr>
          <w:color w:val="231F20"/>
          <w:spacing w:val="-3"/>
        </w:rPr>
        <w:t>CENI- </w:t>
      </w:r>
      <w:r>
        <w:rPr>
          <w:color w:val="231F20"/>
        </w:rPr>
        <w:t>CEROS, PIPAS, APARATOS DE BOLSILLOS PARA ENROLLAR CIGARRILLOS, ENCENDEDORES, FÓSFOROS. Clase:</w:t>
      </w:r>
      <w:r>
        <w:rPr>
          <w:color w:val="231F20"/>
          <w:spacing w:val="11"/>
        </w:rPr>
        <w:t> </w:t>
      </w:r>
      <w:r>
        <w:rPr>
          <w:color w:val="231F20"/>
        </w:rPr>
        <w:t>34.</w:t>
      </w:r>
    </w:p>
    <w:p>
      <w:pPr>
        <w:pStyle w:val="BodyText"/>
        <w:spacing w:line="288" w:lineRule="auto" w:before="115"/>
        <w:ind w:left="225" w:right="1164" w:firstLine="359"/>
        <w:jc w:val="both"/>
      </w:pPr>
      <w:r>
        <w:rPr>
          <w:color w:val="231F20"/>
        </w:rPr>
        <w:t>La</w:t>
      </w:r>
      <w:r>
        <w:rPr>
          <w:color w:val="231F20"/>
          <w:spacing w:val="-6"/>
        </w:rPr>
        <w:t> </w:t>
      </w:r>
      <w:r>
        <w:rPr>
          <w:color w:val="231F20"/>
        </w:rPr>
        <w:t>solicitud</w:t>
      </w:r>
      <w:r>
        <w:rPr>
          <w:color w:val="231F20"/>
          <w:spacing w:val="-6"/>
        </w:rPr>
        <w:t> </w:t>
      </w:r>
      <w:r>
        <w:rPr>
          <w:color w:val="231F20"/>
        </w:rPr>
        <w:t>fue</w:t>
      </w:r>
      <w:r>
        <w:rPr>
          <w:color w:val="231F20"/>
          <w:spacing w:val="-6"/>
        </w:rPr>
        <w:t> </w:t>
      </w:r>
      <w:r>
        <w:rPr>
          <w:color w:val="231F20"/>
        </w:rPr>
        <w:t>presentada</w:t>
      </w:r>
      <w:r>
        <w:rPr>
          <w:color w:val="231F20"/>
          <w:spacing w:val="-6"/>
        </w:rPr>
        <w:t> </w:t>
      </w:r>
      <w:r>
        <w:rPr>
          <w:color w:val="231F20"/>
        </w:rPr>
        <w:t>el</w:t>
      </w:r>
      <w:r>
        <w:rPr>
          <w:color w:val="231F20"/>
          <w:spacing w:val="-6"/>
        </w:rPr>
        <w:t> </w:t>
      </w:r>
      <w:r>
        <w:rPr>
          <w:color w:val="231F20"/>
        </w:rPr>
        <w:t>día</w:t>
      </w:r>
      <w:r>
        <w:rPr>
          <w:color w:val="231F20"/>
          <w:spacing w:val="-6"/>
        </w:rPr>
        <w:t> </w:t>
      </w:r>
      <w:r>
        <w:rPr>
          <w:color w:val="231F20"/>
        </w:rPr>
        <w:t>catorce</w:t>
      </w:r>
      <w:r>
        <w:rPr>
          <w:color w:val="231F20"/>
          <w:spacing w:val="-6"/>
        </w:rPr>
        <w:t> </w:t>
      </w:r>
      <w:r>
        <w:rPr>
          <w:color w:val="231F20"/>
        </w:rPr>
        <w:t>de</w:t>
      </w:r>
      <w:r>
        <w:rPr>
          <w:color w:val="231F20"/>
          <w:spacing w:val="-6"/>
        </w:rPr>
        <w:t> </w:t>
      </w:r>
      <w:r>
        <w:rPr>
          <w:color w:val="231F20"/>
        </w:rPr>
        <w:t>diciembre</w:t>
      </w:r>
      <w:r>
        <w:rPr>
          <w:color w:val="231F20"/>
          <w:spacing w:val="-5"/>
        </w:rPr>
        <w:t> </w:t>
      </w:r>
      <w:r>
        <w:rPr>
          <w:color w:val="231F20"/>
        </w:rPr>
        <w:t>del</w:t>
      </w:r>
      <w:r>
        <w:rPr>
          <w:color w:val="231F20"/>
          <w:spacing w:val="-6"/>
        </w:rPr>
        <w:t> </w:t>
      </w:r>
      <w:r>
        <w:rPr>
          <w:color w:val="231F20"/>
        </w:rPr>
        <w:t>año</w:t>
      </w:r>
      <w:r>
        <w:rPr>
          <w:color w:val="231F20"/>
          <w:spacing w:val="-6"/>
        </w:rPr>
        <w:t> </w:t>
      </w:r>
      <w:r>
        <w:rPr>
          <w:color w:val="231F20"/>
        </w:rPr>
        <w:t>dos mil dieciocho.</w:t>
      </w:r>
    </w:p>
    <w:p>
      <w:pPr>
        <w:spacing w:after="0" w:line="288" w:lineRule="auto"/>
        <w:jc w:val="both"/>
        <w:sectPr>
          <w:type w:val="continuous"/>
          <w:pgSz w:w="11960" w:h="15840"/>
          <w:pgMar w:top="620" w:bottom="280" w:left="940" w:right="0"/>
          <w:cols w:num="2" w:equalWidth="0">
            <w:col w:w="4835" w:space="215"/>
            <w:col w:w="5970"/>
          </w:cols>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pStyle w:val="BodyText"/>
        <w:spacing w:before="1"/>
        <w:rPr>
          <w:sz w:val="6"/>
        </w:rPr>
      </w:pPr>
    </w:p>
    <w:p>
      <w:pPr>
        <w:spacing w:after="0"/>
        <w:rPr>
          <w:sz w:val="6"/>
        </w:rPr>
        <w:sectPr>
          <w:headerReference w:type="even" r:id="rId132"/>
          <w:pgSz w:w="11960" w:h="15840"/>
          <w:pgMar w:header="0" w:footer="0" w:top="720" w:bottom="280" w:left="940" w:right="0"/>
        </w:sectPr>
      </w:pPr>
    </w:p>
    <w:p>
      <w:pPr>
        <w:pStyle w:val="BodyText"/>
        <w:spacing w:line="172" w:lineRule="exact" w:before="58"/>
        <w:ind w:right="40"/>
        <w:jc w:val="right"/>
      </w:pPr>
      <w:r>
        <w:rPr/>
        <w:pict>
          <v:shape style="position:absolute;margin-left:57.917pt;margin-top:-24.997461pt;width:28.25pt;height:20.5pt;mso-position-horizontal-relative:page;mso-position-vertical-relative:paragraph;z-index:-260880384" type="#_x0000_t202" filled="true" fillcolor="#ffffff" stroked="true" strokeweight=".5pt" strokecolor="#231f20">
            <v:textbox inset="0,0,0,0">
              <w:txbxContent>
                <w:p>
                  <w:pPr>
                    <w:spacing w:before="49"/>
                    <w:ind w:left="95" w:right="0" w:firstLine="0"/>
                    <w:jc w:val="left"/>
                    <w:rPr>
                      <w:b/>
                      <w:sz w:val="24"/>
                    </w:rPr>
                  </w:pPr>
                  <w:r>
                    <w:rPr>
                      <w:b/>
                      <w:color w:val="231F20"/>
                      <w:sz w:val="24"/>
                    </w:rPr>
                    <w:t>104</w:t>
                  </w:r>
                </w:p>
              </w:txbxContent>
            </v:textbox>
            <v:fill type="solid"/>
            <v:stroke dashstyle="solid"/>
            <w10:wrap type="none"/>
          </v:shape>
        </w:pict>
      </w:r>
      <w:r>
        <w:rPr>
          <w:color w:val="231F20"/>
        </w:rPr>
        <w:t>REGISTRO DE LA PROPIEDAD INTELECTUAL, Unidad de</w:t>
      </w:r>
    </w:p>
    <w:p>
      <w:pPr>
        <w:pStyle w:val="BodyText"/>
        <w:spacing w:line="208" w:lineRule="auto" w:before="7"/>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veinticinco de enero del año dos mil</w:t>
      </w:r>
      <w:r>
        <w:rPr>
          <w:color w:val="231F20"/>
          <w:spacing w:val="5"/>
        </w:rPr>
        <w:t> </w:t>
      </w:r>
      <w:r>
        <w:rPr>
          <w:color w:val="231F20"/>
        </w:rPr>
        <w:t>diecinueve.</w:t>
      </w:r>
    </w:p>
    <w:p>
      <w:pPr>
        <w:pStyle w:val="BodyText"/>
        <w:rPr>
          <w:sz w:val="18"/>
        </w:rPr>
      </w:pPr>
    </w:p>
    <w:p>
      <w:pPr>
        <w:pStyle w:val="BodyText"/>
        <w:spacing w:line="338" w:lineRule="auto" w:before="134"/>
        <w:ind w:left="859" w:right="671"/>
        <w:jc w:val="center"/>
      </w:pPr>
      <w:r>
        <w:rPr>
          <w:color w:val="231F20"/>
        </w:rPr>
        <w:t>MAURICIO ENRIQUE SÁNCHEZ VÁSQUEZ, REGISTRADOR.</w:t>
      </w:r>
    </w:p>
    <w:p>
      <w:pPr>
        <w:pStyle w:val="BodyText"/>
        <w:spacing w:before="8"/>
        <w:rPr>
          <w:sz w:val="22"/>
        </w:rPr>
      </w:pPr>
    </w:p>
    <w:p>
      <w:pPr>
        <w:pStyle w:val="BodyText"/>
        <w:spacing w:line="338" w:lineRule="auto"/>
        <w:ind w:left="859" w:right="671"/>
        <w:jc w:val="center"/>
      </w:pPr>
      <w:r>
        <w:rPr>
          <w:color w:val="231F20"/>
        </w:rPr>
        <w:t>ROBERTO NAPOLEÓN VARGAS </w:t>
      </w:r>
      <w:r>
        <w:rPr>
          <w:color w:val="231F20"/>
          <w:spacing w:val="-3"/>
        </w:rPr>
        <w:t>MENA, </w:t>
      </w:r>
      <w:r>
        <w:rPr>
          <w:color w:val="231F20"/>
        </w:rPr>
        <w:t>SECRETARIO.</w:t>
      </w:r>
    </w:p>
    <w:p>
      <w:pPr>
        <w:pStyle w:val="BodyText"/>
        <w:spacing w:before="1"/>
        <w:ind w:right="39"/>
        <w:jc w:val="right"/>
      </w:pPr>
      <w:r>
        <w:rPr>
          <w:color w:val="231F20"/>
        </w:rPr>
        <w:t>3 v. alt. No. C001394-1</w:t>
      </w:r>
    </w:p>
    <w:p>
      <w:pPr>
        <w:pStyle w:val="BodyText"/>
        <w:spacing w:before="5"/>
        <w:rPr>
          <w:sz w:val="14"/>
        </w:rPr>
      </w:pPr>
      <w:r>
        <w:rPr/>
        <w:pict>
          <v:line style="position:absolute;mso-position-horizontal-relative:page;mso-position-vertical-relative:paragraph;z-index:-251164672;mso-wrap-distance-left:0;mso-wrap-distance-right:0" from="130.100006pt,10.777975pt" to="215.100006pt,10.777975pt" stroked="true" strokeweight="1pt" strokecolor="#231f20">
            <v:stroke dashstyle="solid"/>
            <w10:wrap type="topAndBottom"/>
          </v:line>
        </w:pict>
      </w:r>
    </w:p>
    <w:p>
      <w:pPr>
        <w:pStyle w:val="BodyText"/>
        <w:spacing w:line="338" w:lineRule="auto" w:before="81"/>
        <w:ind w:left="227" w:right="2324"/>
      </w:pPr>
      <w:r>
        <w:rPr>
          <w:color w:val="231F20"/>
        </w:rPr>
        <w:t>No. de Expediente: 2018173860 No. de Presentación: 20180278123 CLASE: 34.</w:t>
      </w:r>
    </w:p>
    <w:p>
      <w:pPr>
        <w:pStyle w:val="BodyText"/>
        <w:spacing w:before="9"/>
        <w:rPr>
          <w:sz w:val="22"/>
        </w:rPr>
      </w:pPr>
    </w:p>
    <w:p>
      <w:pPr>
        <w:pStyle w:val="BodyText"/>
        <w:ind w:left="227"/>
      </w:pPr>
      <w:r>
        <w:rPr>
          <w:color w:val="231F20"/>
        </w:rPr>
        <w:t>EL INFRASCRITO REGISTRADOR</w:t>
      </w:r>
    </w:p>
    <w:p>
      <w:pPr>
        <w:pStyle w:val="BodyText"/>
        <w:spacing w:line="172" w:lineRule="exact" w:before="76"/>
        <w:ind w:right="40"/>
        <w:jc w:val="right"/>
      </w:pPr>
      <w:r>
        <w:rPr>
          <w:color w:val="231F20"/>
        </w:rPr>
        <w:t>HACE</w:t>
      </w:r>
      <w:r>
        <w:rPr>
          <w:color w:val="231F20"/>
          <w:spacing w:val="12"/>
        </w:rPr>
        <w:t> </w:t>
      </w:r>
      <w:r>
        <w:rPr>
          <w:color w:val="231F20"/>
        </w:rPr>
        <w:t>SABER:</w:t>
      </w:r>
      <w:r>
        <w:rPr>
          <w:color w:val="231F20"/>
          <w:spacing w:val="12"/>
        </w:rPr>
        <w:t> </w:t>
      </w:r>
      <w:r>
        <w:rPr>
          <w:color w:val="231F20"/>
        </w:rPr>
        <w:t>Que</w:t>
      </w:r>
      <w:r>
        <w:rPr>
          <w:color w:val="231F20"/>
          <w:spacing w:val="13"/>
        </w:rPr>
        <w:t> </w:t>
      </w:r>
      <w:r>
        <w:rPr>
          <w:color w:val="231F20"/>
        </w:rPr>
        <w:t>a</w:t>
      </w:r>
      <w:r>
        <w:rPr>
          <w:color w:val="231F20"/>
          <w:spacing w:val="12"/>
        </w:rPr>
        <w:t> </w:t>
      </w:r>
      <w:r>
        <w:rPr>
          <w:color w:val="231F20"/>
        </w:rPr>
        <w:t>esta</w:t>
      </w:r>
      <w:r>
        <w:rPr>
          <w:color w:val="231F20"/>
          <w:spacing w:val="12"/>
        </w:rPr>
        <w:t> </w:t>
      </w:r>
      <w:r>
        <w:rPr>
          <w:color w:val="231F20"/>
        </w:rPr>
        <w:t>oficina</w:t>
      </w:r>
      <w:r>
        <w:rPr>
          <w:color w:val="231F20"/>
          <w:spacing w:val="13"/>
        </w:rPr>
        <w:t> </w:t>
      </w:r>
      <w:r>
        <w:rPr>
          <w:color w:val="231F20"/>
        </w:rPr>
        <w:t>se</w:t>
      </w:r>
      <w:r>
        <w:rPr>
          <w:color w:val="231F20"/>
          <w:spacing w:val="12"/>
        </w:rPr>
        <w:t> </w:t>
      </w:r>
      <w:r>
        <w:rPr>
          <w:color w:val="231F20"/>
        </w:rPr>
        <w:t>ha(n)</w:t>
      </w:r>
      <w:r>
        <w:rPr>
          <w:color w:val="231F20"/>
          <w:spacing w:val="13"/>
        </w:rPr>
        <w:t> </w:t>
      </w:r>
      <w:r>
        <w:rPr>
          <w:color w:val="231F20"/>
        </w:rPr>
        <w:t>presentado</w:t>
      </w:r>
      <w:r>
        <w:rPr>
          <w:color w:val="231F20"/>
          <w:spacing w:val="12"/>
        </w:rPr>
        <w:t> </w:t>
      </w:r>
      <w:r>
        <w:rPr>
          <w:color w:val="231F20"/>
        </w:rPr>
        <w:t>KELLY</w:t>
      </w:r>
    </w:p>
    <w:p>
      <w:pPr>
        <w:pStyle w:val="BodyText"/>
        <w:spacing w:line="160" w:lineRule="exact"/>
        <w:ind w:right="39"/>
        <w:jc w:val="right"/>
      </w:pPr>
      <w:r>
        <w:rPr>
          <w:color w:val="231F20"/>
        </w:rPr>
        <w:t>BEATRIZ</w:t>
      </w:r>
      <w:r>
        <w:rPr>
          <w:color w:val="231F20"/>
          <w:spacing w:val="9"/>
        </w:rPr>
        <w:t> </w:t>
      </w:r>
      <w:r>
        <w:rPr>
          <w:color w:val="231F20"/>
        </w:rPr>
        <w:t>ROMERO</w:t>
      </w:r>
      <w:r>
        <w:rPr>
          <w:color w:val="231F20"/>
          <w:spacing w:val="10"/>
        </w:rPr>
        <w:t> </w:t>
      </w:r>
      <w:r>
        <w:rPr>
          <w:color w:val="231F20"/>
        </w:rPr>
        <w:t>RODRIGUEZ,</w:t>
      </w:r>
      <w:r>
        <w:rPr>
          <w:color w:val="231F20"/>
          <w:spacing w:val="9"/>
        </w:rPr>
        <w:t> </w:t>
      </w:r>
      <w:r>
        <w:rPr>
          <w:color w:val="231F20"/>
        </w:rPr>
        <w:t>en</w:t>
      </w:r>
      <w:r>
        <w:rPr>
          <w:color w:val="231F20"/>
          <w:spacing w:val="10"/>
        </w:rPr>
        <w:t> </w:t>
      </w:r>
      <w:r>
        <w:rPr>
          <w:color w:val="231F20"/>
        </w:rPr>
        <w:t>su</w:t>
      </w:r>
      <w:r>
        <w:rPr>
          <w:color w:val="231F20"/>
          <w:spacing w:val="9"/>
        </w:rPr>
        <w:t> </w:t>
      </w:r>
      <w:r>
        <w:rPr>
          <w:color w:val="231F20"/>
        </w:rPr>
        <w:t>calidad</w:t>
      </w:r>
      <w:r>
        <w:rPr>
          <w:color w:val="231F20"/>
          <w:spacing w:val="10"/>
        </w:rPr>
        <w:t> </w:t>
      </w:r>
      <w:r>
        <w:rPr>
          <w:color w:val="231F20"/>
        </w:rPr>
        <w:t>de</w:t>
      </w:r>
      <w:r>
        <w:rPr>
          <w:color w:val="231F20"/>
          <w:spacing w:val="9"/>
        </w:rPr>
        <w:t> </w:t>
      </w:r>
      <w:r>
        <w:rPr>
          <w:color w:val="231F20"/>
        </w:rPr>
        <w:t>APODERADO</w:t>
      </w:r>
    </w:p>
    <w:p>
      <w:pPr>
        <w:pStyle w:val="BodyText"/>
        <w:spacing w:line="208" w:lineRule="auto" w:before="8"/>
        <w:ind w:left="227"/>
      </w:pPr>
      <w:r>
        <w:rPr>
          <w:color w:val="231F20"/>
        </w:rPr>
        <w:t>de Philip Morris Products S.A., de nacionalidad SUIZA, solicitando el registro de la MARCA DE PRODUCTO,</w:t>
      </w:r>
    </w:p>
    <w:p>
      <w:pPr>
        <w:pStyle w:val="BodyText"/>
        <w:rPr>
          <w:sz w:val="20"/>
        </w:rPr>
      </w:pPr>
    </w:p>
    <w:p>
      <w:pPr>
        <w:pStyle w:val="BodyText"/>
        <w:rPr>
          <w:sz w:val="11"/>
        </w:rPr>
      </w:pPr>
      <w:r>
        <w:rPr/>
        <w:drawing>
          <wp:anchor distT="0" distB="0" distL="0" distR="0" allowOverlap="1" layoutInCell="1" locked="0" behindDoc="0" simplePos="0" relativeHeight="483">
            <wp:simplePos x="0" y="0"/>
            <wp:positionH relativeFrom="page">
              <wp:posOffset>1781845</wp:posOffset>
            </wp:positionH>
            <wp:positionV relativeFrom="paragraph">
              <wp:posOffset>105660</wp:posOffset>
            </wp:positionV>
            <wp:extent cx="822483" cy="880110"/>
            <wp:effectExtent l="0" t="0" r="0" b="0"/>
            <wp:wrapTopAndBottom/>
            <wp:docPr id="109" name="image58.png"/>
            <wp:cNvGraphicFramePr>
              <a:graphicFrameLocks noChangeAspect="1"/>
            </wp:cNvGraphicFramePr>
            <a:graphic>
              <a:graphicData uri="http://schemas.openxmlformats.org/drawingml/2006/picture">
                <pic:pic>
                  <pic:nvPicPr>
                    <pic:cNvPr id="110" name="image58.png"/>
                    <pic:cNvPicPr/>
                  </pic:nvPicPr>
                  <pic:blipFill>
                    <a:blip r:embed="rId133" cstate="print"/>
                    <a:stretch>
                      <a:fillRect/>
                    </a:stretch>
                  </pic:blipFill>
                  <pic:spPr>
                    <a:xfrm>
                      <a:off x="0" y="0"/>
                      <a:ext cx="822483" cy="880110"/>
                    </a:xfrm>
                    <a:prstGeom prst="rect">
                      <a:avLst/>
                    </a:prstGeom>
                  </pic:spPr>
                </pic:pic>
              </a:graphicData>
            </a:graphic>
          </wp:anchor>
        </w:drawing>
      </w:r>
    </w:p>
    <w:p>
      <w:pPr>
        <w:pStyle w:val="BodyText"/>
        <w:rPr>
          <w:sz w:val="18"/>
        </w:rPr>
      </w:pPr>
    </w:p>
    <w:p>
      <w:pPr>
        <w:pStyle w:val="BodyText"/>
        <w:spacing w:before="4"/>
        <w:rPr>
          <w:sz w:val="17"/>
        </w:rPr>
      </w:pPr>
    </w:p>
    <w:p>
      <w:pPr>
        <w:pStyle w:val="BodyText"/>
        <w:spacing w:line="249" w:lineRule="auto"/>
        <w:ind w:left="228" w:right="39" w:firstLine="359"/>
        <w:jc w:val="both"/>
      </w:pPr>
      <w:r>
        <w:rPr/>
        <w:pict>
          <v:shape style="position:absolute;margin-left:116.50766pt;margin-top:-22.704597pt;width:367.2pt;height:28pt;mso-position-horizontal-relative:page;mso-position-vertical-relative:paragraph;z-index:-26087833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Consistente en: las palabras Chesterfield RED y diseño, que </w:t>
      </w:r>
      <w:r>
        <w:rPr>
          <w:color w:val="231F20"/>
          <w:spacing w:val="-8"/>
        </w:rPr>
        <w:t>se </w:t>
      </w:r>
      <w:r>
        <w:rPr>
          <w:color w:val="231F20"/>
        </w:rPr>
        <w:t>traduce como Chesterfield Rojo, que servirá para: AMPARAR: PRO- DUCTOS</w:t>
      </w:r>
      <w:r>
        <w:rPr>
          <w:color w:val="231F20"/>
          <w:spacing w:val="-13"/>
        </w:rPr>
        <w:t> </w:t>
      </w:r>
      <w:r>
        <w:rPr>
          <w:color w:val="231F20"/>
        </w:rPr>
        <w:t>DE</w:t>
      </w:r>
      <w:r>
        <w:rPr>
          <w:color w:val="231F20"/>
          <w:spacing w:val="-13"/>
        </w:rPr>
        <w:t> </w:t>
      </w:r>
      <w:r>
        <w:rPr>
          <w:color w:val="231F20"/>
        </w:rPr>
        <w:t>TABACO</w:t>
      </w:r>
      <w:r>
        <w:rPr>
          <w:color w:val="231F20"/>
          <w:spacing w:val="-13"/>
        </w:rPr>
        <w:t> </w:t>
      </w:r>
      <w:r>
        <w:rPr>
          <w:color w:val="231F20"/>
        </w:rPr>
        <w:t>INCLUYENDO</w:t>
      </w:r>
      <w:r>
        <w:rPr>
          <w:color w:val="231F20"/>
          <w:spacing w:val="-13"/>
        </w:rPr>
        <w:t> </w:t>
      </w:r>
      <w:r>
        <w:rPr>
          <w:color w:val="231F20"/>
        </w:rPr>
        <w:t>PRODUCTOS</w:t>
      </w:r>
      <w:r>
        <w:rPr>
          <w:color w:val="231F20"/>
          <w:spacing w:val="-13"/>
        </w:rPr>
        <w:t> </w:t>
      </w:r>
      <w:r>
        <w:rPr>
          <w:color w:val="231F20"/>
        </w:rPr>
        <w:t>DE</w:t>
      </w:r>
      <w:r>
        <w:rPr>
          <w:color w:val="231F20"/>
          <w:spacing w:val="-13"/>
        </w:rPr>
        <w:t> </w:t>
      </w:r>
      <w:r>
        <w:rPr>
          <w:color w:val="231F20"/>
        </w:rPr>
        <w:t>TABACO PARA CALENTAR; TABACO, CRUDO O PROCESADO </w:t>
      </w:r>
      <w:r>
        <w:rPr>
          <w:color w:val="231F20"/>
          <w:spacing w:val="-3"/>
        </w:rPr>
        <w:t>INCLU- </w:t>
      </w:r>
      <w:r>
        <w:rPr>
          <w:color w:val="231F20"/>
        </w:rPr>
        <w:t>YENDO TABACO PARA ENROLLAR SU PROPIO CIGARRILLO, TABACO PARA PIPA, TABACO PARA MASCAR, TABACO </w:t>
      </w:r>
      <w:r>
        <w:rPr>
          <w:color w:val="231F20"/>
          <w:spacing w:val="-8"/>
        </w:rPr>
        <w:t>EN </w:t>
      </w:r>
      <w:r>
        <w:rPr>
          <w:color w:val="231F20"/>
        </w:rPr>
        <w:t>POLVO;</w:t>
      </w:r>
      <w:r>
        <w:rPr>
          <w:color w:val="231F20"/>
          <w:spacing w:val="-20"/>
        </w:rPr>
        <w:t> </w:t>
      </w:r>
      <w:r>
        <w:rPr>
          <w:color w:val="231F20"/>
        </w:rPr>
        <w:t>KRETEK;</w:t>
      </w:r>
      <w:r>
        <w:rPr>
          <w:color w:val="231F20"/>
          <w:spacing w:val="-19"/>
        </w:rPr>
        <w:t> </w:t>
      </w:r>
      <w:r>
        <w:rPr>
          <w:color w:val="231F20"/>
        </w:rPr>
        <w:t>SNUS</w:t>
      </w:r>
      <w:r>
        <w:rPr>
          <w:color w:val="231F20"/>
          <w:spacing w:val="-19"/>
        </w:rPr>
        <w:t> </w:t>
      </w:r>
      <w:r>
        <w:rPr>
          <w:color w:val="231F20"/>
        </w:rPr>
        <w:t>(POLVO</w:t>
      </w:r>
      <w:r>
        <w:rPr>
          <w:color w:val="231F20"/>
          <w:spacing w:val="-19"/>
        </w:rPr>
        <w:t> </w:t>
      </w:r>
      <w:r>
        <w:rPr>
          <w:color w:val="231F20"/>
        </w:rPr>
        <w:t>DE</w:t>
      </w:r>
      <w:r>
        <w:rPr>
          <w:color w:val="231F20"/>
          <w:spacing w:val="-19"/>
        </w:rPr>
        <w:t> </w:t>
      </w:r>
      <w:r>
        <w:rPr>
          <w:color w:val="231F20"/>
        </w:rPr>
        <w:t>TABACO),</w:t>
      </w:r>
      <w:r>
        <w:rPr>
          <w:color w:val="231F20"/>
          <w:spacing w:val="-19"/>
        </w:rPr>
        <w:t> </w:t>
      </w:r>
      <w:r>
        <w:rPr>
          <w:color w:val="231F20"/>
        </w:rPr>
        <w:t>SUSTITUTOS</w:t>
      </w:r>
      <w:r>
        <w:rPr>
          <w:color w:val="231F20"/>
          <w:spacing w:val="-19"/>
        </w:rPr>
        <w:t> </w:t>
      </w:r>
      <w:r>
        <w:rPr>
          <w:color w:val="231F20"/>
        </w:rPr>
        <w:t>DE TABACO</w:t>
      </w:r>
      <w:r>
        <w:rPr>
          <w:color w:val="231F20"/>
          <w:spacing w:val="-20"/>
        </w:rPr>
        <w:t> </w:t>
      </w:r>
      <w:r>
        <w:rPr>
          <w:color w:val="231F20"/>
        </w:rPr>
        <w:t>(NO</w:t>
      </w:r>
      <w:r>
        <w:rPr>
          <w:color w:val="231F20"/>
          <w:spacing w:val="-19"/>
        </w:rPr>
        <w:t> </w:t>
      </w:r>
      <w:r>
        <w:rPr>
          <w:color w:val="231F20"/>
        </w:rPr>
        <w:t>PARA</w:t>
      </w:r>
      <w:r>
        <w:rPr>
          <w:color w:val="231F20"/>
          <w:spacing w:val="-19"/>
        </w:rPr>
        <w:t> </w:t>
      </w:r>
      <w:r>
        <w:rPr>
          <w:color w:val="231F20"/>
        </w:rPr>
        <w:t>FINES</w:t>
      </w:r>
      <w:r>
        <w:rPr>
          <w:color w:val="231F20"/>
          <w:spacing w:val="-19"/>
        </w:rPr>
        <w:t> </w:t>
      </w:r>
      <w:r>
        <w:rPr>
          <w:color w:val="231F20"/>
        </w:rPr>
        <w:t>MEDICINALES);</w:t>
      </w:r>
      <w:r>
        <w:rPr>
          <w:color w:val="231F20"/>
          <w:spacing w:val="-20"/>
        </w:rPr>
        <w:t> </w:t>
      </w:r>
      <w:r>
        <w:rPr>
          <w:color w:val="231F20"/>
        </w:rPr>
        <w:t>PUROS,</w:t>
      </w:r>
      <w:r>
        <w:rPr>
          <w:color w:val="231F20"/>
          <w:spacing w:val="-19"/>
        </w:rPr>
        <w:t> </w:t>
      </w:r>
      <w:r>
        <w:rPr>
          <w:color w:val="231F20"/>
        </w:rPr>
        <w:t>CIGARROS, CIGARRILLOS,</w:t>
      </w:r>
      <w:r>
        <w:rPr>
          <w:color w:val="231F20"/>
          <w:spacing w:val="-19"/>
        </w:rPr>
        <w:t> </w:t>
      </w:r>
      <w:r>
        <w:rPr>
          <w:color w:val="231F20"/>
        </w:rPr>
        <w:t>CIGARRILLOS</w:t>
      </w:r>
      <w:r>
        <w:rPr>
          <w:color w:val="231F20"/>
          <w:spacing w:val="-19"/>
        </w:rPr>
        <w:t> </w:t>
      </w:r>
      <w:r>
        <w:rPr>
          <w:color w:val="231F20"/>
        </w:rPr>
        <w:t>ELECTRÓNICOS;</w:t>
      </w:r>
      <w:r>
        <w:rPr>
          <w:color w:val="231F20"/>
          <w:spacing w:val="-18"/>
        </w:rPr>
        <w:t> </w:t>
      </w:r>
      <w:r>
        <w:rPr>
          <w:color w:val="231F20"/>
        </w:rPr>
        <w:t>DISPOSITIVOS</w:t>
      </w:r>
    </w:p>
    <w:p>
      <w:pPr>
        <w:pStyle w:val="BodyText"/>
        <w:spacing w:line="364" w:lineRule="auto" w:before="27"/>
        <w:ind w:left="228" w:right="3457"/>
      </w:pPr>
      <w:r>
        <w:rPr/>
        <w:br w:type="column"/>
      </w:r>
      <w:r>
        <w:rPr>
          <w:color w:val="231F20"/>
        </w:rPr>
        <w:t>No. de Expediente: 2018171483 No. de Presentación: 20180273651 CLASE: 16.</w:t>
      </w:r>
    </w:p>
    <w:p>
      <w:pPr>
        <w:pStyle w:val="BodyText"/>
        <w:spacing w:before="161"/>
        <w:ind w:left="228"/>
      </w:pPr>
      <w:r>
        <w:rPr>
          <w:color w:val="231F20"/>
        </w:rPr>
        <w:t>EL INFRASCRITO REGISTRADOR</w:t>
      </w:r>
    </w:p>
    <w:p>
      <w:pPr>
        <w:pStyle w:val="BodyText"/>
        <w:spacing w:line="235" w:lineRule="auto" w:before="99"/>
        <w:ind w:left="228" w:right="1165" w:firstLine="359"/>
        <w:jc w:val="both"/>
      </w:pPr>
      <w:r>
        <w:rPr>
          <w:color w:val="231F20"/>
        </w:rPr>
        <w:t>HACE SABER: Que a esta oficina se ha(n) presentado JUAN RAMON SERRANO, en su calidad de APODERADO de PAPELERA INTERNACIONAL SOCIEDAD ANÓNIMA, (PAINSA) Ó P.I., de</w:t>
      </w:r>
    </w:p>
    <w:p>
      <w:pPr>
        <w:pStyle w:val="BodyText"/>
        <w:spacing w:line="235" w:lineRule="auto"/>
        <w:ind w:left="228" w:right="1165"/>
        <w:jc w:val="both"/>
      </w:pPr>
      <w:r>
        <w:rPr>
          <w:color w:val="231F20"/>
        </w:rPr>
        <w:t>nacionalidad</w:t>
      </w:r>
      <w:r>
        <w:rPr>
          <w:color w:val="231F20"/>
          <w:spacing w:val="-8"/>
        </w:rPr>
        <w:t> </w:t>
      </w:r>
      <w:r>
        <w:rPr>
          <w:color w:val="231F20"/>
        </w:rPr>
        <w:t>GUATEMALTECA,</w:t>
      </w:r>
      <w:r>
        <w:rPr>
          <w:color w:val="231F20"/>
          <w:spacing w:val="-8"/>
        </w:rPr>
        <w:t> </w:t>
      </w:r>
      <w:r>
        <w:rPr>
          <w:color w:val="231F20"/>
        </w:rPr>
        <w:t>solicitando</w:t>
      </w:r>
      <w:r>
        <w:rPr>
          <w:color w:val="231F20"/>
          <w:spacing w:val="-8"/>
        </w:rPr>
        <w:t> </w:t>
      </w:r>
      <w:r>
        <w:rPr>
          <w:color w:val="231F20"/>
        </w:rPr>
        <w:t>el</w:t>
      </w:r>
      <w:r>
        <w:rPr>
          <w:color w:val="231F20"/>
          <w:spacing w:val="-8"/>
        </w:rPr>
        <w:t> </w:t>
      </w:r>
      <w:r>
        <w:rPr>
          <w:color w:val="231F20"/>
        </w:rPr>
        <w:t>registro</w:t>
      </w:r>
      <w:r>
        <w:rPr>
          <w:color w:val="231F20"/>
          <w:spacing w:val="-7"/>
        </w:rPr>
        <w:t> </w:t>
      </w:r>
      <w:r>
        <w:rPr>
          <w:color w:val="231F20"/>
        </w:rPr>
        <w:t>de</w:t>
      </w:r>
      <w:r>
        <w:rPr>
          <w:color w:val="231F20"/>
          <w:spacing w:val="-8"/>
        </w:rPr>
        <w:t> </w:t>
      </w:r>
      <w:r>
        <w:rPr>
          <w:color w:val="231F20"/>
        </w:rPr>
        <w:t>la</w:t>
      </w:r>
      <w:r>
        <w:rPr>
          <w:color w:val="231F20"/>
          <w:spacing w:val="-8"/>
        </w:rPr>
        <w:t> </w:t>
      </w:r>
      <w:r>
        <w:rPr>
          <w:color w:val="231F20"/>
          <w:spacing w:val="-3"/>
        </w:rPr>
        <w:t>MARCA </w:t>
      </w:r>
      <w:r>
        <w:rPr>
          <w:color w:val="231F20"/>
        </w:rPr>
        <w:t>DE PRODUCTO,</w:t>
      </w:r>
    </w:p>
    <w:p>
      <w:pPr>
        <w:pStyle w:val="BodyText"/>
        <w:spacing w:before="9"/>
        <w:rPr>
          <w:sz w:val="13"/>
        </w:rPr>
      </w:pPr>
      <w:r>
        <w:rPr/>
        <w:drawing>
          <wp:anchor distT="0" distB="0" distL="0" distR="0" allowOverlap="1" layoutInCell="1" locked="0" behindDoc="0" simplePos="0" relativeHeight="484">
            <wp:simplePos x="0" y="0"/>
            <wp:positionH relativeFrom="page">
              <wp:posOffset>5016064</wp:posOffset>
            </wp:positionH>
            <wp:positionV relativeFrom="paragraph">
              <wp:posOffset>126018</wp:posOffset>
            </wp:positionV>
            <wp:extent cx="764857" cy="880109"/>
            <wp:effectExtent l="0" t="0" r="0" b="0"/>
            <wp:wrapTopAndBottom/>
            <wp:docPr id="111" name="image59.png"/>
            <wp:cNvGraphicFramePr>
              <a:graphicFrameLocks noChangeAspect="1"/>
            </wp:cNvGraphicFramePr>
            <a:graphic>
              <a:graphicData uri="http://schemas.openxmlformats.org/drawingml/2006/picture">
                <pic:pic>
                  <pic:nvPicPr>
                    <pic:cNvPr id="112" name="image59.png"/>
                    <pic:cNvPicPr/>
                  </pic:nvPicPr>
                  <pic:blipFill>
                    <a:blip r:embed="rId134" cstate="print"/>
                    <a:stretch>
                      <a:fillRect/>
                    </a:stretch>
                  </pic:blipFill>
                  <pic:spPr>
                    <a:xfrm>
                      <a:off x="0" y="0"/>
                      <a:ext cx="764857" cy="880109"/>
                    </a:xfrm>
                    <a:prstGeom prst="rect">
                      <a:avLst/>
                    </a:prstGeom>
                  </pic:spPr>
                </pic:pic>
              </a:graphicData>
            </a:graphic>
          </wp:anchor>
        </w:drawing>
      </w:r>
    </w:p>
    <w:p>
      <w:pPr>
        <w:pStyle w:val="BodyText"/>
        <w:spacing w:before="8"/>
        <w:rPr>
          <w:sz w:val="18"/>
        </w:rPr>
      </w:pPr>
    </w:p>
    <w:p>
      <w:pPr>
        <w:pStyle w:val="BodyText"/>
        <w:spacing w:line="235" w:lineRule="auto"/>
        <w:ind w:left="227" w:right="1165" w:firstLine="359"/>
        <w:jc w:val="both"/>
      </w:pPr>
      <w:r>
        <w:rPr>
          <w:color w:val="231F20"/>
        </w:rPr>
        <w:t>Consistente en: las palabras Rosal Soft Plus y diseño, en </w:t>
      </w:r>
      <w:r>
        <w:rPr>
          <w:color w:val="231F20"/>
          <w:spacing w:val="-3"/>
        </w:rPr>
        <w:t>donde   </w:t>
      </w:r>
      <w:r>
        <w:rPr>
          <w:color w:val="231F20"/>
        </w:rPr>
        <w:t>la palabra Soft se traduce al castellano como: suave, y Plus como: </w:t>
      </w:r>
      <w:r>
        <w:rPr>
          <w:color w:val="231F20"/>
          <w:spacing w:val="-4"/>
        </w:rPr>
        <w:t>más. </w:t>
      </w:r>
      <w:r>
        <w:rPr>
          <w:color w:val="231F20"/>
        </w:rPr>
        <w:t>Sobre</w:t>
      </w:r>
      <w:r>
        <w:rPr>
          <w:color w:val="231F20"/>
          <w:spacing w:val="-6"/>
        </w:rPr>
        <w:t> </w:t>
      </w:r>
      <w:r>
        <w:rPr>
          <w:color w:val="231F20"/>
        </w:rPr>
        <w:t>los</w:t>
      </w:r>
      <w:r>
        <w:rPr>
          <w:color w:val="231F20"/>
          <w:spacing w:val="-6"/>
        </w:rPr>
        <w:t> </w:t>
      </w:r>
      <w:r>
        <w:rPr>
          <w:color w:val="231F20"/>
        </w:rPr>
        <w:t>elementos</w:t>
      </w:r>
      <w:r>
        <w:rPr>
          <w:color w:val="231F20"/>
          <w:spacing w:val="-6"/>
        </w:rPr>
        <w:t> </w:t>
      </w:r>
      <w:r>
        <w:rPr>
          <w:color w:val="231F20"/>
        </w:rPr>
        <w:t>denominativos</w:t>
      </w:r>
      <w:r>
        <w:rPr>
          <w:color w:val="231F20"/>
          <w:spacing w:val="-6"/>
        </w:rPr>
        <w:t> </w:t>
      </w:r>
      <w:r>
        <w:rPr>
          <w:color w:val="231F20"/>
        </w:rPr>
        <w:t>Con</w:t>
      </w:r>
      <w:r>
        <w:rPr>
          <w:color w:val="231F20"/>
          <w:spacing w:val="-6"/>
        </w:rPr>
        <w:t> </w:t>
      </w:r>
      <w:r>
        <w:rPr>
          <w:color w:val="231F20"/>
        </w:rPr>
        <w:t>fibras</w:t>
      </w:r>
      <w:r>
        <w:rPr>
          <w:color w:val="231F20"/>
          <w:spacing w:val="-6"/>
        </w:rPr>
        <w:t> </w:t>
      </w:r>
      <w:r>
        <w:rPr>
          <w:color w:val="231F20"/>
        </w:rPr>
        <w:t>más</w:t>
      </w:r>
      <w:r>
        <w:rPr>
          <w:color w:val="231F20"/>
          <w:spacing w:val="-6"/>
        </w:rPr>
        <w:t> </w:t>
      </w:r>
      <w:r>
        <w:rPr>
          <w:color w:val="231F20"/>
        </w:rPr>
        <w:t>suaves</w:t>
      </w:r>
      <w:r>
        <w:rPr>
          <w:color w:val="231F20"/>
          <w:spacing w:val="-6"/>
        </w:rPr>
        <w:t> </w:t>
      </w:r>
      <w:r>
        <w:rPr>
          <w:color w:val="231F20"/>
        </w:rPr>
        <w:t>y</w:t>
      </w:r>
      <w:r>
        <w:rPr>
          <w:color w:val="231F20"/>
          <w:spacing w:val="-6"/>
        </w:rPr>
        <w:t> </w:t>
      </w:r>
      <w:r>
        <w:rPr>
          <w:color w:val="231F20"/>
        </w:rPr>
        <w:t>esponjosas</w:t>
      </w:r>
    </w:p>
    <w:p>
      <w:pPr>
        <w:pStyle w:val="BodyText"/>
        <w:spacing w:line="235" w:lineRule="auto"/>
        <w:ind w:left="227" w:right="1164"/>
        <w:jc w:val="both"/>
      </w:pPr>
      <w:r>
        <w:rPr>
          <w:color w:val="231F20"/>
        </w:rPr>
        <w:t>- Soft - Plus - TRIPLE HOJA - Suavidad, Resistencia y Rendimiento, que</w:t>
      </w:r>
      <w:r>
        <w:rPr>
          <w:color w:val="231F20"/>
          <w:spacing w:val="-4"/>
        </w:rPr>
        <w:t> </w:t>
      </w:r>
      <w:r>
        <w:rPr>
          <w:color w:val="231F20"/>
        </w:rPr>
        <w:t>conforman</w:t>
      </w:r>
      <w:r>
        <w:rPr>
          <w:color w:val="231F20"/>
          <w:spacing w:val="-4"/>
        </w:rPr>
        <w:t> </w:t>
      </w:r>
      <w:r>
        <w:rPr>
          <w:color w:val="231F20"/>
        </w:rPr>
        <w:t>parte</w:t>
      </w:r>
      <w:r>
        <w:rPr>
          <w:color w:val="231F20"/>
          <w:spacing w:val="-4"/>
        </w:rPr>
        <w:t> </w:t>
      </w:r>
      <w:r>
        <w:rPr>
          <w:color w:val="231F20"/>
        </w:rPr>
        <w:t>de</w:t>
      </w:r>
      <w:r>
        <w:rPr>
          <w:color w:val="231F20"/>
          <w:spacing w:val="-4"/>
        </w:rPr>
        <w:t> </w:t>
      </w:r>
      <w:r>
        <w:rPr>
          <w:color w:val="231F20"/>
        </w:rPr>
        <w:t>la</w:t>
      </w:r>
      <w:r>
        <w:rPr>
          <w:color w:val="231F20"/>
          <w:spacing w:val="-4"/>
        </w:rPr>
        <w:t> </w:t>
      </w:r>
      <w:r>
        <w:rPr>
          <w:color w:val="231F20"/>
        </w:rPr>
        <w:t>marca,</w:t>
      </w:r>
      <w:r>
        <w:rPr>
          <w:color w:val="231F20"/>
          <w:spacing w:val="-4"/>
        </w:rPr>
        <w:t> </w:t>
      </w:r>
      <w:r>
        <w:rPr>
          <w:color w:val="231F20"/>
        </w:rPr>
        <w:t>no</w:t>
      </w:r>
      <w:r>
        <w:rPr>
          <w:color w:val="231F20"/>
          <w:spacing w:val="-4"/>
        </w:rPr>
        <w:t> </w:t>
      </w:r>
      <w:r>
        <w:rPr>
          <w:color w:val="231F20"/>
        </w:rPr>
        <w:t>se</w:t>
      </w:r>
      <w:r>
        <w:rPr>
          <w:color w:val="231F20"/>
          <w:spacing w:val="-4"/>
        </w:rPr>
        <w:t> </w:t>
      </w:r>
      <w:r>
        <w:rPr>
          <w:color w:val="231F20"/>
        </w:rPr>
        <w:t>le</w:t>
      </w:r>
      <w:r>
        <w:rPr>
          <w:color w:val="231F20"/>
          <w:spacing w:val="-4"/>
        </w:rPr>
        <w:t> </w:t>
      </w:r>
      <w:r>
        <w:rPr>
          <w:color w:val="231F20"/>
        </w:rPr>
        <w:t>concede</w:t>
      </w:r>
      <w:r>
        <w:rPr>
          <w:color w:val="231F20"/>
          <w:spacing w:val="-3"/>
        </w:rPr>
        <w:t> </w:t>
      </w:r>
      <w:r>
        <w:rPr>
          <w:color w:val="231F20"/>
        </w:rPr>
        <w:t>exclusividad,</w:t>
      </w:r>
      <w:r>
        <w:rPr>
          <w:color w:val="231F20"/>
          <w:spacing w:val="-4"/>
        </w:rPr>
        <w:t> </w:t>
      </w:r>
      <w:r>
        <w:rPr>
          <w:color w:val="231F20"/>
        </w:rPr>
        <w:t>por</w:t>
      </w:r>
      <w:r>
        <w:rPr>
          <w:color w:val="231F20"/>
          <w:spacing w:val="-4"/>
        </w:rPr>
        <w:t> </w:t>
      </w:r>
      <w:r>
        <w:rPr>
          <w:color w:val="231F20"/>
        </w:rPr>
        <w:t>ser palabras de uso común o necesarias en el comercio, para los productos que ampara el signo distintivo solicitado. En base a lo establecido en el Artículo</w:t>
      </w:r>
      <w:r>
        <w:rPr>
          <w:color w:val="231F20"/>
          <w:spacing w:val="-3"/>
        </w:rPr>
        <w:t> </w:t>
      </w:r>
      <w:r>
        <w:rPr>
          <w:color w:val="231F20"/>
        </w:rPr>
        <w:t>29</w:t>
      </w:r>
      <w:r>
        <w:rPr>
          <w:color w:val="231F20"/>
          <w:spacing w:val="-3"/>
        </w:rPr>
        <w:t> </w:t>
      </w:r>
      <w:r>
        <w:rPr>
          <w:color w:val="231F20"/>
        </w:rPr>
        <w:t>de</w:t>
      </w:r>
      <w:r>
        <w:rPr>
          <w:color w:val="231F20"/>
          <w:spacing w:val="-3"/>
        </w:rPr>
        <w:t> </w:t>
      </w:r>
      <w:r>
        <w:rPr>
          <w:color w:val="231F20"/>
        </w:rPr>
        <w:t>la</w:t>
      </w:r>
      <w:r>
        <w:rPr>
          <w:color w:val="231F20"/>
          <w:spacing w:val="-3"/>
        </w:rPr>
        <w:t> </w:t>
      </w:r>
      <w:r>
        <w:rPr>
          <w:color w:val="231F20"/>
        </w:rPr>
        <w:t>Ley</w:t>
      </w:r>
      <w:r>
        <w:rPr>
          <w:color w:val="231F20"/>
          <w:spacing w:val="-3"/>
        </w:rPr>
        <w:t> </w:t>
      </w:r>
      <w:r>
        <w:rPr>
          <w:color w:val="231F20"/>
        </w:rPr>
        <w:t>de</w:t>
      </w:r>
      <w:r>
        <w:rPr>
          <w:color w:val="231F20"/>
          <w:spacing w:val="-3"/>
        </w:rPr>
        <w:t> </w:t>
      </w:r>
      <w:r>
        <w:rPr>
          <w:color w:val="231F20"/>
        </w:rPr>
        <w:t>Marcas</w:t>
      </w:r>
      <w:r>
        <w:rPr>
          <w:color w:val="231F20"/>
          <w:spacing w:val="-3"/>
        </w:rPr>
        <w:t> </w:t>
      </w:r>
      <w:r>
        <w:rPr>
          <w:color w:val="231F20"/>
        </w:rPr>
        <w:t>y</w:t>
      </w:r>
      <w:r>
        <w:rPr>
          <w:color w:val="231F20"/>
          <w:spacing w:val="-3"/>
        </w:rPr>
        <w:t> </w:t>
      </w:r>
      <w:r>
        <w:rPr>
          <w:color w:val="231F20"/>
        </w:rPr>
        <w:t>Otros</w:t>
      </w:r>
      <w:r>
        <w:rPr>
          <w:color w:val="231F20"/>
          <w:spacing w:val="-3"/>
        </w:rPr>
        <w:t> </w:t>
      </w:r>
      <w:r>
        <w:rPr>
          <w:color w:val="231F20"/>
        </w:rPr>
        <w:t>Signos</w:t>
      </w:r>
      <w:r>
        <w:rPr>
          <w:color w:val="231F20"/>
          <w:spacing w:val="-3"/>
        </w:rPr>
        <w:t> </w:t>
      </w:r>
      <w:r>
        <w:rPr>
          <w:color w:val="231F20"/>
        </w:rPr>
        <w:t>Distintivos,</w:t>
      </w:r>
      <w:r>
        <w:rPr>
          <w:color w:val="231F20"/>
          <w:spacing w:val="-3"/>
        </w:rPr>
        <w:t> </w:t>
      </w:r>
      <w:r>
        <w:rPr>
          <w:color w:val="231F20"/>
        </w:rPr>
        <w:t>que</w:t>
      </w:r>
      <w:r>
        <w:rPr>
          <w:color w:val="231F20"/>
          <w:spacing w:val="-3"/>
        </w:rPr>
        <w:t> </w:t>
      </w:r>
      <w:r>
        <w:rPr>
          <w:color w:val="231F20"/>
        </w:rPr>
        <w:t>servirá para: AMPARAR: PAPEL HIGIÉNICO. Clase:</w:t>
      </w:r>
      <w:r>
        <w:rPr>
          <w:color w:val="231F20"/>
          <w:spacing w:val="5"/>
        </w:rPr>
        <w:t> </w:t>
      </w:r>
      <w:r>
        <w:rPr>
          <w:color w:val="231F20"/>
        </w:rPr>
        <w:t>16.</w:t>
      </w:r>
    </w:p>
    <w:p>
      <w:pPr>
        <w:pStyle w:val="BodyText"/>
        <w:spacing w:line="235" w:lineRule="auto" w:before="97"/>
        <w:ind w:left="227" w:right="1165" w:firstLine="359"/>
        <w:jc w:val="both"/>
      </w:pPr>
      <w:r>
        <w:rPr>
          <w:color w:val="231F20"/>
        </w:rPr>
        <w:t>La solicitud fue presentada el día cinco de septiembre del año dos mil dieciocho.</w:t>
      </w:r>
    </w:p>
    <w:p>
      <w:pPr>
        <w:pStyle w:val="BodyText"/>
        <w:spacing w:line="182" w:lineRule="exact" w:before="97"/>
        <w:ind w:left="587"/>
      </w:pPr>
      <w:r>
        <w:rPr>
          <w:color w:val="231F20"/>
        </w:rPr>
        <w:t>REGISTRO DE LA PROPIEDAD INTELECTUAL, Unidad de</w:t>
      </w:r>
    </w:p>
    <w:p>
      <w:pPr>
        <w:pStyle w:val="BodyText"/>
        <w:spacing w:line="235" w:lineRule="auto" w:before="1"/>
        <w:ind w:left="227" w:right="1164"/>
        <w:jc w:val="both"/>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siete de septiembre del año dos mil</w:t>
      </w:r>
      <w:r>
        <w:rPr>
          <w:color w:val="231F20"/>
          <w:spacing w:val="5"/>
        </w:rPr>
        <w:t> </w:t>
      </w:r>
      <w:r>
        <w:rPr>
          <w:color w:val="231F20"/>
        </w:rPr>
        <w:t>dieciocho.</w:t>
      </w:r>
    </w:p>
    <w:p>
      <w:pPr>
        <w:pStyle w:val="BodyText"/>
        <w:spacing w:before="6"/>
        <w:rPr>
          <w:sz w:val="20"/>
        </w:rPr>
      </w:pPr>
    </w:p>
    <w:p>
      <w:pPr>
        <w:pStyle w:val="BodyText"/>
        <w:spacing w:line="364" w:lineRule="auto"/>
        <w:ind w:left="681" w:right="1619"/>
        <w:jc w:val="center"/>
      </w:pPr>
      <w:r>
        <w:rPr>
          <w:color w:val="231F20"/>
        </w:rPr>
        <w:t>NANCY KATYA NAVARRETE QUINTANILLA, REGISTRADORA,</w:t>
      </w:r>
    </w:p>
    <w:p>
      <w:pPr>
        <w:pStyle w:val="BodyText"/>
        <w:spacing w:before="5"/>
        <w:rPr>
          <w:sz w:val="24"/>
        </w:rPr>
      </w:pPr>
    </w:p>
    <w:p>
      <w:pPr>
        <w:pStyle w:val="BodyText"/>
        <w:spacing w:line="364" w:lineRule="auto"/>
        <w:ind w:left="681" w:right="1619"/>
        <w:jc w:val="center"/>
      </w:pPr>
      <w:r>
        <w:rPr>
          <w:color w:val="231F20"/>
        </w:rPr>
        <w:t>JORGE ALBERTO JOVEL ALVARADO, SECRETARIO.</w:t>
      </w:r>
    </w:p>
    <w:p>
      <w:pPr>
        <w:pStyle w:val="BodyText"/>
        <w:ind w:left="3261"/>
      </w:pPr>
      <w:r>
        <w:rPr>
          <w:color w:val="231F20"/>
        </w:rPr>
        <w:t>3 v. alt. No. C001398-1</w:t>
      </w:r>
    </w:p>
    <w:p>
      <w:pPr>
        <w:spacing w:after="0"/>
        <w:sectPr>
          <w:type w:val="continuous"/>
          <w:pgSz w:w="11960" w:h="15840"/>
          <w:pgMar w:top="620" w:bottom="280" w:left="940" w:right="0"/>
          <w:cols w:num="2" w:equalWidth="0">
            <w:col w:w="4838" w:space="210"/>
            <w:col w:w="5972"/>
          </w:cols>
        </w:sectPr>
      </w:pPr>
    </w:p>
    <w:p>
      <w:pPr>
        <w:pStyle w:val="BodyText"/>
        <w:tabs>
          <w:tab w:pos="6709" w:val="left" w:leader="none"/>
          <w:tab w:pos="8409" w:val="left" w:leader="none"/>
        </w:tabs>
        <w:spacing w:line="249" w:lineRule="auto" w:before="6"/>
        <w:ind w:left="228" w:right="2601"/>
      </w:pPr>
      <w:r>
        <w:rPr>
          <w:color w:val="231F20"/>
        </w:rPr>
        <w:t>ELECTRÓNICOS</w:t>
      </w:r>
      <w:r>
        <w:rPr>
          <w:color w:val="231F20"/>
          <w:spacing w:val="21"/>
        </w:rPr>
        <w:t> </w:t>
      </w:r>
      <w:r>
        <w:rPr>
          <w:color w:val="231F20"/>
        </w:rPr>
        <w:t>Y</w:t>
      </w:r>
      <w:r>
        <w:rPr>
          <w:color w:val="231F20"/>
          <w:spacing w:val="22"/>
        </w:rPr>
        <w:t> </w:t>
      </w:r>
      <w:r>
        <w:rPr>
          <w:color w:val="231F20"/>
        </w:rPr>
        <w:t>SUS</w:t>
      </w:r>
      <w:r>
        <w:rPr>
          <w:color w:val="231F20"/>
          <w:spacing w:val="22"/>
        </w:rPr>
        <w:t> </w:t>
      </w:r>
      <w:r>
        <w:rPr>
          <w:color w:val="231F20"/>
        </w:rPr>
        <w:t>PARTES</w:t>
      </w:r>
      <w:r>
        <w:rPr>
          <w:color w:val="231F20"/>
          <w:spacing w:val="21"/>
        </w:rPr>
        <w:t> </w:t>
      </w:r>
      <w:r>
        <w:rPr>
          <w:color w:val="231F20"/>
        </w:rPr>
        <w:t>PARA</w:t>
      </w:r>
      <w:r>
        <w:rPr>
          <w:color w:val="231F20"/>
          <w:spacing w:val="22"/>
        </w:rPr>
        <w:t> </w:t>
      </w:r>
      <w:r>
        <w:rPr>
          <w:color w:val="231F20"/>
        </w:rPr>
        <w:t>CALENTAR</w:t>
      </w:r>
      <w:r>
        <w:rPr>
          <w:color w:val="231F20"/>
          <w:spacing w:val="22"/>
        </w:rPr>
        <w:t> </w:t>
      </w:r>
      <w:r>
        <w:rPr>
          <w:color w:val="231F20"/>
        </w:rPr>
        <w:t>CIGARRI-</w:t>
        <w:tab/>
      </w:r>
      <w:r>
        <w:rPr>
          <w:color w:val="231F20"/>
          <w:w w:val="101"/>
          <w:u w:val="single" w:color="231F20"/>
        </w:rPr>
        <w:t> </w:t>
      </w:r>
      <w:r>
        <w:rPr>
          <w:color w:val="231F20"/>
          <w:u w:val="single" w:color="231F20"/>
        </w:rPr>
        <w:tab/>
      </w:r>
      <w:r>
        <w:rPr>
          <w:color w:val="231F20"/>
        </w:rPr>
        <w:t>                                                                                   LLOS</w:t>
      </w:r>
      <w:r>
        <w:rPr>
          <w:color w:val="231F20"/>
          <w:spacing w:val="14"/>
        </w:rPr>
        <w:t> </w:t>
      </w:r>
      <w:r>
        <w:rPr>
          <w:color w:val="231F20"/>
        </w:rPr>
        <w:t>O</w:t>
      </w:r>
      <w:r>
        <w:rPr>
          <w:color w:val="231F20"/>
          <w:spacing w:val="15"/>
        </w:rPr>
        <w:t> </w:t>
      </w:r>
      <w:r>
        <w:rPr>
          <w:color w:val="231F20"/>
        </w:rPr>
        <w:t>TABACO</w:t>
      </w:r>
      <w:r>
        <w:rPr>
          <w:color w:val="231F20"/>
          <w:spacing w:val="15"/>
        </w:rPr>
        <w:t> </w:t>
      </w:r>
      <w:r>
        <w:rPr>
          <w:color w:val="231F20"/>
        </w:rPr>
        <w:t>PARA</w:t>
      </w:r>
      <w:r>
        <w:rPr>
          <w:color w:val="231F20"/>
          <w:spacing w:val="14"/>
        </w:rPr>
        <w:t> </w:t>
      </w:r>
      <w:r>
        <w:rPr>
          <w:color w:val="231F20"/>
        </w:rPr>
        <w:t>LIBERAR</w:t>
      </w:r>
      <w:r>
        <w:rPr>
          <w:color w:val="231F20"/>
          <w:spacing w:val="15"/>
        </w:rPr>
        <w:t> </w:t>
      </w:r>
      <w:r>
        <w:rPr>
          <w:color w:val="231F20"/>
        </w:rPr>
        <w:t>AEROSOL</w:t>
      </w:r>
      <w:r>
        <w:rPr>
          <w:color w:val="231F20"/>
          <w:spacing w:val="15"/>
        </w:rPr>
        <w:t> </w:t>
      </w:r>
      <w:r>
        <w:rPr>
          <w:color w:val="231F20"/>
        </w:rPr>
        <w:t>CON</w:t>
      </w:r>
      <w:r>
        <w:rPr>
          <w:color w:val="231F20"/>
          <w:spacing w:val="14"/>
        </w:rPr>
        <w:t> </w:t>
      </w:r>
      <w:r>
        <w:rPr>
          <w:color w:val="231F20"/>
        </w:rPr>
        <w:t>NICOTINA</w:t>
      </w:r>
    </w:p>
    <w:p>
      <w:pPr>
        <w:spacing w:after="0" w:line="249" w:lineRule="auto"/>
        <w:sectPr>
          <w:type w:val="continuous"/>
          <w:pgSz w:w="11960" w:h="15840"/>
          <w:pgMar w:top="620" w:bottom="280" w:left="940" w:right="0"/>
        </w:sectPr>
      </w:pPr>
    </w:p>
    <w:p>
      <w:pPr>
        <w:pStyle w:val="BodyText"/>
        <w:spacing w:line="249" w:lineRule="auto" w:before="1"/>
        <w:ind w:left="228" w:right="40"/>
        <w:jc w:val="both"/>
      </w:pPr>
      <w:r>
        <w:rPr/>
        <w:pict>
          <v:shape style="position:absolute;margin-left:-7.336545pt;margin-top:359.634033pt;width:567.25pt;height:28pt;mso-position-horizontal-relative:page;mso-position-vertical-relative:page;z-index:-26087936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PARA INHALACIÓN; SOLUCIONES DE NICOTINA </w:t>
      </w:r>
      <w:r>
        <w:rPr>
          <w:color w:val="231F20"/>
          <w:spacing w:val="-3"/>
        </w:rPr>
        <w:t>LIQUIDA </w:t>
      </w:r>
      <w:r>
        <w:rPr>
          <w:color w:val="231F20"/>
        </w:rPr>
        <w:t>PARA USO EN CIGARRILLOS ELECTRÓNICOS; ARTÍCULOS PARA</w:t>
      </w:r>
      <w:r>
        <w:rPr>
          <w:color w:val="231F20"/>
          <w:spacing w:val="-20"/>
        </w:rPr>
        <w:t> </w:t>
      </w:r>
      <w:r>
        <w:rPr>
          <w:color w:val="231F20"/>
        </w:rPr>
        <w:t>FUMADORES;</w:t>
      </w:r>
      <w:r>
        <w:rPr>
          <w:color w:val="231F20"/>
          <w:spacing w:val="-20"/>
        </w:rPr>
        <w:t> </w:t>
      </w:r>
      <w:r>
        <w:rPr>
          <w:color w:val="231F20"/>
        </w:rPr>
        <w:t>PAPEL</w:t>
      </w:r>
      <w:r>
        <w:rPr>
          <w:color w:val="231F20"/>
          <w:spacing w:val="-20"/>
        </w:rPr>
        <w:t> </w:t>
      </w:r>
      <w:r>
        <w:rPr>
          <w:color w:val="231F20"/>
        </w:rPr>
        <w:t>PARA</w:t>
      </w:r>
      <w:r>
        <w:rPr>
          <w:color w:val="231F20"/>
          <w:spacing w:val="-19"/>
        </w:rPr>
        <w:t> </w:t>
      </w:r>
      <w:r>
        <w:rPr>
          <w:color w:val="231F20"/>
        </w:rPr>
        <w:t>CIGARRILLOS,</w:t>
      </w:r>
      <w:r>
        <w:rPr>
          <w:color w:val="231F20"/>
          <w:spacing w:val="-20"/>
        </w:rPr>
        <w:t> </w:t>
      </w:r>
      <w:r>
        <w:rPr>
          <w:color w:val="231F20"/>
        </w:rPr>
        <w:t>TUBOS</w:t>
      </w:r>
      <w:r>
        <w:rPr>
          <w:color w:val="231F20"/>
          <w:spacing w:val="-20"/>
        </w:rPr>
        <w:t> </w:t>
      </w:r>
      <w:r>
        <w:rPr>
          <w:color w:val="231F20"/>
        </w:rPr>
        <w:t>PARA CIGARRILLOS, FILTROS PARA CIGARRILLOS, LATAS </w:t>
      </w:r>
      <w:r>
        <w:rPr>
          <w:color w:val="231F20"/>
          <w:spacing w:val="-5"/>
        </w:rPr>
        <w:t>PARA </w:t>
      </w:r>
      <w:r>
        <w:rPr>
          <w:color w:val="231F20"/>
        </w:rPr>
        <w:t>TABACO, CIGARRERAS, CENICEROS, PIPAS, APARATOS </w:t>
      </w:r>
      <w:r>
        <w:rPr>
          <w:color w:val="231F20"/>
          <w:spacing w:val="-9"/>
        </w:rPr>
        <w:t>DE </w:t>
      </w:r>
      <w:r>
        <w:rPr>
          <w:color w:val="231F20"/>
        </w:rPr>
        <w:t>BOLSILLO</w:t>
      </w:r>
      <w:r>
        <w:rPr>
          <w:color w:val="231F20"/>
          <w:spacing w:val="-20"/>
        </w:rPr>
        <w:t> </w:t>
      </w:r>
      <w:r>
        <w:rPr>
          <w:color w:val="231F20"/>
        </w:rPr>
        <w:t>PARA</w:t>
      </w:r>
      <w:r>
        <w:rPr>
          <w:color w:val="231F20"/>
          <w:spacing w:val="-19"/>
        </w:rPr>
        <w:t> </w:t>
      </w:r>
      <w:r>
        <w:rPr>
          <w:color w:val="231F20"/>
        </w:rPr>
        <w:t>ENROLLAR</w:t>
      </w:r>
      <w:r>
        <w:rPr>
          <w:color w:val="231F20"/>
          <w:spacing w:val="-19"/>
        </w:rPr>
        <w:t> </w:t>
      </w:r>
      <w:r>
        <w:rPr>
          <w:color w:val="231F20"/>
        </w:rPr>
        <w:t>CIGARRILLOS,</w:t>
      </w:r>
      <w:r>
        <w:rPr>
          <w:color w:val="231F20"/>
          <w:spacing w:val="-19"/>
        </w:rPr>
        <w:t> </w:t>
      </w:r>
      <w:r>
        <w:rPr>
          <w:color w:val="231F20"/>
        </w:rPr>
        <w:t>ENCENDEDORES, FÓSFOROS. Clase: 34.</w:t>
      </w:r>
    </w:p>
    <w:p>
      <w:pPr>
        <w:pStyle w:val="BodyText"/>
        <w:spacing w:line="249" w:lineRule="auto" w:before="104"/>
        <w:ind w:left="228" w:right="22" w:firstLine="359"/>
      </w:pPr>
      <w:r>
        <w:rPr>
          <w:color w:val="231F20"/>
        </w:rPr>
        <w:t>La solicitud fue presentada el día seis de diciembre del año dos mil dieciocho.</w:t>
      </w:r>
    </w:p>
    <w:p>
      <w:pPr>
        <w:pStyle w:val="BodyText"/>
        <w:spacing w:before="101"/>
        <w:ind w:left="587"/>
      </w:pPr>
      <w:r>
        <w:rPr>
          <w:color w:val="231F20"/>
        </w:rPr>
        <w:t>REGISTRO DE LA PROPIEDAD INTELECTUAL, Unidad de</w:t>
      </w:r>
    </w:p>
    <w:p>
      <w:pPr>
        <w:pStyle w:val="BodyText"/>
        <w:spacing w:before="8"/>
        <w:ind w:left="228"/>
        <w:jc w:val="both"/>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1"/>
        </w:rPr>
        <w:t> </w:t>
      </w:r>
      <w:r>
        <w:rPr>
          <w:color w:val="231F20"/>
        </w:rPr>
        <w:t>San</w:t>
      </w:r>
      <w:r>
        <w:rPr>
          <w:color w:val="231F20"/>
          <w:spacing w:val="-22"/>
        </w:rPr>
        <w:t> </w:t>
      </w:r>
      <w:r>
        <w:rPr>
          <w:color w:val="231F20"/>
        </w:rPr>
        <w:t>Salvador,</w:t>
      </w:r>
    </w:p>
    <w:p>
      <w:pPr>
        <w:pStyle w:val="BodyText"/>
        <w:spacing w:before="8"/>
        <w:ind w:left="228"/>
        <w:jc w:val="both"/>
      </w:pPr>
      <w:r>
        <w:rPr>
          <w:color w:val="231F20"/>
        </w:rPr>
        <w:t>dieciséis de enero del año dos mil diecinueve.</w:t>
      </w:r>
    </w:p>
    <w:p>
      <w:pPr>
        <w:pStyle w:val="BodyText"/>
        <w:rPr>
          <w:sz w:val="18"/>
        </w:rPr>
      </w:pPr>
    </w:p>
    <w:p>
      <w:pPr>
        <w:pStyle w:val="BodyText"/>
        <w:spacing w:before="9"/>
      </w:pPr>
    </w:p>
    <w:p>
      <w:pPr>
        <w:pStyle w:val="BodyText"/>
        <w:spacing w:line="381" w:lineRule="auto" w:before="1"/>
        <w:ind w:left="859" w:right="671"/>
        <w:jc w:val="center"/>
      </w:pPr>
      <w:r>
        <w:rPr>
          <w:color w:val="231F20"/>
        </w:rPr>
        <w:t>HAZEL VIOLETA ARÉVALO CARRILLO, REGISTRADOR.</w:t>
      </w:r>
    </w:p>
    <w:p>
      <w:pPr>
        <w:pStyle w:val="BodyText"/>
        <w:spacing w:before="8"/>
        <w:rPr>
          <w:sz w:val="25"/>
        </w:rPr>
      </w:pPr>
    </w:p>
    <w:p>
      <w:pPr>
        <w:pStyle w:val="BodyText"/>
        <w:spacing w:line="384" w:lineRule="auto"/>
        <w:ind w:left="859" w:right="670"/>
        <w:jc w:val="center"/>
      </w:pPr>
      <w:r>
        <w:rPr>
          <w:color w:val="231F20"/>
        </w:rPr>
        <w:t>SILVIA LORENA VEGA </w:t>
      </w:r>
      <w:r>
        <w:rPr>
          <w:color w:val="231F20"/>
          <w:spacing w:val="-3"/>
        </w:rPr>
        <w:t>CHICAS, </w:t>
      </w:r>
      <w:r>
        <w:rPr>
          <w:color w:val="231F20"/>
        </w:rPr>
        <w:t>SECRETARIA.</w:t>
      </w:r>
    </w:p>
    <w:p>
      <w:pPr>
        <w:pStyle w:val="BodyText"/>
        <w:spacing w:before="25"/>
        <w:ind w:right="39"/>
        <w:jc w:val="right"/>
      </w:pPr>
      <w:r>
        <w:rPr>
          <w:color w:val="231F20"/>
        </w:rPr>
        <w:t>3 v. alt. No. C001395-1</w:t>
      </w:r>
    </w:p>
    <w:p>
      <w:pPr>
        <w:pStyle w:val="BodyText"/>
        <w:spacing w:line="135" w:lineRule="exact"/>
        <w:ind w:left="228"/>
      </w:pPr>
      <w:r>
        <w:rPr/>
        <w:br w:type="column"/>
      </w:r>
      <w:r>
        <w:rPr>
          <w:color w:val="231F20"/>
        </w:rPr>
        <w:t>No. de Expediente: 2018174070</w:t>
      </w:r>
    </w:p>
    <w:p>
      <w:pPr>
        <w:pStyle w:val="BodyText"/>
        <w:spacing w:line="364" w:lineRule="auto" w:before="96"/>
        <w:ind w:left="228" w:right="3457"/>
      </w:pPr>
      <w:r>
        <w:rPr>
          <w:color w:val="231F20"/>
        </w:rPr>
        <w:t>No. de Presentación: 20180278536 CLASE: 05.</w:t>
      </w:r>
    </w:p>
    <w:p>
      <w:pPr>
        <w:pStyle w:val="BodyText"/>
        <w:spacing w:before="4"/>
        <w:rPr>
          <w:sz w:val="24"/>
        </w:rPr>
      </w:pPr>
    </w:p>
    <w:p>
      <w:pPr>
        <w:pStyle w:val="BodyText"/>
        <w:ind w:left="228"/>
      </w:pPr>
      <w:r>
        <w:rPr>
          <w:color w:val="231F20"/>
        </w:rPr>
        <w:t>EL INFRASCRITO REGISTRADOR</w:t>
      </w:r>
    </w:p>
    <w:p>
      <w:pPr>
        <w:pStyle w:val="BodyText"/>
        <w:spacing w:line="235" w:lineRule="auto" w:before="99"/>
        <w:ind w:left="228" w:right="1164" w:firstLine="359"/>
        <w:jc w:val="both"/>
      </w:pPr>
      <w:r>
        <w:rPr>
          <w:color w:val="231F20"/>
        </w:rPr>
        <w:t>HACE SABER: Que a esta oficina se ha(n) presentado JULIO CESAR</w:t>
      </w:r>
      <w:r>
        <w:rPr>
          <w:color w:val="231F20"/>
          <w:spacing w:val="-25"/>
        </w:rPr>
        <w:t> </w:t>
      </w:r>
      <w:r>
        <w:rPr>
          <w:color w:val="231F20"/>
        </w:rPr>
        <w:t>VARGAS</w:t>
      </w:r>
      <w:r>
        <w:rPr>
          <w:color w:val="231F20"/>
          <w:spacing w:val="-25"/>
        </w:rPr>
        <w:t> </w:t>
      </w:r>
      <w:r>
        <w:rPr>
          <w:color w:val="231F20"/>
        </w:rPr>
        <w:t>SOLANO,</w:t>
      </w:r>
      <w:r>
        <w:rPr>
          <w:color w:val="231F20"/>
          <w:spacing w:val="-25"/>
        </w:rPr>
        <w:t> </w:t>
      </w:r>
      <w:r>
        <w:rPr>
          <w:color w:val="231F20"/>
        </w:rPr>
        <w:t>en</w:t>
      </w:r>
      <w:r>
        <w:rPr>
          <w:color w:val="231F20"/>
          <w:spacing w:val="-24"/>
        </w:rPr>
        <w:t> </w:t>
      </w:r>
      <w:r>
        <w:rPr>
          <w:color w:val="231F20"/>
        </w:rPr>
        <w:t>su</w:t>
      </w:r>
      <w:r>
        <w:rPr>
          <w:color w:val="231F20"/>
          <w:spacing w:val="-25"/>
        </w:rPr>
        <w:t> </w:t>
      </w:r>
      <w:r>
        <w:rPr>
          <w:color w:val="231F20"/>
        </w:rPr>
        <w:t>calidad</w:t>
      </w:r>
      <w:r>
        <w:rPr>
          <w:color w:val="231F20"/>
          <w:spacing w:val="-25"/>
        </w:rPr>
        <w:t> </w:t>
      </w:r>
      <w:r>
        <w:rPr>
          <w:color w:val="231F20"/>
        </w:rPr>
        <w:t>de</w:t>
      </w:r>
      <w:r>
        <w:rPr>
          <w:color w:val="231F20"/>
          <w:spacing w:val="-25"/>
        </w:rPr>
        <w:t> </w:t>
      </w:r>
      <w:r>
        <w:rPr>
          <w:color w:val="231F20"/>
        </w:rPr>
        <w:t>APODERADO</w:t>
      </w:r>
      <w:r>
        <w:rPr>
          <w:color w:val="231F20"/>
          <w:spacing w:val="-24"/>
        </w:rPr>
        <w:t> </w:t>
      </w:r>
      <w:r>
        <w:rPr>
          <w:color w:val="231F20"/>
        </w:rPr>
        <w:t>de</w:t>
      </w:r>
      <w:r>
        <w:rPr>
          <w:color w:val="231F20"/>
          <w:spacing w:val="-25"/>
        </w:rPr>
        <w:t> </w:t>
      </w:r>
      <w:r>
        <w:rPr>
          <w:color w:val="231F20"/>
        </w:rPr>
        <w:t>ARMS- TRONG</w:t>
      </w:r>
      <w:r>
        <w:rPr>
          <w:color w:val="231F20"/>
          <w:spacing w:val="19"/>
        </w:rPr>
        <w:t> </w:t>
      </w:r>
      <w:r>
        <w:rPr>
          <w:color w:val="231F20"/>
        </w:rPr>
        <w:t>LABORATORIOS</w:t>
      </w:r>
      <w:r>
        <w:rPr>
          <w:color w:val="231F20"/>
          <w:spacing w:val="18"/>
        </w:rPr>
        <w:t> </w:t>
      </w:r>
      <w:r>
        <w:rPr>
          <w:color w:val="231F20"/>
        </w:rPr>
        <w:t>DE</w:t>
      </w:r>
      <w:r>
        <w:rPr>
          <w:color w:val="231F20"/>
          <w:spacing w:val="19"/>
        </w:rPr>
        <w:t> </w:t>
      </w:r>
      <w:r>
        <w:rPr>
          <w:color w:val="231F20"/>
        </w:rPr>
        <w:t>MÉXICO,</w:t>
      </w:r>
      <w:r>
        <w:rPr>
          <w:color w:val="231F20"/>
          <w:spacing w:val="19"/>
        </w:rPr>
        <w:t> </w:t>
      </w:r>
      <w:r>
        <w:rPr>
          <w:color w:val="231F20"/>
        </w:rPr>
        <w:t>SOCIEDAD</w:t>
      </w:r>
      <w:r>
        <w:rPr>
          <w:color w:val="231F20"/>
          <w:spacing w:val="19"/>
        </w:rPr>
        <w:t> </w:t>
      </w:r>
      <w:r>
        <w:rPr>
          <w:color w:val="231F20"/>
        </w:rPr>
        <w:t>ANÓNIMA</w:t>
      </w:r>
    </w:p>
    <w:p>
      <w:pPr>
        <w:pStyle w:val="BodyText"/>
        <w:spacing w:line="235" w:lineRule="auto"/>
        <w:ind w:left="228" w:right="1165"/>
        <w:jc w:val="both"/>
      </w:pPr>
      <w:r>
        <w:rPr>
          <w:color w:val="231F20"/>
        </w:rPr>
        <w:t>DE CAPITAL VARIABLE, de nacionalidad MEXICANA, solicitando el registro de la MARCA DE PRODUCTO,</w:t>
      </w:r>
    </w:p>
    <w:p>
      <w:pPr>
        <w:pStyle w:val="BodyText"/>
        <w:rPr>
          <w:sz w:val="20"/>
        </w:rPr>
      </w:pPr>
    </w:p>
    <w:p>
      <w:pPr>
        <w:pStyle w:val="BodyText"/>
        <w:spacing w:before="8"/>
        <w:rPr>
          <w:sz w:val="10"/>
        </w:rPr>
      </w:pPr>
      <w:r>
        <w:rPr/>
        <w:drawing>
          <wp:anchor distT="0" distB="0" distL="0" distR="0" allowOverlap="1" layoutInCell="1" locked="0" behindDoc="0" simplePos="0" relativeHeight="485">
            <wp:simplePos x="0" y="0"/>
            <wp:positionH relativeFrom="page">
              <wp:posOffset>4558864</wp:posOffset>
            </wp:positionH>
            <wp:positionV relativeFrom="paragraph">
              <wp:posOffset>103132</wp:posOffset>
            </wp:positionV>
            <wp:extent cx="1681639" cy="387667"/>
            <wp:effectExtent l="0" t="0" r="0" b="0"/>
            <wp:wrapTopAndBottom/>
            <wp:docPr id="113" name="image60.png"/>
            <wp:cNvGraphicFramePr>
              <a:graphicFrameLocks noChangeAspect="1"/>
            </wp:cNvGraphicFramePr>
            <a:graphic>
              <a:graphicData uri="http://schemas.openxmlformats.org/drawingml/2006/picture">
                <pic:pic>
                  <pic:nvPicPr>
                    <pic:cNvPr id="114" name="image60.png"/>
                    <pic:cNvPicPr/>
                  </pic:nvPicPr>
                  <pic:blipFill>
                    <a:blip r:embed="rId135" cstate="print"/>
                    <a:stretch>
                      <a:fillRect/>
                    </a:stretch>
                  </pic:blipFill>
                  <pic:spPr>
                    <a:xfrm>
                      <a:off x="0" y="0"/>
                      <a:ext cx="1681639" cy="387667"/>
                    </a:xfrm>
                    <a:prstGeom prst="rect">
                      <a:avLst/>
                    </a:prstGeom>
                  </pic:spPr>
                </pic:pic>
              </a:graphicData>
            </a:graphic>
          </wp:anchor>
        </w:drawing>
      </w:r>
    </w:p>
    <w:p>
      <w:pPr>
        <w:pStyle w:val="BodyText"/>
        <w:rPr>
          <w:sz w:val="18"/>
        </w:rPr>
      </w:pPr>
    </w:p>
    <w:p>
      <w:pPr>
        <w:pStyle w:val="BodyText"/>
        <w:spacing w:line="256" w:lineRule="auto" w:before="129"/>
        <w:ind w:left="228" w:right="1165" w:firstLine="359"/>
        <w:jc w:val="both"/>
      </w:pPr>
      <w:r>
        <w:rPr>
          <w:color w:val="231F20"/>
        </w:rPr>
        <w:t>Consistente en: la palabra VIVITAR, que servirá para: </w:t>
      </w:r>
      <w:r>
        <w:rPr>
          <w:color w:val="231F20"/>
          <w:spacing w:val="-6"/>
        </w:rPr>
        <w:t>AM- </w:t>
      </w:r>
      <w:r>
        <w:rPr>
          <w:color w:val="231F20"/>
        </w:rPr>
        <w:t>PARAR: PRODUCTOS FARMACÉUTICOS, MEDICAMENTOS CARDIOVASCULARES,</w:t>
      </w:r>
      <w:r>
        <w:rPr>
          <w:color w:val="231F20"/>
          <w:spacing w:val="-20"/>
        </w:rPr>
        <w:t> </w:t>
      </w:r>
      <w:r>
        <w:rPr>
          <w:color w:val="231F20"/>
        </w:rPr>
        <w:t>TRATAMIENTO</w:t>
      </w:r>
      <w:r>
        <w:rPr>
          <w:color w:val="231F20"/>
          <w:spacing w:val="-19"/>
        </w:rPr>
        <w:t> </w:t>
      </w:r>
      <w:r>
        <w:rPr>
          <w:color w:val="231F20"/>
        </w:rPr>
        <w:t>DE</w:t>
      </w:r>
      <w:r>
        <w:rPr>
          <w:color w:val="231F20"/>
          <w:spacing w:val="-19"/>
        </w:rPr>
        <w:t> </w:t>
      </w:r>
      <w:r>
        <w:rPr>
          <w:color w:val="231F20"/>
        </w:rPr>
        <w:t>LA</w:t>
      </w:r>
      <w:r>
        <w:rPr>
          <w:color w:val="231F20"/>
          <w:spacing w:val="-19"/>
        </w:rPr>
        <w:t> </w:t>
      </w:r>
      <w:r>
        <w:rPr>
          <w:color w:val="231F20"/>
        </w:rPr>
        <w:t>HIPERTENSIÓN, DIURÉTICOS Y VETERINARIOS; PRODUCTOS HIGIÉNICOS </w:t>
      </w:r>
      <w:r>
        <w:rPr>
          <w:color w:val="231F20"/>
          <w:spacing w:val="-15"/>
        </w:rPr>
        <w:t>Y </w:t>
      </w:r>
      <w:r>
        <w:rPr>
          <w:color w:val="231F20"/>
        </w:rPr>
        <w:t>SANITARIOS PARA USO MÉDICO, SUSTANCIAS</w:t>
      </w:r>
      <w:r>
        <w:rPr>
          <w:color w:val="231F20"/>
          <w:spacing w:val="26"/>
        </w:rPr>
        <w:t> </w:t>
      </w:r>
      <w:r>
        <w:rPr>
          <w:color w:val="231F20"/>
        </w:rPr>
        <w:t>DIETÉTICAS</w:t>
      </w:r>
    </w:p>
    <w:p>
      <w:pPr>
        <w:spacing w:after="0" w:line="256" w:lineRule="auto"/>
        <w:jc w:val="both"/>
        <w:sectPr>
          <w:type w:val="continuous"/>
          <w:pgSz w:w="11960" w:h="15840"/>
          <w:pgMar w:top="620" w:bottom="280" w:left="940" w:right="0"/>
          <w:cols w:num="2" w:equalWidth="0">
            <w:col w:w="4838" w:space="210"/>
            <w:col w:w="5972"/>
          </w:cols>
        </w:sectPr>
      </w:pPr>
    </w:p>
    <w:p>
      <w:pPr>
        <w:pStyle w:val="BodyText"/>
        <w:spacing w:line="261" w:lineRule="auto" w:before="103"/>
        <w:ind w:left="227" w:right="39"/>
        <w:jc w:val="both"/>
      </w:pPr>
      <w:r>
        <w:rPr/>
        <w:pict>
          <v:shape style="position:absolute;margin-left:-7.336545pt;margin-top:359.634033pt;width:567.25pt;height:28pt;mso-position-horizontal-relative:page;mso-position-vertical-relative:page;z-index:-26087321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PARA USO MÉDICO, ALIMENTOS PARA BEBÉS; EMPLASTOS; DESINFECTANTES; MATERIAL PARA APÓSITOS; MATERIAL PARA EMPASTES E IMPRONTAS DENTALES; DESINFECTAN- TES; PRODUCTOS PARA ELIMINAR ANIMALES DAÑINOS; FUNGICIDAS, HERBICIDAS. Clase: 05.</w:t>
      </w:r>
    </w:p>
    <w:p>
      <w:pPr>
        <w:pStyle w:val="BodyText"/>
        <w:spacing w:line="261" w:lineRule="auto" w:before="97"/>
        <w:ind w:left="227" w:right="38" w:firstLine="359"/>
        <w:jc w:val="both"/>
      </w:pPr>
      <w:r>
        <w:rPr>
          <w:color w:val="231F20"/>
        </w:rPr>
        <w:t>La</w:t>
      </w:r>
      <w:r>
        <w:rPr>
          <w:color w:val="231F20"/>
          <w:spacing w:val="-6"/>
        </w:rPr>
        <w:t> </w:t>
      </w:r>
      <w:r>
        <w:rPr>
          <w:color w:val="231F20"/>
        </w:rPr>
        <w:t>solicitud</w:t>
      </w:r>
      <w:r>
        <w:rPr>
          <w:color w:val="231F20"/>
          <w:spacing w:val="-6"/>
        </w:rPr>
        <w:t> </w:t>
      </w:r>
      <w:r>
        <w:rPr>
          <w:color w:val="231F20"/>
        </w:rPr>
        <w:t>fue</w:t>
      </w:r>
      <w:r>
        <w:rPr>
          <w:color w:val="231F20"/>
          <w:spacing w:val="-6"/>
        </w:rPr>
        <w:t> </w:t>
      </w:r>
      <w:r>
        <w:rPr>
          <w:color w:val="231F20"/>
        </w:rPr>
        <w:t>presentada</w:t>
      </w:r>
      <w:r>
        <w:rPr>
          <w:color w:val="231F20"/>
          <w:spacing w:val="-6"/>
        </w:rPr>
        <w:t> </w:t>
      </w:r>
      <w:r>
        <w:rPr>
          <w:color w:val="231F20"/>
        </w:rPr>
        <w:t>el</w:t>
      </w:r>
      <w:r>
        <w:rPr>
          <w:color w:val="231F20"/>
          <w:spacing w:val="-5"/>
        </w:rPr>
        <w:t> </w:t>
      </w:r>
      <w:r>
        <w:rPr>
          <w:color w:val="231F20"/>
        </w:rPr>
        <w:t>día</w:t>
      </w:r>
      <w:r>
        <w:rPr>
          <w:color w:val="231F20"/>
          <w:spacing w:val="-6"/>
        </w:rPr>
        <w:t> </w:t>
      </w:r>
      <w:r>
        <w:rPr>
          <w:color w:val="231F20"/>
        </w:rPr>
        <w:t>catorce</w:t>
      </w:r>
      <w:r>
        <w:rPr>
          <w:color w:val="231F20"/>
          <w:spacing w:val="-6"/>
        </w:rPr>
        <w:t> </w:t>
      </w:r>
      <w:r>
        <w:rPr>
          <w:color w:val="231F20"/>
        </w:rPr>
        <w:t>de</w:t>
      </w:r>
      <w:r>
        <w:rPr>
          <w:color w:val="231F20"/>
          <w:spacing w:val="-6"/>
        </w:rPr>
        <w:t> </w:t>
      </w:r>
      <w:r>
        <w:rPr>
          <w:color w:val="231F20"/>
        </w:rPr>
        <w:t>diciembre</w:t>
      </w:r>
      <w:r>
        <w:rPr>
          <w:color w:val="231F20"/>
          <w:spacing w:val="-6"/>
        </w:rPr>
        <w:t> </w:t>
      </w:r>
      <w:r>
        <w:rPr>
          <w:color w:val="231F20"/>
        </w:rPr>
        <w:t>del</w:t>
      </w:r>
      <w:r>
        <w:rPr>
          <w:color w:val="231F20"/>
          <w:spacing w:val="-5"/>
        </w:rPr>
        <w:t> </w:t>
      </w:r>
      <w:r>
        <w:rPr>
          <w:color w:val="231F20"/>
        </w:rPr>
        <w:t>año</w:t>
      </w:r>
      <w:r>
        <w:rPr>
          <w:color w:val="231F20"/>
          <w:spacing w:val="-6"/>
        </w:rPr>
        <w:t> </w:t>
      </w:r>
      <w:r>
        <w:rPr>
          <w:color w:val="231F20"/>
        </w:rPr>
        <w:t>dos mil dieciocho.</w:t>
      </w:r>
    </w:p>
    <w:p>
      <w:pPr>
        <w:pStyle w:val="BodyText"/>
        <w:spacing w:before="99"/>
        <w:ind w:left="587"/>
      </w:pPr>
      <w:r>
        <w:rPr>
          <w:color w:val="231F20"/>
        </w:rPr>
        <w:t>REGISTRO DE LA PROPIEDAD INTELECTUAL, Unidad de</w:t>
      </w:r>
    </w:p>
    <w:p>
      <w:pPr>
        <w:pStyle w:val="BodyText"/>
        <w:spacing w:line="261" w:lineRule="auto" w:before="16"/>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seis de marzo del año dos mil</w:t>
      </w:r>
      <w:r>
        <w:rPr>
          <w:color w:val="231F20"/>
          <w:spacing w:val="3"/>
        </w:rPr>
        <w:t> </w:t>
      </w:r>
      <w:r>
        <w:rPr>
          <w:color w:val="231F20"/>
        </w:rPr>
        <w:t>diecinueve.</w:t>
      </w:r>
    </w:p>
    <w:p>
      <w:pPr>
        <w:pStyle w:val="BodyText"/>
        <w:rPr>
          <w:sz w:val="18"/>
        </w:rPr>
      </w:pPr>
    </w:p>
    <w:p>
      <w:pPr>
        <w:pStyle w:val="BodyText"/>
        <w:spacing w:before="8"/>
      </w:pPr>
    </w:p>
    <w:p>
      <w:pPr>
        <w:pStyle w:val="BodyText"/>
        <w:spacing w:line="391" w:lineRule="auto"/>
        <w:ind w:left="859" w:right="671"/>
        <w:jc w:val="center"/>
      </w:pPr>
      <w:r>
        <w:rPr>
          <w:color w:val="231F20"/>
        </w:rPr>
        <w:t>PEDRO BALMORE HENRÍQUEZ RAMOS, REGISTRADOR.</w:t>
      </w:r>
    </w:p>
    <w:p>
      <w:pPr>
        <w:pStyle w:val="BodyText"/>
        <w:spacing w:before="2"/>
        <w:rPr>
          <w:sz w:val="26"/>
        </w:rPr>
      </w:pPr>
    </w:p>
    <w:p>
      <w:pPr>
        <w:pStyle w:val="BodyText"/>
        <w:spacing w:line="391" w:lineRule="auto"/>
        <w:ind w:left="859" w:right="670"/>
        <w:jc w:val="center"/>
      </w:pPr>
      <w:r>
        <w:rPr>
          <w:color w:val="231F20"/>
        </w:rPr>
        <w:t>SILVIA LORENA VEGA CHICAS, SECRETARIA.</w:t>
      </w:r>
    </w:p>
    <w:p>
      <w:pPr>
        <w:pStyle w:val="BodyText"/>
        <w:ind w:left="3261"/>
      </w:pPr>
      <w:r>
        <w:rPr>
          <w:color w:val="231F20"/>
        </w:rPr>
        <w:t>3 v. alt. No. C001417-1</w:t>
      </w:r>
    </w:p>
    <w:p>
      <w:pPr>
        <w:pStyle w:val="BodyText"/>
        <w:spacing w:before="10"/>
        <w:rPr>
          <w:sz w:val="17"/>
        </w:rPr>
      </w:pPr>
      <w:r>
        <w:rPr/>
        <w:pict>
          <v:line style="position:absolute;mso-position-horizontal-relative:page;mso-position-vertical-relative:paragraph;z-index:-251157504;mso-wrap-distance-left:0;mso-wrap-distance-right:0" from="130.100006pt,12.747446pt" to="215.100006pt,12.747446pt" stroked="true" strokeweight="1pt" strokecolor="#231f20">
            <v:stroke dashstyle="solid"/>
            <w10:wrap type="topAndBottom"/>
          </v:line>
        </w:pict>
      </w:r>
    </w:p>
    <w:p>
      <w:pPr>
        <w:pStyle w:val="BodyText"/>
        <w:spacing w:line="391" w:lineRule="auto" w:before="121"/>
        <w:ind w:left="227" w:right="2324"/>
      </w:pPr>
      <w:r>
        <w:rPr>
          <w:color w:val="231F20"/>
        </w:rPr>
        <w:t>No. de Expediente: 2018174071 No. de Presentación: 20180278537 CLASE: 05.</w:t>
      </w:r>
    </w:p>
    <w:p>
      <w:pPr>
        <w:pStyle w:val="BodyText"/>
        <w:spacing w:before="2"/>
        <w:rPr>
          <w:sz w:val="26"/>
        </w:rPr>
      </w:pPr>
    </w:p>
    <w:p>
      <w:pPr>
        <w:pStyle w:val="BodyText"/>
        <w:ind w:left="227"/>
      </w:pPr>
      <w:r>
        <w:rPr>
          <w:color w:val="231F20"/>
        </w:rPr>
        <w:t>EL INFRASCRITO REGISTRADOR</w:t>
      </w:r>
    </w:p>
    <w:p>
      <w:pPr>
        <w:pStyle w:val="BodyText"/>
        <w:spacing w:line="261" w:lineRule="auto" w:before="116"/>
        <w:ind w:left="227" w:right="39" w:firstLine="359"/>
        <w:jc w:val="both"/>
      </w:pPr>
      <w:r>
        <w:rPr/>
        <w:pict>
          <v:shape style="position:absolute;margin-left:116.50766pt;margin-top:16.989414pt;width:367.2pt;height:28pt;mso-position-horizontal-relative:page;mso-position-vertical-relative:paragraph;z-index:-26087219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HACE</w:t>
      </w:r>
      <w:r>
        <w:rPr>
          <w:color w:val="231F20"/>
          <w:spacing w:val="-11"/>
        </w:rPr>
        <w:t> </w:t>
      </w:r>
      <w:r>
        <w:rPr>
          <w:color w:val="231F20"/>
        </w:rPr>
        <w:t>SABER:</w:t>
      </w:r>
      <w:r>
        <w:rPr>
          <w:color w:val="231F20"/>
          <w:spacing w:val="-11"/>
        </w:rPr>
        <w:t> </w:t>
      </w:r>
      <w:r>
        <w:rPr>
          <w:color w:val="231F20"/>
        </w:rPr>
        <w:t>Que</w:t>
      </w:r>
      <w:r>
        <w:rPr>
          <w:color w:val="231F20"/>
          <w:spacing w:val="-11"/>
        </w:rPr>
        <w:t> </w:t>
      </w:r>
      <w:r>
        <w:rPr>
          <w:color w:val="231F20"/>
        </w:rPr>
        <w:t>a</w:t>
      </w:r>
      <w:r>
        <w:rPr>
          <w:color w:val="231F20"/>
          <w:spacing w:val="-10"/>
        </w:rPr>
        <w:t> </w:t>
      </w:r>
      <w:r>
        <w:rPr>
          <w:color w:val="231F20"/>
        </w:rPr>
        <w:t>esta</w:t>
      </w:r>
      <w:r>
        <w:rPr>
          <w:color w:val="231F20"/>
          <w:spacing w:val="-11"/>
        </w:rPr>
        <w:t> </w:t>
      </w:r>
      <w:r>
        <w:rPr>
          <w:color w:val="231F20"/>
        </w:rPr>
        <w:t>oficina</w:t>
      </w:r>
      <w:r>
        <w:rPr>
          <w:color w:val="231F20"/>
          <w:spacing w:val="-11"/>
        </w:rPr>
        <w:t> </w:t>
      </w:r>
      <w:r>
        <w:rPr>
          <w:color w:val="231F20"/>
        </w:rPr>
        <w:t>se</w:t>
      </w:r>
      <w:r>
        <w:rPr>
          <w:color w:val="231F20"/>
          <w:spacing w:val="-11"/>
        </w:rPr>
        <w:t> </w:t>
      </w:r>
      <w:r>
        <w:rPr>
          <w:color w:val="231F20"/>
        </w:rPr>
        <w:t>ha(n)</w:t>
      </w:r>
      <w:r>
        <w:rPr>
          <w:color w:val="231F20"/>
          <w:spacing w:val="-10"/>
        </w:rPr>
        <w:t> </w:t>
      </w:r>
      <w:r>
        <w:rPr>
          <w:color w:val="231F20"/>
        </w:rPr>
        <w:t>presentado</w:t>
      </w:r>
      <w:r>
        <w:rPr>
          <w:color w:val="231F20"/>
          <w:spacing w:val="-11"/>
        </w:rPr>
        <w:t> </w:t>
      </w:r>
      <w:r>
        <w:rPr>
          <w:color w:val="231F20"/>
        </w:rPr>
        <w:t>JULIO</w:t>
      </w:r>
      <w:r>
        <w:rPr>
          <w:color w:val="231F20"/>
          <w:spacing w:val="-11"/>
        </w:rPr>
        <w:t> </w:t>
      </w:r>
      <w:r>
        <w:rPr>
          <w:color w:val="231F20"/>
        </w:rPr>
        <w:t>CE- SAR</w:t>
      </w:r>
      <w:r>
        <w:rPr>
          <w:color w:val="231F20"/>
          <w:spacing w:val="-26"/>
        </w:rPr>
        <w:t> </w:t>
      </w:r>
      <w:r>
        <w:rPr>
          <w:color w:val="231F20"/>
        </w:rPr>
        <w:t>VARGAS</w:t>
      </w:r>
      <w:r>
        <w:rPr>
          <w:color w:val="231F20"/>
          <w:spacing w:val="-25"/>
        </w:rPr>
        <w:t> </w:t>
      </w:r>
      <w:r>
        <w:rPr>
          <w:color w:val="231F20"/>
        </w:rPr>
        <w:t>SOLANO,</w:t>
      </w:r>
      <w:r>
        <w:rPr>
          <w:color w:val="231F20"/>
          <w:spacing w:val="-25"/>
        </w:rPr>
        <w:t> </w:t>
      </w:r>
      <w:r>
        <w:rPr>
          <w:color w:val="231F20"/>
        </w:rPr>
        <w:t>en</w:t>
      </w:r>
      <w:r>
        <w:rPr>
          <w:color w:val="231F20"/>
          <w:spacing w:val="-25"/>
        </w:rPr>
        <w:t> </w:t>
      </w:r>
      <w:r>
        <w:rPr>
          <w:color w:val="231F20"/>
        </w:rPr>
        <w:t>su</w:t>
      </w:r>
      <w:r>
        <w:rPr>
          <w:color w:val="231F20"/>
          <w:spacing w:val="-25"/>
        </w:rPr>
        <w:t> </w:t>
      </w:r>
      <w:r>
        <w:rPr>
          <w:color w:val="231F20"/>
        </w:rPr>
        <w:t>calidad</w:t>
      </w:r>
      <w:r>
        <w:rPr>
          <w:color w:val="231F20"/>
          <w:spacing w:val="-25"/>
        </w:rPr>
        <w:t> </w:t>
      </w:r>
      <w:r>
        <w:rPr>
          <w:color w:val="231F20"/>
        </w:rPr>
        <w:t>de</w:t>
      </w:r>
      <w:r>
        <w:rPr>
          <w:color w:val="231F20"/>
          <w:spacing w:val="-25"/>
        </w:rPr>
        <w:t> </w:t>
      </w:r>
      <w:r>
        <w:rPr>
          <w:color w:val="231F20"/>
        </w:rPr>
        <w:t>APODERADO</w:t>
      </w:r>
      <w:r>
        <w:rPr>
          <w:color w:val="231F20"/>
          <w:spacing w:val="-26"/>
        </w:rPr>
        <w:t> </w:t>
      </w:r>
      <w:r>
        <w:rPr>
          <w:color w:val="231F20"/>
        </w:rPr>
        <w:t>de</w:t>
      </w:r>
      <w:r>
        <w:rPr>
          <w:color w:val="231F20"/>
          <w:spacing w:val="-25"/>
        </w:rPr>
        <w:t> </w:t>
      </w:r>
      <w:r>
        <w:rPr>
          <w:color w:val="231F20"/>
        </w:rPr>
        <w:t>Armstrong Laboratorios de México, S.A. de C.V., de nacionalidad MEXICANA, solicitando el registro de la MARCA DE</w:t>
      </w:r>
      <w:r>
        <w:rPr>
          <w:color w:val="231F20"/>
          <w:spacing w:val="9"/>
        </w:rPr>
        <w:t> </w:t>
      </w:r>
      <w:r>
        <w:rPr>
          <w:color w:val="231F20"/>
        </w:rPr>
        <w:t>PRODUCTO,</w:t>
      </w:r>
    </w:p>
    <w:p>
      <w:pPr>
        <w:pStyle w:val="BodyText"/>
        <w:spacing w:before="2"/>
        <w:rPr>
          <w:sz w:val="19"/>
        </w:rPr>
      </w:pPr>
      <w:r>
        <w:rPr/>
        <w:drawing>
          <wp:anchor distT="0" distB="0" distL="0" distR="0" allowOverlap="1" layoutInCell="1" locked="0" behindDoc="0" simplePos="0" relativeHeight="490">
            <wp:simplePos x="0" y="0"/>
            <wp:positionH relativeFrom="page">
              <wp:posOffset>1353384</wp:posOffset>
            </wp:positionH>
            <wp:positionV relativeFrom="paragraph">
              <wp:posOffset>164837</wp:posOffset>
            </wp:positionV>
            <wp:extent cx="1681638" cy="298608"/>
            <wp:effectExtent l="0" t="0" r="0" b="0"/>
            <wp:wrapTopAndBottom/>
            <wp:docPr id="115" name="image61.png"/>
            <wp:cNvGraphicFramePr>
              <a:graphicFrameLocks noChangeAspect="1"/>
            </wp:cNvGraphicFramePr>
            <a:graphic>
              <a:graphicData uri="http://schemas.openxmlformats.org/drawingml/2006/picture">
                <pic:pic>
                  <pic:nvPicPr>
                    <pic:cNvPr id="116" name="image61.png"/>
                    <pic:cNvPicPr/>
                  </pic:nvPicPr>
                  <pic:blipFill>
                    <a:blip r:embed="rId137" cstate="print"/>
                    <a:stretch>
                      <a:fillRect/>
                    </a:stretch>
                  </pic:blipFill>
                  <pic:spPr>
                    <a:xfrm>
                      <a:off x="0" y="0"/>
                      <a:ext cx="1681638" cy="298608"/>
                    </a:xfrm>
                    <a:prstGeom prst="rect">
                      <a:avLst/>
                    </a:prstGeom>
                  </pic:spPr>
                </pic:pic>
              </a:graphicData>
            </a:graphic>
          </wp:anchor>
        </w:drawing>
      </w:r>
    </w:p>
    <w:p>
      <w:pPr>
        <w:pStyle w:val="BodyText"/>
        <w:spacing w:before="4"/>
        <w:rPr>
          <w:sz w:val="20"/>
        </w:rPr>
      </w:pPr>
    </w:p>
    <w:p>
      <w:pPr>
        <w:pStyle w:val="BodyText"/>
        <w:spacing w:line="278" w:lineRule="auto"/>
        <w:ind w:left="227" w:right="38" w:firstLine="359"/>
        <w:jc w:val="both"/>
      </w:pPr>
      <w:r>
        <w:rPr>
          <w:color w:val="231F20"/>
        </w:rPr>
        <w:t>Consistente en: la palabra REMANCIL, que servirá para: </w:t>
      </w:r>
      <w:r>
        <w:rPr>
          <w:color w:val="231F20"/>
          <w:spacing w:val="-4"/>
        </w:rPr>
        <w:t>AM- </w:t>
      </w:r>
      <w:r>
        <w:rPr>
          <w:color w:val="231F20"/>
        </w:rPr>
        <w:t>PARAR: PRODUCTOS FARMACÉUTICOS, MEDICAMENTOS CARDIOVASCULARES,</w:t>
      </w:r>
      <w:r>
        <w:rPr>
          <w:color w:val="231F20"/>
          <w:spacing w:val="-19"/>
        </w:rPr>
        <w:t> </w:t>
      </w:r>
      <w:r>
        <w:rPr>
          <w:color w:val="231F20"/>
        </w:rPr>
        <w:t>TRATAMIENTO</w:t>
      </w:r>
      <w:r>
        <w:rPr>
          <w:color w:val="231F20"/>
          <w:spacing w:val="-19"/>
        </w:rPr>
        <w:t> </w:t>
      </w:r>
      <w:r>
        <w:rPr>
          <w:color w:val="231F20"/>
        </w:rPr>
        <w:t>DE</w:t>
      </w:r>
      <w:r>
        <w:rPr>
          <w:color w:val="231F20"/>
          <w:spacing w:val="-19"/>
        </w:rPr>
        <w:t> </w:t>
      </w:r>
      <w:r>
        <w:rPr>
          <w:color w:val="231F20"/>
        </w:rPr>
        <w:t>LA</w:t>
      </w:r>
      <w:r>
        <w:rPr>
          <w:color w:val="231F20"/>
          <w:spacing w:val="-19"/>
        </w:rPr>
        <w:t> </w:t>
      </w:r>
      <w:r>
        <w:rPr>
          <w:color w:val="231F20"/>
        </w:rPr>
        <w:t>HIPERTENSIÓN, DIURÉTICOS Y VETERINARIOS; PRODUCTOS HIGIÉNICOS </w:t>
      </w:r>
      <w:r>
        <w:rPr>
          <w:color w:val="231F20"/>
          <w:spacing w:val="-13"/>
        </w:rPr>
        <w:t>Y </w:t>
      </w:r>
      <w:r>
        <w:rPr>
          <w:color w:val="231F20"/>
        </w:rPr>
        <w:t>SANITARIOS PARA USO MÉDICO, SUSTANCIAS DIETÉTICAS PARA USO MÉDICO, ALIMENTOS PARA BEBÉS; EMPLASTOS; DESINFECTANTES; MATERIAL PARA APÓSITOS; MATERIAL PARA EMPASTES E IMPRONTAS DENTALES; </w:t>
      </w:r>
      <w:r>
        <w:rPr>
          <w:color w:val="231F20"/>
          <w:spacing w:val="-2"/>
        </w:rPr>
        <w:t>DESINFECTAN- </w:t>
      </w:r>
      <w:r>
        <w:rPr>
          <w:color w:val="231F20"/>
        </w:rPr>
        <w:t>TES; PRODUCTOS PARA ELIMINAR ANIMALES DAÑINOS; FUNGICIDAS, HERBICIDAS. Clase:</w:t>
      </w:r>
      <w:r>
        <w:rPr>
          <w:color w:val="231F20"/>
          <w:spacing w:val="2"/>
        </w:rPr>
        <w:t> </w:t>
      </w:r>
      <w:r>
        <w:rPr>
          <w:color w:val="231F20"/>
        </w:rPr>
        <w:t>05.</w:t>
      </w:r>
    </w:p>
    <w:p>
      <w:pPr>
        <w:pStyle w:val="BodyText"/>
        <w:spacing w:line="278" w:lineRule="auto" w:before="106"/>
        <w:ind w:left="227" w:right="38" w:firstLine="359"/>
        <w:jc w:val="both"/>
      </w:pPr>
      <w:r>
        <w:rPr>
          <w:color w:val="231F20"/>
        </w:rPr>
        <w:t>La</w:t>
      </w:r>
      <w:r>
        <w:rPr>
          <w:color w:val="231F20"/>
          <w:spacing w:val="-6"/>
        </w:rPr>
        <w:t> </w:t>
      </w:r>
      <w:r>
        <w:rPr>
          <w:color w:val="231F20"/>
        </w:rPr>
        <w:t>solicitud</w:t>
      </w:r>
      <w:r>
        <w:rPr>
          <w:color w:val="231F20"/>
          <w:spacing w:val="-6"/>
        </w:rPr>
        <w:t> </w:t>
      </w:r>
      <w:r>
        <w:rPr>
          <w:color w:val="231F20"/>
        </w:rPr>
        <w:t>fue</w:t>
      </w:r>
      <w:r>
        <w:rPr>
          <w:color w:val="231F20"/>
          <w:spacing w:val="-6"/>
        </w:rPr>
        <w:t> </w:t>
      </w:r>
      <w:r>
        <w:rPr>
          <w:color w:val="231F20"/>
        </w:rPr>
        <w:t>presentada</w:t>
      </w:r>
      <w:r>
        <w:rPr>
          <w:color w:val="231F20"/>
          <w:spacing w:val="-6"/>
        </w:rPr>
        <w:t> </w:t>
      </w:r>
      <w:r>
        <w:rPr>
          <w:color w:val="231F20"/>
        </w:rPr>
        <w:t>el</w:t>
      </w:r>
      <w:r>
        <w:rPr>
          <w:color w:val="231F20"/>
          <w:spacing w:val="-5"/>
        </w:rPr>
        <w:t> </w:t>
      </w:r>
      <w:r>
        <w:rPr>
          <w:color w:val="231F20"/>
        </w:rPr>
        <w:t>día</w:t>
      </w:r>
      <w:r>
        <w:rPr>
          <w:color w:val="231F20"/>
          <w:spacing w:val="-6"/>
        </w:rPr>
        <w:t> </w:t>
      </w:r>
      <w:r>
        <w:rPr>
          <w:color w:val="231F20"/>
        </w:rPr>
        <w:t>catorce</w:t>
      </w:r>
      <w:r>
        <w:rPr>
          <w:color w:val="231F20"/>
          <w:spacing w:val="-6"/>
        </w:rPr>
        <w:t> </w:t>
      </w:r>
      <w:r>
        <w:rPr>
          <w:color w:val="231F20"/>
        </w:rPr>
        <w:t>de</w:t>
      </w:r>
      <w:r>
        <w:rPr>
          <w:color w:val="231F20"/>
          <w:spacing w:val="-6"/>
        </w:rPr>
        <w:t> </w:t>
      </w:r>
      <w:r>
        <w:rPr>
          <w:color w:val="231F20"/>
        </w:rPr>
        <w:t>diciembre</w:t>
      </w:r>
      <w:r>
        <w:rPr>
          <w:color w:val="231F20"/>
          <w:spacing w:val="-6"/>
        </w:rPr>
        <w:t> </w:t>
      </w:r>
      <w:r>
        <w:rPr>
          <w:color w:val="231F20"/>
        </w:rPr>
        <w:t>del</w:t>
      </w:r>
      <w:r>
        <w:rPr>
          <w:color w:val="231F20"/>
          <w:spacing w:val="-5"/>
        </w:rPr>
        <w:t> </w:t>
      </w:r>
      <w:r>
        <w:rPr>
          <w:color w:val="231F20"/>
        </w:rPr>
        <w:t>año</w:t>
      </w:r>
      <w:r>
        <w:rPr>
          <w:color w:val="231F20"/>
          <w:spacing w:val="-6"/>
        </w:rPr>
        <w:t> </w:t>
      </w:r>
      <w:r>
        <w:rPr>
          <w:color w:val="231F20"/>
        </w:rPr>
        <w:t>dos mil dieciocho.</w:t>
      </w:r>
    </w:p>
    <w:p>
      <w:pPr>
        <w:pStyle w:val="BodyText"/>
        <w:spacing w:before="101"/>
        <w:ind w:left="587"/>
      </w:pPr>
      <w:r>
        <w:rPr>
          <w:color w:val="231F20"/>
        </w:rPr>
        <w:t>REGISTRO DE LA PROPIEDAD INTELECTUAL, Unidad de</w:t>
      </w:r>
    </w:p>
    <w:p>
      <w:pPr>
        <w:pStyle w:val="BodyText"/>
        <w:spacing w:line="278" w:lineRule="auto" w:before="30"/>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cuatro de marzo del año dos mil</w:t>
      </w:r>
      <w:r>
        <w:rPr>
          <w:color w:val="231F20"/>
          <w:spacing w:val="4"/>
        </w:rPr>
        <w:t> </w:t>
      </w:r>
      <w:r>
        <w:rPr>
          <w:color w:val="231F20"/>
        </w:rPr>
        <w:t>diecinueve.</w:t>
      </w:r>
    </w:p>
    <w:p>
      <w:pPr>
        <w:pStyle w:val="BodyText"/>
        <w:rPr>
          <w:sz w:val="18"/>
        </w:rPr>
      </w:pPr>
    </w:p>
    <w:p>
      <w:pPr>
        <w:pStyle w:val="BodyText"/>
        <w:spacing w:before="1"/>
        <w:rPr>
          <w:sz w:val="18"/>
        </w:rPr>
      </w:pPr>
    </w:p>
    <w:p>
      <w:pPr>
        <w:pStyle w:val="BodyText"/>
        <w:spacing w:line="410" w:lineRule="auto"/>
        <w:ind w:left="859" w:right="671"/>
        <w:jc w:val="center"/>
      </w:pPr>
      <w:r>
        <w:rPr>
          <w:color w:val="231F20"/>
        </w:rPr>
        <w:t>DAVID ANTONIO CUADRA </w:t>
      </w:r>
      <w:r>
        <w:rPr>
          <w:color w:val="231F20"/>
          <w:spacing w:val="-3"/>
        </w:rPr>
        <w:t>GÓMEZ, </w:t>
      </w:r>
      <w:r>
        <w:rPr>
          <w:color w:val="231F20"/>
        </w:rPr>
        <w:t>REGISTRADOR.</w:t>
      </w:r>
    </w:p>
    <w:p>
      <w:pPr>
        <w:pStyle w:val="BodyText"/>
        <w:rPr>
          <w:sz w:val="18"/>
        </w:rPr>
      </w:pPr>
    </w:p>
    <w:p>
      <w:pPr>
        <w:pStyle w:val="BodyText"/>
        <w:spacing w:line="410" w:lineRule="auto" w:before="106"/>
        <w:ind w:left="859" w:right="671"/>
        <w:jc w:val="center"/>
      </w:pPr>
      <w:r>
        <w:rPr>
          <w:color w:val="231F20"/>
        </w:rPr>
        <w:t>JORGE ALBERTO JOVEL ALVARADO, SECRETARIO.</w:t>
      </w:r>
    </w:p>
    <w:p>
      <w:pPr>
        <w:pStyle w:val="BodyText"/>
        <w:spacing w:line="183" w:lineRule="exact"/>
        <w:ind w:left="3261"/>
      </w:pPr>
      <w:r>
        <w:rPr>
          <w:color w:val="231F20"/>
        </w:rPr>
        <w:t>3 v. alt. No. C001419-1</w:t>
      </w:r>
    </w:p>
    <w:p>
      <w:pPr>
        <w:pStyle w:val="BodyText"/>
        <w:spacing w:line="364" w:lineRule="auto" w:before="103"/>
        <w:ind w:left="228" w:right="3457"/>
      </w:pPr>
      <w:r>
        <w:rPr/>
        <w:br w:type="column"/>
      </w:r>
      <w:r>
        <w:rPr>
          <w:color w:val="231F20"/>
        </w:rPr>
        <w:t>No. de Expediente: 2019176531 No. de Presentación: 20190284229 CLASE: 41.</w:t>
      </w:r>
    </w:p>
    <w:p>
      <w:pPr>
        <w:pStyle w:val="BodyText"/>
        <w:spacing w:before="8"/>
        <w:rPr>
          <w:sz w:val="15"/>
        </w:rPr>
      </w:pPr>
    </w:p>
    <w:p>
      <w:pPr>
        <w:pStyle w:val="BodyText"/>
        <w:ind w:left="228"/>
      </w:pPr>
      <w:r>
        <w:rPr>
          <w:color w:val="231F20"/>
        </w:rPr>
        <w:t>EL INFRASCRITO REGISTRADOR</w:t>
      </w:r>
    </w:p>
    <w:p>
      <w:pPr>
        <w:pStyle w:val="BodyText"/>
        <w:spacing w:line="235" w:lineRule="auto" w:before="99"/>
        <w:ind w:left="228" w:right="1164" w:firstLine="359"/>
        <w:jc w:val="both"/>
      </w:pPr>
      <w:r>
        <w:rPr>
          <w:color w:val="231F20"/>
        </w:rPr>
        <w:t>HACE SABER: Que a esta oficina se ha presentado RICARDO ANTONIO ALFARO AYALA, de nacionalidad SALVADOREÑA, </w:t>
      </w:r>
      <w:r>
        <w:rPr>
          <w:color w:val="231F20"/>
          <w:spacing w:val="-6"/>
        </w:rPr>
        <w:t>en </w:t>
      </w:r>
      <w:r>
        <w:rPr>
          <w:color w:val="231F20"/>
        </w:rPr>
        <w:t>su</w:t>
      </w:r>
      <w:r>
        <w:rPr>
          <w:color w:val="231F20"/>
          <w:spacing w:val="-6"/>
        </w:rPr>
        <w:t> </w:t>
      </w:r>
      <w:r>
        <w:rPr>
          <w:color w:val="231F20"/>
        </w:rPr>
        <w:t>calidad</w:t>
      </w:r>
      <w:r>
        <w:rPr>
          <w:color w:val="231F20"/>
          <w:spacing w:val="-5"/>
        </w:rPr>
        <w:t> </w:t>
      </w:r>
      <w:r>
        <w:rPr>
          <w:color w:val="231F20"/>
        </w:rPr>
        <w:t>de</w:t>
      </w:r>
      <w:r>
        <w:rPr>
          <w:color w:val="231F20"/>
          <w:spacing w:val="-5"/>
        </w:rPr>
        <w:t> </w:t>
      </w:r>
      <w:r>
        <w:rPr>
          <w:color w:val="231F20"/>
        </w:rPr>
        <w:t>PROPIETARIO,</w:t>
      </w:r>
      <w:r>
        <w:rPr>
          <w:color w:val="231F20"/>
          <w:spacing w:val="-5"/>
        </w:rPr>
        <w:t> </w:t>
      </w:r>
      <w:r>
        <w:rPr>
          <w:color w:val="231F20"/>
        </w:rPr>
        <w:t>solicitando</w:t>
      </w:r>
      <w:r>
        <w:rPr>
          <w:color w:val="231F20"/>
          <w:spacing w:val="-5"/>
        </w:rPr>
        <w:t> </w:t>
      </w:r>
      <w:r>
        <w:rPr>
          <w:color w:val="231F20"/>
        </w:rPr>
        <w:t>el</w:t>
      </w:r>
      <w:r>
        <w:rPr>
          <w:color w:val="231F20"/>
          <w:spacing w:val="-5"/>
        </w:rPr>
        <w:t> </w:t>
      </w:r>
      <w:r>
        <w:rPr>
          <w:color w:val="231F20"/>
        </w:rPr>
        <w:t>registro</w:t>
      </w:r>
      <w:r>
        <w:rPr>
          <w:color w:val="231F20"/>
          <w:spacing w:val="-5"/>
        </w:rPr>
        <w:t> </w:t>
      </w:r>
      <w:r>
        <w:rPr>
          <w:color w:val="231F20"/>
        </w:rPr>
        <w:t>de</w:t>
      </w:r>
      <w:r>
        <w:rPr>
          <w:color w:val="231F20"/>
          <w:spacing w:val="-5"/>
        </w:rPr>
        <w:t> </w:t>
      </w:r>
      <w:r>
        <w:rPr>
          <w:color w:val="231F20"/>
        </w:rPr>
        <w:t>la</w:t>
      </w:r>
      <w:r>
        <w:rPr>
          <w:color w:val="231F20"/>
          <w:spacing w:val="-5"/>
        </w:rPr>
        <w:t> </w:t>
      </w:r>
      <w:r>
        <w:rPr>
          <w:color w:val="231F20"/>
        </w:rPr>
        <w:t>MARCA</w:t>
      </w:r>
      <w:r>
        <w:rPr>
          <w:color w:val="231F20"/>
          <w:spacing w:val="-5"/>
        </w:rPr>
        <w:t> </w:t>
      </w:r>
      <w:r>
        <w:rPr>
          <w:color w:val="231F20"/>
        </w:rPr>
        <w:t>DE PRODUCTO,</w:t>
      </w:r>
    </w:p>
    <w:p>
      <w:pPr>
        <w:pStyle w:val="BodyText"/>
        <w:spacing w:before="6"/>
        <w:rPr>
          <w:sz w:val="8"/>
        </w:rPr>
      </w:pPr>
    </w:p>
    <w:p>
      <w:pPr>
        <w:pStyle w:val="BodyText"/>
        <w:ind w:left="1740"/>
        <w:rPr>
          <w:sz w:val="20"/>
        </w:rPr>
      </w:pPr>
      <w:r>
        <w:rPr>
          <w:sz w:val="20"/>
        </w:rPr>
        <w:drawing>
          <wp:inline distT="0" distB="0" distL="0" distR="0">
            <wp:extent cx="970788" cy="832103"/>
            <wp:effectExtent l="0" t="0" r="0" b="0"/>
            <wp:docPr id="117" name="image62.png"/>
            <wp:cNvGraphicFramePr>
              <a:graphicFrameLocks noChangeAspect="1"/>
            </wp:cNvGraphicFramePr>
            <a:graphic>
              <a:graphicData uri="http://schemas.openxmlformats.org/drawingml/2006/picture">
                <pic:pic>
                  <pic:nvPicPr>
                    <pic:cNvPr id="118" name="image62.png"/>
                    <pic:cNvPicPr/>
                  </pic:nvPicPr>
                  <pic:blipFill>
                    <a:blip r:embed="rId138" cstate="print"/>
                    <a:stretch>
                      <a:fillRect/>
                    </a:stretch>
                  </pic:blipFill>
                  <pic:spPr>
                    <a:xfrm>
                      <a:off x="0" y="0"/>
                      <a:ext cx="970788" cy="832103"/>
                    </a:xfrm>
                    <a:prstGeom prst="rect">
                      <a:avLst/>
                    </a:prstGeom>
                  </pic:spPr>
                </pic:pic>
              </a:graphicData>
            </a:graphic>
          </wp:inline>
        </w:drawing>
      </w:r>
      <w:r>
        <w:rPr>
          <w:sz w:val="20"/>
        </w:rPr>
      </w:r>
    </w:p>
    <w:p>
      <w:pPr>
        <w:pStyle w:val="BodyText"/>
        <w:spacing w:line="235" w:lineRule="auto" w:before="159"/>
        <w:ind w:left="227" w:right="1165" w:firstLine="359"/>
        <w:jc w:val="both"/>
      </w:pPr>
      <w:r>
        <w:rPr>
          <w:color w:val="231F20"/>
        </w:rPr>
        <w:t>Consistente en: la expresión LA TABLA REGALONA y diseño, que</w:t>
      </w:r>
      <w:r>
        <w:rPr>
          <w:color w:val="231F20"/>
          <w:spacing w:val="-20"/>
        </w:rPr>
        <w:t> </w:t>
      </w:r>
      <w:r>
        <w:rPr>
          <w:color w:val="231F20"/>
        </w:rPr>
        <w:t>servirá</w:t>
      </w:r>
      <w:r>
        <w:rPr>
          <w:color w:val="231F20"/>
          <w:spacing w:val="-20"/>
        </w:rPr>
        <w:t> </w:t>
      </w:r>
      <w:r>
        <w:rPr>
          <w:color w:val="231F20"/>
        </w:rPr>
        <w:t>para:</w:t>
      </w:r>
      <w:r>
        <w:rPr>
          <w:color w:val="231F20"/>
          <w:spacing w:val="-20"/>
        </w:rPr>
        <w:t> </w:t>
      </w:r>
      <w:r>
        <w:rPr>
          <w:color w:val="231F20"/>
        </w:rPr>
        <w:t>AMPARAR:</w:t>
      </w:r>
      <w:r>
        <w:rPr>
          <w:color w:val="231F20"/>
          <w:spacing w:val="-19"/>
        </w:rPr>
        <w:t> </w:t>
      </w:r>
      <w:r>
        <w:rPr>
          <w:color w:val="231F20"/>
        </w:rPr>
        <w:t>SERVICIOS</w:t>
      </w:r>
      <w:r>
        <w:rPr>
          <w:color w:val="231F20"/>
          <w:spacing w:val="-20"/>
        </w:rPr>
        <w:t> </w:t>
      </w:r>
      <w:r>
        <w:rPr>
          <w:color w:val="231F20"/>
        </w:rPr>
        <w:t>DE</w:t>
      </w:r>
      <w:r>
        <w:rPr>
          <w:color w:val="231F20"/>
          <w:spacing w:val="-20"/>
        </w:rPr>
        <w:t> </w:t>
      </w:r>
      <w:r>
        <w:rPr>
          <w:color w:val="231F20"/>
        </w:rPr>
        <w:t>ENTRETENIMIENTO. JUEGOS, RIFAS, PROMOCIONES. Clase:</w:t>
      </w:r>
      <w:r>
        <w:rPr>
          <w:color w:val="231F20"/>
          <w:spacing w:val="3"/>
        </w:rPr>
        <w:t> </w:t>
      </w:r>
      <w:r>
        <w:rPr>
          <w:color w:val="231F20"/>
        </w:rPr>
        <w:t>41.</w:t>
      </w:r>
    </w:p>
    <w:p>
      <w:pPr>
        <w:pStyle w:val="BodyText"/>
        <w:spacing w:line="235" w:lineRule="auto" w:before="99"/>
        <w:ind w:left="227" w:right="1165" w:firstLine="359"/>
        <w:jc w:val="both"/>
      </w:pPr>
      <w:r>
        <w:rPr>
          <w:color w:val="231F20"/>
        </w:rPr>
        <w:t>La solicitud fue presentada el día dos de abril del año dos mil diecinueve.</w:t>
      </w:r>
    </w:p>
    <w:p>
      <w:pPr>
        <w:pStyle w:val="BodyText"/>
        <w:spacing w:line="182" w:lineRule="exact" w:before="96"/>
        <w:ind w:left="587"/>
      </w:pPr>
      <w:r>
        <w:rPr>
          <w:color w:val="231F20"/>
        </w:rPr>
        <w:t>REGISTRO DE LA PROPIEDAD INTELECTUAL, Unidad de</w:t>
      </w:r>
    </w:p>
    <w:p>
      <w:pPr>
        <w:pStyle w:val="BodyText"/>
        <w:spacing w:line="235" w:lineRule="auto" w:before="1"/>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cinco de abril del año dos mil</w:t>
      </w:r>
      <w:r>
        <w:rPr>
          <w:color w:val="231F20"/>
          <w:spacing w:val="3"/>
        </w:rPr>
        <w:t> </w:t>
      </w:r>
      <w:r>
        <w:rPr>
          <w:color w:val="231F20"/>
        </w:rPr>
        <w:t>diecinueve.</w:t>
      </w:r>
    </w:p>
    <w:p>
      <w:pPr>
        <w:pStyle w:val="BodyText"/>
        <w:spacing w:before="1"/>
        <w:rPr>
          <w:sz w:val="17"/>
        </w:rPr>
      </w:pPr>
    </w:p>
    <w:p>
      <w:pPr>
        <w:pStyle w:val="BodyText"/>
        <w:spacing w:line="364" w:lineRule="auto"/>
        <w:ind w:left="1052" w:right="1991"/>
        <w:jc w:val="center"/>
      </w:pPr>
      <w:r>
        <w:rPr>
          <w:color w:val="231F20"/>
        </w:rPr>
        <w:t>GEORGINA VIANA CANIZALEZ, REGISTRADORA.</w:t>
      </w:r>
    </w:p>
    <w:p>
      <w:pPr>
        <w:pStyle w:val="BodyText"/>
        <w:spacing w:before="5"/>
        <w:rPr>
          <w:sz w:val="24"/>
        </w:rPr>
      </w:pPr>
    </w:p>
    <w:p>
      <w:pPr>
        <w:pStyle w:val="BodyText"/>
        <w:spacing w:line="364" w:lineRule="auto"/>
        <w:ind w:left="680" w:right="1619"/>
        <w:jc w:val="center"/>
      </w:pPr>
      <w:r>
        <w:rPr>
          <w:color w:val="231F20"/>
        </w:rPr>
        <w:t>ERIKA IVONNE POSADA DE MENDOZA, SECRETARIA.</w:t>
      </w:r>
    </w:p>
    <w:p>
      <w:pPr>
        <w:pStyle w:val="BodyText"/>
        <w:ind w:right="1166"/>
        <w:jc w:val="right"/>
      </w:pPr>
      <w:r>
        <w:rPr>
          <w:color w:val="231F20"/>
        </w:rPr>
        <w:t>3 v. alt. No. F000795-1</w:t>
      </w:r>
    </w:p>
    <w:p>
      <w:pPr>
        <w:pStyle w:val="BodyText"/>
        <w:spacing w:before="3"/>
      </w:pPr>
      <w:r>
        <w:rPr/>
        <w:pict>
          <v:line style="position:absolute;mso-position-horizontal-relative:page;mso-position-vertical-relative:paragraph;z-index:-251155456;mso-wrap-distance-left:0;mso-wrap-distance-right:0" from="382.5pt,11.82666pt" to="467.5pt,11.82666pt" stroked="true" strokeweight="1pt" strokecolor="#231f20">
            <v:stroke dashstyle="solid"/>
            <w10:wrap type="topAndBottom"/>
          </v:line>
        </w:pict>
      </w:r>
    </w:p>
    <w:p>
      <w:pPr>
        <w:pStyle w:val="BodyText"/>
        <w:spacing w:line="364" w:lineRule="auto" w:before="101"/>
        <w:ind w:left="227" w:right="3457"/>
      </w:pPr>
      <w:r>
        <w:rPr>
          <w:color w:val="231F20"/>
        </w:rPr>
        <w:t>No. de Expediente: 2019174693 No. de Presentación: 20190279981 CLASE: 05.</w:t>
      </w:r>
    </w:p>
    <w:p>
      <w:pPr>
        <w:pStyle w:val="BodyText"/>
        <w:spacing w:before="6"/>
        <w:rPr>
          <w:sz w:val="17"/>
        </w:rPr>
      </w:pPr>
    </w:p>
    <w:p>
      <w:pPr>
        <w:pStyle w:val="BodyText"/>
        <w:ind w:left="227"/>
      </w:pPr>
      <w:r>
        <w:rPr>
          <w:color w:val="231F20"/>
        </w:rPr>
        <w:t>EL INFRASCRITO REGISTRADOR</w:t>
      </w:r>
    </w:p>
    <w:p>
      <w:pPr>
        <w:pStyle w:val="BodyText"/>
        <w:spacing w:line="235" w:lineRule="auto" w:before="99"/>
        <w:ind w:left="227" w:right="1166" w:firstLine="359"/>
        <w:jc w:val="both"/>
      </w:pPr>
      <w:r>
        <w:rPr>
          <w:color w:val="231F20"/>
        </w:rPr>
        <w:t>HACE SABER: Que a esta oficina se ha(n) presentado ANA MARCELA CANJURA RAMOS, en su calidad de APODERADO    de SANOFI PASTEUR INC., de nacionalidad ESTADOUNIDENSE, solicitando el registro de la MARCA DE</w:t>
      </w:r>
      <w:r>
        <w:rPr>
          <w:color w:val="231F20"/>
          <w:spacing w:val="9"/>
        </w:rPr>
        <w:t> </w:t>
      </w:r>
      <w:r>
        <w:rPr>
          <w:color w:val="231F20"/>
        </w:rPr>
        <w:t>PRODUCTO,</w:t>
      </w:r>
    </w:p>
    <w:p>
      <w:pPr>
        <w:pStyle w:val="BodyText"/>
        <w:rPr>
          <w:sz w:val="20"/>
        </w:rPr>
      </w:pPr>
    </w:p>
    <w:p>
      <w:pPr>
        <w:pStyle w:val="BodyText"/>
        <w:spacing w:before="8"/>
        <w:rPr>
          <w:sz w:val="10"/>
        </w:rPr>
      </w:pPr>
      <w:r>
        <w:rPr/>
        <w:drawing>
          <wp:anchor distT="0" distB="0" distL="0" distR="0" allowOverlap="1" layoutInCell="1" locked="0" behindDoc="0" simplePos="0" relativeHeight="492">
            <wp:simplePos x="0" y="0"/>
            <wp:positionH relativeFrom="page">
              <wp:posOffset>4810455</wp:posOffset>
            </wp:positionH>
            <wp:positionV relativeFrom="paragraph">
              <wp:posOffset>102974</wp:posOffset>
            </wp:positionV>
            <wp:extent cx="1174089" cy="201168"/>
            <wp:effectExtent l="0" t="0" r="0" b="0"/>
            <wp:wrapTopAndBottom/>
            <wp:docPr id="119" name="image63.png"/>
            <wp:cNvGraphicFramePr>
              <a:graphicFrameLocks noChangeAspect="1"/>
            </wp:cNvGraphicFramePr>
            <a:graphic>
              <a:graphicData uri="http://schemas.openxmlformats.org/drawingml/2006/picture">
                <pic:pic>
                  <pic:nvPicPr>
                    <pic:cNvPr id="120" name="image63.png"/>
                    <pic:cNvPicPr/>
                  </pic:nvPicPr>
                  <pic:blipFill>
                    <a:blip r:embed="rId139" cstate="print"/>
                    <a:stretch>
                      <a:fillRect/>
                    </a:stretch>
                  </pic:blipFill>
                  <pic:spPr>
                    <a:xfrm>
                      <a:off x="0" y="0"/>
                      <a:ext cx="1174089" cy="201168"/>
                    </a:xfrm>
                    <a:prstGeom prst="rect">
                      <a:avLst/>
                    </a:prstGeom>
                  </pic:spPr>
                </pic:pic>
              </a:graphicData>
            </a:graphic>
          </wp:anchor>
        </w:drawing>
      </w:r>
    </w:p>
    <w:p>
      <w:pPr>
        <w:pStyle w:val="BodyText"/>
        <w:spacing w:before="116"/>
        <w:ind w:right="1166"/>
        <w:jc w:val="right"/>
      </w:pPr>
      <w:r>
        <w:rPr>
          <w:color w:val="231F20"/>
        </w:rPr>
        <w:t>Consistente en: El término: MENQUADFI, que servirá para:</w:t>
      </w:r>
    </w:p>
    <w:p>
      <w:pPr>
        <w:pStyle w:val="BodyText"/>
        <w:spacing w:before="10"/>
        <w:ind w:left="227"/>
      </w:pPr>
      <w:r>
        <w:rPr>
          <w:color w:val="231F20"/>
        </w:rPr>
        <w:t>AMPARAR: VACUNAS. Clase: 05.</w:t>
      </w:r>
    </w:p>
    <w:p>
      <w:pPr>
        <w:pStyle w:val="BodyText"/>
        <w:spacing w:line="254" w:lineRule="auto" w:before="111"/>
        <w:ind w:left="227" w:right="1165" w:firstLine="359"/>
        <w:jc w:val="both"/>
      </w:pPr>
      <w:r>
        <w:rPr>
          <w:color w:val="231F20"/>
        </w:rPr>
        <w:t>La solicitud fue presentada el día dieciocho de enero del año dos mil diecinueve.</w:t>
      </w:r>
    </w:p>
    <w:p>
      <w:pPr>
        <w:pStyle w:val="BodyText"/>
        <w:spacing w:before="98"/>
        <w:ind w:left="204" w:right="782"/>
        <w:jc w:val="center"/>
      </w:pPr>
      <w:r>
        <w:rPr>
          <w:color w:val="231F20"/>
        </w:rPr>
        <w:t>REGISTRO DE LA PROPIEDAD INTELECTUAL, Unidad de</w:t>
      </w:r>
    </w:p>
    <w:p>
      <w:pPr>
        <w:pStyle w:val="BodyText"/>
        <w:spacing w:line="254" w:lineRule="auto" w:before="11"/>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veintidós de enero del año dos mil</w:t>
      </w:r>
      <w:r>
        <w:rPr>
          <w:color w:val="231F20"/>
          <w:spacing w:val="5"/>
        </w:rPr>
        <w:t> </w:t>
      </w:r>
      <w:r>
        <w:rPr>
          <w:color w:val="231F20"/>
        </w:rPr>
        <w:t>diecinueve.</w:t>
      </w:r>
    </w:p>
    <w:p>
      <w:pPr>
        <w:pStyle w:val="BodyText"/>
      </w:pPr>
    </w:p>
    <w:p>
      <w:pPr>
        <w:pStyle w:val="BodyText"/>
        <w:spacing w:line="384" w:lineRule="auto"/>
        <w:ind w:left="681" w:right="1619"/>
        <w:jc w:val="center"/>
      </w:pPr>
      <w:r>
        <w:rPr>
          <w:color w:val="231F20"/>
        </w:rPr>
        <w:t>DAVID ANTONIO CUADRA </w:t>
      </w:r>
      <w:r>
        <w:rPr>
          <w:color w:val="231F20"/>
          <w:spacing w:val="-3"/>
        </w:rPr>
        <w:t>GÓMEZ, </w:t>
      </w:r>
      <w:r>
        <w:rPr>
          <w:color w:val="231F20"/>
        </w:rPr>
        <w:t>REGISTRADOR.</w:t>
      </w:r>
    </w:p>
    <w:p>
      <w:pPr>
        <w:pStyle w:val="BodyText"/>
        <w:spacing w:before="1"/>
      </w:pPr>
    </w:p>
    <w:p>
      <w:pPr>
        <w:pStyle w:val="BodyText"/>
        <w:spacing w:line="384" w:lineRule="auto" w:before="1"/>
        <w:ind w:left="681" w:right="1619"/>
        <w:jc w:val="center"/>
      </w:pPr>
      <w:r>
        <w:rPr>
          <w:color w:val="231F20"/>
        </w:rPr>
        <w:t>LUCÍA MARGARITA GALÁN ARGUETA, SECRETARIA.</w:t>
      </w:r>
    </w:p>
    <w:p>
      <w:pPr>
        <w:pStyle w:val="BodyText"/>
        <w:spacing w:before="25"/>
        <w:ind w:right="1166"/>
        <w:jc w:val="right"/>
      </w:pPr>
      <w:r>
        <w:rPr>
          <w:color w:val="231F20"/>
        </w:rPr>
        <w:t>3 v. alt. No. F000855-1</w:t>
      </w:r>
    </w:p>
    <w:p>
      <w:pPr>
        <w:spacing w:after="0"/>
        <w:jc w:val="right"/>
        <w:sectPr>
          <w:headerReference w:type="default" r:id="rId136"/>
          <w:pgSz w:w="11960" w:h="15840"/>
          <w:pgMar w:header="720" w:footer="0" w:top="1140" w:bottom="280" w:left="940" w:right="0"/>
          <w:pgNumType w:start="105"/>
          <w:cols w:num="2" w:equalWidth="0">
            <w:col w:w="4838" w:space="210"/>
            <w:col w:w="5972"/>
          </w:cols>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140"/>
          <w:pgSz w:w="11960" w:h="15840"/>
          <w:pgMar w:header="0" w:footer="0" w:top="720" w:bottom="280" w:left="940" w:right="0"/>
        </w:sectPr>
      </w:pPr>
    </w:p>
    <w:p>
      <w:pPr>
        <w:pStyle w:val="BodyText"/>
        <w:spacing w:line="405" w:lineRule="auto" w:before="78"/>
        <w:ind w:left="233" w:right="2316"/>
      </w:pPr>
      <w:r>
        <w:rPr/>
        <w:pict>
          <v:shape style="position:absolute;margin-left:57.917pt;margin-top:-21.497461pt;width:28.25pt;height:20.5pt;mso-position-horizontal-relative:page;mso-position-vertical-relative:paragraph;z-index:-260866048" type="#_x0000_t202" filled="true" fillcolor="#ffffff" stroked="true" strokeweight=".5pt" strokecolor="#231f20">
            <v:textbox inset="0,0,0,0">
              <w:txbxContent>
                <w:p>
                  <w:pPr>
                    <w:spacing w:before="49"/>
                    <w:ind w:left="95" w:right="0" w:firstLine="0"/>
                    <w:jc w:val="left"/>
                    <w:rPr>
                      <w:b/>
                      <w:sz w:val="24"/>
                    </w:rPr>
                  </w:pPr>
                  <w:r>
                    <w:rPr>
                      <w:b/>
                      <w:color w:val="231F20"/>
                      <w:sz w:val="24"/>
                    </w:rPr>
                    <w:t>106</w:t>
                  </w:r>
                </w:p>
              </w:txbxContent>
            </v:textbox>
            <v:fill type="solid"/>
            <v:stroke dashstyle="solid"/>
            <w10:wrap type="none"/>
          </v:shape>
        </w:pict>
      </w:r>
      <w:r>
        <w:rPr>
          <w:color w:val="231F20"/>
        </w:rPr>
        <w:t>No. de Expediente: 2018174025 No. de Presentación: 20180278459 CLASE: 23.</w:t>
      </w:r>
    </w:p>
    <w:p>
      <w:pPr>
        <w:pStyle w:val="BodyText"/>
        <w:spacing w:line="181" w:lineRule="exact"/>
        <w:ind w:left="233"/>
      </w:pPr>
      <w:r>
        <w:rPr>
          <w:color w:val="231F20"/>
        </w:rPr>
        <w:t>EL INFRASCRITO REGISTRADOR</w:t>
      </w:r>
    </w:p>
    <w:p>
      <w:pPr>
        <w:pStyle w:val="BodyText"/>
        <w:spacing w:line="273" w:lineRule="auto" w:before="126"/>
        <w:ind w:left="233" w:right="38" w:firstLine="359"/>
        <w:jc w:val="both"/>
      </w:pPr>
      <w:r>
        <w:rPr>
          <w:color w:val="231F20"/>
        </w:rPr>
        <w:t>HACE</w:t>
      </w:r>
      <w:r>
        <w:rPr>
          <w:color w:val="231F20"/>
          <w:spacing w:val="-8"/>
        </w:rPr>
        <w:t> </w:t>
      </w:r>
      <w:r>
        <w:rPr>
          <w:color w:val="231F20"/>
        </w:rPr>
        <w:t>SABER:</w:t>
      </w:r>
      <w:r>
        <w:rPr>
          <w:color w:val="231F20"/>
          <w:spacing w:val="-8"/>
        </w:rPr>
        <w:t> </w:t>
      </w:r>
      <w:r>
        <w:rPr>
          <w:color w:val="231F20"/>
        </w:rPr>
        <w:t>Que</w:t>
      </w:r>
      <w:r>
        <w:rPr>
          <w:color w:val="231F20"/>
          <w:spacing w:val="-8"/>
        </w:rPr>
        <w:t> </w:t>
      </w:r>
      <w:r>
        <w:rPr>
          <w:color w:val="231F20"/>
        </w:rPr>
        <w:t>a</w:t>
      </w:r>
      <w:r>
        <w:rPr>
          <w:color w:val="231F20"/>
          <w:spacing w:val="-7"/>
        </w:rPr>
        <w:t> </w:t>
      </w:r>
      <w:r>
        <w:rPr>
          <w:color w:val="231F20"/>
        </w:rPr>
        <w:t>esta</w:t>
      </w:r>
      <w:r>
        <w:rPr>
          <w:color w:val="231F20"/>
          <w:spacing w:val="-8"/>
        </w:rPr>
        <w:t> </w:t>
      </w:r>
      <w:r>
        <w:rPr>
          <w:color w:val="231F20"/>
        </w:rPr>
        <w:t>oficina</w:t>
      </w:r>
      <w:r>
        <w:rPr>
          <w:color w:val="231F20"/>
          <w:spacing w:val="-8"/>
        </w:rPr>
        <w:t> </w:t>
      </w:r>
      <w:r>
        <w:rPr>
          <w:color w:val="231F20"/>
        </w:rPr>
        <w:t>se</w:t>
      </w:r>
      <w:r>
        <w:rPr>
          <w:color w:val="231F20"/>
          <w:spacing w:val="-7"/>
        </w:rPr>
        <w:t> </w:t>
      </w:r>
      <w:r>
        <w:rPr>
          <w:color w:val="231F20"/>
        </w:rPr>
        <w:t>ha(n)</w:t>
      </w:r>
      <w:r>
        <w:rPr>
          <w:color w:val="231F20"/>
          <w:spacing w:val="-8"/>
        </w:rPr>
        <w:t> </w:t>
      </w:r>
      <w:r>
        <w:rPr>
          <w:color w:val="231F20"/>
        </w:rPr>
        <w:t>presentado</w:t>
      </w:r>
      <w:r>
        <w:rPr>
          <w:color w:val="231F20"/>
          <w:spacing w:val="-8"/>
        </w:rPr>
        <w:t> </w:t>
      </w:r>
      <w:r>
        <w:rPr>
          <w:color w:val="231F20"/>
        </w:rPr>
        <w:t>MORENA GUADALUPE</w:t>
      </w:r>
      <w:r>
        <w:rPr>
          <w:color w:val="231F20"/>
          <w:spacing w:val="-21"/>
        </w:rPr>
        <w:t> </w:t>
      </w:r>
      <w:r>
        <w:rPr>
          <w:color w:val="231F20"/>
        </w:rPr>
        <w:t>ZAVALETA</w:t>
      </w:r>
      <w:r>
        <w:rPr>
          <w:color w:val="231F20"/>
          <w:spacing w:val="-20"/>
        </w:rPr>
        <w:t> </w:t>
      </w:r>
      <w:r>
        <w:rPr>
          <w:color w:val="231F20"/>
        </w:rPr>
        <w:t>NOVA,</w:t>
      </w:r>
      <w:r>
        <w:rPr>
          <w:color w:val="231F20"/>
          <w:spacing w:val="-20"/>
        </w:rPr>
        <w:t> </w:t>
      </w:r>
      <w:r>
        <w:rPr>
          <w:color w:val="231F20"/>
        </w:rPr>
        <w:t>en</w:t>
      </w:r>
      <w:r>
        <w:rPr>
          <w:color w:val="231F20"/>
          <w:spacing w:val="-20"/>
        </w:rPr>
        <w:t> </w:t>
      </w:r>
      <w:r>
        <w:rPr>
          <w:color w:val="231F20"/>
        </w:rPr>
        <w:t>su</w:t>
      </w:r>
      <w:r>
        <w:rPr>
          <w:color w:val="231F20"/>
          <w:spacing w:val="-21"/>
        </w:rPr>
        <w:t> </w:t>
      </w:r>
      <w:r>
        <w:rPr>
          <w:color w:val="231F20"/>
        </w:rPr>
        <w:t>calidad</w:t>
      </w:r>
      <w:r>
        <w:rPr>
          <w:color w:val="231F20"/>
          <w:spacing w:val="-20"/>
        </w:rPr>
        <w:t> </w:t>
      </w:r>
      <w:r>
        <w:rPr>
          <w:color w:val="231F20"/>
        </w:rPr>
        <w:t>de</w:t>
      </w:r>
      <w:r>
        <w:rPr>
          <w:color w:val="231F20"/>
          <w:spacing w:val="-20"/>
        </w:rPr>
        <w:t> </w:t>
      </w:r>
      <w:r>
        <w:rPr>
          <w:color w:val="231F20"/>
        </w:rPr>
        <w:t>APODERADO</w:t>
      </w:r>
      <w:r>
        <w:rPr>
          <w:color w:val="231F20"/>
          <w:spacing w:val="-20"/>
        </w:rPr>
        <w:t> </w:t>
      </w:r>
      <w:r>
        <w:rPr>
          <w:color w:val="231F20"/>
        </w:rPr>
        <w:t>de NOS MODA KUMAŞ TEKSTİL TİCARET VE SANAYİ </w:t>
      </w:r>
      <w:r>
        <w:rPr>
          <w:color w:val="231F20"/>
          <w:spacing w:val="31"/>
        </w:rPr>
        <w:t> </w:t>
      </w:r>
      <w:r>
        <w:rPr>
          <w:color w:val="231F20"/>
        </w:rPr>
        <w:t>ANONİM</w:t>
      </w:r>
    </w:p>
    <w:p>
      <w:pPr>
        <w:pStyle w:val="BodyText"/>
        <w:ind w:right="41"/>
        <w:jc w:val="right"/>
      </w:pPr>
      <w:r>
        <w:rPr>
          <w:color w:val="231F20"/>
        </w:rPr>
        <w:t>ŞİRKETİ,</w:t>
      </w:r>
      <w:r>
        <w:rPr>
          <w:color w:val="231F20"/>
          <w:spacing w:val="-22"/>
        </w:rPr>
        <w:t> </w:t>
      </w:r>
      <w:r>
        <w:rPr>
          <w:color w:val="231F20"/>
        </w:rPr>
        <w:t>de</w:t>
      </w:r>
      <w:r>
        <w:rPr>
          <w:color w:val="231F20"/>
          <w:spacing w:val="-21"/>
        </w:rPr>
        <w:t> </w:t>
      </w:r>
      <w:r>
        <w:rPr>
          <w:color w:val="231F20"/>
        </w:rPr>
        <w:t>nacionalidad</w:t>
      </w:r>
      <w:r>
        <w:rPr>
          <w:color w:val="231F20"/>
          <w:spacing w:val="-22"/>
        </w:rPr>
        <w:t> </w:t>
      </w:r>
      <w:r>
        <w:rPr>
          <w:color w:val="231F20"/>
        </w:rPr>
        <w:t>TURCA,</w:t>
      </w:r>
      <w:r>
        <w:rPr>
          <w:color w:val="231F20"/>
          <w:spacing w:val="-20"/>
        </w:rPr>
        <w:t> </w:t>
      </w:r>
      <w:r>
        <w:rPr>
          <w:color w:val="231F20"/>
        </w:rPr>
        <w:t>solicitando</w:t>
      </w:r>
      <w:r>
        <w:rPr>
          <w:color w:val="231F20"/>
          <w:spacing w:val="-21"/>
        </w:rPr>
        <w:t> </w:t>
      </w:r>
      <w:r>
        <w:rPr>
          <w:color w:val="231F20"/>
        </w:rPr>
        <w:t>el</w:t>
      </w:r>
      <w:r>
        <w:rPr>
          <w:color w:val="231F20"/>
          <w:spacing w:val="-21"/>
        </w:rPr>
        <w:t> </w:t>
      </w:r>
      <w:r>
        <w:rPr>
          <w:color w:val="231F20"/>
        </w:rPr>
        <w:t>registro</w:t>
      </w:r>
      <w:r>
        <w:rPr>
          <w:color w:val="231F20"/>
          <w:spacing w:val="-21"/>
        </w:rPr>
        <w:t> </w:t>
      </w:r>
      <w:r>
        <w:rPr>
          <w:color w:val="231F20"/>
        </w:rPr>
        <w:t>de</w:t>
      </w:r>
      <w:r>
        <w:rPr>
          <w:color w:val="231F20"/>
          <w:spacing w:val="-22"/>
        </w:rPr>
        <w:t> </w:t>
      </w:r>
      <w:r>
        <w:rPr>
          <w:color w:val="231F20"/>
        </w:rPr>
        <w:t>la</w:t>
      </w:r>
      <w:r>
        <w:rPr>
          <w:color w:val="231F20"/>
          <w:spacing w:val="-20"/>
        </w:rPr>
        <w:t> </w:t>
      </w:r>
      <w:r>
        <w:rPr>
          <w:color w:val="231F20"/>
        </w:rPr>
        <w:t>MARCA</w:t>
      </w:r>
    </w:p>
    <w:p>
      <w:pPr>
        <w:pStyle w:val="BodyText"/>
        <w:spacing w:before="26"/>
        <w:ind w:left="233"/>
      </w:pPr>
      <w:r>
        <w:rPr>
          <w:color w:val="231F20"/>
        </w:rPr>
        <w:t>DE PRODUCTO,</w:t>
      </w:r>
    </w:p>
    <w:p>
      <w:pPr>
        <w:pStyle w:val="BodyText"/>
        <w:rPr>
          <w:sz w:val="20"/>
        </w:rPr>
      </w:pPr>
    </w:p>
    <w:p>
      <w:pPr>
        <w:pStyle w:val="BodyText"/>
        <w:spacing w:before="1"/>
        <w:rPr>
          <w:sz w:val="12"/>
        </w:rPr>
      </w:pPr>
      <w:r>
        <w:rPr/>
        <w:drawing>
          <wp:anchor distT="0" distB="0" distL="0" distR="0" allowOverlap="1" layoutInCell="1" locked="0" behindDoc="0" simplePos="0" relativeHeight="496">
            <wp:simplePos x="0" y="0"/>
            <wp:positionH relativeFrom="page">
              <wp:posOffset>1354231</wp:posOffset>
            </wp:positionH>
            <wp:positionV relativeFrom="paragraph">
              <wp:posOffset>113259</wp:posOffset>
            </wp:positionV>
            <wp:extent cx="1681638" cy="450532"/>
            <wp:effectExtent l="0" t="0" r="0" b="0"/>
            <wp:wrapTopAndBottom/>
            <wp:docPr id="121" name="image64.png"/>
            <wp:cNvGraphicFramePr>
              <a:graphicFrameLocks noChangeAspect="1"/>
            </wp:cNvGraphicFramePr>
            <a:graphic>
              <a:graphicData uri="http://schemas.openxmlformats.org/drawingml/2006/picture">
                <pic:pic>
                  <pic:nvPicPr>
                    <pic:cNvPr id="122" name="image64.png"/>
                    <pic:cNvPicPr/>
                  </pic:nvPicPr>
                  <pic:blipFill>
                    <a:blip r:embed="rId141" cstate="print"/>
                    <a:stretch>
                      <a:fillRect/>
                    </a:stretch>
                  </pic:blipFill>
                  <pic:spPr>
                    <a:xfrm>
                      <a:off x="0" y="0"/>
                      <a:ext cx="1681638" cy="450532"/>
                    </a:xfrm>
                    <a:prstGeom prst="rect">
                      <a:avLst/>
                    </a:prstGeom>
                  </pic:spPr>
                </pic:pic>
              </a:graphicData>
            </a:graphic>
          </wp:anchor>
        </w:drawing>
      </w:r>
    </w:p>
    <w:p>
      <w:pPr>
        <w:pStyle w:val="BodyText"/>
        <w:rPr>
          <w:sz w:val="18"/>
        </w:rPr>
      </w:pPr>
    </w:p>
    <w:p>
      <w:pPr>
        <w:pStyle w:val="BodyText"/>
        <w:spacing w:before="2"/>
        <w:rPr>
          <w:sz w:val="20"/>
        </w:rPr>
      </w:pPr>
    </w:p>
    <w:p>
      <w:pPr>
        <w:pStyle w:val="BodyText"/>
        <w:spacing w:before="1"/>
        <w:ind w:right="38"/>
        <w:jc w:val="right"/>
      </w:pPr>
      <w:r>
        <w:rPr>
          <w:color w:val="231F20"/>
        </w:rPr>
        <w:t>Consistente en: la palabra fillsens, que servirá para: AMPARAR:</w:t>
      </w:r>
    </w:p>
    <w:p>
      <w:pPr>
        <w:pStyle w:val="BodyText"/>
        <w:spacing w:line="273" w:lineRule="auto" w:before="67"/>
        <w:ind w:left="233" w:right="1147" w:firstLine="359"/>
      </w:pPr>
      <w:r>
        <w:rPr/>
        <w:br w:type="column"/>
      </w:r>
      <w:r>
        <w:rPr>
          <w:color w:val="231F20"/>
        </w:rPr>
        <w:t>La solicitud fue presentada el día once de enero del año dos mil diecinueve.</w:t>
      </w:r>
    </w:p>
    <w:p>
      <w:pPr>
        <w:pStyle w:val="BodyText"/>
        <w:spacing w:before="101"/>
        <w:ind w:left="593"/>
      </w:pPr>
      <w:r>
        <w:rPr>
          <w:color w:val="231F20"/>
        </w:rPr>
        <w:t>REGISTRO DE LA PROPIEDAD INTELECTUAL, Unidad de</w:t>
      </w:r>
    </w:p>
    <w:p>
      <w:pPr>
        <w:pStyle w:val="BodyText"/>
        <w:spacing w:line="273" w:lineRule="auto" w:before="26"/>
        <w:ind w:left="233" w:right="114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veintiuno de marzo del año dos mil</w:t>
      </w:r>
      <w:r>
        <w:rPr>
          <w:color w:val="231F20"/>
          <w:spacing w:val="5"/>
        </w:rPr>
        <w:t> </w:t>
      </w:r>
      <w:r>
        <w:rPr>
          <w:color w:val="231F20"/>
        </w:rPr>
        <w:t>diecinueve.</w:t>
      </w:r>
    </w:p>
    <w:p>
      <w:pPr>
        <w:pStyle w:val="BodyText"/>
        <w:rPr>
          <w:sz w:val="18"/>
        </w:rPr>
      </w:pPr>
    </w:p>
    <w:p>
      <w:pPr>
        <w:pStyle w:val="BodyText"/>
        <w:rPr>
          <w:sz w:val="18"/>
        </w:rPr>
      </w:pPr>
    </w:p>
    <w:p>
      <w:pPr>
        <w:pStyle w:val="BodyText"/>
        <w:spacing w:before="7"/>
        <w:rPr>
          <w:sz w:val="26"/>
        </w:rPr>
      </w:pPr>
    </w:p>
    <w:p>
      <w:pPr>
        <w:pStyle w:val="BodyText"/>
        <w:spacing w:line="417" w:lineRule="auto" w:before="1"/>
        <w:ind w:left="758" w:right="1691"/>
        <w:jc w:val="center"/>
      </w:pPr>
      <w:r>
        <w:rPr>
          <w:color w:val="231F20"/>
        </w:rPr>
        <w:t>DAVID ANTONIO CUADRA </w:t>
      </w:r>
      <w:r>
        <w:rPr>
          <w:color w:val="231F20"/>
          <w:spacing w:val="-3"/>
        </w:rPr>
        <w:t>GÓMEZ, </w:t>
      </w:r>
      <w:r>
        <w:rPr>
          <w:color w:val="231F20"/>
        </w:rPr>
        <w:t>REGISTRADOR.</w:t>
      </w:r>
    </w:p>
    <w:p>
      <w:pPr>
        <w:pStyle w:val="BodyText"/>
        <w:rPr>
          <w:sz w:val="18"/>
        </w:rPr>
      </w:pPr>
    </w:p>
    <w:p>
      <w:pPr>
        <w:pStyle w:val="BodyText"/>
        <w:spacing w:line="417" w:lineRule="auto" w:before="112"/>
        <w:ind w:left="758" w:right="1691"/>
        <w:jc w:val="center"/>
      </w:pPr>
      <w:r>
        <w:rPr>
          <w:color w:val="231F20"/>
        </w:rPr>
        <w:t>LUCÍA MARGARITA GALÁN ARGUETA, SECRETARIA.</w:t>
      </w:r>
    </w:p>
    <w:p>
      <w:pPr>
        <w:pStyle w:val="BodyText"/>
        <w:rPr>
          <w:sz w:val="18"/>
        </w:rPr>
      </w:pPr>
    </w:p>
    <w:p>
      <w:pPr>
        <w:pStyle w:val="BodyText"/>
        <w:spacing w:before="113"/>
        <w:ind w:left="3284"/>
      </w:pPr>
      <w:r>
        <w:rPr>
          <w:color w:val="231F20"/>
        </w:rPr>
        <w:t>3 v. alt. No. F000860-1</w:t>
      </w:r>
    </w:p>
    <w:p>
      <w:pPr>
        <w:spacing w:after="0"/>
        <w:sectPr>
          <w:type w:val="continuous"/>
          <w:pgSz w:w="11960" w:h="15840"/>
          <w:pgMar w:top="620" w:bottom="280" w:left="940" w:right="0"/>
          <w:cols w:num="2" w:equalWidth="0">
            <w:col w:w="4833" w:space="209"/>
            <w:col w:w="5978"/>
          </w:cols>
        </w:sectPr>
      </w:pPr>
    </w:p>
    <w:p>
      <w:pPr>
        <w:pStyle w:val="BodyText"/>
        <w:tabs>
          <w:tab w:pos="6709" w:val="left" w:leader="none"/>
          <w:tab w:pos="8409" w:val="left" w:leader="none"/>
        </w:tabs>
        <w:spacing w:line="210" w:lineRule="atLeast"/>
        <w:ind w:left="233" w:right="2601"/>
      </w:pPr>
      <w:r>
        <w:rPr>
          <w:color w:val="231F20"/>
        </w:rPr>
        <w:t>HILADOS</w:t>
      </w:r>
      <w:r>
        <w:rPr>
          <w:color w:val="231F20"/>
          <w:spacing w:val="-15"/>
        </w:rPr>
        <w:t> </w:t>
      </w:r>
      <w:r>
        <w:rPr>
          <w:color w:val="231F20"/>
        </w:rPr>
        <w:t>E</w:t>
      </w:r>
      <w:r>
        <w:rPr>
          <w:color w:val="231F20"/>
          <w:spacing w:val="-14"/>
        </w:rPr>
        <w:t> </w:t>
      </w:r>
      <w:r>
        <w:rPr>
          <w:color w:val="231F20"/>
        </w:rPr>
        <w:t>HILOS</w:t>
      </w:r>
      <w:r>
        <w:rPr>
          <w:color w:val="231F20"/>
          <w:spacing w:val="-14"/>
        </w:rPr>
        <w:t> </w:t>
      </w:r>
      <w:r>
        <w:rPr>
          <w:color w:val="231F20"/>
        </w:rPr>
        <w:t>PARA</w:t>
      </w:r>
      <w:r>
        <w:rPr>
          <w:color w:val="231F20"/>
          <w:spacing w:val="-14"/>
        </w:rPr>
        <w:t> </w:t>
      </w:r>
      <w:r>
        <w:rPr>
          <w:color w:val="231F20"/>
        </w:rPr>
        <w:t>USO</w:t>
      </w:r>
      <w:r>
        <w:rPr>
          <w:color w:val="231F20"/>
          <w:spacing w:val="-14"/>
        </w:rPr>
        <w:t> </w:t>
      </w:r>
      <w:r>
        <w:rPr>
          <w:color w:val="231F20"/>
        </w:rPr>
        <w:t>TEXTIL;</w:t>
      </w:r>
      <w:r>
        <w:rPr>
          <w:color w:val="231F20"/>
          <w:spacing w:val="-14"/>
        </w:rPr>
        <w:t> </w:t>
      </w:r>
      <w:r>
        <w:rPr>
          <w:color w:val="231F20"/>
        </w:rPr>
        <w:t>HILOS</w:t>
      </w:r>
      <w:r>
        <w:rPr>
          <w:color w:val="231F20"/>
          <w:spacing w:val="-14"/>
        </w:rPr>
        <w:t> </w:t>
      </w:r>
      <w:r>
        <w:rPr>
          <w:color w:val="231F20"/>
        </w:rPr>
        <w:t>E</w:t>
      </w:r>
      <w:r>
        <w:rPr>
          <w:color w:val="231F20"/>
          <w:spacing w:val="-14"/>
        </w:rPr>
        <w:t> </w:t>
      </w:r>
      <w:r>
        <w:rPr>
          <w:color w:val="231F20"/>
        </w:rPr>
        <w:t>HILADOS</w:t>
      </w:r>
      <w:r>
        <w:rPr>
          <w:color w:val="231F20"/>
          <w:spacing w:val="-14"/>
        </w:rPr>
        <w:t> </w:t>
      </w:r>
      <w:r>
        <w:rPr>
          <w:color w:val="231F20"/>
        </w:rPr>
        <w:t>PARA</w:t>
        <w:tab/>
      </w:r>
      <w:r>
        <w:rPr>
          <w:color w:val="231F20"/>
          <w:w w:val="101"/>
          <w:u w:val="single" w:color="231F20"/>
        </w:rPr>
        <w:t> </w:t>
      </w:r>
      <w:r>
        <w:rPr>
          <w:color w:val="231F20"/>
          <w:u w:val="single" w:color="231F20"/>
        </w:rPr>
        <w:tab/>
      </w:r>
      <w:r>
        <w:rPr>
          <w:color w:val="231F20"/>
        </w:rPr>
        <w:t>                                                                               COSER, BORDAR Y TRICOTAR; HILOS; HILADOS E</w:t>
      </w:r>
      <w:r>
        <w:rPr>
          <w:color w:val="231F20"/>
          <w:spacing w:val="25"/>
        </w:rPr>
        <w:t> </w:t>
      </w:r>
      <w:r>
        <w:rPr>
          <w:color w:val="231F20"/>
        </w:rPr>
        <w:t>HILOS</w:t>
      </w:r>
    </w:p>
    <w:p>
      <w:pPr>
        <w:spacing w:after="0" w:line="210" w:lineRule="atLeast"/>
        <w:sectPr>
          <w:type w:val="continuous"/>
          <w:pgSz w:w="11960" w:h="15840"/>
          <w:pgMar w:top="620" w:bottom="280" w:left="940" w:right="0"/>
        </w:sectPr>
      </w:pPr>
    </w:p>
    <w:p>
      <w:pPr>
        <w:pStyle w:val="BodyText"/>
        <w:spacing w:before="25"/>
        <w:ind w:left="233"/>
      </w:pPr>
      <w:r>
        <w:rPr>
          <w:color w:val="231F20"/>
        </w:rPr>
        <w:t>ELÁSTICOS PARA USO TEXTIL. Clase: 23.</w:t>
      </w:r>
    </w:p>
    <w:p>
      <w:pPr>
        <w:pStyle w:val="BodyText"/>
        <w:spacing w:line="273" w:lineRule="auto" w:before="126"/>
        <w:ind w:left="233" w:firstLine="359"/>
      </w:pPr>
      <w:r>
        <w:rPr>
          <w:color w:val="231F20"/>
        </w:rPr>
        <w:t>La solicitud fue presentada el día doce de diciembre del año dos mil dieciocho.</w:t>
      </w:r>
    </w:p>
    <w:p>
      <w:pPr>
        <w:pStyle w:val="BodyText"/>
        <w:spacing w:before="101"/>
        <w:ind w:left="593"/>
      </w:pPr>
      <w:r>
        <w:rPr>
          <w:color w:val="231F20"/>
        </w:rPr>
        <w:t>REGISTRO DE LA PROPIEDAD INTELECTUAL, Unidad de</w:t>
      </w:r>
    </w:p>
    <w:p>
      <w:pPr>
        <w:pStyle w:val="BodyText"/>
        <w:spacing w:line="273" w:lineRule="auto" w:before="26"/>
        <w:ind w:left="233"/>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veinte de diciembre del año dos mil</w:t>
      </w:r>
      <w:r>
        <w:rPr>
          <w:color w:val="231F20"/>
          <w:spacing w:val="5"/>
        </w:rPr>
        <w:t> </w:t>
      </w:r>
      <w:r>
        <w:rPr>
          <w:color w:val="231F20"/>
        </w:rPr>
        <w:t>dieciocho.</w:t>
      </w:r>
    </w:p>
    <w:p>
      <w:pPr>
        <w:pStyle w:val="BodyText"/>
        <w:rPr>
          <w:sz w:val="18"/>
        </w:rPr>
      </w:pPr>
    </w:p>
    <w:p>
      <w:pPr>
        <w:pStyle w:val="BodyText"/>
        <w:spacing w:before="8"/>
        <w:rPr>
          <w:sz w:val="17"/>
        </w:rPr>
      </w:pPr>
    </w:p>
    <w:p>
      <w:pPr>
        <w:pStyle w:val="BodyText"/>
        <w:spacing w:line="405" w:lineRule="auto"/>
        <w:ind w:left="1010" w:right="816"/>
        <w:jc w:val="center"/>
      </w:pPr>
      <w:r>
        <w:rPr>
          <w:color w:val="231F20"/>
        </w:rPr>
        <w:t>DAVID ANTONIO CUADRA </w:t>
      </w:r>
      <w:r>
        <w:rPr>
          <w:color w:val="231F20"/>
          <w:spacing w:val="-3"/>
        </w:rPr>
        <w:t>GÓMEZ, </w:t>
      </w:r>
      <w:r>
        <w:rPr>
          <w:color w:val="231F20"/>
        </w:rPr>
        <w:t>REGISTRADOR.</w:t>
      </w:r>
    </w:p>
    <w:p>
      <w:pPr>
        <w:pStyle w:val="BodyText"/>
        <w:spacing w:before="9"/>
        <w:rPr>
          <w:sz w:val="26"/>
        </w:rPr>
      </w:pPr>
    </w:p>
    <w:p>
      <w:pPr>
        <w:pStyle w:val="BodyText"/>
        <w:spacing w:line="405" w:lineRule="auto"/>
        <w:ind w:left="1010" w:right="815"/>
        <w:jc w:val="center"/>
      </w:pPr>
      <w:r>
        <w:rPr>
          <w:color w:val="231F20"/>
        </w:rPr>
        <w:t>MARIA ISABEL JACO LINARES, SECRETARIA.</w:t>
      </w:r>
    </w:p>
    <w:p>
      <w:pPr>
        <w:pStyle w:val="BodyText"/>
        <w:spacing w:before="9"/>
        <w:rPr>
          <w:sz w:val="26"/>
        </w:rPr>
      </w:pPr>
    </w:p>
    <w:p>
      <w:pPr>
        <w:pStyle w:val="BodyText"/>
        <w:ind w:right="38"/>
        <w:jc w:val="right"/>
      </w:pPr>
      <w:r>
        <w:rPr>
          <w:color w:val="231F20"/>
        </w:rPr>
        <w:t>3 v. alt. No. F000856-1</w:t>
      </w:r>
    </w:p>
    <w:p>
      <w:pPr>
        <w:pStyle w:val="BodyText"/>
        <w:spacing w:line="130" w:lineRule="exact"/>
        <w:ind w:left="233"/>
      </w:pPr>
      <w:r>
        <w:rPr/>
        <w:br w:type="column"/>
      </w:r>
      <w:r>
        <w:rPr>
          <w:color w:val="231F20"/>
        </w:rPr>
        <w:t>No. de Expediente: 2019174585</w:t>
      </w:r>
    </w:p>
    <w:p>
      <w:pPr>
        <w:pStyle w:val="BodyText"/>
        <w:spacing w:line="405" w:lineRule="auto" w:before="126"/>
        <w:ind w:left="233" w:right="2965"/>
      </w:pPr>
      <w:r>
        <w:rPr>
          <w:color w:val="231F20"/>
        </w:rPr>
        <w:t>No. de Presentación: 20190279742 CLASE: 05.</w:t>
      </w:r>
    </w:p>
    <w:p>
      <w:pPr>
        <w:pStyle w:val="BodyText"/>
        <w:spacing w:line="182" w:lineRule="exact"/>
        <w:ind w:left="233"/>
      </w:pPr>
      <w:r>
        <w:rPr>
          <w:color w:val="231F20"/>
        </w:rPr>
        <w:t>EL INFRASCRITO REGISTRADOR</w:t>
      </w:r>
    </w:p>
    <w:p>
      <w:pPr>
        <w:pStyle w:val="BodyText"/>
        <w:spacing w:before="126"/>
        <w:ind w:right="1167"/>
        <w:jc w:val="right"/>
      </w:pPr>
      <w:r>
        <w:rPr>
          <w:color w:val="231F20"/>
        </w:rPr>
        <w:t>HACE</w:t>
      </w:r>
      <w:r>
        <w:rPr>
          <w:color w:val="231F20"/>
          <w:spacing w:val="-7"/>
        </w:rPr>
        <w:t> </w:t>
      </w:r>
      <w:r>
        <w:rPr>
          <w:color w:val="231F20"/>
        </w:rPr>
        <w:t>SABER:</w:t>
      </w:r>
      <w:r>
        <w:rPr>
          <w:color w:val="231F20"/>
          <w:spacing w:val="-6"/>
        </w:rPr>
        <w:t> </w:t>
      </w:r>
      <w:r>
        <w:rPr>
          <w:color w:val="231F20"/>
        </w:rPr>
        <w:t>Que</w:t>
      </w:r>
      <w:r>
        <w:rPr>
          <w:color w:val="231F20"/>
          <w:spacing w:val="-7"/>
        </w:rPr>
        <w:t> </w:t>
      </w:r>
      <w:r>
        <w:rPr>
          <w:color w:val="231F20"/>
        </w:rPr>
        <w:t>a</w:t>
      </w:r>
      <w:r>
        <w:rPr>
          <w:color w:val="231F20"/>
          <w:spacing w:val="-6"/>
        </w:rPr>
        <w:t> </w:t>
      </w:r>
      <w:r>
        <w:rPr>
          <w:color w:val="231F20"/>
        </w:rPr>
        <w:t>esta</w:t>
      </w:r>
      <w:r>
        <w:rPr>
          <w:color w:val="231F20"/>
          <w:spacing w:val="-7"/>
        </w:rPr>
        <w:t> </w:t>
      </w:r>
      <w:r>
        <w:rPr>
          <w:color w:val="231F20"/>
        </w:rPr>
        <w:t>oficina</w:t>
      </w:r>
      <w:r>
        <w:rPr>
          <w:color w:val="231F20"/>
          <w:spacing w:val="-6"/>
        </w:rPr>
        <w:t> </w:t>
      </w:r>
      <w:r>
        <w:rPr>
          <w:color w:val="231F20"/>
        </w:rPr>
        <w:t>se</w:t>
      </w:r>
      <w:r>
        <w:rPr>
          <w:color w:val="231F20"/>
          <w:spacing w:val="-7"/>
        </w:rPr>
        <w:t> </w:t>
      </w:r>
      <w:r>
        <w:rPr>
          <w:color w:val="231F20"/>
        </w:rPr>
        <w:t>ha(n)</w:t>
      </w:r>
      <w:r>
        <w:rPr>
          <w:color w:val="231F20"/>
          <w:spacing w:val="-6"/>
        </w:rPr>
        <w:t> </w:t>
      </w:r>
      <w:r>
        <w:rPr>
          <w:color w:val="231F20"/>
        </w:rPr>
        <w:t>presentado</w:t>
      </w:r>
      <w:r>
        <w:rPr>
          <w:color w:val="231F20"/>
          <w:spacing w:val="-7"/>
        </w:rPr>
        <w:t> </w:t>
      </w:r>
      <w:r>
        <w:rPr>
          <w:color w:val="231F20"/>
        </w:rPr>
        <w:t>MORENA</w:t>
      </w:r>
    </w:p>
    <w:p>
      <w:pPr>
        <w:pStyle w:val="BodyText"/>
        <w:spacing w:before="26"/>
        <w:ind w:right="1166"/>
        <w:jc w:val="right"/>
      </w:pPr>
      <w:r>
        <w:rPr>
          <w:color w:val="231F20"/>
        </w:rPr>
        <w:t>GUADALUPE</w:t>
      </w:r>
      <w:r>
        <w:rPr>
          <w:color w:val="231F20"/>
          <w:spacing w:val="8"/>
        </w:rPr>
        <w:t> </w:t>
      </w:r>
      <w:r>
        <w:rPr>
          <w:color w:val="231F20"/>
        </w:rPr>
        <w:t>ZAVALETA</w:t>
      </w:r>
      <w:r>
        <w:rPr>
          <w:color w:val="231F20"/>
          <w:spacing w:val="9"/>
        </w:rPr>
        <w:t> </w:t>
      </w:r>
      <w:r>
        <w:rPr>
          <w:color w:val="231F20"/>
        </w:rPr>
        <w:t>NOVA,</w:t>
      </w:r>
      <w:r>
        <w:rPr>
          <w:color w:val="231F20"/>
          <w:spacing w:val="8"/>
        </w:rPr>
        <w:t> </w:t>
      </w:r>
      <w:r>
        <w:rPr>
          <w:color w:val="231F20"/>
        </w:rPr>
        <w:t>en</w:t>
      </w:r>
      <w:r>
        <w:rPr>
          <w:color w:val="231F20"/>
          <w:spacing w:val="9"/>
        </w:rPr>
        <w:t> </w:t>
      </w:r>
      <w:r>
        <w:rPr>
          <w:color w:val="231F20"/>
        </w:rPr>
        <w:t>su</w:t>
      </w:r>
      <w:r>
        <w:rPr>
          <w:color w:val="231F20"/>
          <w:spacing w:val="8"/>
        </w:rPr>
        <w:t> </w:t>
      </w:r>
      <w:r>
        <w:rPr>
          <w:color w:val="231F20"/>
        </w:rPr>
        <w:t>calidad</w:t>
      </w:r>
      <w:r>
        <w:rPr>
          <w:color w:val="231F20"/>
          <w:spacing w:val="9"/>
        </w:rPr>
        <w:t> </w:t>
      </w:r>
      <w:r>
        <w:rPr>
          <w:color w:val="231F20"/>
        </w:rPr>
        <w:t>de</w:t>
      </w:r>
      <w:r>
        <w:rPr>
          <w:color w:val="231F20"/>
          <w:spacing w:val="8"/>
        </w:rPr>
        <w:t> </w:t>
      </w:r>
      <w:r>
        <w:rPr>
          <w:color w:val="231F20"/>
        </w:rPr>
        <w:t>APODERADO</w:t>
      </w:r>
    </w:p>
    <w:p>
      <w:pPr>
        <w:pStyle w:val="BodyText"/>
        <w:spacing w:line="273" w:lineRule="auto" w:before="26"/>
        <w:ind w:left="233" w:right="1147"/>
      </w:pPr>
      <w:r>
        <w:rPr/>
        <w:pict>
          <v:shape style="position:absolute;margin-left:116.50766pt;margin-top:19.986515pt;width:367.2pt;height:28pt;mso-position-horizontal-relative:page;mso-position-vertical-relative:paragraph;z-index:-2608640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de BOYDORR S.A.S., de nacionalidad COLOMBIANA, solicitando el registro de la MARCA DE PRODUCTO,</w:t>
      </w:r>
    </w:p>
    <w:p>
      <w:pPr>
        <w:pStyle w:val="BodyText"/>
        <w:spacing w:before="9"/>
        <w:rPr>
          <w:sz w:val="29"/>
        </w:rPr>
      </w:pPr>
      <w:r>
        <w:rPr/>
        <w:drawing>
          <wp:anchor distT="0" distB="0" distL="0" distR="0" allowOverlap="1" layoutInCell="1" locked="0" behindDoc="0" simplePos="0" relativeHeight="497">
            <wp:simplePos x="0" y="0"/>
            <wp:positionH relativeFrom="page">
              <wp:posOffset>4746969</wp:posOffset>
            </wp:positionH>
            <wp:positionV relativeFrom="paragraph">
              <wp:posOffset>242707</wp:posOffset>
            </wp:positionV>
            <wp:extent cx="1304448" cy="880110"/>
            <wp:effectExtent l="0" t="0" r="0" b="0"/>
            <wp:wrapTopAndBottom/>
            <wp:docPr id="123" name="image65.png"/>
            <wp:cNvGraphicFramePr>
              <a:graphicFrameLocks noChangeAspect="1"/>
            </wp:cNvGraphicFramePr>
            <a:graphic>
              <a:graphicData uri="http://schemas.openxmlformats.org/drawingml/2006/picture">
                <pic:pic>
                  <pic:nvPicPr>
                    <pic:cNvPr id="124" name="image65.png"/>
                    <pic:cNvPicPr/>
                  </pic:nvPicPr>
                  <pic:blipFill>
                    <a:blip r:embed="rId142" cstate="print"/>
                    <a:stretch>
                      <a:fillRect/>
                    </a:stretch>
                  </pic:blipFill>
                  <pic:spPr>
                    <a:xfrm>
                      <a:off x="0" y="0"/>
                      <a:ext cx="1304448" cy="880110"/>
                    </a:xfrm>
                    <a:prstGeom prst="rect">
                      <a:avLst/>
                    </a:prstGeom>
                  </pic:spPr>
                </pic:pic>
              </a:graphicData>
            </a:graphic>
          </wp:anchor>
        </w:drawing>
      </w:r>
    </w:p>
    <w:p>
      <w:pPr>
        <w:spacing w:after="0"/>
        <w:rPr>
          <w:sz w:val="29"/>
        </w:rPr>
        <w:sectPr>
          <w:type w:val="continuous"/>
          <w:pgSz w:w="11960" w:h="15840"/>
          <w:pgMar w:top="620" w:bottom="280" w:left="940" w:right="0"/>
          <w:cols w:num="2" w:equalWidth="0">
            <w:col w:w="4834" w:space="208"/>
            <w:col w:w="5978"/>
          </w:cols>
        </w:sectPr>
      </w:pPr>
    </w:p>
    <w:p>
      <w:pPr>
        <w:pStyle w:val="BodyText"/>
        <w:spacing w:before="3"/>
        <w:rPr>
          <w:sz w:val="22"/>
        </w:rPr>
      </w:pPr>
    </w:p>
    <w:p>
      <w:pPr>
        <w:pStyle w:val="BodyText"/>
        <w:spacing w:line="20" w:lineRule="exact"/>
        <w:ind w:left="1673"/>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pStyle w:val="BodyText"/>
        <w:spacing w:before="1"/>
        <w:rPr>
          <w:sz w:val="6"/>
        </w:rPr>
      </w:pPr>
    </w:p>
    <w:p>
      <w:pPr>
        <w:spacing w:after="0"/>
        <w:rPr>
          <w:sz w:val="6"/>
        </w:rPr>
        <w:sectPr>
          <w:type w:val="continuous"/>
          <w:pgSz w:w="11960" w:h="15840"/>
          <w:pgMar w:top="620" w:bottom="280" w:left="940" w:right="0"/>
        </w:sectPr>
      </w:pPr>
    </w:p>
    <w:p>
      <w:pPr>
        <w:pStyle w:val="BodyText"/>
        <w:spacing w:line="405" w:lineRule="auto" w:before="90"/>
        <w:ind w:left="233" w:right="2315"/>
      </w:pPr>
      <w:r>
        <w:rPr/>
        <w:pict>
          <v:shape style="position:absolute;margin-left:-7.336545pt;margin-top:359.634033pt;width:567.25pt;height:28pt;mso-position-horizontal-relative:page;mso-position-vertical-relative:page;z-index:-2608650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No. de Expediente: 2019174549 No. de Presentación: 20190279677 CLASE: 05.</w:t>
      </w:r>
    </w:p>
    <w:p>
      <w:pPr>
        <w:pStyle w:val="BodyText"/>
        <w:spacing w:line="181" w:lineRule="exact"/>
        <w:ind w:left="233"/>
      </w:pPr>
      <w:r>
        <w:rPr>
          <w:color w:val="231F20"/>
        </w:rPr>
        <w:t>EL INFRASCRITO REGISTRADOR</w:t>
      </w:r>
    </w:p>
    <w:p>
      <w:pPr>
        <w:pStyle w:val="BodyText"/>
        <w:spacing w:before="126"/>
        <w:ind w:right="40"/>
        <w:jc w:val="right"/>
      </w:pPr>
      <w:r>
        <w:rPr>
          <w:color w:val="231F20"/>
        </w:rPr>
        <w:t>HACE</w:t>
      </w:r>
      <w:r>
        <w:rPr>
          <w:color w:val="231F20"/>
          <w:spacing w:val="-8"/>
        </w:rPr>
        <w:t> </w:t>
      </w:r>
      <w:r>
        <w:rPr>
          <w:color w:val="231F20"/>
        </w:rPr>
        <w:t>SABER:</w:t>
      </w:r>
      <w:r>
        <w:rPr>
          <w:color w:val="231F20"/>
          <w:spacing w:val="-7"/>
        </w:rPr>
        <w:t> </w:t>
      </w:r>
      <w:r>
        <w:rPr>
          <w:color w:val="231F20"/>
        </w:rPr>
        <w:t>Que</w:t>
      </w:r>
      <w:r>
        <w:rPr>
          <w:color w:val="231F20"/>
          <w:spacing w:val="-8"/>
        </w:rPr>
        <w:t> </w:t>
      </w:r>
      <w:r>
        <w:rPr>
          <w:color w:val="231F20"/>
        </w:rPr>
        <w:t>a</w:t>
      </w:r>
      <w:r>
        <w:rPr>
          <w:color w:val="231F20"/>
          <w:spacing w:val="-7"/>
        </w:rPr>
        <w:t> </w:t>
      </w:r>
      <w:r>
        <w:rPr>
          <w:color w:val="231F20"/>
        </w:rPr>
        <w:t>esta</w:t>
      </w:r>
      <w:r>
        <w:rPr>
          <w:color w:val="231F20"/>
          <w:spacing w:val="-8"/>
        </w:rPr>
        <w:t> </w:t>
      </w:r>
      <w:r>
        <w:rPr>
          <w:color w:val="231F20"/>
        </w:rPr>
        <w:t>oficina</w:t>
      </w:r>
      <w:r>
        <w:rPr>
          <w:color w:val="231F20"/>
          <w:spacing w:val="-7"/>
        </w:rPr>
        <w:t> </w:t>
      </w:r>
      <w:r>
        <w:rPr>
          <w:color w:val="231F20"/>
        </w:rPr>
        <w:t>se</w:t>
      </w:r>
      <w:r>
        <w:rPr>
          <w:color w:val="231F20"/>
          <w:spacing w:val="-8"/>
        </w:rPr>
        <w:t> </w:t>
      </w:r>
      <w:r>
        <w:rPr>
          <w:color w:val="231F20"/>
        </w:rPr>
        <w:t>ha(n)</w:t>
      </w:r>
      <w:r>
        <w:rPr>
          <w:color w:val="231F20"/>
          <w:spacing w:val="-7"/>
        </w:rPr>
        <w:t> </w:t>
      </w:r>
      <w:r>
        <w:rPr>
          <w:color w:val="231F20"/>
        </w:rPr>
        <w:t>presentado</w:t>
      </w:r>
      <w:r>
        <w:rPr>
          <w:color w:val="231F20"/>
          <w:spacing w:val="-8"/>
        </w:rPr>
        <w:t> </w:t>
      </w:r>
      <w:r>
        <w:rPr>
          <w:color w:val="231F20"/>
        </w:rPr>
        <w:t>MORENA</w:t>
      </w:r>
    </w:p>
    <w:p>
      <w:pPr>
        <w:pStyle w:val="BodyText"/>
        <w:spacing w:before="26"/>
        <w:ind w:right="39"/>
        <w:jc w:val="right"/>
      </w:pPr>
      <w:r>
        <w:rPr>
          <w:color w:val="231F20"/>
        </w:rPr>
        <w:t>GUADALUPE ZAVALETA NOVA, en su calidad de </w:t>
      </w:r>
      <w:r>
        <w:rPr>
          <w:color w:val="231F20"/>
          <w:spacing w:val="12"/>
        </w:rPr>
        <w:t> </w:t>
      </w:r>
      <w:r>
        <w:rPr>
          <w:color w:val="231F20"/>
        </w:rPr>
        <w:t>APODERADO</w:t>
      </w:r>
    </w:p>
    <w:p>
      <w:pPr>
        <w:pStyle w:val="BodyText"/>
        <w:spacing w:line="273" w:lineRule="auto" w:before="26"/>
        <w:ind w:left="233" w:right="4"/>
      </w:pPr>
      <w:r>
        <w:rPr>
          <w:color w:val="231F20"/>
        </w:rPr>
        <w:t>de BOYDORR S.A.S., de nacionalidad COLOMBIANA, solicitando el registro de la MARCA DE PRODUCTO,</w:t>
      </w:r>
    </w:p>
    <w:p>
      <w:pPr>
        <w:pStyle w:val="BodyText"/>
        <w:rPr>
          <w:sz w:val="20"/>
        </w:rPr>
      </w:pPr>
    </w:p>
    <w:p>
      <w:pPr>
        <w:pStyle w:val="BodyText"/>
        <w:rPr>
          <w:sz w:val="20"/>
        </w:rPr>
      </w:pPr>
    </w:p>
    <w:p>
      <w:pPr>
        <w:pStyle w:val="BodyText"/>
        <w:spacing w:before="9"/>
      </w:pPr>
      <w:r>
        <w:rPr/>
        <w:drawing>
          <wp:anchor distT="0" distB="0" distL="0" distR="0" allowOverlap="1" layoutInCell="1" locked="0" behindDoc="0" simplePos="0" relativeHeight="499">
            <wp:simplePos x="0" y="0"/>
            <wp:positionH relativeFrom="page">
              <wp:posOffset>1354231</wp:posOffset>
            </wp:positionH>
            <wp:positionV relativeFrom="paragraph">
              <wp:posOffset>147830</wp:posOffset>
            </wp:positionV>
            <wp:extent cx="1681638" cy="434816"/>
            <wp:effectExtent l="0" t="0" r="0" b="0"/>
            <wp:wrapTopAndBottom/>
            <wp:docPr id="125" name="image66.png"/>
            <wp:cNvGraphicFramePr>
              <a:graphicFrameLocks noChangeAspect="1"/>
            </wp:cNvGraphicFramePr>
            <a:graphic>
              <a:graphicData uri="http://schemas.openxmlformats.org/drawingml/2006/picture">
                <pic:pic>
                  <pic:nvPicPr>
                    <pic:cNvPr id="126" name="image66.png"/>
                    <pic:cNvPicPr/>
                  </pic:nvPicPr>
                  <pic:blipFill>
                    <a:blip r:embed="rId143" cstate="print"/>
                    <a:stretch>
                      <a:fillRect/>
                    </a:stretch>
                  </pic:blipFill>
                  <pic:spPr>
                    <a:xfrm>
                      <a:off x="0" y="0"/>
                      <a:ext cx="1681638" cy="434816"/>
                    </a:xfrm>
                    <a:prstGeom prst="rect">
                      <a:avLst/>
                    </a:prstGeom>
                  </pic:spPr>
                </pic:pic>
              </a:graphicData>
            </a:graphic>
          </wp:anchor>
        </w:drawing>
      </w:r>
    </w:p>
    <w:p>
      <w:pPr>
        <w:pStyle w:val="BodyText"/>
        <w:rPr>
          <w:sz w:val="18"/>
        </w:rPr>
      </w:pPr>
    </w:p>
    <w:p>
      <w:pPr>
        <w:pStyle w:val="BodyText"/>
        <w:spacing w:before="2"/>
        <w:rPr>
          <w:sz w:val="20"/>
        </w:rPr>
      </w:pPr>
    </w:p>
    <w:p>
      <w:pPr>
        <w:pStyle w:val="BodyText"/>
        <w:spacing w:line="273" w:lineRule="auto" w:before="1"/>
        <w:ind w:left="233" w:right="38" w:firstLine="359"/>
        <w:jc w:val="both"/>
      </w:pPr>
      <w:r>
        <w:rPr>
          <w:color w:val="231F20"/>
        </w:rPr>
        <w:t>Consistente</w:t>
      </w:r>
      <w:r>
        <w:rPr>
          <w:color w:val="231F20"/>
          <w:spacing w:val="-8"/>
        </w:rPr>
        <w:t> </w:t>
      </w:r>
      <w:r>
        <w:rPr>
          <w:color w:val="231F20"/>
        </w:rPr>
        <w:t>en:</w:t>
      </w:r>
      <w:r>
        <w:rPr>
          <w:color w:val="231F20"/>
          <w:spacing w:val="-8"/>
        </w:rPr>
        <w:t> </w:t>
      </w:r>
      <w:r>
        <w:rPr>
          <w:color w:val="231F20"/>
        </w:rPr>
        <w:t>la</w:t>
      </w:r>
      <w:r>
        <w:rPr>
          <w:color w:val="231F20"/>
          <w:spacing w:val="-8"/>
        </w:rPr>
        <w:t> </w:t>
      </w:r>
      <w:r>
        <w:rPr>
          <w:color w:val="231F20"/>
        </w:rPr>
        <w:t>palabra</w:t>
      </w:r>
      <w:r>
        <w:rPr>
          <w:color w:val="231F20"/>
          <w:spacing w:val="-8"/>
        </w:rPr>
        <w:t> </w:t>
      </w:r>
      <w:r>
        <w:rPr>
          <w:color w:val="231F20"/>
        </w:rPr>
        <w:t>BARYS,</w:t>
      </w:r>
      <w:r>
        <w:rPr>
          <w:color w:val="231F20"/>
          <w:spacing w:val="-7"/>
        </w:rPr>
        <w:t> </w:t>
      </w:r>
      <w:r>
        <w:rPr>
          <w:color w:val="231F20"/>
        </w:rPr>
        <w:t>que</w:t>
      </w:r>
      <w:r>
        <w:rPr>
          <w:color w:val="231F20"/>
          <w:spacing w:val="-8"/>
        </w:rPr>
        <w:t> </w:t>
      </w:r>
      <w:r>
        <w:rPr>
          <w:color w:val="231F20"/>
        </w:rPr>
        <w:t>servirá</w:t>
      </w:r>
      <w:r>
        <w:rPr>
          <w:color w:val="231F20"/>
          <w:spacing w:val="-8"/>
        </w:rPr>
        <w:t> </w:t>
      </w:r>
      <w:r>
        <w:rPr>
          <w:color w:val="231F20"/>
        </w:rPr>
        <w:t>para:</w:t>
      </w:r>
      <w:r>
        <w:rPr>
          <w:color w:val="231F20"/>
          <w:spacing w:val="-8"/>
        </w:rPr>
        <w:t> </w:t>
      </w:r>
      <w:r>
        <w:rPr>
          <w:color w:val="231F20"/>
        </w:rPr>
        <w:t>AMPARAR: ALIMENTOS</w:t>
      </w:r>
      <w:r>
        <w:rPr>
          <w:color w:val="231F20"/>
          <w:spacing w:val="-12"/>
        </w:rPr>
        <w:t> </w:t>
      </w:r>
      <w:r>
        <w:rPr>
          <w:color w:val="231F20"/>
        </w:rPr>
        <w:t>Y</w:t>
      </w:r>
      <w:r>
        <w:rPr>
          <w:color w:val="231F20"/>
          <w:spacing w:val="-12"/>
        </w:rPr>
        <w:t> </w:t>
      </w:r>
      <w:r>
        <w:rPr>
          <w:color w:val="231F20"/>
        </w:rPr>
        <w:t>SUSTANCIAS</w:t>
      </w:r>
      <w:r>
        <w:rPr>
          <w:color w:val="231F20"/>
          <w:spacing w:val="-12"/>
        </w:rPr>
        <w:t> </w:t>
      </w:r>
      <w:r>
        <w:rPr>
          <w:color w:val="231F20"/>
        </w:rPr>
        <w:t>DIETETICAS</w:t>
      </w:r>
      <w:r>
        <w:rPr>
          <w:color w:val="231F20"/>
          <w:spacing w:val="-12"/>
        </w:rPr>
        <w:t> </w:t>
      </w:r>
      <w:r>
        <w:rPr>
          <w:color w:val="231F20"/>
        </w:rPr>
        <w:t>PARA</w:t>
      </w:r>
      <w:r>
        <w:rPr>
          <w:color w:val="231F20"/>
          <w:spacing w:val="-12"/>
        </w:rPr>
        <w:t> </w:t>
      </w:r>
      <w:r>
        <w:rPr>
          <w:color w:val="231F20"/>
        </w:rPr>
        <w:t>USO</w:t>
      </w:r>
      <w:r>
        <w:rPr>
          <w:color w:val="231F20"/>
          <w:spacing w:val="-12"/>
        </w:rPr>
        <w:t> </w:t>
      </w:r>
      <w:r>
        <w:rPr>
          <w:color w:val="231F20"/>
        </w:rPr>
        <w:t>MEDICO, ALIMENTOS PARA BEBES; SUPLEMENTOS ALIMENTICIOS PARA PERSONAS. Clase:</w:t>
      </w:r>
      <w:r>
        <w:rPr>
          <w:color w:val="231F20"/>
          <w:spacing w:val="1"/>
        </w:rPr>
        <w:t> </w:t>
      </w:r>
      <w:r>
        <w:rPr>
          <w:color w:val="231F20"/>
        </w:rPr>
        <w:t>05.</w:t>
      </w:r>
    </w:p>
    <w:p>
      <w:pPr>
        <w:pStyle w:val="BodyText"/>
        <w:spacing w:line="273" w:lineRule="auto" w:before="75"/>
        <w:ind w:left="233" w:right="1164" w:firstLine="359"/>
        <w:jc w:val="both"/>
      </w:pPr>
      <w:r>
        <w:rPr/>
        <w:br w:type="column"/>
      </w:r>
      <w:r>
        <w:rPr>
          <w:color w:val="231F20"/>
        </w:rPr>
        <w:t>Consistente en: la frase Proklein NET y diseño, que servirá para: AMPARAR: ALIMENTOS Y SUSTANCIAS DIETÉTICAS PARA USO MÉDICO, ALIMENTOS PARA BEBES; SUPLEMENTOS ALIMENTICIOS PARA PERSONAS. Clase: 05.</w:t>
      </w:r>
    </w:p>
    <w:p>
      <w:pPr>
        <w:pStyle w:val="BodyText"/>
        <w:spacing w:line="273" w:lineRule="auto" w:before="101"/>
        <w:ind w:left="233" w:right="1164" w:firstLine="359"/>
        <w:jc w:val="both"/>
      </w:pPr>
      <w:r>
        <w:rPr>
          <w:color w:val="231F20"/>
        </w:rPr>
        <w:t>La solicitud fue presentada el día catorce de enero del año dos </w:t>
      </w:r>
      <w:r>
        <w:rPr>
          <w:color w:val="231F20"/>
          <w:spacing w:val="-4"/>
        </w:rPr>
        <w:t>mil </w:t>
      </w:r>
      <w:r>
        <w:rPr>
          <w:color w:val="231F20"/>
        </w:rPr>
        <w:t>diecinueve.</w:t>
      </w:r>
    </w:p>
    <w:p>
      <w:pPr>
        <w:pStyle w:val="BodyText"/>
        <w:spacing w:before="101"/>
        <w:ind w:left="593"/>
      </w:pPr>
      <w:r>
        <w:rPr>
          <w:color w:val="231F20"/>
        </w:rPr>
        <w:t>REGISTRO DE LA PROPIEDAD INTELECTUAL, Unidad de</w:t>
      </w:r>
    </w:p>
    <w:p>
      <w:pPr>
        <w:pStyle w:val="BodyText"/>
        <w:spacing w:line="273" w:lineRule="auto" w:before="26"/>
        <w:ind w:left="233" w:right="114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veintidós de marzo del año dos mil</w:t>
      </w:r>
      <w:r>
        <w:rPr>
          <w:color w:val="231F20"/>
          <w:spacing w:val="5"/>
        </w:rPr>
        <w:t> </w:t>
      </w:r>
      <w:r>
        <w:rPr>
          <w:color w:val="231F20"/>
        </w:rPr>
        <w:t>diecinueve.</w:t>
      </w:r>
    </w:p>
    <w:p>
      <w:pPr>
        <w:pStyle w:val="BodyText"/>
        <w:rPr>
          <w:sz w:val="18"/>
        </w:rPr>
      </w:pPr>
    </w:p>
    <w:p>
      <w:pPr>
        <w:pStyle w:val="BodyText"/>
        <w:spacing w:before="3"/>
        <w:rPr>
          <w:sz w:val="20"/>
        </w:rPr>
      </w:pPr>
    </w:p>
    <w:p>
      <w:pPr>
        <w:pStyle w:val="BodyText"/>
        <w:spacing w:line="444" w:lineRule="auto"/>
        <w:ind w:left="758" w:right="1691"/>
        <w:jc w:val="center"/>
      </w:pPr>
      <w:r>
        <w:rPr>
          <w:color w:val="231F20"/>
        </w:rPr>
        <w:t>PEDRO BALMORE HENRÍQUEZ RAMOS, REGISTRADOR.</w:t>
      </w:r>
    </w:p>
    <w:p>
      <w:pPr>
        <w:pStyle w:val="BodyText"/>
        <w:rPr>
          <w:sz w:val="18"/>
        </w:rPr>
      </w:pPr>
    </w:p>
    <w:p>
      <w:pPr>
        <w:pStyle w:val="BodyText"/>
        <w:spacing w:line="444" w:lineRule="auto" w:before="133"/>
        <w:ind w:left="758" w:right="1691"/>
        <w:jc w:val="center"/>
      </w:pPr>
      <w:r>
        <w:rPr>
          <w:color w:val="231F20"/>
        </w:rPr>
        <w:t>CECILIA ESPERANZA GODOY DE VELÁSQUEZ, SECRETARIA.</w:t>
      </w:r>
    </w:p>
    <w:p>
      <w:pPr>
        <w:pStyle w:val="BodyText"/>
        <w:rPr>
          <w:sz w:val="18"/>
        </w:rPr>
      </w:pPr>
    </w:p>
    <w:p>
      <w:pPr>
        <w:pStyle w:val="BodyText"/>
        <w:spacing w:before="1"/>
        <w:rPr>
          <w:sz w:val="14"/>
        </w:rPr>
      </w:pPr>
    </w:p>
    <w:p>
      <w:pPr>
        <w:pStyle w:val="BodyText"/>
        <w:ind w:left="3284"/>
      </w:pPr>
      <w:r>
        <w:rPr>
          <w:color w:val="231F20"/>
        </w:rPr>
        <w:t>3 v. alt. No. F000861-1</w:t>
      </w:r>
    </w:p>
    <w:p>
      <w:pPr>
        <w:spacing w:after="0"/>
        <w:sectPr>
          <w:type w:val="continuous"/>
          <w:pgSz w:w="11960" w:h="15840"/>
          <w:pgMar w:top="620" w:bottom="280" w:left="940" w:right="0"/>
          <w:cols w:num="2" w:equalWidth="0">
            <w:col w:w="4835" w:space="207"/>
            <w:col w:w="5978"/>
          </w:cols>
        </w:sectPr>
      </w:pPr>
    </w:p>
    <w:p>
      <w:pPr>
        <w:pStyle w:val="BodyText"/>
        <w:spacing w:line="312" w:lineRule="auto" w:before="97"/>
        <w:ind w:left="227" w:right="2324"/>
      </w:pPr>
      <w:r>
        <w:rPr>
          <w:color w:val="231F20"/>
        </w:rPr>
        <w:t>No. de Expediente: 2019175983 No. de Presentación: 20190283104 CLASE: 05.</w:t>
      </w:r>
    </w:p>
    <w:p>
      <w:pPr>
        <w:pStyle w:val="BodyText"/>
        <w:spacing w:before="2"/>
        <w:ind w:left="227"/>
      </w:pPr>
      <w:r>
        <w:rPr>
          <w:color w:val="231F20"/>
        </w:rPr>
        <w:t>EL INFRASCRITO REGISTRADOR</w:t>
      </w:r>
    </w:p>
    <w:p>
      <w:pPr>
        <w:pStyle w:val="BodyText"/>
        <w:spacing w:before="126"/>
        <w:ind w:right="41"/>
        <w:jc w:val="right"/>
      </w:pPr>
      <w:r>
        <w:rPr>
          <w:color w:val="231F20"/>
        </w:rPr>
        <w:t>HACE</w:t>
      </w:r>
      <w:r>
        <w:rPr>
          <w:color w:val="231F20"/>
          <w:spacing w:val="-7"/>
        </w:rPr>
        <w:t> </w:t>
      </w:r>
      <w:r>
        <w:rPr>
          <w:color w:val="231F20"/>
        </w:rPr>
        <w:t>SABER:</w:t>
      </w:r>
      <w:r>
        <w:rPr>
          <w:color w:val="231F20"/>
          <w:spacing w:val="-6"/>
        </w:rPr>
        <w:t> </w:t>
      </w:r>
      <w:r>
        <w:rPr>
          <w:color w:val="231F20"/>
        </w:rPr>
        <w:t>Que</w:t>
      </w:r>
      <w:r>
        <w:rPr>
          <w:color w:val="231F20"/>
          <w:spacing w:val="-7"/>
        </w:rPr>
        <w:t> </w:t>
      </w:r>
      <w:r>
        <w:rPr>
          <w:color w:val="231F20"/>
        </w:rPr>
        <w:t>a</w:t>
      </w:r>
      <w:r>
        <w:rPr>
          <w:color w:val="231F20"/>
          <w:spacing w:val="-6"/>
        </w:rPr>
        <w:t> </w:t>
      </w:r>
      <w:r>
        <w:rPr>
          <w:color w:val="231F20"/>
        </w:rPr>
        <w:t>esta</w:t>
      </w:r>
      <w:r>
        <w:rPr>
          <w:color w:val="231F20"/>
          <w:spacing w:val="-7"/>
        </w:rPr>
        <w:t> </w:t>
      </w:r>
      <w:r>
        <w:rPr>
          <w:color w:val="231F20"/>
        </w:rPr>
        <w:t>oficina</w:t>
      </w:r>
      <w:r>
        <w:rPr>
          <w:color w:val="231F20"/>
          <w:spacing w:val="-6"/>
        </w:rPr>
        <w:t> </w:t>
      </w:r>
      <w:r>
        <w:rPr>
          <w:color w:val="231F20"/>
        </w:rPr>
        <w:t>se</w:t>
      </w:r>
      <w:r>
        <w:rPr>
          <w:color w:val="231F20"/>
          <w:spacing w:val="-7"/>
        </w:rPr>
        <w:t> </w:t>
      </w:r>
      <w:r>
        <w:rPr>
          <w:color w:val="231F20"/>
        </w:rPr>
        <w:t>ha(n)</w:t>
      </w:r>
      <w:r>
        <w:rPr>
          <w:color w:val="231F20"/>
          <w:spacing w:val="-6"/>
        </w:rPr>
        <w:t> </w:t>
      </w:r>
      <w:r>
        <w:rPr>
          <w:color w:val="231F20"/>
        </w:rPr>
        <w:t>presentado</w:t>
      </w:r>
      <w:r>
        <w:rPr>
          <w:color w:val="231F20"/>
          <w:spacing w:val="-7"/>
        </w:rPr>
        <w:t> </w:t>
      </w:r>
      <w:r>
        <w:rPr>
          <w:color w:val="231F20"/>
        </w:rPr>
        <w:t>MORENA</w:t>
      </w:r>
    </w:p>
    <w:p>
      <w:pPr>
        <w:pStyle w:val="BodyText"/>
        <w:spacing w:before="26"/>
        <w:ind w:right="39"/>
        <w:jc w:val="right"/>
      </w:pPr>
      <w:r>
        <w:rPr>
          <w:color w:val="231F20"/>
        </w:rPr>
        <w:t>GUADALUPE</w:t>
      </w:r>
      <w:r>
        <w:rPr>
          <w:color w:val="231F20"/>
          <w:spacing w:val="8"/>
        </w:rPr>
        <w:t> </w:t>
      </w:r>
      <w:r>
        <w:rPr>
          <w:color w:val="231F20"/>
        </w:rPr>
        <w:t>ZAVALETA</w:t>
      </w:r>
      <w:r>
        <w:rPr>
          <w:color w:val="231F20"/>
          <w:spacing w:val="9"/>
        </w:rPr>
        <w:t> </w:t>
      </w:r>
      <w:r>
        <w:rPr>
          <w:color w:val="231F20"/>
        </w:rPr>
        <w:t>NOVA,</w:t>
      </w:r>
      <w:r>
        <w:rPr>
          <w:color w:val="231F20"/>
          <w:spacing w:val="8"/>
        </w:rPr>
        <w:t> </w:t>
      </w:r>
      <w:r>
        <w:rPr>
          <w:color w:val="231F20"/>
        </w:rPr>
        <w:t>en</w:t>
      </w:r>
      <w:r>
        <w:rPr>
          <w:color w:val="231F20"/>
          <w:spacing w:val="9"/>
        </w:rPr>
        <w:t> </w:t>
      </w:r>
      <w:r>
        <w:rPr>
          <w:color w:val="231F20"/>
        </w:rPr>
        <w:t>su</w:t>
      </w:r>
      <w:r>
        <w:rPr>
          <w:color w:val="231F20"/>
          <w:spacing w:val="8"/>
        </w:rPr>
        <w:t> </w:t>
      </w:r>
      <w:r>
        <w:rPr>
          <w:color w:val="231F20"/>
        </w:rPr>
        <w:t>calidad</w:t>
      </w:r>
      <w:r>
        <w:rPr>
          <w:color w:val="231F20"/>
          <w:spacing w:val="9"/>
        </w:rPr>
        <w:t> </w:t>
      </w:r>
      <w:r>
        <w:rPr>
          <w:color w:val="231F20"/>
        </w:rPr>
        <w:t>de</w:t>
      </w:r>
      <w:r>
        <w:rPr>
          <w:color w:val="231F20"/>
          <w:spacing w:val="8"/>
        </w:rPr>
        <w:t> </w:t>
      </w:r>
      <w:r>
        <w:rPr>
          <w:color w:val="231F20"/>
        </w:rPr>
        <w:t>APODERADO</w:t>
      </w:r>
    </w:p>
    <w:p>
      <w:pPr>
        <w:pStyle w:val="BodyText"/>
        <w:spacing w:line="273" w:lineRule="auto" w:before="26"/>
        <w:ind w:left="227"/>
      </w:pPr>
      <w:r>
        <w:rPr>
          <w:color w:val="231F20"/>
        </w:rPr>
        <w:t>ESPECIAL de BOYDORR S.A.S., de nacionalidad COLOMBIANA, solicitando el registro de la MARCA DE PRODUCTO,</w:t>
      </w:r>
    </w:p>
    <w:p>
      <w:pPr>
        <w:pStyle w:val="BodyText"/>
        <w:spacing w:before="10"/>
        <w:rPr>
          <w:sz w:val="29"/>
        </w:rPr>
      </w:pPr>
      <w:r>
        <w:rPr/>
        <w:drawing>
          <wp:anchor distT="0" distB="0" distL="0" distR="0" allowOverlap="1" layoutInCell="1" locked="0" behindDoc="0" simplePos="0" relativeHeight="503">
            <wp:simplePos x="0" y="0"/>
            <wp:positionH relativeFrom="page">
              <wp:posOffset>1353384</wp:posOffset>
            </wp:positionH>
            <wp:positionV relativeFrom="paragraph">
              <wp:posOffset>243045</wp:posOffset>
            </wp:positionV>
            <wp:extent cx="1681638" cy="424338"/>
            <wp:effectExtent l="0" t="0" r="0" b="0"/>
            <wp:wrapTopAndBottom/>
            <wp:docPr id="127" name="image67.png"/>
            <wp:cNvGraphicFramePr>
              <a:graphicFrameLocks noChangeAspect="1"/>
            </wp:cNvGraphicFramePr>
            <a:graphic>
              <a:graphicData uri="http://schemas.openxmlformats.org/drawingml/2006/picture">
                <pic:pic>
                  <pic:nvPicPr>
                    <pic:cNvPr id="128" name="image67.png"/>
                    <pic:cNvPicPr/>
                  </pic:nvPicPr>
                  <pic:blipFill>
                    <a:blip r:embed="rId146" cstate="print"/>
                    <a:stretch>
                      <a:fillRect/>
                    </a:stretch>
                  </pic:blipFill>
                  <pic:spPr>
                    <a:xfrm>
                      <a:off x="0" y="0"/>
                      <a:ext cx="1681638" cy="424338"/>
                    </a:xfrm>
                    <a:prstGeom prst="rect">
                      <a:avLst/>
                    </a:prstGeom>
                  </pic:spPr>
                </pic:pic>
              </a:graphicData>
            </a:graphic>
          </wp:anchor>
        </w:drawing>
      </w:r>
    </w:p>
    <w:p>
      <w:pPr>
        <w:pStyle w:val="BodyText"/>
        <w:spacing w:before="5"/>
        <w:rPr>
          <w:sz w:val="23"/>
        </w:rPr>
      </w:pPr>
    </w:p>
    <w:p>
      <w:pPr>
        <w:pStyle w:val="BodyText"/>
        <w:spacing w:line="273" w:lineRule="auto"/>
        <w:ind w:left="227" w:right="38" w:firstLine="359"/>
        <w:jc w:val="both"/>
      </w:pPr>
      <w:r>
        <w:rPr>
          <w:color w:val="231F20"/>
        </w:rPr>
        <w:t>Consistente en: la palabra CELAN y diseño, que servirá </w:t>
      </w:r>
      <w:r>
        <w:rPr>
          <w:color w:val="231F20"/>
          <w:spacing w:val="-3"/>
        </w:rPr>
        <w:t>para: </w:t>
      </w:r>
      <w:r>
        <w:rPr>
          <w:color w:val="231F20"/>
        </w:rPr>
        <w:t>AMPARAR:</w:t>
      </w:r>
      <w:r>
        <w:rPr>
          <w:color w:val="231F20"/>
          <w:spacing w:val="-18"/>
        </w:rPr>
        <w:t> </w:t>
      </w:r>
      <w:r>
        <w:rPr>
          <w:color w:val="231F20"/>
        </w:rPr>
        <w:t>PREPARACIONES</w:t>
      </w:r>
      <w:r>
        <w:rPr>
          <w:color w:val="231F20"/>
          <w:spacing w:val="-18"/>
        </w:rPr>
        <w:t> </w:t>
      </w:r>
      <w:r>
        <w:rPr>
          <w:color w:val="231F20"/>
        </w:rPr>
        <w:t>FARMACÉUTICAS</w:t>
      </w:r>
      <w:r>
        <w:rPr>
          <w:color w:val="231F20"/>
          <w:spacing w:val="-18"/>
        </w:rPr>
        <w:t> </w:t>
      </w:r>
      <w:r>
        <w:rPr>
          <w:color w:val="231F20"/>
        </w:rPr>
        <w:t>Y</w:t>
      </w:r>
      <w:r>
        <w:rPr>
          <w:color w:val="231F20"/>
          <w:spacing w:val="-18"/>
        </w:rPr>
        <w:t> </w:t>
      </w:r>
      <w:r>
        <w:rPr>
          <w:color w:val="231F20"/>
        </w:rPr>
        <w:t>VETERINA- RIAS;</w:t>
      </w:r>
      <w:r>
        <w:rPr>
          <w:color w:val="231F20"/>
          <w:spacing w:val="-20"/>
        </w:rPr>
        <w:t> </w:t>
      </w:r>
      <w:r>
        <w:rPr>
          <w:color w:val="231F20"/>
        </w:rPr>
        <w:t>PREPARACIONES</w:t>
      </w:r>
      <w:r>
        <w:rPr>
          <w:color w:val="231F20"/>
          <w:spacing w:val="-20"/>
        </w:rPr>
        <w:t> </w:t>
      </w:r>
      <w:r>
        <w:rPr>
          <w:color w:val="231F20"/>
        </w:rPr>
        <w:t>HIGIÉNICAS</w:t>
      </w:r>
      <w:r>
        <w:rPr>
          <w:color w:val="231F20"/>
          <w:spacing w:val="-19"/>
        </w:rPr>
        <w:t> </w:t>
      </w:r>
      <w:r>
        <w:rPr>
          <w:color w:val="231F20"/>
        </w:rPr>
        <w:t>Y</w:t>
      </w:r>
      <w:r>
        <w:rPr>
          <w:color w:val="231F20"/>
          <w:spacing w:val="-20"/>
        </w:rPr>
        <w:t> </w:t>
      </w:r>
      <w:r>
        <w:rPr>
          <w:color w:val="231F20"/>
        </w:rPr>
        <w:t>SANITARIAS</w:t>
      </w:r>
      <w:r>
        <w:rPr>
          <w:color w:val="231F20"/>
          <w:spacing w:val="-20"/>
        </w:rPr>
        <w:t> </w:t>
      </w:r>
      <w:r>
        <w:rPr>
          <w:color w:val="231F20"/>
        </w:rPr>
        <w:t>PARA</w:t>
      </w:r>
      <w:r>
        <w:rPr>
          <w:color w:val="231F20"/>
          <w:spacing w:val="-19"/>
        </w:rPr>
        <w:t> </w:t>
      </w:r>
      <w:r>
        <w:rPr>
          <w:color w:val="231F20"/>
        </w:rPr>
        <w:t>USO MÉDICO;</w:t>
      </w:r>
      <w:r>
        <w:rPr>
          <w:color w:val="231F20"/>
          <w:spacing w:val="-9"/>
        </w:rPr>
        <w:t> </w:t>
      </w:r>
      <w:r>
        <w:rPr>
          <w:color w:val="231F20"/>
        </w:rPr>
        <w:t>ALIMENTOS</w:t>
      </w:r>
      <w:r>
        <w:rPr>
          <w:color w:val="231F20"/>
          <w:spacing w:val="-9"/>
        </w:rPr>
        <w:t> </w:t>
      </w:r>
      <w:r>
        <w:rPr>
          <w:color w:val="231F20"/>
        </w:rPr>
        <w:t>Y</w:t>
      </w:r>
      <w:r>
        <w:rPr>
          <w:color w:val="231F20"/>
          <w:spacing w:val="-9"/>
        </w:rPr>
        <w:t> </w:t>
      </w:r>
      <w:r>
        <w:rPr>
          <w:color w:val="231F20"/>
        </w:rPr>
        <w:t>SUSTANCIAS</w:t>
      </w:r>
      <w:r>
        <w:rPr>
          <w:color w:val="231F20"/>
          <w:spacing w:val="-9"/>
        </w:rPr>
        <w:t> </w:t>
      </w:r>
      <w:r>
        <w:rPr>
          <w:color w:val="231F20"/>
        </w:rPr>
        <w:t>DIETÉTICAS</w:t>
      </w:r>
      <w:r>
        <w:rPr>
          <w:color w:val="231F20"/>
          <w:spacing w:val="-9"/>
        </w:rPr>
        <w:t> </w:t>
      </w:r>
      <w:r>
        <w:rPr>
          <w:color w:val="231F20"/>
        </w:rPr>
        <w:t>PARA</w:t>
      </w:r>
      <w:r>
        <w:rPr>
          <w:color w:val="231F20"/>
          <w:spacing w:val="-9"/>
        </w:rPr>
        <w:t> </w:t>
      </w:r>
      <w:r>
        <w:rPr>
          <w:color w:val="231F20"/>
          <w:spacing w:val="-5"/>
        </w:rPr>
        <w:t>USO </w:t>
      </w:r>
      <w:r>
        <w:rPr>
          <w:color w:val="231F20"/>
        </w:rPr>
        <w:t>MÉDICO O VETERINARIO, ALIMENTOS PARA BEBÉS; </w:t>
      </w:r>
      <w:r>
        <w:rPr>
          <w:color w:val="231F20"/>
          <w:spacing w:val="-4"/>
        </w:rPr>
        <w:t>COM- </w:t>
      </w:r>
      <w:r>
        <w:rPr>
          <w:color w:val="231F20"/>
        </w:rPr>
        <w:t>PLEMENTOS ALIMENTICIOS PARA PERSONAS Y ANIMALES; EMPLASTOS, MATERIAL PARA APÓSITOS; MATERIAL </w:t>
      </w:r>
      <w:r>
        <w:rPr>
          <w:color w:val="231F20"/>
          <w:spacing w:val="-4"/>
        </w:rPr>
        <w:t>PARA </w:t>
      </w:r>
      <w:r>
        <w:rPr>
          <w:color w:val="231F20"/>
        </w:rPr>
        <w:t>EMPASTES E IMPRONTAS DENTALES; DESINFECTANTES; PREPARACIONES PARA ELIMINAR ANIMALES DAÑINOS; FUNGICIDAS, HERBICIDAS. Clase:</w:t>
      </w:r>
      <w:r>
        <w:rPr>
          <w:color w:val="231F20"/>
          <w:spacing w:val="2"/>
        </w:rPr>
        <w:t> </w:t>
      </w:r>
      <w:r>
        <w:rPr>
          <w:color w:val="231F20"/>
        </w:rPr>
        <w:t>05.</w:t>
      </w:r>
    </w:p>
    <w:p>
      <w:pPr>
        <w:pStyle w:val="BodyText"/>
        <w:spacing w:line="273" w:lineRule="auto" w:before="102"/>
        <w:ind w:left="227" w:right="38" w:firstLine="359"/>
        <w:jc w:val="both"/>
      </w:pPr>
      <w:r>
        <w:rPr>
          <w:color w:val="231F20"/>
        </w:rPr>
        <w:t>La solicitud fue presentada el día doce de marzo del año dos mil diecinueve.</w:t>
      </w:r>
    </w:p>
    <w:p>
      <w:pPr>
        <w:pStyle w:val="BodyText"/>
        <w:spacing w:before="101"/>
        <w:ind w:right="40"/>
        <w:jc w:val="right"/>
      </w:pPr>
      <w:r>
        <w:rPr>
          <w:color w:val="231F20"/>
        </w:rPr>
        <w:t>REGISTRO DE LA PROPIEDAD INTELECTUAL, Unidad de</w:t>
      </w:r>
    </w:p>
    <w:p>
      <w:pPr>
        <w:pStyle w:val="BodyText"/>
        <w:spacing w:line="273" w:lineRule="auto" w:before="26"/>
        <w:ind w:left="227"/>
      </w:pPr>
      <w:r>
        <w:rPr/>
        <w:pict>
          <v:shape style="position:absolute;margin-left:116.50766pt;margin-top:15.369206pt;width:367.2pt;height:28pt;mso-position-horizontal-relative:page;mso-position-vertical-relative:paragraph;z-index:-26085785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primero de abril del año dos mil</w:t>
      </w:r>
      <w:r>
        <w:rPr>
          <w:color w:val="231F20"/>
          <w:spacing w:val="4"/>
        </w:rPr>
        <w:t> </w:t>
      </w:r>
      <w:r>
        <w:rPr>
          <w:color w:val="231F20"/>
        </w:rPr>
        <w:t>diecinueve.</w:t>
      </w:r>
    </w:p>
    <w:p>
      <w:pPr>
        <w:pStyle w:val="BodyText"/>
        <w:spacing w:before="2"/>
        <w:rPr>
          <w:sz w:val="15"/>
        </w:rPr>
      </w:pPr>
    </w:p>
    <w:p>
      <w:pPr>
        <w:pStyle w:val="BodyText"/>
        <w:spacing w:line="249" w:lineRule="auto"/>
        <w:ind w:left="1924" w:hanging="754"/>
      </w:pPr>
      <w:r>
        <w:rPr>
          <w:color w:val="231F20"/>
        </w:rPr>
        <w:t>DAVID ANTONIO CUADRA </w:t>
      </w:r>
      <w:r>
        <w:rPr>
          <w:color w:val="231F20"/>
          <w:spacing w:val="-3"/>
        </w:rPr>
        <w:t>GÓMEZ, </w:t>
      </w:r>
      <w:r>
        <w:rPr>
          <w:color w:val="231F20"/>
        </w:rPr>
        <w:t>REGISTRADOR.</w:t>
      </w:r>
    </w:p>
    <w:p>
      <w:pPr>
        <w:pStyle w:val="BodyText"/>
        <w:spacing w:before="9"/>
      </w:pPr>
    </w:p>
    <w:p>
      <w:pPr>
        <w:pStyle w:val="BodyText"/>
        <w:spacing w:line="249" w:lineRule="auto"/>
        <w:ind w:left="1992" w:hanging="889"/>
      </w:pPr>
      <w:r>
        <w:rPr>
          <w:color w:val="231F20"/>
        </w:rPr>
        <w:t>JORGE ALBERTO JOVEL ALVARADO, SECRETARIO.</w:t>
      </w:r>
    </w:p>
    <w:p>
      <w:pPr>
        <w:pStyle w:val="BodyText"/>
        <w:spacing w:line="261" w:lineRule="auto" w:before="97"/>
        <w:ind w:left="227" w:right="1165"/>
        <w:jc w:val="both"/>
      </w:pPr>
      <w:r>
        <w:rPr/>
        <w:br w:type="column"/>
      </w:r>
      <w:r>
        <w:rPr>
          <w:color w:val="231F20"/>
        </w:rPr>
        <w:t>PARA EL CUIDADO DE LA PIEL; MANTECA DE KARITÉ </w:t>
      </w:r>
      <w:r>
        <w:rPr>
          <w:color w:val="231F20"/>
          <w:spacing w:val="-3"/>
        </w:rPr>
        <w:t>PARA </w:t>
      </w:r>
      <w:r>
        <w:rPr>
          <w:color w:val="231F20"/>
        </w:rPr>
        <w:t>USO COSMÉTICO; GEL DE DUCHA Y BAÑO; EXFOLIANTE CORPORAL;</w:t>
      </w:r>
      <w:r>
        <w:rPr>
          <w:color w:val="231F20"/>
          <w:spacing w:val="-19"/>
        </w:rPr>
        <w:t> </w:t>
      </w:r>
      <w:r>
        <w:rPr>
          <w:color w:val="231F20"/>
        </w:rPr>
        <w:t>MASCARILLAS</w:t>
      </w:r>
      <w:r>
        <w:rPr>
          <w:color w:val="231F20"/>
          <w:spacing w:val="-19"/>
        </w:rPr>
        <w:t> </w:t>
      </w:r>
      <w:r>
        <w:rPr>
          <w:color w:val="231F20"/>
        </w:rPr>
        <w:t>COSMÉTICAS;</w:t>
      </w:r>
      <w:r>
        <w:rPr>
          <w:color w:val="231F20"/>
          <w:spacing w:val="-18"/>
        </w:rPr>
        <w:t> </w:t>
      </w:r>
      <w:r>
        <w:rPr>
          <w:color w:val="231F20"/>
        </w:rPr>
        <w:t>LECHES</w:t>
      </w:r>
      <w:r>
        <w:rPr>
          <w:color w:val="231F20"/>
          <w:spacing w:val="-19"/>
        </w:rPr>
        <w:t> </w:t>
      </w:r>
      <w:r>
        <w:rPr>
          <w:color w:val="231F20"/>
        </w:rPr>
        <w:t>COSMÉTI- CAS; CHAMPÚS Y ACONDICIONADORES PARA EL CABELLO; SALES DE BAÑO NO MEDICINALES; CREMA DE PIES NO MEDICINAL; SUEROS NO MEDICINALES PARA EL CABELLO; PREPARACIONES</w:t>
      </w:r>
      <w:r>
        <w:rPr>
          <w:color w:val="231F20"/>
          <w:spacing w:val="-20"/>
        </w:rPr>
        <w:t> </w:t>
      </w:r>
      <w:r>
        <w:rPr>
          <w:color w:val="231F20"/>
        </w:rPr>
        <w:t>NO</w:t>
      </w:r>
      <w:r>
        <w:rPr>
          <w:color w:val="231F20"/>
          <w:spacing w:val="-20"/>
        </w:rPr>
        <w:t> </w:t>
      </w:r>
      <w:r>
        <w:rPr>
          <w:color w:val="231F20"/>
        </w:rPr>
        <w:t>MEDICINALES</w:t>
      </w:r>
      <w:r>
        <w:rPr>
          <w:color w:val="231F20"/>
          <w:spacing w:val="-20"/>
        </w:rPr>
        <w:t> </w:t>
      </w:r>
      <w:r>
        <w:rPr>
          <w:color w:val="231F20"/>
        </w:rPr>
        <w:t>PARA</w:t>
      </w:r>
      <w:r>
        <w:rPr>
          <w:color w:val="231F20"/>
          <w:spacing w:val="-20"/>
        </w:rPr>
        <w:t> </w:t>
      </w:r>
      <w:r>
        <w:rPr>
          <w:color w:val="231F20"/>
        </w:rPr>
        <w:t>EL</w:t>
      </w:r>
      <w:r>
        <w:rPr>
          <w:color w:val="231F20"/>
          <w:spacing w:val="-20"/>
        </w:rPr>
        <w:t> </w:t>
      </w:r>
      <w:r>
        <w:rPr>
          <w:color w:val="231F20"/>
        </w:rPr>
        <w:t>CUIDADO</w:t>
      </w:r>
      <w:r>
        <w:rPr>
          <w:color w:val="231F20"/>
          <w:spacing w:val="-19"/>
        </w:rPr>
        <w:t> </w:t>
      </w:r>
      <w:r>
        <w:rPr>
          <w:color w:val="231F20"/>
        </w:rPr>
        <w:t>DE</w:t>
      </w:r>
      <w:r>
        <w:rPr>
          <w:color w:val="231F20"/>
          <w:spacing w:val="-20"/>
        </w:rPr>
        <w:t> </w:t>
      </w:r>
      <w:r>
        <w:rPr>
          <w:color w:val="231F20"/>
        </w:rPr>
        <w:t>LA PIEL, A SABER, CREMAS, LOCIONES, GELES Y </w:t>
      </w:r>
      <w:r>
        <w:rPr>
          <w:color w:val="231F20"/>
          <w:spacing w:val="-2"/>
        </w:rPr>
        <w:t>LIMPIADORES; </w:t>
      </w:r>
      <w:r>
        <w:rPr>
          <w:color w:val="231F20"/>
        </w:rPr>
        <w:t>PREPARACIONES PARA EL CUIDADO DE LA PIEL, A SABER, BÁLSAMO PARA EL CUERPO. Clase:</w:t>
      </w:r>
      <w:r>
        <w:rPr>
          <w:color w:val="231F20"/>
          <w:spacing w:val="3"/>
        </w:rPr>
        <w:t> </w:t>
      </w:r>
      <w:r>
        <w:rPr>
          <w:color w:val="231F20"/>
        </w:rPr>
        <w:t>03.</w:t>
      </w:r>
    </w:p>
    <w:p>
      <w:pPr>
        <w:pStyle w:val="BodyText"/>
        <w:spacing w:line="261" w:lineRule="auto" w:before="95"/>
        <w:ind w:left="227" w:right="1165" w:firstLine="359"/>
        <w:jc w:val="both"/>
      </w:pPr>
      <w:r>
        <w:rPr>
          <w:color w:val="231F20"/>
        </w:rPr>
        <w:t>La solicitud fue presentada el día diecinueve de diciembre del </w:t>
      </w:r>
      <w:r>
        <w:rPr>
          <w:color w:val="231F20"/>
          <w:spacing w:val="-5"/>
        </w:rPr>
        <w:t>año </w:t>
      </w:r>
      <w:r>
        <w:rPr>
          <w:color w:val="231F20"/>
        </w:rPr>
        <w:t>dos mil dieciocho.</w:t>
      </w:r>
    </w:p>
    <w:p>
      <w:pPr>
        <w:pStyle w:val="BodyText"/>
        <w:spacing w:before="99"/>
        <w:ind w:left="587"/>
      </w:pPr>
      <w:r>
        <w:rPr>
          <w:color w:val="231F20"/>
        </w:rPr>
        <w:t>REGISTRO DE LA PROPIEDAD INTELECTUAL, Unidad de</w:t>
      </w:r>
    </w:p>
    <w:p>
      <w:pPr>
        <w:pStyle w:val="BodyText"/>
        <w:spacing w:line="261" w:lineRule="auto" w:before="16"/>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veintiuno de marzo del año dos mil</w:t>
      </w:r>
      <w:r>
        <w:rPr>
          <w:color w:val="231F20"/>
          <w:spacing w:val="5"/>
        </w:rPr>
        <w:t> </w:t>
      </w:r>
      <w:r>
        <w:rPr>
          <w:color w:val="231F20"/>
        </w:rPr>
        <w:t>diecinueve.</w:t>
      </w:r>
    </w:p>
    <w:p>
      <w:pPr>
        <w:pStyle w:val="BodyText"/>
        <w:spacing w:before="9"/>
        <w:rPr>
          <w:sz w:val="21"/>
        </w:rPr>
      </w:pPr>
    </w:p>
    <w:p>
      <w:pPr>
        <w:pStyle w:val="BodyText"/>
        <w:spacing w:line="249" w:lineRule="auto"/>
        <w:ind w:left="204" w:right="1142"/>
        <w:jc w:val="center"/>
      </w:pPr>
      <w:r>
        <w:rPr>
          <w:color w:val="231F20"/>
        </w:rPr>
        <w:t>KATYA MARGARITA MARTÍNEZ GUTIÉRREZ, REGISTRADORA.</w:t>
      </w:r>
    </w:p>
    <w:p>
      <w:pPr>
        <w:pStyle w:val="BodyText"/>
        <w:spacing w:before="9"/>
      </w:pPr>
    </w:p>
    <w:p>
      <w:pPr>
        <w:pStyle w:val="BodyText"/>
        <w:spacing w:line="249" w:lineRule="auto" w:before="1"/>
        <w:ind w:left="680" w:right="1619"/>
        <w:jc w:val="center"/>
      </w:pPr>
      <w:r>
        <w:rPr>
          <w:color w:val="231F20"/>
        </w:rPr>
        <w:t>ROBERTO NAPOLEÓN VARGAS MENA, SECRETARIO.</w:t>
      </w:r>
    </w:p>
    <w:p>
      <w:pPr>
        <w:pStyle w:val="BodyText"/>
        <w:spacing w:before="9"/>
      </w:pPr>
    </w:p>
    <w:p>
      <w:pPr>
        <w:pStyle w:val="BodyText"/>
        <w:ind w:left="3279"/>
      </w:pPr>
      <w:r>
        <w:rPr>
          <w:color w:val="231F20"/>
        </w:rPr>
        <w:t>3 v. alt. No. F000865-1</w:t>
      </w:r>
    </w:p>
    <w:p>
      <w:pPr>
        <w:pStyle w:val="BodyText"/>
        <w:spacing w:before="10"/>
        <w:rPr>
          <w:sz w:val="11"/>
        </w:rPr>
      </w:pPr>
    </w:p>
    <w:p>
      <w:pPr>
        <w:pStyle w:val="BodyText"/>
        <w:spacing w:line="20" w:lineRule="exact"/>
        <w:ind w:left="1652"/>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pStyle w:val="BodyText"/>
        <w:spacing w:line="249" w:lineRule="auto" w:before="43"/>
        <w:ind w:left="228" w:right="3457"/>
      </w:pPr>
      <w:r>
        <w:rPr>
          <w:color w:val="231F20"/>
        </w:rPr>
        <w:t>No. de Expediente: 2018166947 No. de Presentación: 20180264397 CLASE: 29, 30.</w:t>
      </w:r>
    </w:p>
    <w:p>
      <w:pPr>
        <w:pStyle w:val="BodyText"/>
        <w:spacing w:before="2"/>
        <w:ind w:left="228"/>
      </w:pPr>
      <w:r>
        <w:rPr>
          <w:color w:val="231F20"/>
        </w:rPr>
        <w:t>EL INFRASCRITO REGISTRADOR</w:t>
      </w:r>
    </w:p>
    <w:p>
      <w:pPr>
        <w:pStyle w:val="BodyText"/>
        <w:spacing w:line="261" w:lineRule="auto" w:before="116"/>
        <w:ind w:left="228" w:right="1165" w:firstLine="359"/>
        <w:jc w:val="both"/>
      </w:pPr>
      <w:r>
        <w:rPr>
          <w:color w:val="231F20"/>
        </w:rPr>
        <w:t>HACE</w:t>
      </w:r>
      <w:r>
        <w:rPr>
          <w:color w:val="231F20"/>
          <w:spacing w:val="-7"/>
        </w:rPr>
        <w:t> </w:t>
      </w:r>
      <w:r>
        <w:rPr>
          <w:color w:val="231F20"/>
        </w:rPr>
        <w:t>SABER:</w:t>
      </w:r>
      <w:r>
        <w:rPr>
          <w:color w:val="231F20"/>
          <w:spacing w:val="-7"/>
        </w:rPr>
        <w:t> </w:t>
      </w:r>
      <w:r>
        <w:rPr>
          <w:color w:val="231F20"/>
        </w:rPr>
        <w:t>Que</w:t>
      </w:r>
      <w:r>
        <w:rPr>
          <w:color w:val="231F20"/>
          <w:spacing w:val="-7"/>
        </w:rPr>
        <w:t> </w:t>
      </w:r>
      <w:r>
        <w:rPr>
          <w:color w:val="231F20"/>
        </w:rPr>
        <w:t>a</w:t>
      </w:r>
      <w:r>
        <w:rPr>
          <w:color w:val="231F20"/>
          <w:spacing w:val="-7"/>
        </w:rPr>
        <w:t> </w:t>
      </w:r>
      <w:r>
        <w:rPr>
          <w:color w:val="231F20"/>
        </w:rPr>
        <w:t>esta</w:t>
      </w:r>
      <w:r>
        <w:rPr>
          <w:color w:val="231F20"/>
          <w:spacing w:val="-6"/>
        </w:rPr>
        <w:t> </w:t>
      </w:r>
      <w:r>
        <w:rPr>
          <w:color w:val="231F20"/>
        </w:rPr>
        <w:t>oficina</w:t>
      </w:r>
      <w:r>
        <w:rPr>
          <w:color w:val="231F20"/>
          <w:spacing w:val="-7"/>
        </w:rPr>
        <w:t> </w:t>
      </w:r>
      <w:r>
        <w:rPr>
          <w:color w:val="231F20"/>
        </w:rPr>
        <w:t>se</w:t>
      </w:r>
      <w:r>
        <w:rPr>
          <w:color w:val="231F20"/>
          <w:spacing w:val="-7"/>
        </w:rPr>
        <w:t> </w:t>
      </w:r>
      <w:r>
        <w:rPr>
          <w:color w:val="231F20"/>
        </w:rPr>
        <w:t>ha(n)</w:t>
      </w:r>
      <w:r>
        <w:rPr>
          <w:color w:val="231F20"/>
          <w:spacing w:val="-7"/>
        </w:rPr>
        <w:t> </w:t>
      </w:r>
      <w:r>
        <w:rPr>
          <w:color w:val="231F20"/>
        </w:rPr>
        <w:t>presentado</w:t>
      </w:r>
      <w:r>
        <w:rPr>
          <w:color w:val="231F20"/>
          <w:spacing w:val="-6"/>
        </w:rPr>
        <w:t> </w:t>
      </w:r>
      <w:r>
        <w:rPr>
          <w:color w:val="231F20"/>
        </w:rPr>
        <w:t>MORENA GUADALUPE ZAVALETA NOVA, en su calidad de APODERADO de RESTAURANTES LA PAMPA ARGENTINA, SOCIEDAD </w:t>
      </w:r>
      <w:r>
        <w:rPr>
          <w:color w:val="231F20"/>
          <w:spacing w:val="-4"/>
        </w:rPr>
        <w:t>ANO- </w:t>
      </w:r>
      <w:r>
        <w:rPr>
          <w:color w:val="231F20"/>
        </w:rPr>
        <w:t>NIMA</w:t>
      </w:r>
      <w:r>
        <w:rPr>
          <w:color w:val="231F20"/>
          <w:spacing w:val="-9"/>
        </w:rPr>
        <w:t> </w:t>
      </w:r>
      <w:r>
        <w:rPr>
          <w:color w:val="231F20"/>
        </w:rPr>
        <w:t>DE</w:t>
      </w:r>
      <w:r>
        <w:rPr>
          <w:color w:val="231F20"/>
          <w:spacing w:val="-8"/>
        </w:rPr>
        <w:t> </w:t>
      </w:r>
      <w:r>
        <w:rPr>
          <w:color w:val="231F20"/>
        </w:rPr>
        <w:t>CAPITAL</w:t>
      </w:r>
      <w:r>
        <w:rPr>
          <w:color w:val="231F20"/>
          <w:spacing w:val="-8"/>
        </w:rPr>
        <w:t> </w:t>
      </w:r>
      <w:r>
        <w:rPr>
          <w:color w:val="231F20"/>
        </w:rPr>
        <w:t>VARIABLE,</w:t>
      </w:r>
      <w:r>
        <w:rPr>
          <w:color w:val="231F20"/>
          <w:spacing w:val="-8"/>
        </w:rPr>
        <w:t> </w:t>
      </w:r>
      <w:r>
        <w:rPr>
          <w:color w:val="231F20"/>
        </w:rPr>
        <w:t>de</w:t>
      </w:r>
      <w:r>
        <w:rPr>
          <w:color w:val="231F20"/>
          <w:spacing w:val="-8"/>
        </w:rPr>
        <w:t> </w:t>
      </w:r>
      <w:r>
        <w:rPr>
          <w:color w:val="231F20"/>
        </w:rPr>
        <w:t>nacionalidad</w:t>
      </w:r>
      <w:r>
        <w:rPr>
          <w:color w:val="231F20"/>
          <w:spacing w:val="-8"/>
        </w:rPr>
        <w:t> </w:t>
      </w:r>
      <w:r>
        <w:rPr>
          <w:color w:val="231F20"/>
          <w:spacing w:val="-2"/>
        </w:rPr>
        <w:t>SALVADOREÑA,</w:t>
      </w:r>
    </w:p>
    <w:p>
      <w:pPr>
        <w:pStyle w:val="BodyText"/>
        <w:spacing w:line="182" w:lineRule="exact"/>
        <w:ind w:left="228"/>
        <w:jc w:val="both"/>
      </w:pPr>
      <w:r>
        <w:rPr>
          <w:color w:val="231F20"/>
        </w:rPr>
        <w:t>solicitando el registro de la MARCA DE PRODUCTO,</w:t>
      </w:r>
    </w:p>
    <w:p>
      <w:pPr>
        <w:spacing w:after="0" w:line="182" w:lineRule="exact"/>
        <w:jc w:val="both"/>
        <w:sectPr>
          <w:headerReference w:type="default" r:id="rId144"/>
          <w:headerReference w:type="even" r:id="rId145"/>
          <w:pgSz w:w="11960" w:h="15840"/>
          <w:pgMar w:header="720" w:footer="0" w:top="1140" w:bottom="280" w:left="940" w:right="0"/>
          <w:pgNumType w:start="107"/>
          <w:cols w:num="2" w:equalWidth="0">
            <w:col w:w="4838" w:space="210"/>
            <w:col w:w="5972"/>
          </w:cols>
        </w:sectPr>
      </w:pPr>
    </w:p>
    <w:p>
      <w:pPr>
        <w:pStyle w:val="BodyText"/>
        <w:rPr>
          <w:sz w:val="18"/>
        </w:rPr>
      </w:pPr>
    </w:p>
    <w:p>
      <w:pPr>
        <w:pStyle w:val="BodyText"/>
        <w:rPr>
          <w:sz w:val="18"/>
        </w:rPr>
      </w:pPr>
    </w:p>
    <w:p>
      <w:pPr>
        <w:pStyle w:val="BodyText"/>
        <w:spacing w:before="3"/>
        <w:rPr>
          <w:sz w:val="14"/>
        </w:rPr>
      </w:pPr>
    </w:p>
    <w:p>
      <w:pPr>
        <w:pStyle w:val="BodyText"/>
        <w:spacing w:line="249" w:lineRule="auto"/>
        <w:ind w:left="227" w:right="230"/>
      </w:pPr>
      <w:r>
        <w:rPr>
          <w:color w:val="231F20"/>
        </w:rPr>
        <w:t>No. de Expediente: 2018174215 No. de Presentación: 20180278820 CLASE: 03.</w:t>
      </w:r>
    </w:p>
    <w:p>
      <w:pPr>
        <w:pStyle w:val="BodyText"/>
        <w:spacing w:before="2"/>
        <w:ind w:left="227"/>
      </w:pPr>
      <w:r>
        <w:rPr>
          <w:color w:val="231F20"/>
        </w:rPr>
        <w:t>EL INFRASCRITO REGISTRADOR</w:t>
      </w:r>
    </w:p>
    <w:p>
      <w:pPr>
        <w:pStyle w:val="BodyText"/>
        <w:spacing w:before="9"/>
      </w:pPr>
      <w:r>
        <w:rPr/>
        <w:br w:type="column"/>
      </w:r>
      <w:r>
        <w:rPr/>
      </w:r>
    </w:p>
    <w:p>
      <w:pPr>
        <w:pStyle w:val="BodyText"/>
        <w:ind w:left="228"/>
      </w:pPr>
      <w:r>
        <w:rPr/>
        <w:pict>
          <v:line style="position:absolute;mso-position-horizontal-relative:page;mso-position-vertical-relative:paragraph;z-index:252175360" from="130.100006pt,16.602737pt" to="215.100006pt,16.602737pt" stroked="true" strokeweight="1pt" strokecolor="#231f20">
            <v:stroke dashstyle="solid"/>
            <w10:wrap type="none"/>
          </v:line>
        </w:pict>
      </w:r>
      <w:r>
        <w:rPr/>
        <w:drawing>
          <wp:anchor distT="0" distB="0" distL="0" distR="0" allowOverlap="1" layoutInCell="1" locked="0" behindDoc="0" simplePos="0" relativeHeight="252176384">
            <wp:simplePos x="0" y="0"/>
            <wp:positionH relativeFrom="page">
              <wp:posOffset>4558864</wp:posOffset>
            </wp:positionH>
            <wp:positionV relativeFrom="paragraph">
              <wp:posOffset>-411772</wp:posOffset>
            </wp:positionV>
            <wp:extent cx="1677270" cy="297833"/>
            <wp:effectExtent l="0" t="0" r="0" b="0"/>
            <wp:wrapNone/>
            <wp:docPr id="129" name="image68.png"/>
            <wp:cNvGraphicFramePr>
              <a:graphicFrameLocks noChangeAspect="1"/>
            </wp:cNvGraphicFramePr>
            <a:graphic>
              <a:graphicData uri="http://schemas.openxmlformats.org/drawingml/2006/picture">
                <pic:pic>
                  <pic:nvPicPr>
                    <pic:cNvPr id="130" name="image68.png"/>
                    <pic:cNvPicPr/>
                  </pic:nvPicPr>
                  <pic:blipFill>
                    <a:blip r:embed="rId147" cstate="print"/>
                    <a:stretch>
                      <a:fillRect/>
                    </a:stretch>
                  </pic:blipFill>
                  <pic:spPr>
                    <a:xfrm>
                      <a:off x="0" y="0"/>
                      <a:ext cx="1677270" cy="297833"/>
                    </a:xfrm>
                    <a:prstGeom prst="rect">
                      <a:avLst/>
                    </a:prstGeom>
                  </pic:spPr>
                </pic:pic>
              </a:graphicData>
            </a:graphic>
          </wp:anchor>
        </w:drawing>
      </w:r>
      <w:r>
        <w:rPr>
          <w:color w:val="231F20"/>
        </w:rPr>
        <w:t>3 v. alt. No. F000862-1</w:t>
      </w:r>
    </w:p>
    <w:p>
      <w:pPr>
        <w:pStyle w:val="BodyText"/>
        <w:spacing w:before="8"/>
        <w:rPr>
          <w:sz w:val="24"/>
        </w:rPr>
      </w:pPr>
      <w:r>
        <w:rPr/>
        <w:br w:type="column"/>
      </w:r>
      <w:r>
        <w:rPr>
          <w:sz w:val="24"/>
        </w:rPr>
      </w:r>
    </w:p>
    <w:p>
      <w:pPr>
        <w:pStyle w:val="BodyText"/>
        <w:spacing w:line="261" w:lineRule="auto"/>
        <w:ind w:left="227" w:right="1166" w:firstLine="359"/>
        <w:jc w:val="both"/>
      </w:pPr>
      <w:r>
        <w:rPr>
          <w:color w:val="231F20"/>
        </w:rPr>
        <w:t>Consistente en: la frase LA PAMPA, que servirá para: </w:t>
      </w:r>
      <w:r>
        <w:rPr>
          <w:color w:val="231F20"/>
          <w:spacing w:val="-3"/>
        </w:rPr>
        <w:t>AMPA- </w:t>
      </w:r>
      <w:r>
        <w:rPr>
          <w:color w:val="231F20"/>
        </w:rPr>
        <w:t>RAR: CARNE, PESCADO, CARNE DE AVE Y CARNE DE </w:t>
      </w:r>
      <w:r>
        <w:rPr>
          <w:color w:val="231F20"/>
          <w:spacing w:val="-3"/>
        </w:rPr>
        <w:t>CAZA; </w:t>
      </w:r>
      <w:r>
        <w:rPr>
          <w:color w:val="231F20"/>
        </w:rPr>
        <w:t>EXTRACTOS</w:t>
      </w:r>
      <w:r>
        <w:rPr>
          <w:color w:val="231F20"/>
          <w:spacing w:val="-13"/>
        </w:rPr>
        <w:t> </w:t>
      </w:r>
      <w:r>
        <w:rPr>
          <w:color w:val="231F20"/>
        </w:rPr>
        <w:t>DE</w:t>
      </w:r>
      <w:r>
        <w:rPr>
          <w:color w:val="231F20"/>
          <w:spacing w:val="-12"/>
        </w:rPr>
        <w:t> </w:t>
      </w:r>
      <w:r>
        <w:rPr>
          <w:color w:val="231F20"/>
        </w:rPr>
        <w:t>CARNE;</w:t>
      </w:r>
      <w:r>
        <w:rPr>
          <w:color w:val="231F20"/>
          <w:spacing w:val="-13"/>
        </w:rPr>
        <w:t> </w:t>
      </w:r>
      <w:r>
        <w:rPr>
          <w:color w:val="231F20"/>
        </w:rPr>
        <w:t>FRUTAS</w:t>
      </w:r>
      <w:r>
        <w:rPr>
          <w:color w:val="231F20"/>
          <w:spacing w:val="-12"/>
        </w:rPr>
        <w:t> </w:t>
      </w:r>
      <w:r>
        <w:rPr>
          <w:color w:val="231F20"/>
        </w:rPr>
        <w:t>Y</w:t>
      </w:r>
      <w:r>
        <w:rPr>
          <w:color w:val="231F20"/>
          <w:spacing w:val="-12"/>
        </w:rPr>
        <w:t> </w:t>
      </w:r>
      <w:r>
        <w:rPr>
          <w:color w:val="231F20"/>
        </w:rPr>
        <w:t>VERDURAS,</w:t>
      </w:r>
      <w:r>
        <w:rPr>
          <w:color w:val="231F20"/>
          <w:spacing w:val="-13"/>
        </w:rPr>
        <w:t> </w:t>
      </w:r>
      <w:r>
        <w:rPr>
          <w:color w:val="231F20"/>
        </w:rPr>
        <w:t>HORTALIZAS Y LEGUMBRES EN CONSERVA, CONGELADAS, SECAS Y </w:t>
      </w:r>
      <w:r>
        <w:rPr>
          <w:color w:val="231F20"/>
          <w:spacing w:val="-6"/>
        </w:rPr>
        <w:t>CO- </w:t>
      </w:r>
      <w:r>
        <w:rPr>
          <w:color w:val="231F20"/>
        </w:rPr>
        <w:t>CIDAS; JALEAS, CONFITURAS, COMPOTAS; HUEVOS; </w:t>
      </w:r>
      <w:r>
        <w:rPr>
          <w:color w:val="231F20"/>
          <w:spacing w:val="-3"/>
        </w:rPr>
        <w:t>LECHE </w:t>
      </w:r>
      <w:r>
        <w:rPr>
          <w:color w:val="231F20"/>
        </w:rPr>
        <w:t>Y PRODUCTOS LÁCTEOS; ACEITES Y GRASAS PARA</w:t>
      </w:r>
      <w:r>
        <w:rPr>
          <w:color w:val="231F20"/>
          <w:spacing w:val="20"/>
        </w:rPr>
        <w:t> </w:t>
      </w:r>
      <w:r>
        <w:rPr>
          <w:color w:val="231F20"/>
          <w:spacing w:val="-5"/>
        </w:rPr>
        <w:t>USO</w:t>
      </w:r>
    </w:p>
    <w:p>
      <w:pPr>
        <w:spacing w:after="0" w:line="261" w:lineRule="auto"/>
        <w:jc w:val="both"/>
        <w:sectPr>
          <w:type w:val="continuous"/>
          <w:pgSz w:w="11960" w:h="15840"/>
          <w:pgMar w:top="620" w:bottom="280" w:left="940" w:right="0"/>
          <w:cols w:num="3" w:equalWidth="0">
            <w:col w:w="2744" w:space="308"/>
            <w:col w:w="1785" w:space="211"/>
            <w:col w:w="5972"/>
          </w:cols>
        </w:sectPr>
      </w:pPr>
    </w:p>
    <w:p>
      <w:pPr>
        <w:pStyle w:val="BodyText"/>
        <w:spacing w:line="161" w:lineRule="exact"/>
        <w:ind w:right="45"/>
        <w:jc w:val="right"/>
      </w:pPr>
      <w:r>
        <w:rPr/>
        <w:pict>
          <v:shape style="position:absolute;margin-left:-7.336545pt;margin-top:359.634033pt;width:567.25pt;height:28pt;mso-position-horizontal-relative:page;mso-position-vertical-relative:page;z-index:-26085888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HACE</w:t>
      </w:r>
      <w:r>
        <w:rPr>
          <w:color w:val="231F20"/>
          <w:spacing w:val="-7"/>
        </w:rPr>
        <w:t> </w:t>
      </w:r>
      <w:r>
        <w:rPr>
          <w:color w:val="231F20"/>
        </w:rPr>
        <w:t>SABER:</w:t>
      </w:r>
      <w:r>
        <w:rPr>
          <w:color w:val="231F20"/>
          <w:spacing w:val="-6"/>
        </w:rPr>
        <w:t> </w:t>
      </w:r>
      <w:r>
        <w:rPr>
          <w:color w:val="231F20"/>
        </w:rPr>
        <w:t>Que</w:t>
      </w:r>
      <w:r>
        <w:rPr>
          <w:color w:val="231F20"/>
          <w:spacing w:val="-7"/>
        </w:rPr>
        <w:t> </w:t>
      </w:r>
      <w:r>
        <w:rPr>
          <w:color w:val="231F20"/>
        </w:rPr>
        <w:t>a</w:t>
      </w:r>
      <w:r>
        <w:rPr>
          <w:color w:val="231F20"/>
          <w:spacing w:val="-6"/>
        </w:rPr>
        <w:t> </w:t>
      </w:r>
      <w:r>
        <w:rPr>
          <w:color w:val="231F20"/>
        </w:rPr>
        <w:t>esta</w:t>
      </w:r>
      <w:r>
        <w:rPr>
          <w:color w:val="231F20"/>
          <w:spacing w:val="-7"/>
        </w:rPr>
        <w:t> </w:t>
      </w:r>
      <w:r>
        <w:rPr>
          <w:color w:val="231F20"/>
        </w:rPr>
        <w:t>oficina</w:t>
      </w:r>
      <w:r>
        <w:rPr>
          <w:color w:val="231F20"/>
          <w:spacing w:val="-6"/>
        </w:rPr>
        <w:t> </w:t>
      </w:r>
      <w:r>
        <w:rPr>
          <w:color w:val="231F20"/>
        </w:rPr>
        <w:t>se</w:t>
      </w:r>
      <w:r>
        <w:rPr>
          <w:color w:val="231F20"/>
          <w:spacing w:val="-7"/>
        </w:rPr>
        <w:t> </w:t>
      </w:r>
      <w:r>
        <w:rPr>
          <w:color w:val="231F20"/>
        </w:rPr>
        <w:t>ha(n)</w:t>
      </w:r>
      <w:r>
        <w:rPr>
          <w:color w:val="231F20"/>
          <w:spacing w:val="-6"/>
        </w:rPr>
        <w:t> </w:t>
      </w:r>
      <w:r>
        <w:rPr>
          <w:color w:val="231F20"/>
        </w:rPr>
        <w:t>presentado</w:t>
      </w:r>
      <w:r>
        <w:rPr>
          <w:color w:val="231F20"/>
          <w:spacing w:val="-7"/>
        </w:rPr>
        <w:t> </w:t>
      </w:r>
      <w:r>
        <w:rPr>
          <w:color w:val="231F20"/>
        </w:rPr>
        <w:t>MORENA</w:t>
      </w:r>
    </w:p>
    <w:p>
      <w:pPr>
        <w:pStyle w:val="BodyText"/>
        <w:spacing w:before="26"/>
        <w:ind w:right="45"/>
        <w:jc w:val="right"/>
      </w:pPr>
      <w:r>
        <w:rPr>
          <w:color w:val="231F20"/>
        </w:rPr>
        <w:t>GUADALUPE</w:t>
      </w:r>
      <w:r>
        <w:rPr>
          <w:color w:val="231F20"/>
          <w:spacing w:val="8"/>
        </w:rPr>
        <w:t> </w:t>
      </w:r>
      <w:r>
        <w:rPr>
          <w:color w:val="231F20"/>
        </w:rPr>
        <w:t>ZAVALETA</w:t>
      </w:r>
      <w:r>
        <w:rPr>
          <w:color w:val="231F20"/>
          <w:spacing w:val="9"/>
        </w:rPr>
        <w:t> </w:t>
      </w:r>
      <w:r>
        <w:rPr>
          <w:color w:val="231F20"/>
        </w:rPr>
        <w:t>NOVA,</w:t>
      </w:r>
      <w:r>
        <w:rPr>
          <w:color w:val="231F20"/>
          <w:spacing w:val="8"/>
        </w:rPr>
        <w:t> </w:t>
      </w:r>
      <w:r>
        <w:rPr>
          <w:color w:val="231F20"/>
        </w:rPr>
        <w:t>en</w:t>
      </w:r>
      <w:r>
        <w:rPr>
          <w:color w:val="231F20"/>
          <w:spacing w:val="9"/>
        </w:rPr>
        <w:t> </w:t>
      </w:r>
      <w:r>
        <w:rPr>
          <w:color w:val="231F20"/>
        </w:rPr>
        <w:t>su</w:t>
      </w:r>
      <w:r>
        <w:rPr>
          <w:color w:val="231F20"/>
          <w:spacing w:val="8"/>
        </w:rPr>
        <w:t> </w:t>
      </w:r>
      <w:r>
        <w:rPr>
          <w:color w:val="231F20"/>
        </w:rPr>
        <w:t>calidad</w:t>
      </w:r>
      <w:r>
        <w:rPr>
          <w:color w:val="231F20"/>
          <w:spacing w:val="9"/>
        </w:rPr>
        <w:t> </w:t>
      </w:r>
      <w:r>
        <w:rPr>
          <w:color w:val="231F20"/>
        </w:rPr>
        <w:t>de</w:t>
      </w:r>
      <w:r>
        <w:rPr>
          <w:color w:val="231F20"/>
          <w:spacing w:val="8"/>
        </w:rPr>
        <w:t> </w:t>
      </w:r>
      <w:r>
        <w:rPr>
          <w:color w:val="231F20"/>
        </w:rPr>
        <w:t>APODERADO</w:t>
      </w:r>
    </w:p>
    <w:p>
      <w:pPr>
        <w:pStyle w:val="BodyText"/>
        <w:spacing w:line="273" w:lineRule="auto" w:before="26"/>
        <w:ind w:left="227"/>
      </w:pPr>
      <w:r>
        <w:rPr>
          <w:color w:val="231F20"/>
        </w:rPr>
        <w:t>de Bio Creative Enterprises, de nacionalidad ESTADOUNIDENSE, solicitando el registro de la MARCA DE PRODUCTO,</w:t>
      </w:r>
    </w:p>
    <w:p>
      <w:pPr>
        <w:pStyle w:val="BodyText"/>
        <w:rPr>
          <w:sz w:val="18"/>
        </w:rPr>
      </w:pPr>
    </w:p>
    <w:p>
      <w:pPr>
        <w:pStyle w:val="BodyText"/>
        <w:spacing w:before="5"/>
        <w:rPr>
          <w:sz w:val="20"/>
        </w:rPr>
      </w:pPr>
    </w:p>
    <w:p>
      <w:pPr>
        <w:pStyle w:val="Heading4"/>
        <w:spacing w:before="1"/>
        <w:ind w:left="418"/>
        <w:rPr>
          <w:rFonts w:ascii="Arial"/>
        </w:rPr>
      </w:pPr>
      <w:r>
        <w:rPr>
          <w:rFonts w:ascii="Arial"/>
          <w:color w:val="231F20"/>
        </w:rPr>
        <w:t>PETAL FRESH PURE SUPERFOODS</w:t>
      </w:r>
    </w:p>
    <w:p>
      <w:pPr>
        <w:pStyle w:val="BodyText"/>
        <w:spacing w:before="5"/>
        <w:rPr>
          <w:rFonts w:ascii="Arial"/>
          <w:b/>
          <w:sz w:val="36"/>
        </w:rPr>
      </w:pPr>
    </w:p>
    <w:p>
      <w:pPr>
        <w:pStyle w:val="BodyText"/>
        <w:spacing w:line="271" w:lineRule="auto"/>
        <w:ind w:left="227" w:right="38" w:firstLine="359"/>
        <w:jc w:val="both"/>
      </w:pPr>
      <w:r>
        <w:rPr>
          <w:color w:val="231F20"/>
          <w:spacing w:val="7"/>
        </w:rPr>
        <w:t>Consistente </w:t>
      </w:r>
      <w:r>
        <w:rPr>
          <w:color w:val="231F20"/>
          <w:spacing w:val="5"/>
        </w:rPr>
        <w:t>en: las </w:t>
      </w:r>
      <w:r>
        <w:rPr>
          <w:color w:val="231F20"/>
          <w:spacing w:val="7"/>
        </w:rPr>
        <w:t>palabras </w:t>
      </w:r>
      <w:r>
        <w:rPr>
          <w:color w:val="231F20"/>
          <w:spacing w:val="6"/>
        </w:rPr>
        <w:t>PETAL FRESH </w:t>
      </w:r>
      <w:r>
        <w:rPr>
          <w:color w:val="231F20"/>
          <w:spacing w:val="5"/>
        </w:rPr>
        <w:t>PURE </w:t>
      </w:r>
      <w:r>
        <w:rPr>
          <w:color w:val="231F20"/>
        </w:rPr>
        <w:t>SUPERFOODS,las palabras PETAL FRESH PURE se traducen al idioma castellano como PETALO FRESCO PURO, que servirá para: AMPARAR: PREPARACIONES DE ALOE VERA PARA USO COSMÉTICO; MANTECA CORPORAL; ACEITE DE COCO PARA USO COSMÉTICO; ACEITES COSMÉTICOS; PREPARACIONES COSMÉTICAS; ACEITES ESENCIALES; CREMAS HIDRATAN- TES </w:t>
      </w:r>
      <w:r>
        <w:rPr>
          <w:color w:val="231F20"/>
          <w:spacing w:val="2"/>
        </w:rPr>
        <w:t>FACIALES; EXFOLIANTE </w:t>
      </w:r>
      <w:r>
        <w:rPr>
          <w:color w:val="231F20"/>
        </w:rPr>
        <w:t>DE </w:t>
      </w:r>
      <w:r>
        <w:rPr>
          <w:color w:val="231F20"/>
          <w:spacing w:val="2"/>
        </w:rPr>
        <w:t>PIES; PREPARACIONES </w:t>
      </w:r>
      <w:r>
        <w:rPr>
          <w:color w:val="231F20"/>
        </w:rPr>
        <w:t>PARA EL CUIDADO DEL CABELLO; PREPARACIONES DES- MAQUILLANTES; ACEITE PARA MASAJE; PREPARACIONES NO MEDICINALES PARA EL TRATAMIENTO DEL CABELLO CON</w:t>
      </w:r>
      <w:r>
        <w:rPr>
          <w:color w:val="231F20"/>
          <w:spacing w:val="-20"/>
        </w:rPr>
        <w:t> </w:t>
      </w:r>
      <w:r>
        <w:rPr>
          <w:color w:val="231F20"/>
        </w:rPr>
        <w:t>FINES</w:t>
      </w:r>
      <w:r>
        <w:rPr>
          <w:color w:val="231F20"/>
          <w:spacing w:val="-19"/>
        </w:rPr>
        <w:t> </w:t>
      </w:r>
      <w:r>
        <w:rPr>
          <w:color w:val="231F20"/>
        </w:rPr>
        <w:t>COSMÉTICOS;</w:t>
      </w:r>
      <w:r>
        <w:rPr>
          <w:color w:val="231F20"/>
          <w:spacing w:val="-19"/>
        </w:rPr>
        <w:t> </w:t>
      </w:r>
      <w:r>
        <w:rPr>
          <w:color w:val="231F20"/>
        </w:rPr>
        <w:t>PREPARACIONES</w:t>
      </w:r>
      <w:r>
        <w:rPr>
          <w:color w:val="231F20"/>
          <w:spacing w:val="-19"/>
        </w:rPr>
        <w:t> </w:t>
      </w:r>
      <w:r>
        <w:rPr>
          <w:color w:val="231F20"/>
        </w:rPr>
        <w:t>NO</w:t>
      </w:r>
      <w:r>
        <w:rPr>
          <w:color w:val="231F20"/>
          <w:spacing w:val="-20"/>
        </w:rPr>
        <w:t> </w:t>
      </w:r>
      <w:r>
        <w:rPr>
          <w:color w:val="231F20"/>
        </w:rPr>
        <w:t>MEDICINALES</w:t>
      </w:r>
    </w:p>
    <w:p>
      <w:pPr>
        <w:pStyle w:val="BodyText"/>
        <w:spacing w:line="261" w:lineRule="auto"/>
        <w:ind w:left="227" w:right="1166"/>
        <w:jc w:val="both"/>
      </w:pPr>
      <w:r>
        <w:rPr/>
        <w:br w:type="column"/>
      </w:r>
      <w:r>
        <w:rPr>
          <w:color w:val="231F20"/>
        </w:rPr>
        <w:t>ALIMENTICIO. Clase: 29. Para: AMPARAR: CAFÉ, TÉ, CACAO </w:t>
      </w:r>
      <w:r>
        <w:rPr>
          <w:color w:val="231F20"/>
          <w:spacing w:val="-11"/>
        </w:rPr>
        <w:t>Y </w:t>
      </w:r>
      <w:r>
        <w:rPr>
          <w:color w:val="231F20"/>
        </w:rPr>
        <w:t>SUCEDÁNEOS</w:t>
      </w:r>
      <w:r>
        <w:rPr>
          <w:color w:val="231F20"/>
          <w:spacing w:val="-20"/>
        </w:rPr>
        <w:t> </w:t>
      </w:r>
      <w:r>
        <w:rPr>
          <w:color w:val="231F20"/>
        </w:rPr>
        <w:t>DEL</w:t>
      </w:r>
      <w:r>
        <w:rPr>
          <w:color w:val="231F20"/>
          <w:spacing w:val="-20"/>
        </w:rPr>
        <w:t> </w:t>
      </w:r>
      <w:r>
        <w:rPr>
          <w:color w:val="231F20"/>
        </w:rPr>
        <w:t>CAFÉ;</w:t>
      </w:r>
      <w:r>
        <w:rPr>
          <w:color w:val="231F20"/>
          <w:spacing w:val="-20"/>
        </w:rPr>
        <w:t> </w:t>
      </w:r>
      <w:r>
        <w:rPr>
          <w:color w:val="231F20"/>
        </w:rPr>
        <w:t>ARROZ;</w:t>
      </w:r>
      <w:r>
        <w:rPr>
          <w:color w:val="231F20"/>
          <w:spacing w:val="-20"/>
        </w:rPr>
        <w:t> </w:t>
      </w:r>
      <w:r>
        <w:rPr>
          <w:color w:val="231F20"/>
        </w:rPr>
        <w:t>TAPIOCA</w:t>
      </w:r>
      <w:r>
        <w:rPr>
          <w:color w:val="231F20"/>
          <w:spacing w:val="-20"/>
        </w:rPr>
        <w:t> </w:t>
      </w:r>
      <w:r>
        <w:rPr>
          <w:color w:val="231F20"/>
        </w:rPr>
        <w:t>Y</w:t>
      </w:r>
      <w:r>
        <w:rPr>
          <w:color w:val="231F20"/>
          <w:spacing w:val="-20"/>
        </w:rPr>
        <w:t> </w:t>
      </w:r>
      <w:r>
        <w:rPr>
          <w:color w:val="231F20"/>
        </w:rPr>
        <w:t>SAGÚ;</w:t>
      </w:r>
      <w:r>
        <w:rPr>
          <w:color w:val="231F20"/>
          <w:spacing w:val="-20"/>
        </w:rPr>
        <w:t> </w:t>
      </w:r>
      <w:r>
        <w:rPr>
          <w:color w:val="231F20"/>
        </w:rPr>
        <w:t>HARINAS Y</w:t>
      </w:r>
      <w:r>
        <w:rPr>
          <w:color w:val="231F20"/>
          <w:spacing w:val="-8"/>
        </w:rPr>
        <w:t> </w:t>
      </w:r>
      <w:r>
        <w:rPr>
          <w:color w:val="231F20"/>
        </w:rPr>
        <w:t>PREPARACIONES</w:t>
      </w:r>
      <w:r>
        <w:rPr>
          <w:color w:val="231F20"/>
          <w:spacing w:val="-7"/>
        </w:rPr>
        <w:t> </w:t>
      </w:r>
      <w:r>
        <w:rPr>
          <w:color w:val="231F20"/>
        </w:rPr>
        <w:t>A</w:t>
      </w:r>
      <w:r>
        <w:rPr>
          <w:color w:val="231F20"/>
          <w:spacing w:val="-7"/>
        </w:rPr>
        <w:t> </w:t>
      </w:r>
      <w:r>
        <w:rPr>
          <w:color w:val="231F20"/>
        </w:rPr>
        <w:t>BASE</w:t>
      </w:r>
      <w:r>
        <w:rPr>
          <w:color w:val="231F20"/>
          <w:spacing w:val="-7"/>
        </w:rPr>
        <w:t> </w:t>
      </w:r>
      <w:r>
        <w:rPr>
          <w:color w:val="231F20"/>
        </w:rPr>
        <w:t>DE</w:t>
      </w:r>
      <w:r>
        <w:rPr>
          <w:color w:val="231F20"/>
          <w:spacing w:val="-7"/>
        </w:rPr>
        <w:t> </w:t>
      </w:r>
      <w:r>
        <w:rPr>
          <w:color w:val="231F20"/>
        </w:rPr>
        <w:t>CEREALES;</w:t>
      </w:r>
      <w:r>
        <w:rPr>
          <w:color w:val="231F20"/>
          <w:spacing w:val="-7"/>
        </w:rPr>
        <w:t> </w:t>
      </w:r>
      <w:r>
        <w:rPr>
          <w:color w:val="231F20"/>
        </w:rPr>
        <w:t>PAN,</w:t>
      </w:r>
      <w:r>
        <w:rPr>
          <w:color w:val="231F20"/>
          <w:spacing w:val="-7"/>
        </w:rPr>
        <w:t> </w:t>
      </w:r>
      <w:r>
        <w:rPr>
          <w:color w:val="231F20"/>
        </w:rPr>
        <w:t>PRODUCTOS DE PASTELERÍA Y CONFITERÍA; HELADOS; AZÚCAR, </w:t>
      </w:r>
      <w:r>
        <w:rPr>
          <w:color w:val="231F20"/>
          <w:spacing w:val="-3"/>
        </w:rPr>
        <w:t>MIEL, </w:t>
      </w:r>
      <w:r>
        <w:rPr>
          <w:color w:val="231F20"/>
        </w:rPr>
        <w:t>JARABE</w:t>
      </w:r>
      <w:r>
        <w:rPr>
          <w:color w:val="231F20"/>
          <w:spacing w:val="-26"/>
        </w:rPr>
        <w:t> </w:t>
      </w:r>
      <w:r>
        <w:rPr>
          <w:color w:val="231F20"/>
        </w:rPr>
        <w:t>DE</w:t>
      </w:r>
      <w:r>
        <w:rPr>
          <w:color w:val="231F20"/>
          <w:spacing w:val="-25"/>
        </w:rPr>
        <w:t> </w:t>
      </w:r>
      <w:r>
        <w:rPr>
          <w:color w:val="231F20"/>
        </w:rPr>
        <w:t>MELAZA;</w:t>
      </w:r>
      <w:r>
        <w:rPr>
          <w:color w:val="231F20"/>
          <w:spacing w:val="-25"/>
        </w:rPr>
        <w:t> </w:t>
      </w:r>
      <w:r>
        <w:rPr>
          <w:color w:val="231F20"/>
        </w:rPr>
        <w:t>LEVADURA,</w:t>
      </w:r>
      <w:r>
        <w:rPr>
          <w:color w:val="231F20"/>
          <w:spacing w:val="-25"/>
        </w:rPr>
        <w:t> </w:t>
      </w:r>
      <w:r>
        <w:rPr>
          <w:color w:val="231F20"/>
        </w:rPr>
        <w:t>POLVOS</w:t>
      </w:r>
      <w:r>
        <w:rPr>
          <w:color w:val="231F20"/>
          <w:spacing w:val="-25"/>
        </w:rPr>
        <w:t> </w:t>
      </w:r>
      <w:r>
        <w:rPr>
          <w:color w:val="231F20"/>
        </w:rPr>
        <w:t>DE</w:t>
      </w:r>
      <w:r>
        <w:rPr>
          <w:color w:val="231F20"/>
          <w:spacing w:val="-25"/>
        </w:rPr>
        <w:t> </w:t>
      </w:r>
      <w:r>
        <w:rPr>
          <w:color w:val="231F20"/>
        </w:rPr>
        <w:t>HORNEAR;</w:t>
      </w:r>
      <w:r>
        <w:rPr>
          <w:color w:val="231F20"/>
          <w:spacing w:val="-25"/>
        </w:rPr>
        <w:t> </w:t>
      </w:r>
      <w:r>
        <w:rPr>
          <w:color w:val="231F20"/>
        </w:rPr>
        <w:t>SAL; MOSTAZA; VINAGRE, SALSAS (CONDIMENTOS); ESPECIAS; HIELO. Clase: 30.</w:t>
      </w:r>
    </w:p>
    <w:p>
      <w:pPr>
        <w:pStyle w:val="BodyText"/>
        <w:spacing w:line="261" w:lineRule="auto" w:before="94"/>
        <w:ind w:left="227" w:right="1162" w:firstLine="359"/>
      </w:pPr>
      <w:r>
        <w:rPr>
          <w:color w:val="231F20"/>
        </w:rPr>
        <w:t>La solicitud fue presentada el día trece de febrero del año dos mil dieciocho.</w:t>
      </w:r>
    </w:p>
    <w:p>
      <w:pPr>
        <w:pStyle w:val="BodyText"/>
        <w:spacing w:before="99"/>
        <w:ind w:left="587"/>
      </w:pPr>
      <w:r>
        <w:rPr>
          <w:color w:val="231F20"/>
        </w:rPr>
        <w:t>REGISTRO DE LA PROPIEDAD INTELECTUAL, Unidad de</w:t>
      </w:r>
    </w:p>
    <w:p>
      <w:pPr>
        <w:pStyle w:val="BodyText"/>
        <w:spacing w:line="261" w:lineRule="auto" w:before="16"/>
        <w:ind w:left="227" w:right="1164"/>
        <w:jc w:val="both"/>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veintiocho de enero del año dos mil</w:t>
      </w:r>
      <w:r>
        <w:rPr>
          <w:color w:val="231F20"/>
          <w:spacing w:val="5"/>
        </w:rPr>
        <w:t> </w:t>
      </w:r>
      <w:r>
        <w:rPr>
          <w:color w:val="231F20"/>
        </w:rPr>
        <w:t>diecinueve.</w:t>
      </w:r>
    </w:p>
    <w:p>
      <w:pPr>
        <w:pStyle w:val="BodyText"/>
        <w:spacing w:before="9"/>
        <w:rPr>
          <w:sz w:val="20"/>
        </w:rPr>
      </w:pPr>
    </w:p>
    <w:p>
      <w:pPr>
        <w:pStyle w:val="BodyText"/>
        <w:spacing w:line="288" w:lineRule="auto"/>
        <w:ind w:left="681" w:right="1619"/>
        <w:jc w:val="center"/>
      </w:pPr>
      <w:r>
        <w:rPr>
          <w:color w:val="231F20"/>
        </w:rPr>
        <w:t>HAZEL VIOLETA ARÉVALO CARRILLO, REGISTRADOR.</w:t>
      </w:r>
    </w:p>
    <w:p>
      <w:pPr>
        <w:pStyle w:val="BodyText"/>
        <w:rPr>
          <w:sz w:val="19"/>
        </w:rPr>
      </w:pPr>
    </w:p>
    <w:p>
      <w:pPr>
        <w:pStyle w:val="BodyText"/>
        <w:spacing w:line="288" w:lineRule="auto"/>
        <w:ind w:left="679" w:right="1619"/>
        <w:jc w:val="center"/>
      </w:pPr>
      <w:r>
        <w:rPr>
          <w:color w:val="231F20"/>
        </w:rPr>
        <w:t>CECILIA ESPERANZA GODOY DE VELÁSQUEZ, SECRETARIA.</w:t>
      </w:r>
    </w:p>
    <w:p>
      <w:pPr>
        <w:pStyle w:val="BodyText"/>
        <w:rPr>
          <w:sz w:val="26"/>
        </w:rPr>
      </w:pPr>
    </w:p>
    <w:p>
      <w:pPr>
        <w:pStyle w:val="BodyText"/>
        <w:ind w:left="3279"/>
      </w:pPr>
      <w:r>
        <w:rPr>
          <w:color w:val="231F20"/>
        </w:rPr>
        <w:t>3 v. alt. No. F000863-1</w:t>
      </w:r>
    </w:p>
    <w:p>
      <w:pPr>
        <w:spacing w:after="0"/>
        <w:sectPr>
          <w:type w:val="continuous"/>
          <w:pgSz w:w="11960" w:h="15840"/>
          <w:pgMar w:top="620" w:bottom="280" w:left="940" w:right="0"/>
          <w:cols w:num="2" w:equalWidth="0">
            <w:col w:w="4842" w:space="206"/>
            <w:col w:w="5972"/>
          </w:cols>
        </w:sectPr>
      </w:pPr>
    </w:p>
    <w:p>
      <w:pPr>
        <w:pStyle w:val="BodyText"/>
        <w:spacing w:line="470" w:lineRule="auto" w:before="97"/>
        <w:ind w:left="227" w:right="2322"/>
      </w:pPr>
      <w:r>
        <w:rPr>
          <w:color w:val="231F20"/>
        </w:rPr>
        <w:t>No. de Expediente: 2019174424 No. de Presentación: 20190279423 CLASE: 03.</w:t>
      </w:r>
    </w:p>
    <w:p>
      <w:pPr>
        <w:pStyle w:val="BodyText"/>
        <w:spacing w:line="182" w:lineRule="exact"/>
        <w:ind w:left="227"/>
      </w:pPr>
      <w:r>
        <w:rPr>
          <w:color w:val="231F20"/>
        </w:rPr>
        <w:t>EL INFRASCRITO REGISTRADOR</w:t>
      </w:r>
    </w:p>
    <w:p>
      <w:pPr>
        <w:pStyle w:val="BodyText"/>
        <w:spacing w:before="116"/>
        <w:ind w:right="38"/>
        <w:jc w:val="right"/>
      </w:pPr>
      <w:r>
        <w:rPr>
          <w:color w:val="231F20"/>
        </w:rPr>
        <w:t>HACE</w:t>
      </w:r>
      <w:r>
        <w:rPr>
          <w:color w:val="231F20"/>
          <w:spacing w:val="-10"/>
        </w:rPr>
        <w:t> </w:t>
      </w:r>
      <w:r>
        <w:rPr>
          <w:color w:val="231F20"/>
        </w:rPr>
        <w:t>SABER:</w:t>
      </w:r>
      <w:r>
        <w:rPr>
          <w:color w:val="231F20"/>
          <w:spacing w:val="-10"/>
        </w:rPr>
        <w:t> </w:t>
      </w:r>
      <w:r>
        <w:rPr>
          <w:color w:val="231F20"/>
        </w:rPr>
        <w:t>Que</w:t>
      </w:r>
      <w:r>
        <w:rPr>
          <w:color w:val="231F20"/>
          <w:spacing w:val="-10"/>
        </w:rPr>
        <w:t> </w:t>
      </w:r>
      <w:r>
        <w:rPr>
          <w:color w:val="231F20"/>
        </w:rPr>
        <w:t>a</w:t>
      </w:r>
      <w:r>
        <w:rPr>
          <w:color w:val="231F20"/>
          <w:spacing w:val="-9"/>
        </w:rPr>
        <w:t> </w:t>
      </w:r>
      <w:r>
        <w:rPr>
          <w:color w:val="231F20"/>
        </w:rPr>
        <w:t>esta</w:t>
      </w:r>
      <w:r>
        <w:rPr>
          <w:color w:val="231F20"/>
          <w:spacing w:val="-10"/>
        </w:rPr>
        <w:t> </w:t>
      </w:r>
      <w:r>
        <w:rPr>
          <w:color w:val="231F20"/>
        </w:rPr>
        <w:t>oficina</w:t>
      </w:r>
      <w:r>
        <w:rPr>
          <w:color w:val="231F20"/>
          <w:spacing w:val="-10"/>
        </w:rPr>
        <w:t> </w:t>
      </w:r>
      <w:r>
        <w:rPr>
          <w:color w:val="231F20"/>
        </w:rPr>
        <w:t>se</w:t>
      </w:r>
      <w:r>
        <w:rPr>
          <w:color w:val="231F20"/>
          <w:spacing w:val="-10"/>
        </w:rPr>
        <w:t> </w:t>
      </w:r>
      <w:r>
        <w:rPr>
          <w:color w:val="231F20"/>
        </w:rPr>
        <w:t>ha</w:t>
      </w:r>
      <w:r>
        <w:rPr>
          <w:color w:val="231F20"/>
          <w:spacing w:val="-9"/>
        </w:rPr>
        <w:t> </w:t>
      </w:r>
      <w:r>
        <w:rPr>
          <w:color w:val="231F20"/>
        </w:rPr>
        <w:t>(n)</w:t>
      </w:r>
      <w:r>
        <w:rPr>
          <w:color w:val="231F20"/>
          <w:spacing w:val="-10"/>
        </w:rPr>
        <w:t> </w:t>
      </w:r>
      <w:r>
        <w:rPr>
          <w:color w:val="231F20"/>
        </w:rPr>
        <w:t>presentado</w:t>
      </w:r>
      <w:r>
        <w:rPr>
          <w:color w:val="231F20"/>
          <w:spacing w:val="-10"/>
        </w:rPr>
        <w:t> </w:t>
      </w:r>
      <w:r>
        <w:rPr>
          <w:color w:val="231F20"/>
        </w:rPr>
        <w:t>MORENA</w:t>
      </w:r>
    </w:p>
    <w:p>
      <w:pPr>
        <w:pStyle w:val="BodyText"/>
        <w:spacing w:before="16"/>
        <w:ind w:right="38"/>
        <w:jc w:val="right"/>
      </w:pPr>
      <w:r>
        <w:rPr>
          <w:color w:val="231F20"/>
        </w:rPr>
        <w:t>GUADALUPE</w:t>
      </w:r>
      <w:r>
        <w:rPr>
          <w:color w:val="231F20"/>
          <w:spacing w:val="8"/>
        </w:rPr>
        <w:t> </w:t>
      </w:r>
      <w:r>
        <w:rPr>
          <w:color w:val="231F20"/>
        </w:rPr>
        <w:t>ZAVALETA</w:t>
      </w:r>
      <w:r>
        <w:rPr>
          <w:color w:val="231F20"/>
          <w:spacing w:val="9"/>
        </w:rPr>
        <w:t> </w:t>
      </w:r>
      <w:r>
        <w:rPr>
          <w:color w:val="231F20"/>
        </w:rPr>
        <w:t>NOVA,</w:t>
      </w:r>
      <w:r>
        <w:rPr>
          <w:color w:val="231F20"/>
          <w:spacing w:val="8"/>
        </w:rPr>
        <w:t> </w:t>
      </w:r>
      <w:r>
        <w:rPr>
          <w:color w:val="231F20"/>
        </w:rPr>
        <w:t>en</w:t>
      </w:r>
      <w:r>
        <w:rPr>
          <w:color w:val="231F20"/>
          <w:spacing w:val="9"/>
        </w:rPr>
        <w:t> </w:t>
      </w:r>
      <w:r>
        <w:rPr>
          <w:color w:val="231F20"/>
        </w:rPr>
        <w:t>su</w:t>
      </w:r>
      <w:r>
        <w:rPr>
          <w:color w:val="231F20"/>
          <w:spacing w:val="8"/>
        </w:rPr>
        <w:t> </w:t>
      </w:r>
      <w:r>
        <w:rPr>
          <w:color w:val="231F20"/>
        </w:rPr>
        <w:t>calidad</w:t>
      </w:r>
      <w:r>
        <w:rPr>
          <w:color w:val="231F20"/>
          <w:spacing w:val="9"/>
        </w:rPr>
        <w:t> </w:t>
      </w:r>
      <w:r>
        <w:rPr>
          <w:color w:val="231F20"/>
        </w:rPr>
        <w:t>de</w:t>
      </w:r>
      <w:r>
        <w:rPr>
          <w:color w:val="231F20"/>
          <w:spacing w:val="8"/>
        </w:rPr>
        <w:t> </w:t>
      </w:r>
      <w:r>
        <w:rPr>
          <w:color w:val="231F20"/>
        </w:rPr>
        <w:t>APODERADO</w:t>
      </w:r>
    </w:p>
    <w:p>
      <w:pPr>
        <w:pStyle w:val="BodyText"/>
        <w:spacing w:line="261" w:lineRule="auto" w:before="16"/>
        <w:ind w:left="227"/>
      </w:pPr>
      <w:r>
        <w:rPr>
          <w:color w:val="231F20"/>
        </w:rPr>
        <w:t>ESPECIAL de NATURA COSMETICOS S/A, de nacionalidad BRA- SILEÑA, solicitando el registro de la MARCA DE PRODUCTO,</w:t>
      </w:r>
    </w:p>
    <w:p>
      <w:pPr>
        <w:pStyle w:val="BodyText"/>
        <w:spacing w:before="100"/>
        <w:ind w:left="587"/>
      </w:pPr>
      <w:r>
        <w:rPr/>
        <w:br w:type="column"/>
      </w:r>
      <w:r>
        <w:rPr>
          <w:color w:val="231F20"/>
        </w:rPr>
        <w:t>REGISTRO DE LA PROPIEDAD INTELECTUAL, Unidad de</w:t>
      </w:r>
    </w:p>
    <w:p>
      <w:pPr>
        <w:pStyle w:val="BodyText"/>
        <w:spacing w:line="261" w:lineRule="auto" w:before="16"/>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veintiocho de febrero del año dos mil</w:t>
      </w:r>
      <w:r>
        <w:rPr>
          <w:color w:val="231F20"/>
          <w:spacing w:val="6"/>
        </w:rPr>
        <w:t> </w:t>
      </w:r>
      <w:r>
        <w:rPr>
          <w:color w:val="231F20"/>
        </w:rPr>
        <w:t>diecinueve.</w:t>
      </w:r>
    </w:p>
    <w:p>
      <w:pPr>
        <w:pStyle w:val="BodyText"/>
        <w:spacing w:before="9"/>
        <w:rPr>
          <w:sz w:val="20"/>
        </w:rPr>
      </w:pPr>
    </w:p>
    <w:p>
      <w:pPr>
        <w:pStyle w:val="BodyText"/>
        <w:spacing w:line="288" w:lineRule="auto"/>
        <w:ind w:left="680" w:right="1619"/>
        <w:jc w:val="center"/>
      </w:pPr>
      <w:r>
        <w:rPr>
          <w:color w:val="231F20"/>
        </w:rPr>
        <w:t>NANCY KATYA NAVARRETE QUINTANILLA, REGISTRADORA.</w:t>
      </w:r>
    </w:p>
    <w:p>
      <w:pPr>
        <w:pStyle w:val="BodyText"/>
        <w:rPr>
          <w:sz w:val="19"/>
        </w:rPr>
      </w:pPr>
    </w:p>
    <w:p>
      <w:pPr>
        <w:pStyle w:val="BodyText"/>
        <w:spacing w:line="288" w:lineRule="auto"/>
        <w:ind w:left="680" w:right="1619"/>
        <w:jc w:val="center"/>
      </w:pPr>
      <w:r>
        <w:rPr>
          <w:color w:val="231F20"/>
        </w:rPr>
        <w:t>ERIKA IVONNE POSADA DE MENDOZA, SECRETARIA.</w:t>
      </w:r>
    </w:p>
    <w:p>
      <w:pPr>
        <w:pStyle w:val="BodyText"/>
        <w:spacing w:line="182" w:lineRule="exact"/>
        <w:ind w:left="3279"/>
      </w:pPr>
      <w:r>
        <w:rPr>
          <w:color w:val="231F20"/>
        </w:rPr>
        <w:t>3 v. alt. No. F000870-1</w:t>
      </w:r>
    </w:p>
    <w:p>
      <w:pPr>
        <w:spacing w:after="0" w:line="182" w:lineRule="exact"/>
        <w:sectPr>
          <w:pgSz w:w="11960" w:h="15840"/>
          <w:pgMar w:header="720" w:footer="0" w:top="1140" w:bottom="280" w:left="940" w:right="0"/>
          <w:cols w:num="2" w:equalWidth="0">
            <w:col w:w="4836" w:space="212"/>
            <w:col w:w="5972"/>
          </w:cols>
        </w:sectPr>
      </w:pPr>
    </w:p>
    <w:p>
      <w:pPr>
        <w:pStyle w:val="BodyText"/>
        <w:spacing w:before="4" w:after="1"/>
        <w:rPr>
          <w:sz w:val="9"/>
        </w:rPr>
      </w:pPr>
    </w:p>
    <w:p>
      <w:pPr>
        <w:pStyle w:val="BodyText"/>
        <w:spacing w:line="20" w:lineRule="exact"/>
        <w:ind w:left="6700"/>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spacing w:after="0" w:line="20" w:lineRule="exact"/>
        <w:rPr>
          <w:sz w:val="2"/>
        </w:rPr>
        <w:sectPr>
          <w:type w:val="continuous"/>
          <w:pgSz w:w="11960" w:h="15840"/>
          <w:pgMar w:top="620" w:bottom="280" w:left="940" w:right="0"/>
        </w:sectPr>
      </w:pPr>
    </w:p>
    <w:p>
      <w:pPr>
        <w:pStyle w:val="BodyText"/>
        <w:rPr>
          <w:sz w:val="20"/>
        </w:rPr>
      </w:pPr>
      <w:r>
        <w:rPr/>
        <w:pict>
          <v:shape style="position:absolute;margin-left:-7.336545pt;margin-top:359.634033pt;width:567.25pt;height:28pt;mso-position-horizontal-relative:page;mso-position-vertical-relative:page;z-index:-26085580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p>
      <w:pPr>
        <w:pStyle w:val="BodyText"/>
        <w:rPr>
          <w:sz w:val="28"/>
        </w:rPr>
      </w:pPr>
    </w:p>
    <w:p>
      <w:pPr>
        <w:pStyle w:val="BodyText"/>
        <w:ind w:left="1191"/>
        <w:rPr>
          <w:sz w:val="20"/>
        </w:rPr>
      </w:pPr>
      <w:r>
        <w:rPr>
          <w:sz w:val="20"/>
        </w:rPr>
        <w:drawing>
          <wp:inline distT="0" distB="0" distL="0" distR="0">
            <wp:extent cx="1681638" cy="612933"/>
            <wp:effectExtent l="0" t="0" r="0" b="0"/>
            <wp:docPr id="131" name="image69.png"/>
            <wp:cNvGraphicFramePr>
              <a:graphicFrameLocks noChangeAspect="1"/>
            </wp:cNvGraphicFramePr>
            <a:graphic>
              <a:graphicData uri="http://schemas.openxmlformats.org/drawingml/2006/picture">
                <pic:pic>
                  <pic:nvPicPr>
                    <pic:cNvPr id="132" name="image69.png"/>
                    <pic:cNvPicPr/>
                  </pic:nvPicPr>
                  <pic:blipFill>
                    <a:blip r:embed="rId148" cstate="print"/>
                    <a:stretch>
                      <a:fillRect/>
                    </a:stretch>
                  </pic:blipFill>
                  <pic:spPr>
                    <a:xfrm>
                      <a:off x="0" y="0"/>
                      <a:ext cx="1681638" cy="612933"/>
                    </a:xfrm>
                    <a:prstGeom prst="rect">
                      <a:avLst/>
                    </a:prstGeom>
                  </pic:spPr>
                </pic:pic>
              </a:graphicData>
            </a:graphic>
          </wp:inline>
        </w:drawing>
      </w:r>
      <w:r>
        <w:rPr>
          <w:sz w:val="20"/>
        </w:rPr>
      </w:r>
    </w:p>
    <w:p>
      <w:pPr>
        <w:pStyle w:val="BodyText"/>
        <w:rPr>
          <w:sz w:val="18"/>
        </w:rPr>
      </w:pPr>
    </w:p>
    <w:p>
      <w:pPr>
        <w:pStyle w:val="BodyText"/>
        <w:spacing w:before="10"/>
        <w:rPr>
          <w:sz w:val="20"/>
        </w:rPr>
      </w:pPr>
    </w:p>
    <w:p>
      <w:pPr>
        <w:pStyle w:val="BodyText"/>
        <w:spacing w:line="261" w:lineRule="auto"/>
        <w:ind w:left="227" w:right="38" w:firstLine="359"/>
        <w:jc w:val="both"/>
      </w:pPr>
      <w:r>
        <w:rPr>
          <w:color w:val="231F20"/>
        </w:rPr>
        <w:t>Consistente en: la palabra EKOS y diseño, que servirá para: AM- PARAR: COSMÉTICOS; MAQUILLAJE; BASE DE</w:t>
      </w:r>
      <w:r>
        <w:rPr>
          <w:color w:val="231F20"/>
          <w:spacing w:val="-27"/>
        </w:rPr>
        <w:t> </w:t>
      </w:r>
      <w:r>
        <w:rPr>
          <w:color w:val="231F20"/>
        </w:rPr>
        <w:t>MAQUILLAJE; POLVO CORPORAL Y FACIAL; SOMBRAS DE CEJAS; LÁPICES DE</w:t>
      </w:r>
      <w:r>
        <w:rPr>
          <w:color w:val="231F20"/>
          <w:spacing w:val="-23"/>
        </w:rPr>
        <w:t> </w:t>
      </w:r>
      <w:r>
        <w:rPr>
          <w:color w:val="231F20"/>
        </w:rPr>
        <w:t>CEJAS;</w:t>
      </w:r>
      <w:r>
        <w:rPr>
          <w:color w:val="231F20"/>
          <w:spacing w:val="-23"/>
        </w:rPr>
        <w:t> </w:t>
      </w:r>
      <w:r>
        <w:rPr>
          <w:color w:val="231F20"/>
        </w:rPr>
        <w:t>LÁPIZ</w:t>
      </w:r>
      <w:r>
        <w:rPr>
          <w:color w:val="231F20"/>
          <w:spacing w:val="-22"/>
        </w:rPr>
        <w:t> </w:t>
      </w:r>
      <w:r>
        <w:rPr>
          <w:color w:val="231F20"/>
        </w:rPr>
        <w:t>LABIAL;</w:t>
      </w:r>
      <w:r>
        <w:rPr>
          <w:color w:val="231F20"/>
          <w:spacing w:val="-22"/>
        </w:rPr>
        <w:t> </w:t>
      </w:r>
      <w:r>
        <w:rPr>
          <w:color w:val="231F20"/>
        </w:rPr>
        <w:t>DELINEADOR</w:t>
      </w:r>
      <w:r>
        <w:rPr>
          <w:color w:val="231F20"/>
          <w:spacing w:val="-22"/>
        </w:rPr>
        <w:t> </w:t>
      </w:r>
      <w:r>
        <w:rPr>
          <w:color w:val="231F20"/>
        </w:rPr>
        <w:t>DE</w:t>
      </w:r>
      <w:r>
        <w:rPr>
          <w:color w:val="231F20"/>
          <w:spacing w:val="-22"/>
        </w:rPr>
        <w:t> </w:t>
      </w:r>
      <w:r>
        <w:rPr>
          <w:color w:val="231F20"/>
        </w:rPr>
        <w:t>LABIOS;</w:t>
      </w:r>
      <w:r>
        <w:rPr>
          <w:color w:val="231F20"/>
          <w:spacing w:val="-22"/>
        </w:rPr>
        <w:t> </w:t>
      </w:r>
      <w:r>
        <w:rPr>
          <w:color w:val="231F20"/>
        </w:rPr>
        <w:t>DELINEA- DOR</w:t>
      </w:r>
      <w:r>
        <w:rPr>
          <w:color w:val="231F20"/>
          <w:spacing w:val="-6"/>
        </w:rPr>
        <w:t> </w:t>
      </w:r>
      <w:r>
        <w:rPr>
          <w:color w:val="231F20"/>
        </w:rPr>
        <w:t>DE</w:t>
      </w:r>
      <w:r>
        <w:rPr>
          <w:color w:val="231F20"/>
          <w:spacing w:val="-5"/>
        </w:rPr>
        <w:t> </w:t>
      </w:r>
      <w:r>
        <w:rPr>
          <w:color w:val="231F20"/>
        </w:rPr>
        <w:t>OJOS;</w:t>
      </w:r>
      <w:r>
        <w:rPr>
          <w:color w:val="231F20"/>
          <w:spacing w:val="-6"/>
        </w:rPr>
        <w:t> </w:t>
      </w:r>
      <w:r>
        <w:rPr>
          <w:color w:val="231F20"/>
        </w:rPr>
        <w:t>LOCIONES</w:t>
      </w:r>
      <w:r>
        <w:rPr>
          <w:color w:val="231F20"/>
          <w:spacing w:val="-5"/>
        </w:rPr>
        <w:t> </w:t>
      </w:r>
      <w:r>
        <w:rPr>
          <w:color w:val="231F20"/>
        </w:rPr>
        <w:t>PARA</w:t>
      </w:r>
      <w:r>
        <w:rPr>
          <w:color w:val="231F20"/>
          <w:spacing w:val="-5"/>
        </w:rPr>
        <w:t> </w:t>
      </w:r>
      <w:r>
        <w:rPr>
          <w:color w:val="231F20"/>
        </w:rPr>
        <w:t>LA</w:t>
      </w:r>
      <w:r>
        <w:rPr>
          <w:color w:val="231F20"/>
          <w:spacing w:val="-6"/>
        </w:rPr>
        <w:t> </w:t>
      </w:r>
      <w:r>
        <w:rPr>
          <w:color w:val="231F20"/>
        </w:rPr>
        <w:t>PIEL;</w:t>
      </w:r>
      <w:r>
        <w:rPr>
          <w:color w:val="231F20"/>
          <w:spacing w:val="-5"/>
        </w:rPr>
        <w:t> </w:t>
      </w:r>
      <w:r>
        <w:rPr>
          <w:color w:val="231F20"/>
        </w:rPr>
        <w:t>MASCARA,</w:t>
      </w:r>
      <w:r>
        <w:rPr>
          <w:color w:val="231F20"/>
          <w:spacing w:val="-5"/>
        </w:rPr>
        <w:t> </w:t>
      </w:r>
      <w:r>
        <w:rPr>
          <w:color w:val="231F20"/>
        </w:rPr>
        <w:t>LÁPICES COSMÉTICOS; PESTAÑAS POSTIZAS; PREPARACIONES Y ADHESIVOS PARA PESTAÑAS POSTIZAS; ADHESIVOS </w:t>
      </w:r>
      <w:r>
        <w:rPr>
          <w:color w:val="231F20"/>
          <w:spacing w:val="-4"/>
        </w:rPr>
        <w:t>PARA </w:t>
      </w:r>
      <w:r>
        <w:rPr>
          <w:color w:val="231F20"/>
        </w:rPr>
        <w:t>USO</w:t>
      </w:r>
      <w:r>
        <w:rPr>
          <w:color w:val="231F20"/>
          <w:spacing w:val="-26"/>
        </w:rPr>
        <w:t> </w:t>
      </w:r>
      <w:r>
        <w:rPr>
          <w:color w:val="231F20"/>
        </w:rPr>
        <w:t>COSMÉTICO;</w:t>
      </w:r>
      <w:r>
        <w:rPr>
          <w:color w:val="231F20"/>
          <w:spacing w:val="-25"/>
        </w:rPr>
        <w:t> </w:t>
      </w:r>
      <w:r>
        <w:rPr>
          <w:color w:val="231F20"/>
        </w:rPr>
        <w:t>LOCIÓN</w:t>
      </w:r>
      <w:r>
        <w:rPr>
          <w:color w:val="231F20"/>
          <w:spacing w:val="-25"/>
        </w:rPr>
        <w:t> </w:t>
      </w:r>
      <w:r>
        <w:rPr>
          <w:color w:val="231F20"/>
        </w:rPr>
        <w:t>PARA</w:t>
      </w:r>
      <w:r>
        <w:rPr>
          <w:color w:val="231F20"/>
          <w:spacing w:val="-25"/>
        </w:rPr>
        <w:t> </w:t>
      </w:r>
      <w:r>
        <w:rPr>
          <w:color w:val="231F20"/>
        </w:rPr>
        <w:t>TONIFICAR</w:t>
      </w:r>
      <w:r>
        <w:rPr>
          <w:color w:val="231F20"/>
          <w:spacing w:val="-25"/>
        </w:rPr>
        <w:t> </w:t>
      </w:r>
      <w:r>
        <w:rPr>
          <w:color w:val="231F20"/>
        </w:rPr>
        <w:t>Y</w:t>
      </w:r>
      <w:r>
        <w:rPr>
          <w:color w:val="231F20"/>
          <w:spacing w:val="-25"/>
        </w:rPr>
        <w:t> </w:t>
      </w:r>
      <w:r>
        <w:rPr>
          <w:color w:val="231F20"/>
        </w:rPr>
        <w:t>REAFIRMAR</w:t>
      </w:r>
      <w:r>
        <w:rPr>
          <w:color w:val="231F20"/>
          <w:spacing w:val="-25"/>
        </w:rPr>
        <w:t> </w:t>
      </w:r>
      <w:r>
        <w:rPr>
          <w:color w:val="231F20"/>
        </w:rPr>
        <w:t>LA PIEL; CREMA PARA BLANQUEAR LA PIEL; PREPARACIONES DE PROTECCIÓN SOLAR Y BRONCEADO; POMADAS </w:t>
      </w:r>
      <w:r>
        <w:rPr>
          <w:color w:val="231F20"/>
          <w:spacing w:val="-4"/>
        </w:rPr>
        <w:t>PARA</w:t>
      </w:r>
      <w:r>
        <w:rPr>
          <w:color w:val="231F20"/>
          <w:spacing w:val="32"/>
        </w:rPr>
        <w:t> </w:t>
      </w:r>
      <w:r>
        <w:rPr>
          <w:color w:val="231F20"/>
        </w:rPr>
        <w:t>EL CABELLO PARA USO COSMÉTICO; PREPARACIONES </w:t>
      </w:r>
      <w:r>
        <w:rPr>
          <w:color w:val="231F20"/>
          <w:spacing w:val="-8"/>
        </w:rPr>
        <w:t>DE </w:t>
      </w:r>
      <w:r>
        <w:rPr>
          <w:color w:val="231F20"/>
        </w:rPr>
        <w:t>ONDULACIÓN PERMANENTE; ESMALTE Y BARNIZ DE </w:t>
      </w:r>
      <w:r>
        <w:rPr>
          <w:color w:val="231F20"/>
          <w:spacing w:val="-3"/>
        </w:rPr>
        <w:t>UÑAS; </w:t>
      </w:r>
      <w:r>
        <w:rPr>
          <w:color w:val="231F20"/>
        </w:rPr>
        <w:t>UÑAS POSTIZAS; PREPARACIONES PARA EL CUIDADO </w:t>
      </w:r>
      <w:r>
        <w:rPr>
          <w:color w:val="231F20"/>
          <w:spacing w:val="-6"/>
        </w:rPr>
        <w:t>DE </w:t>
      </w:r>
      <w:r>
        <w:rPr>
          <w:color w:val="231F20"/>
        </w:rPr>
        <w:t>LAS UÑAS; SPRAY PARA EL CABELLO Y PRODUCTOS </w:t>
      </w:r>
      <w:r>
        <w:rPr>
          <w:color w:val="231F20"/>
          <w:spacing w:val="-3"/>
        </w:rPr>
        <w:t>PARA </w:t>
      </w:r>
      <w:r>
        <w:rPr>
          <w:color w:val="231F20"/>
        </w:rPr>
        <w:t>ESTILIZAR DE CABELLO; LOCIONES PARA ONDULAR EL CABELLO; PAÑUELOS IMPREGNADOS CON LOCIONES </w:t>
      </w:r>
      <w:r>
        <w:rPr>
          <w:color w:val="231F20"/>
          <w:spacing w:val="-4"/>
        </w:rPr>
        <w:t>COS- </w:t>
      </w:r>
      <w:r>
        <w:rPr>
          <w:color w:val="231F20"/>
        </w:rPr>
        <w:t>MÉTICAS;</w:t>
      </w:r>
      <w:r>
        <w:rPr>
          <w:color w:val="231F20"/>
          <w:spacing w:val="-25"/>
        </w:rPr>
        <w:t> </w:t>
      </w:r>
      <w:r>
        <w:rPr>
          <w:color w:val="231F20"/>
        </w:rPr>
        <w:t>PREPARACIONES</w:t>
      </w:r>
      <w:r>
        <w:rPr>
          <w:color w:val="231F20"/>
          <w:spacing w:val="-24"/>
        </w:rPr>
        <w:t> </w:t>
      </w:r>
      <w:r>
        <w:rPr>
          <w:color w:val="231F20"/>
        </w:rPr>
        <w:t>PARA</w:t>
      </w:r>
      <w:r>
        <w:rPr>
          <w:color w:val="231F20"/>
          <w:spacing w:val="-24"/>
        </w:rPr>
        <w:t> </w:t>
      </w:r>
      <w:r>
        <w:rPr>
          <w:color w:val="231F20"/>
        </w:rPr>
        <w:t>REMOVER</w:t>
      </w:r>
      <w:r>
        <w:rPr>
          <w:color w:val="231F20"/>
          <w:spacing w:val="-25"/>
        </w:rPr>
        <w:t> </w:t>
      </w:r>
      <w:r>
        <w:rPr>
          <w:color w:val="231F20"/>
        </w:rPr>
        <w:t>EL</w:t>
      </w:r>
      <w:r>
        <w:rPr>
          <w:color w:val="231F20"/>
          <w:spacing w:val="-24"/>
        </w:rPr>
        <w:t> </w:t>
      </w:r>
      <w:r>
        <w:rPr>
          <w:color w:val="231F20"/>
          <w:spacing w:val="-3"/>
        </w:rPr>
        <w:t>MAQUILLAJE; </w:t>
      </w:r>
      <w:r>
        <w:rPr>
          <w:color w:val="231F20"/>
        </w:rPr>
        <w:t>MASCARILLAS DE BELLEZA; TINTES COSMÉTICOS, </w:t>
      </w:r>
      <w:r>
        <w:rPr>
          <w:color w:val="231F20"/>
          <w:spacing w:val="-3"/>
        </w:rPr>
        <w:t>INCLU- </w:t>
      </w:r>
      <w:r>
        <w:rPr>
          <w:color w:val="231F20"/>
        </w:rPr>
        <w:t>YENDO TINTES PARA EL CABELLO Y COLORANTES </w:t>
      </w:r>
      <w:r>
        <w:rPr>
          <w:color w:val="231F20"/>
          <w:spacing w:val="-3"/>
        </w:rPr>
        <w:t>PARA  </w:t>
      </w:r>
      <w:r>
        <w:rPr>
          <w:color w:val="231F20"/>
        </w:rPr>
        <w:t>EL</w:t>
      </w:r>
      <w:r>
        <w:rPr>
          <w:color w:val="231F20"/>
          <w:spacing w:val="-7"/>
        </w:rPr>
        <w:t> </w:t>
      </w:r>
      <w:r>
        <w:rPr>
          <w:color w:val="231F20"/>
        </w:rPr>
        <w:t>CABELLO;</w:t>
      </w:r>
      <w:r>
        <w:rPr>
          <w:color w:val="231F20"/>
          <w:spacing w:val="-7"/>
        </w:rPr>
        <w:t> </w:t>
      </w:r>
      <w:r>
        <w:rPr>
          <w:color w:val="231F20"/>
        </w:rPr>
        <w:t>PALILLOS</w:t>
      </w:r>
      <w:r>
        <w:rPr>
          <w:color w:val="231F20"/>
          <w:spacing w:val="-7"/>
        </w:rPr>
        <w:t> </w:t>
      </w:r>
      <w:r>
        <w:rPr>
          <w:color w:val="231F20"/>
        </w:rPr>
        <w:t>DE</w:t>
      </w:r>
      <w:r>
        <w:rPr>
          <w:color w:val="231F20"/>
          <w:spacing w:val="-7"/>
        </w:rPr>
        <w:t> </w:t>
      </w:r>
      <w:r>
        <w:rPr>
          <w:color w:val="231F20"/>
        </w:rPr>
        <w:t>ALGODÓN,</w:t>
      </w:r>
      <w:r>
        <w:rPr>
          <w:color w:val="231F20"/>
          <w:spacing w:val="-6"/>
        </w:rPr>
        <w:t> </w:t>
      </w:r>
      <w:r>
        <w:rPr>
          <w:color w:val="231F20"/>
        </w:rPr>
        <w:t>ESPONJAS</w:t>
      </w:r>
      <w:r>
        <w:rPr>
          <w:color w:val="231F20"/>
          <w:spacing w:val="-7"/>
        </w:rPr>
        <w:t> </w:t>
      </w:r>
      <w:r>
        <w:rPr>
          <w:color w:val="231F20"/>
        </w:rPr>
        <w:t>E</w:t>
      </w:r>
      <w:r>
        <w:rPr>
          <w:color w:val="231F20"/>
          <w:spacing w:val="-7"/>
        </w:rPr>
        <w:t> </w:t>
      </w:r>
      <w:r>
        <w:rPr>
          <w:color w:val="231F20"/>
        </w:rPr>
        <w:t>HISOPOS PARA</w:t>
      </w:r>
      <w:r>
        <w:rPr>
          <w:color w:val="231F20"/>
          <w:spacing w:val="-26"/>
        </w:rPr>
        <w:t> </w:t>
      </w:r>
      <w:r>
        <w:rPr>
          <w:color w:val="231F20"/>
        </w:rPr>
        <w:t>USO</w:t>
      </w:r>
      <w:r>
        <w:rPr>
          <w:color w:val="231F20"/>
          <w:spacing w:val="-26"/>
        </w:rPr>
        <w:t> </w:t>
      </w:r>
      <w:r>
        <w:rPr>
          <w:color w:val="231F20"/>
        </w:rPr>
        <w:t>COSMÉTICO;</w:t>
      </w:r>
      <w:r>
        <w:rPr>
          <w:color w:val="231F20"/>
          <w:spacing w:val="-25"/>
        </w:rPr>
        <w:t> </w:t>
      </w:r>
      <w:r>
        <w:rPr>
          <w:color w:val="231F20"/>
        </w:rPr>
        <w:t>CREMA</w:t>
      </w:r>
      <w:r>
        <w:rPr>
          <w:color w:val="231F20"/>
          <w:spacing w:val="-26"/>
        </w:rPr>
        <w:t> </w:t>
      </w:r>
      <w:r>
        <w:rPr>
          <w:color w:val="231F20"/>
        </w:rPr>
        <w:t>PARA</w:t>
      </w:r>
      <w:r>
        <w:rPr>
          <w:color w:val="231F20"/>
          <w:spacing w:val="-26"/>
        </w:rPr>
        <w:t> </w:t>
      </w:r>
      <w:r>
        <w:rPr>
          <w:color w:val="231F20"/>
        </w:rPr>
        <w:t>LA</w:t>
      </w:r>
      <w:r>
        <w:rPr>
          <w:color w:val="231F20"/>
          <w:spacing w:val="-25"/>
        </w:rPr>
        <w:t> </w:t>
      </w:r>
      <w:r>
        <w:rPr>
          <w:color w:val="231F20"/>
        </w:rPr>
        <w:t>CARA;</w:t>
      </w:r>
      <w:r>
        <w:rPr>
          <w:color w:val="231F20"/>
          <w:spacing w:val="-26"/>
        </w:rPr>
        <w:t> </w:t>
      </w:r>
      <w:r>
        <w:rPr>
          <w:color w:val="231F20"/>
        </w:rPr>
        <w:t>LECHES</w:t>
      </w:r>
      <w:r>
        <w:rPr>
          <w:color w:val="231F20"/>
          <w:spacing w:val="-26"/>
        </w:rPr>
        <w:t> </w:t>
      </w:r>
      <w:r>
        <w:rPr>
          <w:color w:val="231F20"/>
        </w:rPr>
        <w:t>PARA USO COSMÉTICO; SALES DE BAÑO, QUE NO SEAN PARA </w:t>
      </w:r>
      <w:r>
        <w:rPr>
          <w:color w:val="231F20"/>
          <w:spacing w:val="-6"/>
        </w:rPr>
        <w:t>USO </w:t>
      </w:r>
      <w:r>
        <w:rPr>
          <w:color w:val="231F20"/>
        </w:rPr>
        <w:t>MÉDICO; TINTES PARA BARBA; REMOVEDOR DE COLOR </w:t>
      </w:r>
      <w:r>
        <w:rPr>
          <w:color w:val="231F20"/>
          <w:spacing w:val="-6"/>
        </w:rPr>
        <w:t>DE </w:t>
      </w:r>
      <w:r>
        <w:rPr>
          <w:color w:val="231F20"/>
        </w:rPr>
        <w:t>CABELLO; DECOLORADOR DE CABELLO; PASTELES DE </w:t>
      </w:r>
      <w:r>
        <w:rPr>
          <w:color w:val="231F20"/>
          <w:spacing w:val="-4"/>
        </w:rPr>
        <w:t>JA- </w:t>
      </w:r>
      <w:r>
        <w:rPr>
          <w:color w:val="231F20"/>
        </w:rPr>
        <w:t>BONES DE TOCADOR; LIMPIADORES FACIALES Y TÓNICOS, LIMPIADORES</w:t>
      </w:r>
      <w:r>
        <w:rPr>
          <w:color w:val="231F20"/>
          <w:spacing w:val="-20"/>
        </w:rPr>
        <w:t> </w:t>
      </w:r>
      <w:r>
        <w:rPr>
          <w:color w:val="231F20"/>
        </w:rPr>
        <w:t>Y</w:t>
      </w:r>
      <w:r>
        <w:rPr>
          <w:color w:val="231F20"/>
          <w:spacing w:val="-19"/>
        </w:rPr>
        <w:t> </w:t>
      </w:r>
      <w:r>
        <w:rPr>
          <w:color w:val="231F20"/>
        </w:rPr>
        <w:t>TÓNICOS</w:t>
      </w:r>
      <w:r>
        <w:rPr>
          <w:color w:val="231F20"/>
          <w:spacing w:val="-19"/>
        </w:rPr>
        <w:t> </w:t>
      </w:r>
      <w:r>
        <w:rPr>
          <w:color w:val="231F20"/>
        </w:rPr>
        <w:t>PARA</w:t>
      </w:r>
      <w:r>
        <w:rPr>
          <w:color w:val="231F20"/>
          <w:spacing w:val="-19"/>
        </w:rPr>
        <w:t> </w:t>
      </w:r>
      <w:r>
        <w:rPr>
          <w:color w:val="231F20"/>
        </w:rPr>
        <w:t>LA</w:t>
      </w:r>
      <w:r>
        <w:rPr>
          <w:color w:val="231F20"/>
          <w:spacing w:val="-19"/>
        </w:rPr>
        <w:t> </w:t>
      </w:r>
      <w:r>
        <w:rPr>
          <w:color w:val="231F20"/>
        </w:rPr>
        <w:t>PIEL;</w:t>
      </w:r>
      <w:r>
        <w:rPr>
          <w:color w:val="231F20"/>
          <w:spacing w:val="-20"/>
        </w:rPr>
        <w:t> </w:t>
      </w:r>
      <w:r>
        <w:rPr>
          <w:color w:val="231F20"/>
        </w:rPr>
        <w:t>PERFUME;</w:t>
      </w:r>
      <w:r>
        <w:rPr>
          <w:color w:val="231F20"/>
          <w:spacing w:val="-19"/>
        </w:rPr>
        <w:t> </w:t>
      </w:r>
      <w:r>
        <w:rPr>
          <w:color w:val="231F20"/>
        </w:rPr>
        <w:t>AGUA</w:t>
      </w:r>
      <w:r>
        <w:rPr>
          <w:color w:val="231F20"/>
          <w:spacing w:val="-19"/>
        </w:rPr>
        <w:t> </w:t>
      </w:r>
      <w:r>
        <w:rPr>
          <w:color w:val="231F20"/>
        </w:rPr>
        <w:t>DE BAÑO;</w:t>
      </w:r>
      <w:r>
        <w:rPr>
          <w:color w:val="231F20"/>
          <w:spacing w:val="-26"/>
        </w:rPr>
        <w:t> </w:t>
      </w:r>
      <w:r>
        <w:rPr>
          <w:color w:val="231F20"/>
        </w:rPr>
        <w:t>POPURRÍS;</w:t>
      </w:r>
      <w:r>
        <w:rPr>
          <w:color w:val="231F20"/>
          <w:spacing w:val="-26"/>
        </w:rPr>
        <w:t> </w:t>
      </w:r>
      <w:r>
        <w:rPr>
          <w:color w:val="231F20"/>
        </w:rPr>
        <w:t>MADERA</w:t>
      </w:r>
      <w:r>
        <w:rPr>
          <w:color w:val="231F20"/>
          <w:spacing w:val="-26"/>
        </w:rPr>
        <w:t> </w:t>
      </w:r>
      <w:r>
        <w:rPr>
          <w:color w:val="231F20"/>
        </w:rPr>
        <w:t>PERFUMADA;</w:t>
      </w:r>
      <w:r>
        <w:rPr>
          <w:color w:val="231F20"/>
          <w:spacing w:val="-26"/>
        </w:rPr>
        <w:t> </w:t>
      </w:r>
      <w:r>
        <w:rPr>
          <w:color w:val="231F20"/>
        </w:rPr>
        <w:t>AGUA</w:t>
      </w:r>
      <w:r>
        <w:rPr>
          <w:color w:val="231F20"/>
          <w:spacing w:val="-26"/>
        </w:rPr>
        <w:t> </w:t>
      </w:r>
      <w:r>
        <w:rPr>
          <w:color w:val="231F20"/>
        </w:rPr>
        <w:t>DE</w:t>
      </w:r>
      <w:r>
        <w:rPr>
          <w:color w:val="231F20"/>
          <w:spacing w:val="-26"/>
        </w:rPr>
        <w:t> </w:t>
      </w:r>
      <w:r>
        <w:rPr>
          <w:color w:val="231F20"/>
        </w:rPr>
        <w:t>COLONIA; EXTRACTOS BOTÁNICOS Y PERFUME CONCENTRADO </w:t>
      </w:r>
      <w:r>
        <w:rPr>
          <w:color w:val="231F20"/>
          <w:spacing w:val="-4"/>
        </w:rPr>
        <w:t>PARA </w:t>
      </w:r>
      <w:r>
        <w:rPr>
          <w:color w:val="231F20"/>
        </w:rPr>
        <w:t>USO EN PERFUMES; ANTITRANSPIRANTES; </w:t>
      </w:r>
      <w:r>
        <w:rPr>
          <w:color w:val="231F20"/>
          <w:spacing w:val="-2"/>
        </w:rPr>
        <w:t>DESODORANTES </w:t>
      </w:r>
      <w:r>
        <w:rPr>
          <w:color w:val="231F20"/>
        </w:rPr>
        <w:t>PERSONALES; FRAGANCIAS PARA USO PERSONAL; ACEITES ESENCIALES PARA USO PERSONAL; ACEITES AROMÁTICOS PARA PRODUCIR AROMAS CUANDO SE SOMETEN A CALOR; </w:t>
      </w:r>
      <w:r>
        <w:rPr>
          <w:color w:val="231F20"/>
          <w:spacing w:val="2"/>
        </w:rPr>
        <w:t>PREPARACIONES AROMÁTICAS; PREPARACIONES </w:t>
      </w:r>
      <w:r>
        <w:rPr>
          <w:color w:val="231F20"/>
          <w:spacing w:val="3"/>
        </w:rPr>
        <w:t>PARA </w:t>
      </w:r>
      <w:r>
        <w:rPr>
          <w:color w:val="231F20"/>
        </w:rPr>
        <w:t>AROMATIZAR EL AIRE; ACEITE DE BAÑO; JABÓN; </w:t>
      </w:r>
      <w:r>
        <w:rPr>
          <w:color w:val="231F20"/>
          <w:spacing w:val="-3"/>
        </w:rPr>
        <w:t>CERA </w:t>
      </w:r>
      <w:r>
        <w:rPr>
          <w:color w:val="231F20"/>
        </w:rPr>
        <w:t>DEPILATORIA; PREPARACIONES DE AFEITAR Y JABONES </w:t>
      </w:r>
      <w:r>
        <w:rPr>
          <w:color w:val="231F20"/>
          <w:spacing w:val="-7"/>
        </w:rPr>
        <w:t>DE </w:t>
      </w:r>
      <w:r>
        <w:rPr>
          <w:color w:val="231F20"/>
        </w:rPr>
        <w:t>AFEITAR; LOCIONES PARA DESPUÉS DEL AFEITADO; </w:t>
      </w:r>
      <w:r>
        <w:rPr>
          <w:color w:val="231F20"/>
          <w:spacing w:val="-3"/>
        </w:rPr>
        <w:t>CHAM- </w:t>
      </w:r>
      <w:r>
        <w:rPr>
          <w:color w:val="231F20"/>
        </w:rPr>
        <w:t>PÚ;</w:t>
      </w:r>
      <w:r>
        <w:rPr>
          <w:color w:val="231F20"/>
          <w:spacing w:val="2"/>
        </w:rPr>
        <w:t> </w:t>
      </w:r>
      <w:r>
        <w:rPr>
          <w:color w:val="231F20"/>
        </w:rPr>
        <w:t>ACONDICIONADOR;</w:t>
      </w:r>
      <w:r>
        <w:rPr>
          <w:color w:val="231F20"/>
          <w:spacing w:val="-19"/>
        </w:rPr>
        <w:t> </w:t>
      </w:r>
      <w:r>
        <w:rPr>
          <w:color w:val="231F20"/>
        </w:rPr>
        <w:t>PREPARACIONES</w:t>
      </w:r>
      <w:r>
        <w:rPr>
          <w:color w:val="231F20"/>
          <w:spacing w:val="-19"/>
        </w:rPr>
        <w:t> </w:t>
      </w:r>
      <w:r>
        <w:rPr>
          <w:color w:val="231F20"/>
        </w:rPr>
        <w:t>PARA</w:t>
      </w:r>
      <w:r>
        <w:rPr>
          <w:color w:val="231F20"/>
          <w:spacing w:val="-19"/>
        </w:rPr>
        <w:t> </w:t>
      </w:r>
      <w:r>
        <w:rPr>
          <w:color w:val="231F20"/>
        </w:rPr>
        <w:t>EL</w:t>
      </w:r>
      <w:r>
        <w:rPr>
          <w:color w:val="231F20"/>
          <w:spacing w:val="-19"/>
        </w:rPr>
        <w:t> </w:t>
      </w:r>
      <w:r>
        <w:rPr>
          <w:color w:val="231F20"/>
        </w:rPr>
        <w:t>CUIDADO DEL</w:t>
      </w:r>
      <w:r>
        <w:rPr>
          <w:color w:val="231F20"/>
          <w:spacing w:val="-9"/>
        </w:rPr>
        <w:t> </w:t>
      </w:r>
      <w:r>
        <w:rPr>
          <w:color w:val="231F20"/>
        </w:rPr>
        <w:t>CABELLO</w:t>
      </w:r>
      <w:r>
        <w:rPr>
          <w:color w:val="231F20"/>
          <w:spacing w:val="-9"/>
        </w:rPr>
        <w:t> </w:t>
      </w:r>
      <w:r>
        <w:rPr>
          <w:color w:val="231F20"/>
        </w:rPr>
        <w:t>PARA</w:t>
      </w:r>
      <w:r>
        <w:rPr>
          <w:color w:val="231F20"/>
          <w:spacing w:val="-9"/>
        </w:rPr>
        <w:t> </w:t>
      </w:r>
      <w:r>
        <w:rPr>
          <w:color w:val="231F20"/>
        </w:rPr>
        <w:t>USO</w:t>
      </w:r>
      <w:r>
        <w:rPr>
          <w:color w:val="231F20"/>
          <w:spacing w:val="-9"/>
        </w:rPr>
        <w:t> </w:t>
      </w:r>
      <w:r>
        <w:rPr>
          <w:color w:val="231F20"/>
        </w:rPr>
        <w:t>PERSONAL;</w:t>
      </w:r>
      <w:r>
        <w:rPr>
          <w:color w:val="231F20"/>
          <w:spacing w:val="-9"/>
        </w:rPr>
        <w:t> </w:t>
      </w:r>
      <w:r>
        <w:rPr>
          <w:color w:val="231F20"/>
        </w:rPr>
        <w:t>ENJUAGUES</w:t>
      </w:r>
      <w:r>
        <w:rPr>
          <w:color w:val="231F20"/>
          <w:spacing w:val="-9"/>
        </w:rPr>
        <w:t> </w:t>
      </w:r>
      <w:r>
        <w:rPr>
          <w:color w:val="231F20"/>
        </w:rPr>
        <w:t>BUCALES, NO PARA USO MÉDICO; DENTÍFRICOS; DEPILATORIOS Y PREPARACIONES DEPILATORIAS; PREPARACIONES PARA BLANQUEAR, LIMPIAR, PULIR, FREGAR Y ABRASIVAS </w:t>
      </w:r>
      <w:r>
        <w:rPr>
          <w:color w:val="231F20"/>
          <w:spacing w:val="-4"/>
        </w:rPr>
        <w:t>PARA </w:t>
      </w:r>
      <w:r>
        <w:rPr>
          <w:color w:val="231F20"/>
        </w:rPr>
        <w:t>USAR EN EL CUERPO; JABONES LÍQUIDOS PARA</w:t>
      </w:r>
      <w:r>
        <w:rPr>
          <w:color w:val="231F20"/>
          <w:spacing w:val="26"/>
        </w:rPr>
        <w:t> </w:t>
      </w:r>
      <w:r>
        <w:rPr>
          <w:color w:val="231F20"/>
        </w:rPr>
        <w:t>MANOS.</w:t>
      </w:r>
    </w:p>
    <w:p>
      <w:pPr>
        <w:pStyle w:val="BodyText"/>
        <w:spacing w:line="164" w:lineRule="exact"/>
        <w:ind w:left="227"/>
      </w:pPr>
      <w:r>
        <w:rPr>
          <w:color w:val="231F20"/>
        </w:rPr>
        <w:t>Clase: 03.</w:t>
      </w:r>
    </w:p>
    <w:p>
      <w:pPr>
        <w:pStyle w:val="BodyText"/>
        <w:rPr>
          <w:sz w:val="18"/>
        </w:rPr>
      </w:pPr>
    </w:p>
    <w:p>
      <w:pPr>
        <w:pStyle w:val="BodyText"/>
        <w:spacing w:line="261" w:lineRule="auto" w:before="129"/>
        <w:ind w:left="227" w:right="39" w:firstLine="359"/>
        <w:jc w:val="both"/>
      </w:pPr>
      <w:r>
        <w:rPr>
          <w:color w:val="231F20"/>
        </w:rPr>
        <w:t>La solicitud fue presentada el día ocho de enero del año dos mil diecinueve.</w:t>
      </w:r>
    </w:p>
    <w:p>
      <w:pPr>
        <w:pStyle w:val="BodyText"/>
        <w:spacing w:line="288" w:lineRule="auto" w:before="70"/>
        <w:ind w:left="228" w:right="3457"/>
      </w:pPr>
      <w:r>
        <w:rPr/>
        <w:br w:type="column"/>
      </w:r>
      <w:r>
        <w:rPr>
          <w:color w:val="231F20"/>
        </w:rPr>
        <w:t>No. de Expediente: 2019175037 No. de Presentación: 20190280815 CLASE: 09, 37, 38, 41, 42.</w:t>
      </w:r>
    </w:p>
    <w:p>
      <w:pPr>
        <w:pStyle w:val="BodyText"/>
        <w:spacing w:line="182" w:lineRule="exact"/>
        <w:ind w:left="228"/>
      </w:pPr>
      <w:r>
        <w:rPr>
          <w:color w:val="231F20"/>
        </w:rPr>
        <w:t>EL INFRASCRITO REGISTRADOR</w:t>
      </w:r>
    </w:p>
    <w:p>
      <w:pPr>
        <w:pStyle w:val="BodyText"/>
        <w:spacing w:before="116"/>
        <w:ind w:right="1167"/>
        <w:jc w:val="right"/>
      </w:pPr>
      <w:r>
        <w:rPr>
          <w:color w:val="231F20"/>
        </w:rPr>
        <w:t>HACE</w:t>
      </w:r>
      <w:r>
        <w:rPr>
          <w:color w:val="231F20"/>
          <w:spacing w:val="-7"/>
        </w:rPr>
        <w:t> </w:t>
      </w:r>
      <w:r>
        <w:rPr>
          <w:color w:val="231F20"/>
        </w:rPr>
        <w:t>SABER:</w:t>
      </w:r>
      <w:r>
        <w:rPr>
          <w:color w:val="231F20"/>
          <w:spacing w:val="-6"/>
        </w:rPr>
        <w:t> </w:t>
      </w:r>
      <w:r>
        <w:rPr>
          <w:color w:val="231F20"/>
        </w:rPr>
        <w:t>Que</w:t>
      </w:r>
      <w:r>
        <w:rPr>
          <w:color w:val="231F20"/>
          <w:spacing w:val="-7"/>
        </w:rPr>
        <w:t> </w:t>
      </w:r>
      <w:r>
        <w:rPr>
          <w:color w:val="231F20"/>
        </w:rPr>
        <w:t>a</w:t>
      </w:r>
      <w:r>
        <w:rPr>
          <w:color w:val="231F20"/>
          <w:spacing w:val="-6"/>
        </w:rPr>
        <w:t> </w:t>
      </w:r>
      <w:r>
        <w:rPr>
          <w:color w:val="231F20"/>
        </w:rPr>
        <w:t>esta</w:t>
      </w:r>
      <w:r>
        <w:rPr>
          <w:color w:val="231F20"/>
          <w:spacing w:val="-7"/>
        </w:rPr>
        <w:t> </w:t>
      </w:r>
      <w:r>
        <w:rPr>
          <w:color w:val="231F20"/>
        </w:rPr>
        <w:t>oficina</w:t>
      </w:r>
      <w:r>
        <w:rPr>
          <w:color w:val="231F20"/>
          <w:spacing w:val="-6"/>
        </w:rPr>
        <w:t> </w:t>
      </w:r>
      <w:r>
        <w:rPr>
          <w:color w:val="231F20"/>
        </w:rPr>
        <w:t>se</w:t>
      </w:r>
      <w:r>
        <w:rPr>
          <w:color w:val="231F20"/>
          <w:spacing w:val="-7"/>
        </w:rPr>
        <w:t> </w:t>
      </w:r>
      <w:r>
        <w:rPr>
          <w:color w:val="231F20"/>
        </w:rPr>
        <w:t>ha(n)</w:t>
      </w:r>
      <w:r>
        <w:rPr>
          <w:color w:val="231F20"/>
          <w:spacing w:val="-6"/>
        </w:rPr>
        <w:t> </w:t>
      </w:r>
      <w:r>
        <w:rPr>
          <w:color w:val="231F20"/>
        </w:rPr>
        <w:t>presentado</w:t>
      </w:r>
      <w:r>
        <w:rPr>
          <w:color w:val="231F20"/>
          <w:spacing w:val="-7"/>
        </w:rPr>
        <w:t> </w:t>
      </w:r>
      <w:r>
        <w:rPr>
          <w:color w:val="231F20"/>
        </w:rPr>
        <w:t>MORENA</w:t>
      </w:r>
    </w:p>
    <w:p>
      <w:pPr>
        <w:pStyle w:val="BodyText"/>
        <w:spacing w:before="16"/>
        <w:ind w:right="1166"/>
        <w:jc w:val="right"/>
      </w:pPr>
      <w:r>
        <w:rPr>
          <w:color w:val="231F20"/>
        </w:rPr>
        <w:t>GUADALUPE</w:t>
      </w:r>
      <w:r>
        <w:rPr>
          <w:color w:val="231F20"/>
          <w:spacing w:val="8"/>
        </w:rPr>
        <w:t> </w:t>
      </w:r>
      <w:r>
        <w:rPr>
          <w:color w:val="231F20"/>
        </w:rPr>
        <w:t>ZAVALETA</w:t>
      </w:r>
      <w:r>
        <w:rPr>
          <w:color w:val="231F20"/>
          <w:spacing w:val="9"/>
        </w:rPr>
        <w:t> </w:t>
      </w:r>
      <w:r>
        <w:rPr>
          <w:color w:val="231F20"/>
        </w:rPr>
        <w:t>NOVA,</w:t>
      </w:r>
      <w:r>
        <w:rPr>
          <w:color w:val="231F20"/>
          <w:spacing w:val="8"/>
        </w:rPr>
        <w:t> </w:t>
      </w:r>
      <w:r>
        <w:rPr>
          <w:color w:val="231F20"/>
        </w:rPr>
        <w:t>en</w:t>
      </w:r>
      <w:r>
        <w:rPr>
          <w:color w:val="231F20"/>
          <w:spacing w:val="9"/>
        </w:rPr>
        <w:t> </w:t>
      </w:r>
      <w:r>
        <w:rPr>
          <w:color w:val="231F20"/>
        </w:rPr>
        <w:t>su</w:t>
      </w:r>
      <w:r>
        <w:rPr>
          <w:color w:val="231F20"/>
          <w:spacing w:val="8"/>
        </w:rPr>
        <w:t> </w:t>
      </w:r>
      <w:r>
        <w:rPr>
          <w:color w:val="231F20"/>
        </w:rPr>
        <w:t>calidad</w:t>
      </w:r>
      <w:r>
        <w:rPr>
          <w:color w:val="231F20"/>
          <w:spacing w:val="9"/>
        </w:rPr>
        <w:t> </w:t>
      </w:r>
      <w:r>
        <w:rPr>
          <w:color w:val="231F20"/>
        </w:rPr>
        <w:t>de</w:t>
      </w:r>
      <w:r>
        <w:rPr>
          <w:color w:val="231F20"/>
          <w:spacing w:val="8"/>
        </w:rPr>
        <w:t> </w:t>
      </w:r>
      <w:r>
        <w:rPr>
          <w:color w:val="231F20"/>
        </w:rPr>
        <w:t>APODERADO</w:t>
      </w:r>
    </w:p>
    <w:p>
      <w:pPr>
        <w:pStyle w:val="BodyText"/>
        <w:spacing w:line="261" w:lineRule="auto" w:before="17"/>
        <w:ind w:left="228" w:right="1162"/>
      </w:pPr>
      <w:r>
        <w:rPr>
          <w:color w:val="231F20"/>
        </w:rPr>
        <w:t>de JCDecaux SA, de nacionalidad FRANCESA, solicitando el registro de la MARCA DE PRODUCTO Y SERVICIO,</w:t>
      </w:r>
    </w:p>
    <w:p>
      <w:pPr>
        <w:pStyle w:val="BodyText"/>
        <w:ind w:left="1191"/>
        <w:rPr>
          <w:sz w:val="20"/>
        </w:rPr>
      </w:pPr>
      <w:r>
        <w:rPr>
          <w:sz w:val="20"/>
        </w:rPr>
        <w:drawing>
          <wp:inline distT="0" distB="0" distL="0" distR="0">
            <wp:extent cx="1681638" cy="340518"/>
            <wp:effectExtent l="0" t="0" r="0" b="0"/>
            <wp:docPr id="133" name="image70.png"/>
            <wp:cNvGraphicFramePr>
              <a:graphicFrameLocks noChangeAspect="1"/>
            </wp:cNvGraphicFramePr>
            <a:graphic>
              <a:graphicData uri="http://schemas.openxmlformats.org/drawingml/2006/picture">
                <pic:pic>
                  <pic:nvPicPr>
                    <pic:cNvPr id="134" name="image70.png"/>
                    <pic:cNvPicPr/>
                  </pic:nvPicPr>
                  <pic:blipFill>
                    <a:blip r:embed="rId149" cstate="print"/>
                    <a:stretch>
                      <a:fillRect/>
                    </a:stretch>
                  </pic:blipFill>
                  <pic:spPr>
                    <a:xfrm>
                      <a:off x="0" y="0"/>
                      <a:ext cx="1681638" cy="340518"/>
                    </a:xfrm>
                    <a:prstGeom prst="rect">
                      <a:avLst/>
                    </a:prstGeom>
                  </pic:spPr>
                </pic:pic>
              </a:graphicData>
            </a:graphic>
          </wp:inline>
        </w:drawing>
      </w:r>
      <w:r>
        <w:rPr>
          <w:sz w:val="20"/>
        </w:rPr>
      </w:r>
    </w:p>
    <w:p>
      <w:pPr>
        <w:pStyle w:val="BodyText"/>
        <w:rPr>
          <w:sz w:val="18"/>
        </w:rPr>
      </w:pPr>
    </w:p>
    <w:p>
      <w:pPr>
        <w:pStyle w:val="BodyText"/>
        <w:spacing w:before="1"/>
        <w:rPr>
          <w:sz w:val="22"/>
        </w:rPr>
      </w:pPr>
    </w:p>
    <w:p>
      <w:pPr>
        <w:pStyle w:val="BodyText"/>
        <w:spacing w:line="261" w:lineRule="auto"/>
        <w:ind w:left="227" w:right="1162" w:firstLine="359"/>
        <w:jc w:val="both"/>
      </w:pPr>
      <w:r>
        <w:rPr/>
        <w:pict>
          <v:shape style="position:absolute;margin-left:116.50766pt;margin-top:64.495415pt;width:367.2pt;height:28pt;mso-position-horizontal-relative:page;mso-position-vertical-relative:paragraph;z-index:-26085478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Consistente</w:t>
      </w:r>
      <w:r>
        <w:rPr>
          <w:color w:val="231F20"/>
          <w:spacing w:val="-22"/>
        </w:rPr>
        <w:t> </w:t>
      </w:r>
      <w:r>
        <w:rPr>
          <w:color w:val="231F20"/>
        </w:rPr>
        <w:t>en:</w:t>
      </w:r>
      <w:r>
        <w:rPr>
          <w:color w:val="231F20"/>
          <w:spacing w:val="-22"/>
        </w:rPr>
        <w:t> </w:t>
      </w:r>
      <w:r>
        <w:rPr>
          <w:color w:val="231F20"/>
        </w:rPr>
        <w:t>la</w:t>
      </w:r>
      <w:r>
        <w:rPr>
          <w:color w:val="231F20"/>
          <w:spacing w:val="-21"/>
        </w:rPr>
        <w:t> </w:t>
      </w:r>
      <w:r>
        <w:rPr>
          <w:color w:val="231F20"/>
        </w:rPr>
        <w:t>palabra</w:t>
      </w:r>
      <w:r>
        <w:rPr>
          <w:color w:val="231F20"/>
          <w:spacing w:val="-22"/>
        </w:rPr>
        <w:t> </w:t>
      </w:r>
      <w:r>
        <w:rPr>
          <w:color w:val="231F20"/>
        </w:rPr>
        <w:t>JCDecaux,</w:t>
      </w:r>
      <w:r>
        <w:rPr>
          <w:color w:val="231F20"/>
          <w:spacing w:val="-21"/>
        </w:rPr>
        <w:t> </w:t>
      </w:r>
      <w:r>
        <w:rPr>
          <w:color w:val="231F20"/>
        </w:rPr>
        <w:t>que</w:t>
      </w:r>
      <w:r>
        <w:rPr>
          <w:color w:val="231F20"/>
          <w:spacing w:val="-22"/>
        </w:rPr>
        <w:t> </w:t>
      </w:r>
      <w:r>
        <w:rPr>
          <w:color w:val="231F20"/>
        </w:rPr>
        <w:t>servirá</w:t>
      </w:r>
      <w:r>
        <w:rPr>
          <w:color w:val="231F20"/>
          <w:spacing w:val="-22"/>
        </w:rPr>
        <w:t> </w:t>
      </w:r>
      <w:r>
        <w:rPr>
          <w:color w:val="231F20"/>
        </w:rPr>
        <w:t>para:</w:t>
      </w:r>
      <w:r>
        <w:rPr>
          <w:color w:val="231F20"/>
          <w:spacing w:val="-21"/>
        </w:rPr>
        <w:t> </w:t>
      </w:r>
      <w:r>
        <w:rPr>
          <w:color w:val="231F20"/>
        </w:rPr>
        <w:t>AMPARAR: EXHIBIDORES DIGITALES, PANTALLAS TÁCTILES, PANTA- LLAS INTERACTIVAS; PANTALLAS DIGITALES EN PANELES </w:t>
      </w:r>
      <w:r>
        <w:rPr>
          <w:color w:val="231F20"/>
          <w:spacing w:val="2"/>
        </w:rPr>
        <w:t>PUBLICITARIOS, PARADAS </w:t>
      </w:r>
      <w:r>
        <w:rPr>
          <w:color w:val="231F20"/>
        </w:rPr>
        <w:t>DE </w:t>
      </w:r>
      <w:r>
        <w:rPr>
          <w:color w:val="231F20"/>
          <w:spacing w:val="2"/>
        </w:rPr>
        <w:t>AUTOBUSES, </w:t>
      </w:r>
      <w:r>
        <w:rPr>
          <w:color w:val="231F20"/>
          <w:spacing w:val="3"/>
        </w:rPr>
        <w:t>QUIOSCOS, </w:t>
      </w:r>
      <w:r>
        <w:rPr>
          <w:color w:val="231F20"/>
        </w:rPr>
        <w:t>BAÑOS PÚBLICOS O COLUMNAS; LETREROS LUMINOSOS, TUBOS LUMINOSOS CON FINES PUBLICITARIOS; SEÑALIZA- CIÓN</w:t>
      </w:r>
      <w:r>
        <w:rPr>
          <w:color w:val="231F20"/>
          <w:spacing w:val="-19"/>
        </w:rPr>
        <w:t> </w:t>
      </w:r>
      <w:r>
        <w:rPr>
          <w:color w:val="231F20"/>
        </w:rPr>
        <w:t>LUMINOSA</w:t>
      </w:r>
      <w:r>
        <w:rPr>
          <w:color w:val="231F20"/>
          <w:spacing w:val="-19"/>
        </w:rPr>
        <w:t> </w:t>
      </w:r>
      <w:r>
        <w:rPr>
          <w:color w:val="231F20"/>
        </w:rPr>
        <w:t>O</w:t>
      </w:r>
      <w:r>
        <w:rPr>
          <w:color w:val="231F20"/>
          <w:spacing w:val="-19"/>
        </w:rPr>
        <w:t> </w:t>
      </w:r>
      <w:r>
        <w:rPr>
          <w:color w:val="231F20"/>
        </w:rPr>
        <w:t>MECÁNICA;</w:t>
      </w:r>
      <w:r>
        <w:rPr>
          <w:color w:val="231F20"/>
          <w:spacing w:val="-19"/>
        </w:rPr>
        <w:t> </w:t>
      </w:r>
      <w:r>
        <w:rPr>
          <w:color w:val="231F20"/>
        </w:rPr>
        <w:t>TERMINALES</w:t>
      </w:r>
      <w:r>
        <w:rPr>
          <w:color w:val="231F20"/>
          <w:spacing w:val="-19"/>
        </w:rPr>
        <w:t> </w:t>
      </w:r>
      <w:r>
        <w:rPr>
          <w:color w:val="231F20"/>
        </w:rPr>
        <w:t>INTERACTIVOS UTILIZADOS</w:t>
      </w:r>
      <w:r>
        <w:rPr>
          <w:color w:val="231F20"/>
          <w:spacing w:val="-11"/>
        </w:rPr>
        <w:t> </w:t>
      </w:r>
      <w:r>
        <w:rPr>
          <w:color w:val="231F20"/>
        </w:rPr>
        <w:t>COMO</w:t>
      </w:r>
      <w:r>
        <w:rPr>
          <w:color w:val="231F20"/>
          <w:spacing w:val="-11"/>
        </w:rPr>
        <w:t> </w:t>
      </w:r>
      <w:r>
        <w:rPr>
          <w:color w:val="231F20"/>
        </w:rPr>
        <w:t>FUENTES</w:t>
      </w:r>
      <w:r>
        <w:rPr>
          <w:color w:val="231F20"/>
          <w:spacing w:val="-11"/>
        </w:rPr>
        <w:t> </w:t>
      </w:r>
      <w:r>
        <w:rPr>
          <w:color w:val="231F20"/>
        </w:rPr>
        <w:t>DE</w:t>
      </w:r>
      <w:r>
        <w:rPr>
          <w:color w:val="231F20"/>
          <w:spacing w:val="-11"/>
        </w:rPr>
        <w:t> </w:t>
      </w:r>
      <w:r>
        <w:rPr>
          <w:color w:val="231F20"/>
        </w:rPr>
        <w:t>INFORMACIÓN</w:t>
      </w:r>
      <w:r>
        <w:rPr>
          <w:color w:val="231F20"/>
          <w:spacing w:val="-11"/>
        </w:rPr>
        <w:t> </w:t>
      </w:r>
      <w:r>
        <w:rPr>
          <w:color w:val="231F20"/>
        </w:rPr>
        <w:t>AL</w:t>
      </w:r>
      <w:r>
        <w:rPr>
          <w:color w:val="231F20"/>
          <w:spacing w:val="-11"/>
        </w:rPr>
        <w:t> </w:t>
      </w:r>
      <w:r>
        <w:rPr>
          <w:color w:val="231F20"/>
        </w:rPr>
        <w:t>PÚBLICO (A SABER, TERMINALES DE TELECOMUNICACIÓN INTERAC- TIVOS O DE MULTIMEDIA EQUIPADOS CON TERMINALES INFORMÁTICOS, QUE PERMITEN A LOS MIEMBROS DEL PÚ- BLICO</w:t>
      </w:r>
      <w:r>
        <w:rPr>
          <w:color w:val="231F20"/>
          <w:spacing w:val="-7"/>
        </w:rPr>
        <w:t> </w:t>
      </w:r>
      <w:r>
        <w:rPr>
          <w:color w:val="231F20"/>
        </w:rPr>
        <w:t>CONECTARSE</w:t>
      </w:r>
      <w:r>
        <w:rPr>
          <w:color w:val="231F20"/>
          <w:spacing w:val="-7"/>
        </w:rPr>
        <w:t> </w:t>
      </w:r>
      <w:r>
        <w:rPr>
          <w:color w:val="231F20"/>
        </w:rPr>
        <w:t>A</w:t>
      </w:r>
      <w:r>
        <w:rPr>
          <w:color w:val="231F20"/>
          <w:spacing w:val="-6"/>
        </w:rPr>
        <w:t> </w:t>
      </w:r>
      <w:r>
        <w:rPr>
          <w:color w:val="231F20"/>
        </w:rPr>
        <w:t>UNA</w:t>
      </w:r>
      <w:r>
        <w:rPr>
          <w:color w:val="231F20"/>
          <w:spacing w:val="-7"/>
        </w:rPr>
        <w:t> </w:t>
      </w:r>
      <w:r>
        <w:rPr>
          <w:color w:val="231F20"/>
        </w:rPr>
        <w:t>RED</w:t>
      </w:r>
      <w:r>
        <w:rPr>
          <w:color w:val="231F20"/>
          <w:spacing w:val="-6"/>
        </w:rPr>
        <w:t> </w:t>
      </w:r>
      <w:r>
        <w:rPr>
          <w:color w:val="231F20"/>
        </w:rPr>
        <w:t>PARA</w:t>
      </w:r>
      <w:r>
        <w:rPr>
          <w:color w:val="231F20"/>
          <w:spacing w:val="-7"/>
        </w:rPr>
        <w:t> </w:t>
      </w:r>
      <w:r>
        <w:rPr>
          <w:color w:val="231F20"/>
        </w:rPr>
        <w:t>ACCEDER</w:t>
      </w:r>
      <w:r>
        <w:rPr>
          <w:color w:val="231F20"/>
          <w:spacing w:val="-6"/>
        </w:rPr>
        <w:t> </w:t>
      </w:r>
      <w:r>
        <w:rPr>
          <w:color w:val="231F20"/>
        </w:rPr>
        <w:t>A</w:t>
      </w:r>
      <w:r>
        <w:rPr>
          <w:color w:val="231F20"/>
          <w:spacing w:val="-7"/>
        </w:rPr>
        <w:t> </w:t>
      </w:r>
      <w:r>
        <w:rPr>
          <w:color w:val="231F20"/>
        </w:rPr>
        <w:t>UNA</w:t>
      </w:r>
      <w:r>
        <w:rPr>
          <w:color w:val="231F20"/>
          <w:spacing w:val="-7"/>
        </w:rPr>
        <w:t> </w:t>
      </w:r>
      <w:r>
        <w:rPr>
          <w:color w:val="231F20"/>
        </w:rPr>
        <w:t>AM- PLIA VARIEDAD DE INFORMACIÓN, ESPECIALMENTE </w:t>
      </w:r>
      <w:r>
        <w:rPr>
          <w:color w:val="231F20"/>
          <w:spacing w:val="-3"/>
        </w:rPr>
        <w:t>SOBRE </w:t>
      </w:r>
      <w:r>
        <w:rPr>
          <w:color w:val="231F20"/>
        </w:rPr>
        <w:t>TRANSPORTE); PANELES ELÉCTRICOS ILUMINADOS, PANE- LES ELÉCTRICOS CON EXHIBIDORES MÓVILES; PERIÓDICOS ELECTRÓNICOS, A SABER, PANELES INFORMATIVOS </w:t>
      </w:r>
      <w:r>
        <w:rPr>
          <w:color w:val="231F20"/>
          <w:spacing w:val="-4"/>
        </w:rPr>
        <w:t>CON </w:t>
      </w:r>
      <w:r>
        <w:rPr>
          <w:color w:val="231F20"/>
        </w:rPr>
        <w:t>EXHIBIDORES ELECTRÓNICOS; COLUMNAS ILUMINADAS; PANELES PARA PROPÓSITOS DE SEÑALIZACIÓN, VISUALI- ZACIÓN,</w:t>
      </w:r>
      <w:r>
        <w:rPr>
          <w:color w:val="231F20"/>
          <w:spacing w:val="-20"/>
        </w:rPr>
        <w:t> </w:t>
      </w:r>
      <w:r>
        <w:rPr>
          <w:color w:val="231F20"/>
        </w:rPr>
        <w:t>INFORMACIÓN</w:t>
      </w:r>
      <w:r>
        <w:rPr>
          <w:color w:val="231F20"/>
          <w:spacing w:val="-20"/>
        </w:rPr>
        <w:t> </w:t>
      </w:r>
      <w:r>
        <w:rPr>
          <w:color w:val="231F20"/>
        </w:rPr>
        <w:t>Y</w:t>
      </w:r>
      <w:r>
        <w:rPr>
          <w:color w:val="231F20"/>
          <w:spacing w:val="-19"/>
        </w:rPr>
        <w:t> </w:t>
      </w:r>
      <w:r>
        <w:rPr>
          <w:color w:val="231F20"/>
        </w:rPr>
        <w:t>PUBLICIDAD,</w:t>
      </w:r>
      <w:r>
        <w:rPr>
          <w:color w:val="231F20"/>
          <w:spacing w:val="-20"/>
        </w:rPr>
        <w:t> </w:t>
      </w:r>
      <w:r>
        <w:rPr>
          <w:color w:val="231F20"/>
        </w:rPr>
        <w:t>TANTO</w:t>
      </w:r>
      <w:r>
        <w:rPr>
          <w:color w:val="231F20"/>
          <w:spacing w:val="-20"/>
        </w:rPr>
        <w:t> </w:t>
      </w:r>
      <w:r>
        <w:rPr>
          <w:color w:val="231F20"/>
        </w:rPr>
        <w:t>ILUMINADOS COMO MECÁNICOS; APARATOS DE TELECOMUNICACIÓN PARA LA PREPARACIÓN, DIFUSIÓN Y TRANSMISIÓN DE MENSAJES E INFORMACIÓN; APARATOS ELECTRÓNICOS ESTACIONARIOS O PORTÁTILES PARA PROPORCIONAR IN- FORMACIÓN A LOS USUARIOS DEL TRANSPORTE PÚBLICO, O USUARIOS DE ESTACIONAMIENTOS PÚBLICOS; BOLETOS ELECTRÓNICOS;</w:t>
      </w:r>
      <w:r>
        <w:rPr>
          <w:color w:val="231F20"/>
          <w:spacing w:val="-12"/>
        </w:rPr>
        <w:t> </w:t>
      </w:r>
      <w:r>
        <w:rPr>
          <w:color w:val="231F20"/>
        </w:rPr>
        <w:t>SOFTWARE</w:t>
      </w:r>
      <w:r>
        <w:rPr>
          <w:color w:val="231F20"/>
          <w:spacing w:val="-12"/>
        </w:rPr>
        <w:t> </w:t>
      </w:r>
      <w:r>
        <w:rPr>
          <w:color w:val="231F20"/>
        </w:rPr>
        <w:t>INFORMÁTICO</w:t>
      </w:r>
      <w:r>
        <w:rPr>
          <w:color w:val="231F20"/>
          <w:spacing w:val="-12"/>
        </w:rPr>
        <w:t> </w:t>
      </w:r>
      <w:r>
        <w:rPr>
          <w:color w:val="231F20"/>
        </w:rPr>
        <w:t>PARA</w:t>
      </w:r>
      <w:r>
        <w:rPr>
          <w:color w:val="231F20"/>
          <w:spacing w:val="-12"/>
        </w:rPr>
        <w:t> </w:t>
      </w:r>
      <w:r>
        <w:rPr>
          <w:color w:val="231F20"/>
        </w:rPr>
        <w:t>ACCEDER, NAVEGAR Y BUSCAR BASES DE DATOS EN LÍNEA Y SITIOS WEB; PUBLICACIONES ELECTRÓNICAS (DESCARGABLES) DISPONIBLES EN LÍNEA DESDE BASES DE DATOS, INTERNET O CUALQUIER OTRA RED DE COMUNICACIÓN; CONTENIDO DIGITAL DESCARGABLE Y OTROS DATOS ELECTRÓNICOS </w:t>
      </w:r>
      <w:r>
        <w:rPr>
          <w:color w:val="231F20"/>
          <w:spacing w:val="3"/>
        </w:rPr>
        <w:t>DESCARGABLES; SOFTWARE </w:t>
      </w:r>
      <w:r>
        <w:rPr>
          <w:color w:val="231F20"/>
        </w:rPr>
        <w:t>DE </w:t>
      </w:r>
      <w:r>
        <w:rPr>
          <w:color w:val="231F20"/>
          <w:spacing w:val="3"/>
        </w:rPr>
        <w:t>RECONOCIMIENTO </w:t>
      </w:r>
      <w:r>
        <w:rPr>
          <w:color w:val="231F20"/>
          <w:spacing w:val="4"/>
        </w:rPr>
        <w:t>DE </w:t>
      </w:r>
      <w:r>
        <w:rPr>
          <w:color w:val="231F20"/>
        </w:rPr>
        <w:t>IMAGEN O CONTENIDO PROPORCIONADO A TRAVÉS DE UN TELÉFONO MÓVIL; TERMINALES DE RELÉ PARA REDES DE ÁREA LOCAL INALÁMBRICAS, ESPECIALMENTE PARA </w:t>
      </w:r>
      <w:r>
        <w:rPr>
          <w:color w:val="231F20"/>
          <w:spacing w:val="-3"/>
        </w:rPr>
        <w:t>DIS- </w:t>
      </w:r>
      <w:r>
        <w:rPr>
          <w:color w:val="231F20"/>
        </w:rPr>
        <w:t>TANCIAS</w:t>
      </w:r>
      <w:r>
        <w:rPr>
          <w:color w:val="231F20"/>
          <w:spacing w:val="-13"/>
        </w:rPr>
        <w:t> </w:t>
      </w:r>
      <w:r>
        <w:rPr>
          <w:color w:val="231F20"/>
        </w:rPr>
        <w:t>CORTAS;</w:t>
      </w:r>
      <w:r>
        <w:rPr>
          <w:color w:val="231F20"/>
          <w:spacing w:val="-13"/>
        </w:rPr>
        <w:t> </w:t>
      </w:r>
      <w:r>
        <w:rPr>
          <w:color w:val="231F20"/>
        </w:rPr>
        <w:t>PUNTOS</w:t>
      </w:r>
      <w:r>
        <w:rPr>
          <w:color w:val="231F20"/>
          <w:spacing w:val="-12"/>
        </w:rPr>
        <w:t> </w:t>
      </w:r>
      <w:r>
        <w:rPr>
          <w:color w:val="231F20"/>
        </w:rPr>
        <w:t>DE</w:t>
      </w:r>
      <w:r>
        <w:rPr>
          <w:color w:val="231F20"/>
          <w:spacing w:val="-13"/>
        </w:rPr>
        <w:t> </w:t>
      </w:r>
      <w:r>
        <w:rPr>
          <w:color w:val="231F20"/>
        </w:rPr>
        <w:t>ACCESO</w:t>
      </w:r>
      <w:r>
        <w:rPr>
          <w:color w:val="231F20"/>
          <w:spacing w:val="-12"/>
        </w:rPr>
        <w:t> </w:t>
      </w:r>
      <w:r>
        <w:rPr>
          <w:color w:val="231F20"/>
        </w:rPr>
        <w:t>INALÁMBRICO</w:t>
      </w:r>
      <w:r>
        <w:rPr>
          <w:color w:val="231F20"/>
          <w:spacing w:val="-13"/>
        </w:rPr>
        <w:t> </w:t>
      </w:r>
      <w:r>
        <w:rPr>
          <w:color w:val="231F20"/>
          <w:spacing w:val="-3"/>
        </w:rPr>
        <w:t>PARA </w:t>
      </w:r>
      <w:r>
        <w:rPr>
          <w:color w:val="231F20"/>
          <w:spacing w:val="-1"/>
        </w:rPr>
        <w:t>RED</w:t>
      </w:r>
      <w:r>
        <w:rPr>
          <w:color w:val="231F20"/>
          <w:spacing w:val="-23"/>
        </w:rPr>
        <w:t> </w:t>
      </w:r>
      <w:r>
        <w:rPr>
          <w:color w:val="231F20"/>
          <w:spacing w:val="-1"/>
        </w:rPr>
        <w:t>DE</w:t>
      </w:r>
      <w:r>
        <w:rPr>
          <w:color w:val="231F20"/>
          <w:spacing w:val="-23"/>
        </w:rPr>
        <w:t> </w:t>
      </w:r>
      <w:r>
        <w:rPr>
          <w:color w:val="231F20"/>
          <w:spacing w:val="-1"/>
        </w:rPr>
        <w:t>RADIOCOMUNICACIONES;</w:t>
      </w:r>
      <w:r>
        <w:rPr>
          <w:color w:val="231F20"/>
          <w:spacing w:val="-23"/>
        </w:rPr>
        <w:t> </w:t>
      </w:r>
      <w:r>
        <w:rPr>
          <w:color w:val="231F20"/>
        </w:rPr>
        <w:t>SOFTWARE</w:t>
      </w:r>
      <w:r>
        <w:rPr>
          <w:color w:val="231F20"/>
          <w:spacing w:val="-23"/>
        </w:rPr>
        <w:t> </w:t>
      </w:r>
      <w:r>
        <w:rPr>
          <w:color w:val="231F20"/>
        </w:rPr>
        <w:t>INFORMÁTICO PARA</w:t>
      </w:r>
      <w:r>
        <w:rPr>
          <w:color w:val="231F20"/>
          <w:spacing w:val="-26"/>
        </w:rPr>
        <w:t> </w:t>
      </w:r>
      <w:r>
        <w:rPr>
          <w:color w:val="231F20"/>
        </w:rPr>
        <w:t>PROPORCIONAR</w:t>
      </w:r>
      <w:r>
        <w:rPr>
          <w:color w:val="231F20"/>
          <w:spacing w:val="-25"/>
        </w:rPr>
        <w:t> </w:t>
      </w:r>
      <w:r>
        <w:rPr>
          <w:color w:val="231F20"/>
        </w:rPr>
        <w:t>ACCESO</w:t>
      </w:r>
      <w:r>
        <w:rPr>
          <w:color w:val="231F20"/>
          <w:spacing w:val="-25"/>
        </w:rPr>
        <w:t> </w:t>
      </w:r>
      <w:r>
        <w:rPr>
          <w:color w:val="231F20"/>
        </w:rPr>
        <w:t>A</w:t>
      </w:r>
      <w:r>
        <w:rPr>
          <w:color w:val="231F20"/>
          <w:spacing w:val="-26"/>
        </w:rPr>
        <w:t> </w:t>
      </w:r>
      <w:r>
        <w:rPr>
          <w:color w:val="231F20"/>
        </w:rPr>
        <w:t>REDES</w:t>
      </w:r>
      <w:r>
        <w:rPr>
          <w:color w:val="231F20"/>
          <w:spacing w:val="-25"/>
        </w:rPr>
        <w:t> </w:t>
      </w:r>
      <w:r>
        <w:rPr>
          <w:color w:val="231F20"/>
        </w:rPr>
        <w:t>DE</w:t>
      </w:r>
      <w:r>
        <w:rPr>
          <w:color w:val="231F20"/>
          <w:spacing w:val="-25"/>
        </w:rPr>
        <w:t> </w:t>
      </w:r>
      <w:r>
        <w:rPr>
          <w:color w:val="231F20"/>
        </w:rPr>
        <w:t>ÁREA</w:t>
      </w:r>
      <w:r>
        <w:rPr>
          <w:color w:val="231F20"/>
          <w:spacing w:val="-26"/>
        </w:rPr>
        <w:t> </w:t>
      </w:r>
      <w:r>
        <w:rPr>
          <w:color w:val="231F20"/>
        </w:rPr>
        <w:t>LOCAL</w:t>
      </w:r>
      <w:r>
        <w:rPr>
          <w:color w:val="231F20"/>
          <w:spacing w:val="-25"/>
        </w:rPr>
        <w:t> </w:t>
      </w:r>
      <w:r>
        <w:rPr>
          <w:color w:val="231F20"/>
        </w:rPr>
        <w:t>INA- LÁMBRICAS, ESPECIALMENTE PARA DISTANCIAS CORTAS; SOFTWARE INFORMÁTICO PARA PROPORCIONAR ACCESO  A UNA RED DE INFORMACIÓN COMPUTARIZADA GLOBAL, O</w:t>
      </w:r>
      <w:r>
        <w:rPr>
          <w:color w:val="231F20"/>
          <w:spacing w:val="12"/>
        </w:rPr>
        <w:t> </w:t>
      </w:r>
      <w:r>
        <w:rPr>
          <w:color w:val="231F20"/>
        </w:rPr>
        <w:t>RED</w:t>
      </w:r>
      <w:r>
        <w:rPr>
          <w:color w:val="231F20"/>
          <w:spacing w:val="13"/>
        </w:rPr>
        <w:t> </w:t>
      </w:r>
      <w:r>
        <w:rPr>
          <w:color w:val="231F20"/>
        </w:rPr>
        <w:t>DE</w:t>
      </w:r>
      <w:r>
        <w:rPr>
          <w:color w:val="231F20"/>
          <w:spacing w:val="13"/>
        </w:rPr>
        <w:t> </w:t>
      </w:r>
      <w:r>
        <w:rPr>
          <w:color w:val="231F20"/>
        </w:rPr>
        <w:t>TRANSMISIÓN</w:t>
      </w:r>
      <w:r>
        <w:rPr>
          <w:color w:val="231F20"/>
          <w:spacing w:val="13"/>
        </w:rPr>
        <w:t> </w:t>
      </w:r>
      <w:r>
        <w:rPr>
          <w:color w:val="231F20"/>
        </w:rPr>
        <w:t>DE</w:t>
      </w:r>
      <w:r>
        <w:rPr>
          <w:color w:val="231F20"/>
          <w:spacing w:val="13"/>
        </w:rPr>
        <w:t> </w:t>
      </w:r>
      <w:r>
        <w:rPr>
          <w:color w:val="231F20"/>
        </w:rPr>
        <w:t>DATOS,</w:t>
      </w:r>
      <w:r>
        <w:rPr>
          <w:color w:val="231F20"/>
          <w:spacing w:val="13"/>
        </w:rPr>
        <w:t> </w:t>
      </w:r>
      <w:r>
        <w:rPr>
          <w:color w:val="231F20"/>
        </w:rPr>
        <w:t>A</w:t>
      </w:r>
      <w:r>
        <w:rPr>
          <w:color w:val="231F20"/>
          <w:spacing w:val="12"/>
        </w:rPr>
        <w:t> </w:t>
      </w:r>
      <w:r>
        <w:rPr>
          <w:color w:val="231F20"/>
        </w:rPr>
        <w:t>SABER,</w:t>
      </w:r>
      <w:r>
        <w:rPr>
          <w:color w:val="231F20"/>
          <w:spacing w:val="13"/>
        </w:rPr>
        <w:t> </w:t>
      </w:r>
      <w:r>
        <w:rPr>
          <w:color w:val="231F20"/>
        </w:rPr>
        <w:t>A</w:t>
      </w:r>
      <w:r>
        <w:rPr>
          <w:color w:val="231F20"/>
          <w:spacing w:val="13"/>
        </w:rPr>
        <w:t> </w:t>
      </w:r>
      <w:r>
        <w:rPr>
          <w:color w:val="231F20"/>
        </w:rPr>
        <w:t>REDES</w:t>
      </w:r>
      <w:r>
        <w:rPr>
          <w:color w:val="231F20"/>
          <w:spacing w:val="13"/>
        </w:rPr>
        <w:t> </w:t>
      </w:r>
      <w:r>
        <w:rPr>
          <w:color w:val="231F20"/>
          <w:spacing w:val="-6"/>
        </w:rPr>
        <w:t>DE</w:t>
      </w:r>
    </w:p>
    <w:p>
      <w:pPr>
        <w:spacing w:after="0" w:line="261" w:lineRule="auto"/>
        <w:jc w:val="both"/>
        <w:sectPr>
          <w:type w:val="continuous"/>
          <w:pgSz w:w="11960" w:h="15840"/>
          <w:pgMar w:top="620" w:bottom="280" w:left="940" w:right="0"/>
          <w:cols w:num="2" w:equalWidth="0">
            <w:col w:w="4838" w:space="210"/>
            <w:col w:w="5972"/>
          </w:cols>
        </w:sectPr>
      </w:pPr>
    </w:p>
    <w:p>
      <w:pPr>
        <w:pStyle w:val="BodyText"/>
        <w:spacing w:line="261" w:lineRule="auto" w:before="93"/>
        <w:ind w:left="227" w:right="38"/>
        <w:jc w:val="both"/>
      </w:pPr>
      <w:r>
        <w:rPr/>
        <w:pict>
          <v:shape style="position:absolute;margin-left:-7.336545pt;margin-top:359.634033pt;width:567.25pt;height:28pt;mso-position-horizontal-relative:page;mso-position-vertical-relative:page;z-index:-26085171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26.345398pt;width:367.2pt;height:28pt;mso-position-horizontal-relative:page;mso-position-vertical-relative:paragraph;z-index:-26085068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COMUNICACIÓN</w:t>
      </w:r>
      <w:r>
        <w:rPr>
          <w:color w:val="231F20"/>
          <w:spacing w:val="-10"/>
        </w:rPr>
        <w:t> </w:t>
      </w:r>
      <w:r>
        <w:rPr>
          <w:color w:val="231F20"/>
        </w:rPr>
        <w:t>GLOBAL</w:t>
      </w:r>
      <w:r>
        <w:rPr>
          <w:color w:val="231F20"/>
          <w:spacing w:val="-10"/>
        </w:rPr>
        <w:t> </w:t>
      </w:r>
      <w:r>
        <w:rPr>
          <w:color w:val="231F20"/>
        </w:rPr>
        <w:t>(COMO</w:t>
      </w:r>
      <w:r>
        <w:rPr>
          <w:color w:val="231F20"/>
          <w:spacing w:val="-9"/>
        </w:rPr>
        <w:t> </w:t>
      </w:r>
      <w:r>
        <w:rPr>
          <w:color w:val="231F20"/>
        </w:rPr>
        <w:t>INTERNET)</w:t>
      </w:r>
      <w:r>
        <w:rPr>
          <w:color w:val="231F20"/>
          <w:spacing w:val="-10"/>
        </w:rPr>
        <w:t> </w:t>
      </w:r>
      <w:r>
        <w:rPr>
          <w:color w:val="231F20"/>
        </w:rPr>
        <w:t>O</w:t>
      </w:r>
      <w:r>
        <w:rPr>
          <w:color w:val="231F20"/>
          <w:spacing w:val="-9"/>
        </w:rPr>
        <w:t> </w:t>
      </w:r>
      <w:r>
        <w:rPr>
          <w:color w:val="231F20"/>
        </w:rPr>
        <w:t>CON</w:t>
      </w:r>
      <w:r>
        <w:rPr>
          <w:color w:val="231F20"/>
          <w:spacing w:val="-10"/>
        </w:rPr>
        <w:t> </w:t>
      </w:r>
      <w:r>
        <w:rPr>
          <w:color w:val="231F20"/>
        </w:rPr>
        <w:t>ACCESO PRIVADO O RESTRINGIDO (COMO UNA INTRANET). Clase: </w:t>
      </w:r>
      <w:r>
        <w:rPr>
          <w:color w:val="231F20"/>
          <w:spacing w:val="-4"/>
        </w:rPr>
        <w:t>09. </w:t>
      </w:r>
      <w:r>
        <w:rPr>
          <w:color w:val="231F20"/>
          <w:spacing w:val="-3"/>
        </w:rPr>
        <w:t>Para: AMPARAR: SERVICIOS </w:t>
      </w:r>
      <w:r>
        <w:rPr>
          <w:color w:val="231F20"/>
        </w:rPr>
        <w:t>DE </w:t>
      </w:r>
      <w:r>
        <w:rPr>
          <w:color w:val="231F20"/>
          <w:spacing w:val="-3"/>
        </w:rPr>
        <w:t>INSTALACIÓN, MANTENIMIEN- </w:t>
      </w:r>
      <w:r>
        <w:rPr>
          <w:color w:val="231F20"/>
        </w:rPr>
        <w:t>TO, REPARACIÓN Y DESMONTAJE DE TERMINALES DE </w:t>
      </w:r>
      <w:r>
        <w:rPr>
          <w:color w:val="231F20"/>
          <w:spacing w:val="-3"/>
        </w:rPr>
        <w:t>RELÉ PARA</w:t>
      </w:r>
      <w:r>
        <w:rPr>
          <w:color w:val="231F20"/>
          <w:spacing w:val="-20"/>
        </w:rPr>
        <w:t> </w:t>
      </w:r>
      <w:r>
        <w:rPr>
          <w:color w:val="231F20"/>
          <w:spacing w:val="-3"/>
        </w:rPr>
        <w:t>REDES</w:t>
      </w:r>
      <w:r>
        <w:rPr>
          <w:color w:val="231F20"/>
          <w:spacing w:val="-21"/>
        </w:rPr>
        <w:t> </w:t>
      </w:r>
      <w:r>
        <w:rPr>
          <w:color w:val="231F20"/>
        </w:rPr>
        <w:t>DE</w:t>
      </w:r>
      <w:r>
        <w:rPr>
          <w:color w:val="231F20"/>
          <w:spacing w:val="-21"/>
        </w:rPr>
        <w:t> </w:t>
      </w:r>
      <w:r>
        <w:rPr>
          <w:color w:val="231F20"/>
          <w:spacing w:val="-3"/>
        </w:rPr>
        <w:t>ÁREA</w:t>
      </w:r>
      <w:r>
        <w:rPr>
          <w:color w:val="231F20"/>
          <w:spacing w:val="-19"/>
        </w:rPr>
        <w:t> </w:t>
      </w:r>
      <w:r>
        <w:rPr>
          <w:color w:val="231F20"/>
          <w:spacing w:val="-3"/>
        </w:rPr>
        <w:t>LOCAL</w:t>
      </w:r>
      <w:r>
        <w:rPr>
          <w:color w:val="231F20"/>
          <w:spacing w:val="-21"/>
        </w:rPr>
        <w:t> </w:t>
      </w:r>
      <w:r>
        <w:rPr>
          <w:color w:val="231F20"/>
          <w:spacing w:val="-3"/>
        </w:rPr>
        <w:t>INALÁMBRICAS,</w:t>
      </w:r>
      <w:r>
        <w:rPr>
          <w:color w:val="231F20"/>
          <w:spacing w:val="-22"/>
        </w:rPr>
        <w:t> </w:t>
      </w:r>
      <w:r>
        <w:rPr>
          <w:color w:val="231F20"/>
          <w:spacing w:val="-3"/>
        </w:rPr>
        <w:t>ESPECIALMEN- </w:t>
      </w:r>
      <w:r>
        <w:rPr>
          <w:color w:val="231F20"/>
        </w:rPr>
        <w:t>TE</w:t>
      </w:r>
      <w:r>
        <w:rPr>
          <w:color w:val="231F20"/>
          <w:spacing w:val="-20"/>
        </w:rPr>
        <w:t> </w:t>
      </w:r>
      <w:r>
        <w:rPr>
          <w:color w:val="231F20"/>
        </w:rPr>
        <w:t>PARA</w:t>
      </w:r>
      <w:r>
        <w:rPr>
          <w:color w:val="231F20"/>
          <w:spacing w:val="-19"/>
        </w:rPr>
        <w:t> </w:t>
      </w:r>
      <w:r>
        <w:rPr>
          <w:color w:val="231F20"/>
        </w:rPr>
        <w:t>DISTANCIAS</w:t>
      </w:r>
      <w:r>
        <w:rPr>
          <w:color w:val="231F20"/>
          <w:spacing w:val="-19"/>
        </w:rPr>
        <w:t> </w:t>
      </w:r>
      <w:r>
        <w:rPr>
          <w:color w:val="231F20"/>
        </w:rPr>
        <w:t>CORTAS;</w:t>
      </w:r>
      <w:r>
        <w:rPr>
          <w:color w:val="231F20"/>
          <w:spacing w:val="-19"/>
        </w:rPr>
        <w:t> </w:t>
      </w:r>
      <w:r>
        <w:rPr>
          <w:color w:val="231F20"/>
        </w:rPr>
        <w:t>SERVICIOS</w:t>
      </w:r>
      <w:r>
        <w:rPr>
          <w:color w:val="231F20"/>
          <w:spacing w:val="-19"/>
        </w:rPr>
        <w:t> </w:t>
      </w:r>
      <w:r>
        <w:rPr>
          <w:color w:val="231F20"/>
        </w:rPr>
        <w:t>DE</w:t>
      </w:r>
      <w:r>
        <w:rPr>
          <w:color w:val="231F20"/>
          <w:spacing w:val="-19"/>
        </w:rPr>
        <w:t> </w:t>
      </w:r>
      <w:r>
        <w:rPr>
          <w:color w:val="231F20"/>
        </w:rPr>
        <w:t>INSTALACIÓN, MANTENIMIENTO, REPARACIÓN Y DESMANTELAMIENTO DE PUNTOS INALÁMBRICOS DE ACCESO PARA REDES </w:t>
      </w:r>
      <w:r>
        <w:rPr>
          <w:color w:val="231F20"/>
          <w:spacing w:val="-6"/>
        </w:rPr>
        <w:t>DE </w:t>
      </w:r>
      <w:r>
        <w:rPr>
          <w:color w:val="231F20"/>
        </w:rPr>
        <w:t>RADIOCOMUNICACIÓN; SERVICIOS DE INSTALACIÓN, </w:t>
      </w:r>
      <w:r>
        <w:rPr>
          <w:color w:val="231F20"/>
          <w:spacing w:val="-4"/>
        </w:rPr>
        <w:t>MAN- </w:t>
      </w:r>
      <w:r>
        <w:rPr>
          <w:color w:val="231F20"/>
        </w:rPr>
        <w:t>TENIMIENTO,</w:t>
      </w:r>
      <w:r>
        <w:rPr>
          <w:color w:val="231F20"/>
          <w:spacing w:val="-8"/>
        </w:rPr>
        <w:t> </w:t>
      </w:r>
      <w:r>
        <w:rPr>
          <w:color w:val="231F20"/>
        </w:rPr>
        <w:t>REPARACIÓN</w:t>
      </w:r>
      <w:r>
        <w:rPr>
          <w:color w:val="231F20"/>
          <w:spacing w:val="-8"/>
        </w:rPr>
        <w:t> </w:t>
      </w:r>
      <w:r>
        <w:rPr>
          <w:color w:val="231F20"/>
        </w:rPr>
        <w:t>Y</w:t>
      </w:r>
      <w:r>
        <w:rPr>
          <w:color w:val="231F20"/>
          <w:spacing w:val="-8"/>
        </w:rPr>
        <w:t> </w:t>
      </w:r>
      <w:r>
        <w:rPr>
          <w:color w:val="231F20"/>
        </w:rPr>
        <w:t>DESMONTAJE</w:t>
      </w:r>
      <w:r>
        <w:rPr>
          <w:color w:val="231F20"/>
          <w:spacing w:val="-8"/>
        </w:rPr>
        <w:t> </w:t>
      </w:r>
      <w:r>
        <w:rPr>
          <w:color w:val="231F20"/>
        </w:rPr>
        <w:t>DE</w:t>
      </w:r>
      <w:r>
        <w:rPr>
          <w:color w:val="231F20"/>
          <w:spacing w:val="-8"/>
        </w:rPr>
        <w:t> </w:t>
      </w:r>
      <w:r>
        <w:rPr>
          <w:color w:val="231F20"/>
        </w:rPr>
        <w:t>MOBILIARIO URBANO UTILIZADO CON FINES PUBLICITARIOS. Clase: </w:t>
      </w:r>
      <w:r>
        <w:rPr>
          <w:color w:val="231F20"/>
          <w:spacing w:val="-5"/>
        </w:rPr>
        <w:t>37. </w:t>
      </w:r>
      <w:r>
        <w:rPr>
          <w:color w:val="231F20"/>
        </w:rPr>
        <w:t>Para: AMPARAR: SERVICIOS DE EXHIBICIÓN </w:t>
      </w:r>
      <w:r>
        <w:rPr>
          <w:color w:val="231F20"/>
          <w:spacing w:val="-2"/>
        </w:rPr>
        <w:t>ELECTRÓNICA;</w:t>
      </w:r>
      <w:r>
        <w:rPr>
          <w:color w:val="231F20"/>
          <w:spacing w:val="36"/>
        </w:rPr>
        <w:t> </w:t>
      </w:r>
      <w:r>
        <w:rPr>
          <w:color w:val="231F20"/>
        </w:rPr>
        <w:t>SERVICIOS DE TELECOMUNICACIONES, A SABER, PROPOR- CIONAR ACCESO A UNA RED INFORMÁTICA MUNDIAL; DIFUNDIR Y TRANSMITIR CAMPAÑAS PUBLICITARIAS </w:t>
      </w:r>
      <w:r>
        <w:rPr>
          <w:color w:val="231F20"/>
          <w:spacing w:val="-4"/>
        </w:rPr>
        <w:t>ME- </w:t>
      </w:r>
      <w:r>
        <w:rPr>
          <w:color w:val="231F20"/>
        </w:rPr>
        <w:t>DIANTE REDES DE FIBRA ÓPTICA, REDES INFORMÁTICAS, TELÉFONO, RADIO, INTERNET Y SATÉLITE; INTERCAMBIAR Y</w:t>
      </w:r>
      <w:r>
        <w:rPr>
          <w:color w:val="231F20"/>
          <w:spacing w:val="-12"/>
        </w:rPr>
        <w:t> </w:t>
      </w:r>
      <w:r>
        <w:rPr>
          <w:color w:val="231F20"/>
        </w:rPr>
        <w:t>TRANSMITIR</w:t>
      </w:r>
      <w:r>
        <w:rPr>
          <w:color w:val="231F20"/>
          <w:spacing w:val="-11"/>
        </w:rPr>
        <w:t> </w:t>
      </w:r>
      <w:r>
        <w:rPr>
          <w:color w:val="231F20"/>
        </w:rPr>
        <w:t>INFORMACIÓN,</w:t>
      </w:r>
      <w:r>
        <w:rPr>
          <w:color w:val="231F20"/>
          <w:spacing w:val="-11"/>
        </w:rPr>
        <w:t> </w:t>
      </w:r>
      <w:r>
        <w:rPr>
          <w:color w:val="231F20"/>
        </w:rPr>
        <w:t>MENSAJES,</w:t>
      </w:r>
      <w:r>
        <w:rPr>
          <w:color w:val="231F20"/>
          <w:spacing w:val="-11"/>
        </w:rPr>
        <w:t> </w:t>
      </w:r>
      <w:r>
        <w:rPr>
          <w:color w:val="231F20"/>
        </w:rPr>
        <w:t>DATOS,</w:t>
      </w:r>
      <w:r>
        <w:rPr>
          <w:color w:val="231F20"/>
          <w:spacing w:val="-11"/>
        </w:rPr>
        <w:t> </w:t>
      </w:r>
      <w:r>
        <w:rPr>
          <w:color w:val="231F20"/>
        </w:rPr>
        <w:t>SONIDO</w:t>
      </w:r>
      <w:r>
        <w:rPr>
          <w:color w:val="231F20"/>
          <w:spacing w:val="-12"/>
        </w:rPr>
        <w:t> </w:t>
      </w:r>
      <w:r>
        <w:rPr>
          <w:color w:val="231F20"/>
          <w:spacing w:val="-15"/>
        </w:rPr>
        <w:t>E </w:t>
      </w:r>
      <w:r>
        <w:rPr>
          <w:color w:val="231F20"/>
        </w:rPr>
        <w:t>IMÁGENES A TRAVÉS DE UNA RED INFORMÁTICA </w:t>
      </w:r>
      <w:r>
        <w:rPr>
          <w:color w:val="231F20"/>
          <w:spacing w:val="-3"/>
        </w:rPr>
        <w:t>MUNDIAL </w:t>
      </w:r>
      <w:r>
        <w:rPr>
          <w:color w:val="231F20"/>
        </w:rPr>
        <w:t>PARA</w:t>
      </w:r>
      <w:r>
        <w:rPr>
          <w:color w:val="231F20"/>
          <w:spacing w:val="-19"/>
        </w:rPr>
        <w:t> </w:t>
      </w:r>
      <w:r>
        <w:rPr>
          <w:color w:val="231F20"/>
        </w:rPr>
        <w:t>LA</w:t>
      </w:r>
      <w:r>
        <w:rPr>
          <w:color w:val="231F20"/>
          <w:spacing w:val="-19"/>
        </w:rPr>
        <w:t> </w:t>
      </w:r>
      <w:r>
        <w:rPr>
          <w:color w:val="231F20"/>
        </w:rPr>
        <w:t>DIFUSIÓN</w:t>
      </w:r>
      <w:r>
        <w:rPr>
          <w:color w:val="231F20"/>
          <w:spacing w:val="-19"/>
        </w:rPr>
        <w:t> </w:t>
      </w:r>
      <w:r>
        <w:rPr>
          <w:color w:val="231F20"/>
        </w:rPr>
        <w:t>DE</w:t>
      </w:r>
      <w:r>
        <w:rPr>
          <w:color w:val="231F20"/>
          <w:spacing w:val="-19"/>
        </w:rPr>
        <w:t> </w:t>
      </w:r>
      <w:r>
        <w:rPr>
          <w:color w:val="231F20"/>
        </w:rPr>
        <w:t>CAMPAÑAS</w:t>
      </w:r>
      <w:r>
        <w:rPr>
          <w:color w:val="231F20"/>
          <w:spacing w:val="-19"/>
        </w:rPr>
        <w:t> </w:t>
      </w:r>
      <w:r>
        <w:rPr>
          <w:color w:val="231F20"/>
        </w:rPr>
        <w:t>PUBLICITARIAS;</w:t>
      </w:r>
      <w:r>
        <w:rPr>
          <w:color w:val="231F20"/>
          <w:spacing w:val="-19"/>
        </w:rPr>
        <w:t> </w:t>
      </w:r>
      <w:r>
        <w:rPr>
          <w:color w:val="231F20"/>
        </w:rPr>
        <w:t>PROPOR- CIONAR PUBLICACIONES ELECTRÓNICAS </w:t>
      </w:r>
      <w:r>
        <w:rPr>
          <w:color w:val="231F20"/>
          <w:spacing w:val="-2"/>
        </w:rPr>
        <w:t>DESCARGABLES </w:t>
      </w:r>
      <w:r>
        <w:rPr>
          <w:color w:val="231F20"/>
        </w:rPr>
        <w:t>EN LÍNEA; PROPORCIONAR ACCESO A UNA COMPUTADORA O UNA RED DE TRANSMISIÓN DE DATOS, ESPECIALMENTE UNA RED DE COMUNICACIÓN MUNDIAL (INTERNET) O UN ACCESO PRIVADO O RESTRINGIDO (INTRANET); PROPOR- CIONAR ACCESO A LAS BASES DE DATOS </w:t>
      </w:r>
      <w:r>
        <w:rPr>
          <w:color w:val="231F20"/>
          <w:spacing w:val="-2"/>
        </w:rPr>
        <w:t>RELACIONADAS </w:t>
      </w:r>
      <w:r>
        <w:rPr>
          <w:color w:val="231F20"/>
        </w:rPr>
        <w:t>CON LA COMPRA Y/O VENTA DE ESPACIOS PUBLICITARIOS; TELECOMUNICACIONES INALÁMBRICAS; PROPORCIONAR ACCESO INALÁMBRICO A INTERNET; ALQUILER DE TIEMPO DE ACCESO A UN CENTRO DE SERVIDOR GLOBAL; </w:t>
      </w:r>
      <w:r>
        <w:rPr>
          <w:color w:val="231F20"/>
          <w:spacing w:val="-3"/>
        </w:rPr>
        <w:t>TRANS- </w:t>
      </w:r>
      <w:r>
        <w:rPr>
          <w:color w:val="231F20"/>
        </w:rPr>
        <w:t>MISIÓN DE VIDEO A TRAVÉS DE UNA RED INFORMÁTICA MUNDIAL; TRANSFERENCIA DE DATOS POR MEDIO DE </w:t>
      </w:r>
      <w:r>
        <w:rPr>
          <w:color w:val="231F20"/>
          <w:spacing w:val="-5"/>
        </w:rPr>
        <w:t>TE- </w:t>
      </w:r>
      <w:r>
        <w:rPr>
          <w:color w:val="231F20"/>
        </w:rPr>
        <w:t>LECOMUNICACIONES; ALQUILER Y PROVISIÓN GRATUITA DE TIEMPO DE ACCESO A DOCUMENTOS Y </w:t>
      </w:r>
      <w:r>
        <w:rPr>
          <w:color w:val="231F20"/>
          <w:spacing w:val="-2"/>
        </w:rPr>
        <w:t>APLICACIONES </w:t>
      </w:r>
      <w:r>
        <w:rPr>
          <w:color w:val="231F20"/>
        </w:rPr>
        <w:t>DESCARGABLES. Clase: 38. Para: AMPARAR: PUBLICACIÓN</w:t>
      </w:r>
      <w:r>
        <w:rPr>
          <w:color w:val="231F20"/>
          <w:spacing w:val="-29"/>
        </w:rPr>
        <w:t> </w:t>
      </w:r>
      <w:r>
        <w:rPr>
          <w:color w:val="231F20"/>
          <w:spacing w:val="-6"/>
        </w:rPr>
        <w:t>DE </w:t>
      </w:r>
      <w:r>
        <w:rPr>
          <w:color w:val="231F20"/>
        </w:rPr>
        <w:t>CONTENIDO</w:t>
      </w:r>
      <w:r>
        <w:rPr>
          <w:color w:val="231F20"/>
          <w:spacing w:val="-14"/>
        </w:rPr>
        <w:t> </w:t>
      </w:r>
      <w:r>
        <w:rPr>
          <w:color w:val="231F20"/>
        </w:rPr>
        <w:t>DIGITAL</w:t>
      </w:r>
      <w:r>
        <w:rPr>
          <w:color w:val="231F20"/>
          <w:spacing w:val="-13"/>
        </w:rPr>
        <w:t> </w:t>
      </w:r>
      <w:r>
        <w:rPr>
          <w:color w:val="231F20"/>
        </w:rPr>
        <w:t>Y</w:t>
      </w:r>
      <w:r>
        <w:rPr>
          <w:color w:val="231F20"/>
          <w:spacing w:val="-13"/>
        </w:rPr>
        <w:t> </w:t>
      </w:r>
      <w:r>
        <w:rPr>
          <w:color w:val="231F20"/>
        </w:rPr>
        <w:t>ELECTRÓNICO,</w:t>
      </w:r>
      <w:r>
        <w:rPr>
          <w:color w:val="231F20"/>
          <w:spacing w:val="-13"/>
        </w:rPr>
        <w:t> </w:t>
      </w:r>
      <w:r>
        <w:rPr>
          <w:color w:val="231F20"/>
        </w:rPr>
        <w:t>A</w:t>
      </w:r>
      <w:r>
        <w:rPr>
          <w:color w:val="231F20"/>
          <w:spacing w:val="-14"/>
        </w:rPr>
        <w:t> </w:t>
      </w:r>
      <w:r>
        <w:rPr>
          <w:color w:val="231F20"/>
        </w:rPr>
        <w:t>SABER,</w:t>
      </w:r>
      <w:r>
        <w:rPr>
          <w:color w:val="231F20"/>
          <w:spacing w:val="-13"/>
        </w:rPr>
        <w:t> </w:t>
      </w:r>
      <w:r>
        <w:rPr>
          <w:color w:val="231F20"/>
        </w:rPr>
        <w:t>IMÁGENES, DATOS</w:t>
      </w:r>
      <w:r>
        <w:rPr>
          <w:color w:val="231F20"/>
          <w:spacing w:val="-13"/>
        </w:rPr>
        <w:t> </w:t>
      </w:r>
      <w:r>
        <w:rPr>
          <w:color w:val="231F20"/>
        </w:rPr>
        <w:t>DE</w:t>
      </w:r>
      <w:r>
        <w:rPr>
          <w:color w:val="231F20"/>
          <w:spacing w:val="-12"/>
        </w:rPr>
        <w:t> </w:t>
      </w:r>
      <w:r>
        <w:rPr>
          <w:color w:val="231F20"/>
        </w:rPr>
        <w:t>AUDIO</w:t>
      </w:r>
      <w:r>
        <w:rPr>
          <w:color w:val="231F20"/>
          <w:spacing w:val="-13"/>
        </w:rPr>
        <w:t> </w:t>
      </w:r>
      <w:r>
        <w:rPr>
          <w:color w:val="231F20"/>
        </w:rPr>
        <w:t>Y</w:t>
      </w:r>
      <w:r>
        <w:rPr>
          <w:color w:val="231F20"/>
          <w:spacing w:val="-12"/>
        </w:rPr>
        <w:t> </w:t>
      </w:r>
      <w:r>
        <w:rPr>
          <w:color w:val="231F20"/>
        </w:rPr>
        <w:t>VIDEO</w:t>
      </w:r>
      <w:r>
        <w:rPr>
          <w:color w:val="231F20"/>
          <w:spacing w:val="-12"/>
        </w:rPr>
        <w:t> </w:t>
      </w:r>
      <w:r>
        <w:rPr>
          <w:color w:val="231F20"/>
        </w:rPr>
        <w:t>DESCARGABLES</w:t>
      </w:r>
      <w:r>
        <w:rPr>
          <w:color w:val="231F20"/>
          <w:spacing w:val="-13"/>
        </w:rPr>
        <w:t> </w:t>
      </w:r>
      <w:r>
        <w:rPr>
          <w:color w:val="231F20"/>
        </w:rPr>
        <w:t>A</w:t>
      </w:r>
      <w:r>
        <w:rPr>
          <w:color w:val="231F20"/>
          <w:spacing w:val="-12"/>
        </w:rPr>
        <w:t> </w:t>
      </w:r>
      <w:r>
        <w:rPr>
          <w:color w:val="231F20"/>
        </w:rPr>
        <w:t>TRAVÉS</w:t>
      </w:r>
      <w:r>
        <w:rPr>
          <w:color w:val="231F20"/>
          <w:spacing w:val="-12"/>
        </w:rPr>
        <w:t> </w:t>
      </w:r>
      <w:r>
        <w:rPr>
          <w:color w:val="231F20"/>
        </w:rPr>
        <w:t>DE</w:t>
      </w:r>
      <w:r>
        <w:rPr>
          <w:color w:val="231F20"/>
          <w:spacing w:val="-13"/>
        </w:rPr>
        <w:t> </w:t>
      </w:r>
      <w:r>
        <w:rPr>
          <w:color w:val="231F20"/>
        </w:rPr>
        <w:t>UN </w:t>
      </w:r>
      <w:r>
        <w:rPr>
          <w:color w:val="231F20"/>
          <w:spacing w:val="-1"/>
        </w:rPr>
        <w:t>SITIO</w:t>
      </w:r>
      <w:r>
        <w:rPr>
          <w:color w:val="231F20"/>
          <w:spacing w:val="-24"/>
        </w:rPr>
        <w:t> </w:t>
      </w:r>
      <w:r>
        <w:rPr>
          <w:color w:val="231F20"/>
          <w:spacing w:val="-1"/>
        </w:rPr>
        <w:t>WEB;</w:t>
      </w:r>
      <w:r>
        <w:rPr>
          <w:color w:val="231F20"/>
          <w:spacing w:val="-24"/>
        </w:rPr>
        <w:t> </w:t>
      </w:r>
      <w:r>
        <w:rPr>
          <w:color w:val="231F20"/>
          <w:spacing w:val="-1"/>
        </w:rPr>
        <w:t>PROPORCIONAR</w:t>
      </w:r>
      <w:r>
        <w:rPr>
          <w:color w:val="231F20"/>
          <w:spacing w:val="-24"/>
        </w:rPr>
        <w:t> </w:t>
      </w:r>
      <w:r>
        <w:rPr>
          <w:color w:val="231F20"/>
        </w:rPr>
        <w:t>PUBLICACIONES</w:t>
      </w:r>
      <w:r>
        <w:rPr>
          <w:color w:val="231F20"/>
          <w:spacing w:val="-24"/>
        </w:rPr>
        <w:t> </w:t>
      </w:r>
      <w:r>
        <w:rPr>
          <w:color w:val="231F20"/>
        </w:rPr>
        <w:t>ELECTRÓNICAS PRENSENTADO INFORMACIÓN EN MEDIOS DIGITALES O EN LÍNEA; SERVICIOS DE ENTRETENIMIENTO DIFUNDIDOS </w:t>
      </w:r>
      <w:r>
        <w:rPr>
          <w:color w:val="231F20"/>
          <w:spacing w:val="-14"/>
        </w:rPr>
        <w:t>A </w:t>
      </w:r>
      <w:r>
        <w:rPr>
          <w:color w:val="231F20"/>
        </w:rPr>
        <w:t>TRAVÉS DE VIDEO, TEXTO Y MEDIOS AUDIOVISUALES, ES- PECIALMENTE</w:t>
      </w:r>
      <w:r>
        <w:rPr>
          <w:color w:val="231F20"/>
          <w:spacing w:val="-26"/>
        </w:rPr>
        <w:t> </w:t>
      </w:r>
      <w:r>
        <w:rPr>
          <w:color w:val="231F20"/>
        </w:rPr>
        <w:t>EN</w:t>
      </w:r>
      <w:r>
        <w:rPr>
          <w:color w:val="231F20"/>
          <w:spacing w:val="-26"/>
        </w:rPr>
        <w:t> </w:t>
      </w:r>
      <w:r>
        <w:rPr>
          <w:color w:val="231F20"/>
        </w:rPr>
        <w:t>MEDIOS</w:t>
      </w:r>
      <w:r>
        <w:rPr>
          <w:color w:val="231F20"/>
          <w:spacing w:val="-26"/>
        </w:rPr>
        <w:t> </w:t>
      </w:r>
      <w:r>
        <w:rPr>
          <w:color w:val="231F20"/>
        </w:rPr>
        <w:t>DIGITALES;</w:t>
      </w:r>
      <w:r>
        <w:rPr>
          <w:color w:val="231F20"/>
          <w:spacing w:val="-25"/>
        </w:rPr>
        <w:t> </w:t>
      </w:r>
      <w:r>
        <w:rPr>
          <w:color w:val="231F20"/>
        </w:rPr>
        <w:t>SERVICIOS</w:t>
      </w:r>
      <w:r>
        <w:rPr>
          <w:color w:val="231F20"/>
          <w:spacing w:val="-26"/>
        </w:rPr>
        <w:t> </w:t>
      </w:r>
      <w:r>
        <w:rPr>
          <w:color w:val="231F20"/>
        </w:rPr>
        <w:t>DE</w:t>
      </w:r>
      <w:r>
        <w:rPr>
          <w:color w:val="231F20"/>
          <w:spacing w:val="-26"/>
        </w:rPr>
        <w:t> </w:t>
      </w:r>
      <w:r>
        <w:rPr>
          <w:color w:val="231F20"/>
        </w:rPr>
        <w:t>JUEGOS ELECTRÓNICOS PRESTADOS MEDIANTE PUBLICACIONES DESCARGABLES;</w:t>
      </w:r>
      <w:r>
        <w:rPr>
          <w:color w:val="231F20"/>
          <w:spacing w:val="-26"/>
        </w:rPr>
        <w:t> </w:t>
      </w:r>
      <w:r>
        <w:rPr>
          <w:color w:val="231F20"/>
        </w:rPr>
        <w:t>PRODUCCIÓN</w:t>
      </w:r>
      <w:r>
        <w:rPr>
          <w:color w:val="231F20"/>
          <w:spacing w:val="-26"/>
        </w:rPr>
        <w:t> </w:t>
      </w:r>
      <w:r>
        <w:rPr>
          <w:color w:val="231F20"/>
        </w:rPr>
        <w:t>DE</w:t>
      </w:r>
      <w:r>
        <w:rPr>
          <w:color w:val="231F20"/>
          <w:spacing w:val="-25"/>
        </w:rPr>
        <w:t> </w:t>
      </w:r>
      <w:r>
        <w:rPr>
          <w:color w:val="231F20"/>
        </w:rPr>
        <w:t>PELÍCULAS</w:t>
      </w:r>
      <w:r>
        <w:rPr>
          <w:color w:val="231F20"/>
          <w:spacing w:val="-26"/>
        </w:rPr>
        <w:t> </w:t>
      </w:r>
      <w:r>
        <w:rPr>
          <w:color w:val="231F20"/>
        </w:rPr>
        <w:t>EN</w:t>
      </w:r>
      <w:r>
        <w:rPr>
          <w:color w:val="231F20"/>
          <w:spacing w:val="-25"/>
        </w:rPr>
        <w:t> </w:t>
      </w:r>
      <w:r>
        <w:rPr>
          <w:color w:val="231F20"/>
        </w:rPr>
        <w:t>MEDIOS</w:t>
      </w:r>
      <w:r>
        <w:rPr>
          <w:color w:val="231F20"/>
          <w:spacing w:val="-26"/>
        </w:rPr>
        <w:t> </w:t>
      </w:r>
      <w:r>
        <w:rPr>
          <w:color w:val="231F20"/>
        </w:rPr>
        <w:t>DE VIDEO; SERVICIOS DE FOTOGRAFÍA; SERVICIOS DE </w:t>
      </w:r>
      <w:r>
        <w:rPr>
          <w:color w:val="231F20"/>
          <w:spacing w:val="-3"/>
        </w:rPr>
        <w:t>IMAGEN </w:t>
      </w:r>
      <w:r>
        <w:rPr>
          <w:color w:val="231F20"/>
        </w:rPr>
        <w:t>DIGITAL; EDICIÓN DE OBRAS AUDIOVISUALES Y MULTIME- DIA; SERVICIOS DE PRODUCCIÓN Y COPRODUCCIÓN </w:t>
      </w:r>
      <w:r>
        <w:rPr>
          <w:color w:val="231F20"/>
          <w:spacing w:val="-4"/>
        </w:rPr>
        <w:t>PARA </w:t>
      </w:r>
      <w:r>
        <w:rPr>
          <w:color w:val="231F20"/>
        </w:rPr>
        <w:t>PROGRAMAS MULTIMEDIA, PROGRAMAS AUDIOVISUALES, PROGRAMAS </w:t>
      </w:r>
      <w:r>
        <w:rPr>
          <w:color w:val="231F20"/>
          <w:spacing w:val="-3"/>
        </w:rPr>
        <w:t>PUBLICITARIOS, PELÍCULAS INSTITUCIONALES, </w:t>
      </w:r>
      <w:r>
        <w:rPr>
          <w:color w:val="231F20"/>
        </w:rPr>
        <w:t>GRABACIONES</w:t>
      </w:r>
      <w:r>
        <w:rPr>
          <w:color w:val="231F20"/>
          <w:spacing w:val="-9"/>
        </w:rPr>
        <w:t> </w:t>
      </w:r>
      <w:r>
        <w:rPr>
          <w:color w:val="231F20"/>
        </w:rPr>
        <w:t>DE</w:t>
      </w:r>
      <w:r>
        <w:rPr>
          <w:color w:val="231F20"/>
          <w:spacing w:val="-9"/>
        </w:rPr>
        <w:t> </w:t>
      </w:r>
      <w:r>
        <w:rPr>
          <w:color w:val="231F20"/>
        </w:rPr>
        <w:t>AUDIO</w:t>
      </w:r>
      <w:r>
        <w:rPr>
          <w:color w:val="231F20"/>
          <w:spacing w:val="-8"/>
        </w:rPr>
        <w:t> </w:t>
      </w:r>
      <w:r>
        <w:rPr>
          <w:color w:val="231F20"/>
        </w:rPr>
        <w:t>Y</w:t>
      </w:r>
      <w:r>
        <w:rPr>
          <w:color w:val="231F20"/>
          <w:spacing w:val="-9"/>
        </w:rPr>
        <w:t> </w:t>
      </w:r>
      <w:r>
        <w:rPr>
          <w:color w:val="231F20"/>
        </w:rPr>
        <w:t>VIDEO</w:t>
      </w:r>
      <w:r>
        <w:rPr>
          <w:color w:val="231F20"/>
          <w:spacing w:val="-9"/>
        </w:rPr>
        <w:t> </w:t>
      </w:r>
      <w:r>
        <w:rPr>
          <w:color w:val="231F20"/>
        </w:rPr>
        <w:t>Y</w:t>
      </w:r>
      <w:r>
        <w:rPr>
          <w:color w:val="231F20"/>
          <w:spacing w:val="-8"/>
        </w:rPr>
        <w:t> </w:t>
      </w:r>
      <w:r>
        <w:rPr>
          <w:color w:val="231F20"/>
        </w:rPr>
        <w:t>PELÍCULAS;</w:t>
      </w:r>
      <w:r>
        <w:rPr>
          <w:color w:val="231F20"/>
          <w:spacing w:val="-9"/>
        </w:rPr>
        <w:t> </w:t>
      </w:r>
      <w:r>
        <w:rPr>
          <w:color w:val="231F20"/>
        </w:rPr>
        <w:t>SERVICIOS DE EDICIÓN DE PROGRAMAS AUDIOVISUALES; EXPLOTA- CIÓN</w:t>
      </w:r>
      <w:r>
        <w:rPr>
          <w:color w:val="231F20"/>
          <w:spacing w:val="18"/>
        </w:rPr>
        <w:t> </w:t>
      </w:r>
      <w:r>
        <w:rPr>
          <w:color w:val="231F20"/>
        </w:rPr>
        <w:t>DE</w:t>
      </w:r>
      <w:r>
        <w:rPr>
          <w:color w:val="231F20"/>
          <w:spacing w:val="18"/>
        </w:rPr>
        <w:t> </w:t>
      </w:r>
      <w:r>
        <w:rPr>
          <w:color w:val="231F20"/>
        </w:rPr>
        <w:t>PUBLICACIONES</w:t>
      </w:r>
      <w:r>
        <w:rPr>
          <w:color w:val="231F20"/>
          <w:spacing w:val="19"/>
        </w:rPr>
        <w:t> </w:t>
      </w:r>
      <w:r>
        <w:rPr>
          <w:color w:val="231F20"/>
        </w:rPr>
        <w:t>ELECTRÓNICAS</w:t>
      </w:r>
      <w:r>
        <w:rPr>
          <w:color w:val="231F20"/>
          <w:spacing w:val="18"/>
        </w:rPr>
        <w:t> </w:t>
      </w:r>
      <w:r>
        <w:rPr>
          <w:color w:val="231F20"/>
        </w:rPr>
        <w:t>EN</w:t>
      </w:r>
      <w:r>
        <w:rPr>
          <w:color w:val="231F20"/>
          <w:spacing w:val="18"/>
        </w:rPr>
        <w:t> </w:t>
      </w:r>
      <w:r>
        <w:rPr>
          <w:color w:val="231F20"/>
        </w:rPr>
        <w:t>LÍNEA.</w:t>
      </w:r>
      <w:r>
        <w:rPr>
          <w:color w:val="231F20"/>
          <w:spacing w:val="19"/>
        </w:rPr>
        <w:t> </w:t>
      </w:r>
      <w:r>
        <w:rPr>
          <w:color w:val="231F20"/>
        </w:rPr>
        <w:t>Clase:</w:t>
      </w:r>
    </w:p>
    <w:p>
      <w:pPr>
        <w:pStyle w:val="ListParagraph"/>
        <w:numPr>
          <w:ilvl w:val="0"/>
          <w:numId w:val="45"/>
        </w:numPr>
        <w:tabs>
          <w:tab w:pos="491" w:val="left" w:leader="none"/>
        </w:tabs>
        <w:spacing w:line="159" w:lineRule="exact" w:before="0" w:after="0"/>
        <w:ind w:left="490" w:right="0" w:hanging="264"/>
        <w:jc w:val="both"/>
        <w:rPr>
          <w:sz w:val="16"/>
        </w:rPr>
      </w:pPr>
      <w:r>
        <w:rPr>
          <w:color w:val="231F20"/>
          <w:sz w:val="16"/>
        </w:rPr>
        <w:t>Para: AMPARAR: PROVISIÓN TEMPORAL DE</w:t>
      </w:r>
      <w:r>
        <w:rPr>
          <w:color w:val="231F20"/>
          <w:spacing w:val="-17"/>
          <w:sz w:val="16"/>
        </w:rPr>
        <w:t> </w:t>
      </w:r>
      <w:r>
        <w:rPr>
          <w:color w:val="231F20"/>
          <w:sz w:val="16"/>
        </w:rPr>
        <w:t>SOFTWARE</w:t>
      </w:r>
    </w:p>
    <w:p>
      <w:pPr>
        <w:pStyle w:val="BodyText"/>
        <w:spacing w:line="261" w:lineRule="auto" w:before="16"/>
        <w:ind w:left="227" w:right="39"/>
        <w:jc w:val="both"/>
      </w:pPr>
      <w:r>
        <w:rPr>
          <w:color w:val="231F20"/>
        </w:rPr>
        <w:t>COMERCIAL NO DESCARGABLE; PROVISIÓN TEMPORAL </w:t>
      </w:r>
      <w:r>
        <w:rPr>
          <w:color w:val="231F20"/>
          <w:spacing w:val="-7"/>
        </w:rPr>
        <w:t>DE </w:t>
      </w:r>
      <w:r>
        <w:rPr>
          <w:color w:val="231F20"/>
        </w:rPr>
        <w:t>SOFTWARE NO DESCARGABLE PARA LA GESTIÓN DE </w:t>
      </w:r>
      <w:r>
        <w:rPr>
          <w:color w:val="231F20"/>
          <w:spacing w:val="-3"/>
        </w:rPr>
        <w:t>BASES </w:t>
      </w:r>
      <w:r>
        <w:rPr>
          <w:color w:val="231F20"/>
        </w:rPr>
        <w:t>DE DATOS, PARA ANALIZAR DATOS FINANCIEROS Y </w:t>
      </w:r>
      <w:r>
        <w:rPr>
          <w:color w:val="231F20"/>
          <w:spacing w:val="-4"/>
        </w:rPr>
        <w:t>PARA </w:t>
      </w:r>
      <w:r>
        <w:rPr>
          <w:color w:val="231F20"/>
        </w:rPr>
        <w:t>CREAR INFORMES; PROVISIÓN TEMPORAL DE SOFTWARE NO DESCARGABLE QUE PERMITE A  LOS  PROVEEDORES  DE CONTENIDO RASTREAR EL CONTENIDO EL ACCESO </w:t>
      </w:r>
      <w:r>
        <w:rPr>
          <w:color w:val="231F20"/>
          <w:spacing w:val="-15"/>
        </w:rPr>
        <w:t>A      </w:t>
      </w:r>
      <w:r>
        <w:rPr>
          <w:color w:val="231F20"/>
        </w:rPr>
        <w:t>Y USO DE UNA RED DE COMPUTACIÓN EN LA NUBE; </w:t>
      </w:r>
      <w:r>
        <w:rPr>
          <w:color w:val="231F20"/>
          <w:spacing w:val="-4"/>
        </w:rPr>
        <w:t>SER- </w:t>
      </w:r>
      <w:r>
        <w:rPr>
          <w:color w:val="231F20"/>
        </w:rPr>
        <w:t>VICIOS DE DESARROLLO, PROGRAMACIÓN E IMPLEMEN- TACIÓN DE SOFTWARE; SERVICIO DE ANÁLISIS DE </w:t>
      </w:r>
      <w:r>
        <w:rPr>
          <w:color w:val="231F20"/>
          <w:spacing w:val="-4"/>
        </w:rPr>
        <w:t>DATOS </w:t>
      </w:r>
      <w:r>
        <w:rPr>
          <w:color w:val="231F20"/>
        </w:rPr>
        <w:t>INFORMÁTICOS; DISEÑO, CREACIÓN Y PROGRAMACIÓN </w:t>
      </w:r>
      <w:r>
        <w:rPr>
          <w:color w:val="231F20"/>
          <w:spacing w:val="-7"/>
        </w:rPr>
        <w:t>DE </w:t>
      </w:r>
      <w:r>
        <w:rPr>
          <w:color w:val="231F20"/>
        </w:rPr>
        <w:t>PÁGINAS</w:t>
      </w:r>
      <w:r>
        <w:rPr>
          <w:color w:val="231F20"/>
          <w:spacing w:val="-15"/>
        </w:rPr>
        <w:t> </w:t>
      </w:r>
      <w:r>
        <w:rPr>
          <w:color w:val="231F20"/>
        </w:rPr>
        <w:t>WEB;</w:t>
      </w:r>
      <w:r>
        <w:rPr>
          <w:color w:val="231F20"/>
          <w:spacing w:val="-15"/>
        </w:rPr>
        <w:t> </w:t>
      </w:r>
      <w:r>
        <w:rPr>
          <w:color w:val="231F20"/>
        </w:rPr>
        <w:t>GESTIÓN</w:t>
      </w:r>
      <w:r>
        <w:rPr>
          <w:color w:val="231F20"/>
          <w:spacing w:val="-14"/>
        </w:rPr>
        <w:t> </w:t>
      </w:r>
      <w:r>
        <w:rPr>
          <w:color w:val="231F20"/>
        </w:rPr>
        <w:t>DE</w:t>
      </w:r>
      <w:r>
        <w:rPr>
          <w:color w:val="231F20"/>
          <w:spacing w:val="-15"/>
        </w:rPr>
        <w:t> </w:t>
      </w:r>
      <w:r>
        <w:rPr>
          <w:color w:val="231F20"/>
        </w:rPr>
        <w:t>PROYECTOS</w:t>
      </w:r>
      <w:r>
        <w:rPr>
          <w:color w:val="231F20"/>
          <w:spacing w:val="-14"/>
        </w:rPr>
        <w:t> </w:t>
      </w:r>
      <w:r>
        <w:rPr>
          <w:color w:val="231F20"/>
        </w:rPr>
        <w:t>EN</w:t>
      </w:r>
      <w:r>
        <w:rPr>
          <w:color w:val="231F20"/>
          <w:spacing w:val="-15"/>
        </w:rPr>
        <w:t> </w:t>
      </w:r>
      <w:r>
        <w:rPr>
          <w:color w:val="231F20"/>
        </w:rPr>
        <w:t>EL</w:t>
      </w:r>
      <w:r>
        <w:rPr>
          <w:color w:val="231F20"/>
          <w:spacing w:val="-14"/>
        </w:rPr>
        <w:t> </w:t>
      </w:r>
      <w:r>
        <w:rPr>
          <w:color w:val="231F20"/>
        </w:rPr>
        <w:t>CAMPO</w:t>
      </w:r>
      <w:r>
        <w:rPr>
          <w:color w:val="231F20"/>
          <w:spacing w:val="-15"/>
        </w:rPr>
        <w:t> </w:t>
      </w:r>
      <w:r>
        <w:rPr>
          <w:color w:val="231F20"/>
        </w:rPr>
        <w:t>DE</w:t>
      </w:r>
      <w:r>
        <w:rPr>
          <w:color w:val="231F20"/>
          <w:spacing w:val="-14"/>
        </w:rPr>
        <w:t> </w:t>
      </w:r>
      <w:r>
        <w:rPr>
          <w:color w:val="231F20"/>
          <w:spacing w:val="-6"/>
        </w:rPr>
        <w:t>LA </w:t>
      </w:r>
      <w:r>
        <w:rPr>
          <w:color w:val="231F20"/>
        </w:rPr>
        <w:t>TECNOLOGÍA</w:t>
      </w:r>
      <w:r>
        <w:rPr>
          <w:color w:val="231F20"/>
          <w:spacing w:val="-13"/>
        </w:rPr>
        <w:t> </w:t>
      </w:r>
      <w:r>
        <w:rPr>
          <w:color w:val="231F20"/>
        </w:rPr>
        <w:t>DE</w:t>
      </w:r>
      <w:r>
        <w:rPr>
          <w:color w:val="231F20"/>
          <w:spacing w:val="-13"/>
        </w:rPr>
        <w:t> </w:t>
      </w:r>
      <w:r>
        <w:rPr>
          <w:color w:val="231F20"/>
        </w:rPr>
        <w:t>LA</w:t>
      </w:r>
      <w:r>
        <w:rPr>
          <w:color w:val="231F20"/>
          <w:spacing w:val="-13"/>
        </w:rPr>
        <w:t> </w:t>
      </w:r>
      <w:r>
        <w:rPr>
          <w:color w:val="231F20"/>
        </w:rPr>
        <w:t>INFORMACIÓN;</w:t>
      </w:r>
      <w:r>
        <w:rPr>
          <w:color w:val="231F20"/>
          <w:spacing w:val="-13"/>
        </w:rPr>
        <w:t> </w:t>
      </w:r>
      <w:r>
        <w:rPr>
          <w:color w:val="231F20"/>
        </w:rPr>
        <w:t>DISEÑO</w:t>
      </w:r>
      <w:r>
        <w:rPr>
          <w:color w:val="231F20"/>
          <w:spacing w:val="-12"/>
        </w:rPr>
        <w:t> </w:t>
      </w:r>
      <w:r>
        <w:rPr>
          <w:color w:val="231F20"/>
        </w:rPr>
        <w:t>DE</w:t>
      </w:r>
      <w:r>
        <w:rPr>
          <w:color w:val="231F20"/>
          <w:spacing w:val="-13"/>
        </w:rPr>
        <w:t> </w:t>
      </w:r>
      <w:r>
        <w:rPr>
          <w:color w:val="231F20"/>
        </w:rPr>
        <w:t>ESPECIFICA- CIÓN</w:t>
      </w:r>
      <w:r>
        <w:rPr>
          <w:color w:val="231F20"/>
          <w:spacing w:val="-7"/>
        </w:rPr>
        <w:t> </w:t>
      </w:r>
      <w:r>
        <w:rPr>
          <w:color w:val="231F20"/>
        </w:rPr>
        <w:t>DE</w:t>
      </w:r>
      <w:r>
        <w:rPr>
          <w:color w:val="231F20"/>
          <w:spacing w:val="-7"/>
        </w:rPr>
        <w:t> </w:t>
      </w:r>
      <w:r>
        <w:rPr>
          <w:color w:val="231F20"/>
        </w:rPr>
        <w:t>COMPUTADORA;</w:t>
      </w:r>
      <w:r>
        <w:rPr>
          <w:color w:val="231F20"/>
          <w:spacing w:val="-7"/>
        </w:rPr>
        <w:t> </w:t>
      </w:r>
      <w:r>
        <w:rPr>
          <w:color w:val="231F20"/>
        </w:rPr>
        <w:t>DISEÑO</w:t>
      </w:r>
      <w:r>
        <w:rPr>
          <w:color w:val="231F20"/>
          <w:spacing w:val="-7"/>
        </w:rPr>
        <w:t> </w:t>
      </w:r>
      <w:r>
        <w:rPr>
          <w:color w:val="231F20"/>
        </w:rPr>
        <w:t>DE</w:t>
      </w:r>
      <w:r>
        <w:rPr>
          <w:color w:val="231F20"/>
          <w:spacing w:val="-7"/>
        </w:rPr>
        <w:t> </w:t>
      </w:r>
      <w:r>
        <w:rPr>
          <w:color w:val="231F20"/>
        </w:rPr>
        <w:t>UNA</w:t>
      </w:r>
      <w:r>
        <w:rPr>
          <w:color w:val="231F20"/>
          <w:spacing w:val="-7"/>
        </w:rPr>
        <w:t> </w:t>
      </w:r>
      <w:r>
        <w:rPr>
          <w:color w:val="231F20"/>
        </w:rPr>
        <w:t>PLATAFORMA</w:t>
      </w:r>
      <w:r>
        <w:rPr>
          <w:color w:val="231F20"/>
          <w:spacing w:val="-7"/>
        </w:rPr>
        <w:t> DE </w:t>
      </w:r>
      <w:r>
        <w:rPr>
          <w:color w:val="231F20"/>
        </w:rPr>
        <w:t>INTERNET</w:t>
      </w:r>
      <w:r>
        <w:rPr>
          <w:color w:val="231F20"/>
          <w:spacing w:val="-19"/>
        </w:rPr>
        <w:t> </w:t>
      </w:r>
      <w:r>
        <w:rPr>
          <w:color w:val="231F20"/>
        </w:rPr>
        <w:t>PARA</w:t>
      </w:r>
      <w:r>
        <w:rPr>
          <w:color w:val="231F20"/>
          <w:spacing w:val="-18"/>
        </w:rPr>
        <w:t> </w:t>
      </w:r>
      <w:r>
        <w:rPr>
          <w:color w:val="231F20"/>
        </w:rPr>
        <w:t>COMERCIO</w:t>
      </w:r>
      <w:r>
        <w:rPr>
          <w:color w:val="231F20"/>
          <w:spacing w:val="-19"/>
        </w:rPr>
        <w:t> </w:t>
      </w:r>
      <w:r>
        <w:rPr>
          <w:color w:val="231F20"/>
        </w:rPr>
        <w:t>ELECTRÓNICO;</w:t>
      </w:r>
      <w:r>
        <w:rPr>
          <w:color w:val="231F20"/>
          <w:spacing w:val="-18"/>
        </w:rPr>
        <w:t> </w:t>
      </w:r>
      <w:r>
        <w:rPr>
          <w:color w:val="231F20"/>
        </w:rPr>
        <w:t>PROPORCIONAR SOFTWARE NO DESCARGABLE EN LÍNEA PARA</w:t>
      </w:r>
      <w:r>
        <w:rPr>
          <w:color w:val="231F20"/>
          <w:spacing w:val="15"/>
        </w:rPr>
        <w:t> </w:t>
      </w:r>
      <w:r>
        <w:rPr>
          <w:color w:val="231F20"/>
        </w:rPr>
        <w:t>RASTREAR,</w:t>
      </w:r>
    </w:p>
    <w:p>
      <w:pPr>
        <w:pStyle w:val="BodyText"/>
        <w:spacing w:line="261" w:lineRule="auto" w:before="101"/>
        <w:ind w:left="227" w:right="1166"/>
        <w:jc w:val="both"/>
      </w:pPr>
      <w:r>
        <w:rPr/>
        <w:br w:type="column"/>
      </w:r>
      <w:r>
        <w:rPr>
          <w:color w:val="231F20"/>
        </w:rPr>
        <w:t>ADMINISTRAR Y OPTIMIZAR CAMPAÑAS PUBLICITARIAS </w:t>
      </w:r>
      <w:r>
        <w:rPr>
          <w:color w:val="231F20"/>
          <w:spacing w:val="-15"/>
        </w:rPr>
        <w:t>Y </w:t>
      </w:r>
      <w:r>
        <w:rPr>
          <w:color w:val="231F20"/>
        </w:rPr>
        <w:t>PROMOCIONALES,</w:t>
      </w:r>
      <w:r>
        <w:rPr>
          <w:color w:val="231F20"/>
          <w:spacing w:val="-5"/>
        </w:rPr>
        <w:t> </w:t>
      </w:r>
      <w:r>
        <w:rPr>
          <w:color w:val="231F20"/>
        </w:rPr>
        <w:t>Y</w:t>
      </w:r>
      <w:r>
        <w:rPr>
          <w:color w:val="231F20"/>
          <w:spacing w:val="-5"/>
        </w:rPr>
        <w:t> </w:t>
      </w:r>
      <w:r>
        <w:rPr>
          <w:color w:val="231F20"/>
        </w:rPr>
        <w:t>CALCULAR</w:t>
      </w:r>
      <w:r>
        <w:rPr>
          <w:color w:val="231F20"/>
          <w:spacing w:val="-4"/>
        </w:rPr>
        <w:t> </w:t>
      </w:r>
      <w:r>
        <w:rPr>
          <w:color w:val="231F20"/>
        </w:rPr>
        <w:t>EL</w:t>
      </w:r>
      <w:r>
        <w:rPr>
          <w:color w:val="231F20"/>
          <w:spacing w:val="-5"/>
        </w:rPr>
        <w:t> </w:t>
      </w:r>
      <w:r>
        <w:rPr>
          <w:color w:val="231F20"/>
        </w:rPr>
        <w:t>RETORNO</w:t>
      </w:r>
      <w:r>
        <w:rPr>
          <w:color w:val="231F20"/>
          <w:spacing w:val="-4"/>
        </w:rPr>
        <w:t> </w:t>
      </w:r>
      <w:r>
        <w:rPr>
          <w:color w:val="231F20"/>
        </w:rPr>
        <w:t>DE</w:t>
      </w:r>
      <w:r>
        <w:rPr>
          <w:color w:val="231F20"/>
          <w:spacing w:val="-5"/>
        </w:rPr>
        <w:t> </w:t>
      </w:r>
      <w:r>
        <w:rPr>
          <w:color w:val="231F20"/>
        </w:rPr>
        <w:t>LA</w:t>
      </w:r>
      <w:r>
        <w:rPr>
          <w:color w:val="231F20"/>
          <w:spacing w:val="-4"/>
        </w:rPr>
        <w:t> </w:t>
      </w:r>
      <w:r>
        <w:rPr>
          <w:color w:val="231F20"/>
        </w:rPr>
        <w:t>INVER- SIÓN RELACIONADA CON ELLO; CONSULTORÍA EN </w:t>
      </w:r>
      <w:r>
        <w:rPr>
          <w:color w:val="231F20"/>
          <w:spacing w:val="-3"/>
        </w:rPr>
        <w:t>DISEÑO </w:t>
      </w:r>
      <w:r>
        <w:rPr>
          <w:color w:val="231F20"/>
        </w:rPr>
        <w:t>DE</w:t>
      </w:r>
      <w:r>
        <w:rPr>
          <w:color w:val="231F20"/>
          <w:spacing w:val="-20"/>
        </w:rPr>
        <w:t> </w:t>
      </w:r>
      <w:r>
        <w:rPr>
          <w:color w:val="231F20"/>
        </w:rPr>
        <w:t>REDES</w:t>
      </w:r>
      <w:r>
        <w:rPr>
          <w:color w:val="231F20"/>
          <w:spacing w:val="-20"/>
        </w:rPr>
        <w:t> </w:t>
      </w:r>
      <w:r>
        <w:rPr>
          <w:color w:val="231F20"/>
        </w:rPr>
        <w:t>INFORMÁTICAS</w:t>
      </w:r>
      <w:r>
        <w:rPr>
          <w:color w:val="231F20"/>
          <w:spacing w:val="-20"/>
        </w:rPr>
        <w:t> </w:t>
      </w:r>
      <w:r>
        <w:rPr>
          <w:color w:val="231F20"/>
        </w:rPr>
        <w:t>Y</w:t>
      </w:r>
      <w:r>
        <w:rPr>
          <w:color w:val="231F20"/>
          <w:spacing w:val="-20"/>
        </w:rPr>
        <w:t> </w:t>
      </w:r>
      <w:r>
        <w:rPr>
          <w:color w:val="231F20"/>
        </w:rPr>
        <w:t>REDES</w:t>
      </w:r>
      <w:r>
        <w:rPr>
          <w:color w:val="231F20"/>
          <w:spacing w:val="-19"/>
        </w:rPr>
        <w:t> </w:t>
      </w:r>
      <w:r>
        <w:rPr>
          <w:color w:val="231F20"/>
        </w:rPr>
        <w:t>INALÁMBRICAS</w:t>
      </w:r>
      <w:r>
        <w:rPr>
          <w:color w:val="231F20"/>
          <w:spacing w:val="-20"/>
        </w:rPr>
        <w:t> </w:t>
      </w:r>
      <w:r>
        <w:rPr>
          <w:color w:val="231F20"/>
        </w:rPr>
        <w:t>DE</w:t>
      </w:r>
      <w:r>
        <w:rPr>
          <w:color w:val="231F20"/>
          <w:spacing w:val="-20"/>
        </w:rPr>
        <w:t> </w:t>
      </w:r>
      <w:r>
        <w:rPr>
          <w:color w:val="231F20"/>
        </w:rPr>
        <w:t>ÁREA LOCAL, ESPECIALMENTE PARA DISTANCIAS CORTAS; </w:t>
      </w:r>
      <w:r>
        <w:rPr>
          <w:color w:val="231F20"/>
          <w:spacing w:val="-4"/>
        </w:rPr>
        <w:t>INTE- </w:t>
      </w:r>
      <w:r>
        <w:rPr>
          <w:color w:val="231F20"/>
        </w:rPr>
        <w:t>GRACIÓN</w:t>
      </w:r>
      <w:r>
        <w:rPr>
          <w:color w:val="231F20"/>
          <w:spacing w:val="-19"/>
        </w:rPr>
        <w:t> </w:t>
      </w:r>
      <w:r>
        <w:rPr>
          <w:color w:val="231F20"/>
        </w:rPr>
        <w:t>DE</w:t>
      </w:r>
      <w:r>
        <w:rPr>
          <w:color w:val="231F20"/>
          <w:spacing w:val="-18"/>
        </w:rPr>
        <w:t> </w:t>
      </w:r>
      <w:r>
        <w:rPr>
          <w:color w:val="231F20"/>
        </w:rPr>
        <w:t>SISTEMAS</w:t>
      </w:r>
      <w:r>
        <w:rPr>
          <w:color w:val="231F20"/>
          <w:spacing w:val="-18"/>
        </w:rPr>
        <w:t> </w:t>
      </w:r>
      <w:r>
        <w:rPr>
          <w:color w:val="231F20"/>
        </w:rPr>
        <w:t>INFORMÁTICOS</w:t>
      </w:r>
      <w:r>
        <w:rPr>
          <w:color w:val="231F20"/>
          <w:spacing w:val="-18"/>
        </w:rPr>
        <w:t> </w:t>
      </w:r>
      <w:r>
        <w:rPr>
          <w:color w:val="231F20"/>
        </w:rPr>
        <w:t>Y</w:t>
      </w:r>
      <w:r>
        <w:rPr>
          <w:color w:val="231F20"/>
          <w:spacing w:val="-18"/>
        </w:rPr>
        <w:t> </w:t>
      </w:r>
      <w:r>
        <w:rPr>
          <w:color w:val="231F20"/>
        </w:rPr>
        <w:t>REDES;</w:t>
      </w:r>
      <w:r>
        <w:rPr>
          <w:color w:val="231F20"/>
          <w:spacing w:val="-18"/>
        </w:rPr>
        <w:t> </w:t>
      </w:r>
      <w:r>
        <w:rPr>
          <w:color w:val="231F20"/>
          <w:spacing w:val="-3"/>
        </w:rPr>
        <w:t>CREACIÓN, </w:t>
      </w:r>
      <w:r>
        <w:rPr>
          <w:color w:val="231F20"/>
        </w:rPr>
        <w:t>DISEÑO, DESARROLLO Y PROGRAMACIÓN DE PRODUCTOS PARA PUBLICIDAD MULTIMEDIA, A SABER, ANIMACIONES Y PRESENTACIONES TRIDIMENSIONALES; SERVICIOS </w:t>
      </w:r>
      <w:r>
        <w:rPr>
          <w:color w:val="231F20"/>
          <w:spacing w:val="-4"/>
        </w:rPr>
        <w:t>CAR- </w:t>
      </w:r>
      <w:r>
        <w:rPr>
          <w:color w:val="231F20"/>
        </w:rPr>
        <w:t>TOGRÁFICOS TRIDIMENSIONALES O EN PAPEL; SERVICIOS DE DISEÑO DE ARTES GRÁFICAS; CREACIÓN, DISEÑO, </w:t>
      </w:r>
      <w:r>
        <w:rPr>
          <w:color w:val="231F20"/>
          <w:spacing w:val="-4"/>
        </w:rPr>
        <w:t>DESA- </w:t>
      </w:r>
      <w:r>
        <w:rPr>
          <w:color w:val="231F20"/>
        </w:rPr>
        <w:t>RROLLO Y PROGRAMACIÓN DE PRODUCTOS</w:t>
      </w:r>
      <w:r>
        <w:rPr>
          <w:color w:val="231F20"/>
          <w:spacing w:val="17"/>
        </w:rPr>
        <w:t> </w:t>
      </w:r>
      <w:r>
        <w:rPr>
          <w:color w:val="231F20"/>
        </w:rPr>
        <w:t>MULTIMEDIA.</w:t>
      </w:r>
    </w:p>
    <w:p>
      <w:pPr>
        <w:pStyle w:val="BodyText"/>
        <w:spacing w:line="178" w:lineRule="exact"/>
        <w:ind w:left="227"/>
      </w:pPr>
      <w:r>
        <w:rPr>
          <w:color w:val="231F20"/>
        </w:rPr>
        <w:t>Clase: 42.</w:t>
      </w:r>
    </w:p>
    <w:p>
      <w:pPr>
        <w:pStyle w:val="BodyText"/>
        <w:spacing w:line="261" w:lineRule="auto" w:before="116"/>
        <w:ind w:left="227" w:right="1164" w:firstLine="359"/>
        <w:jc w:val="both"/>
      </w:pPr>
      <w:r>
        <w:rPr>
          <w:color w:val="231F20"/>
        </w:rPr>
        <w:t>La</w:t>
      </w:r>
      <w:r>
        <w:rPr>
          <w:color w:val="231F20"/>
          <w:spacing w:val="-7"/>
        </w:rPr>
        <w:t> </w:t>
      </w:r>
      <w:r>
        <w:rPr>
          <w:color w:val="231F20"/>
        </w:rPr>
        <w:t>solicitud</w:t>
      </w:r>
      <w:r>
        <w:rPr>
          <w:color w:val="231F20"/>
          <w:spacing w:val="-6"/>
        </w:rPr>
        <w:t> </w:t>
      </w:r>
      <w:r>
        <w:rPr>
          <w:color w:val="231F20"/>
        </w:rPr>
        <w:t>fue</w:t>
      </w:r>
      <w:r>
        <w:rPr>
          <w:color w:val="231F20"/>
          <w:spacing w:val="-6"/>
        </w:rPr>
        <w:t> </w:t>
      </w:r>
      <w:r>
        <w:rPr>
          <w:color w:val="231F20"/>
        </w:rPr>
        <w:t>presentada</w:t>
      </w:r>
      <w:r>
        <w:rPr>
          <w:color w:val="231F20"/>
          <w:spacing w:val="-6"/>
        </w:rPr>
        <w:t> </w:t>
      </w:r>
      <w:r>
        <w:rPr>
          <w:color w:val="231F20"/>
        </w:rPr>
        <w:t>el</w:t>
      </w:r>
      <w:r>
        <w:rPr>
          <w:color w:val="231F20"/>
          <w:spacing w:val="-7"/>
        </w:rPr>
        <w:t> </w:t>
      </w:r>
      <w:r>
        <w:rPr>
          <w:color w:val="231F20"/>
        </w:rPr>
        <w:t>día</w:t>
      </w:r>
      <w:r>
        <w:rPr>
          <w:color w:val="231F20"/>
          <w:spacing w:val="-6"/>
        </w:rPr>
        <w:t> </w:t>
      </w:r>
      <w:r>
        <w:rPr>
          <w:color w:val="231F20"/>
        </w:rPr>
        <w:t>cuatro</w:t>
      </w:r>
      <w:r>
        <w:rPr>
          <w:color w:val="231F20"/>
          <w:spacing w:val="-6"/>
        </w:rPr>
        <w:t> </w:t>
      </w:r>
      <w:r>
        <w:rPr>
          <w:color w:val="231F20"/>
        </w:rPr>
        <w:t>de</w:t>
      </w:r>
      <w:r>
        <w:rPr>
          <w:color w:val="231F20"/>
          <w:spacing w:val="-6"/>
        </w:rPr>
        <w:t> </w:t>
      </w:r>
      <w:r>
        <w:rPr>
          <w:color w:val="231F20"/>
        </w:rPr>
        <w:t>febrero</w:t>
      </w:r>
      <w:r>
        <w:rPr>
          <w:color w:val="231F20"/>
          <w:spacing w:val="-6"/>
        </w:rPr>
        <w:t> </w:t>
      </w:r>
      <w:r>
        <w:rPr>
          <w:color w:val="231F20"/>
        </w:rPr>
        <w:t>del</w:t>
      </w:r>
      <w:r>
        <w:rPr>
          <w:color w:val="231F20"/>
          <w:spacing w:val="-7"/>
        </w:rPr>
        <w:t> </w:t>
      </w:r>
      <w:r>
        <w:rPr>
          <w:color w:val="231F20"/>
        </w:rPr>
        <w:t>año</w:t>
      </w:r>
      <w:r>
        <w:rPr>
          <w:color w:val="231F20"/>
          <w:spacing w:val="-6"/>
        </w:rPr>
        <w:t> </w:t>
      </w:r>
      <w:r>
        <w:rPr>
          <w:color w:val="231F20"/>
        </w:rPr>
        <w:t>dos</w:t>
      </w:r>
      <w:r>
        <w:rPr>
          <w:color w:val="231F20"/>
          <w:spacing w:val="-6"/>
        </w:rPr>
        <w:t> </w:t>
      </w:r>
      <w:r>
        <w:rPr>
          <w:color w:val="231F20"/>
        </w:rPr>
        <w:t>mil diecinueve.</w:t>
      </w:r>
    </w:p>
    <w:p>
      <w:pPr>
        <w:pStyle w:val="BodyText"/>
        <w:spacing w:before="99"/>
        <w:ind w:left="587"/>
      </w:pPr>
      <w:r>
        <w:rPr>
          <w:color w:val="231F20"/>
        </w:rPr>
        <w:t>REGISTRO DE LA PROPIEDAD INTELECTUAL, Unidad de</w:t>
      </w:r>
    </w:p>
    <w:p>
      <w:pPr>
        <w:pStyle w:val="BodyText"/>
        <w:spacing w:line="261" w:lineRule="auto" w:before="17"/>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siete de febrero del año dos mil</w:t>
      </w:r>
      <w:r>
        <w:rPr>
          <w:color w:val="231F20"/>
          <w:spacing w:val="4"/>
        </w:rPr>
        <w:t> </w:t>
      </w:r>
      <w:r>
        <w:rPr>
          <w:color w:val="231F20"/>
        </w:rPr>
        <w:t>diecinueve.</w:t>
      </w:r>
    </w:p>
    <w:p>
      <w:pPr>
        <w:pStyle w:val="BodyText"/>
        <w:rPr>
          <w:sz w:val="18"/>
        </w:rPr>
      </w:pPr>
    </w:p>
    <w:p>
      <w:pPr>
        <w:pStyle w:val="BodyText"/>
        <w:spacing w:before="7"/>
      </w:pPr>
    </w:p>
    <w:p>
      <w:pPr>
        <w:pStyle w:val="BodyText"/>
        <w:spacing w:line="288" w:lineRule="auto" w:before="1"/>
        <w:ind w:left="681" w:right="1619"/>
        <w:jc w:val="center"/>
      </w:pPr>
      <w:r>
        <w:rPr>
          <w:color w:val="231F20"/>
        </w:rPr>
        <w:t>HAZEL VIOLETA ARÉVALO CARRILLO, REGISTRADOR.</w:t>
      </w:r>
    </w:p>
    <w:p>
      <w:pPr>
        <w:pStyle w:val="BodyText"/>
        <w:spacing w:before="11"/>
        <w:rPr>
          <w:sz w:val="18"/>
        </w:rPr>
      </w:pPr>
    </w:p>
    <w:p>
      <w:pPr>
        <w:pStyle w:val="BodyText"/>
        <w:spacing w:line="288" w:lineRule="auto"/>
        <w:ind w:left="1052" w:right="1990"/>
        <w:jc w:val="center"/>
      </w:pPr>
      <w:r>
        <w:rPr>
          <w:color w:val="231F20"/>
        </w:rPr>
        <w:t>SILVIA LORENA VEGA </w:t>
      </w:r>
      <w:r>
        <w:rPr>
          <w:color w:val="231F20"/>
          <w:spacing w:val="-3"/>
        </w:rPr>
        <w:t>CHICAS, </w:t>
      </w:r>
      <w:r>
        <w:rPr>
          <w:color w:val="231F20"/>
        </w:rPr>
        <w:t>SECRETARIA.</w:t>
      </w:r>
    </w:p>
    <w:p>
      <w:pPr>
        <w:pStyle w:val="BodyText"/>
        <w:spacing w:line="182" w:lineRule="exact"/>
        <w:ind w:left="3279"/>
      </w:pPr>
      <w:r>
        <w:rPr>
          <w:color w:val="231F20"/>
        </w:rPr>
        <w:t>3 v. alt. No. F000874-1</w:t>
      </w:r>
    </w:p>
    <w:p>
      <w:pPr>
        <w:pStyle w:val="BodyText"/>
        <w:spacing w:before="5"/>
        <w:rPr>
          <w:sz w:val="10"/>
        </w:rPr>
      </w:pPr>
      <w:r>
        <w:rPr/>
        <w:pict>
          <v:line style="position:absolute;mso-position-horizontal-relative:page;mso-position-vertical-relative:paragraph;z-index:-251133952;mso-wrap-distance-left:0;mso-wrap-distance-right:0" from="382.5pt,8.492762pt" to="467.5pt,8.492762pt" stroked="true" strokeweight="1pt" strokecolor="#231f20">
            <v:stroke dashstyle="solid"/>
            <w10:wrap type="topAndBottom"/>
          </v:line>
        </w:pict>
      </w:r>
    </w:p>
    <w:p>
      <w:pPr>
        <w:pStyle w:val="BodyText"/>
        <w:spacing w:line="288" w:lineRule="auto" w:before="41"/>
        <w:ind w:left="228" w:right="3457"/>
      </w:pPr>
      <w:r>
        <w:rPr>
          <w:color w:val="231F20"/>
        </w:rPr>
        <w:t>No. de Expediente: 2019175731 No. de Presentación: 20190282519 CLASE: 31.</w:t>
      </w:r>
    </w:p>
    <w:p>
      <w:pPr>
        <w:pStyle w:val="BodyText"/>
        <w:spacing w:line="182" w:lineRule="exact"/>
        <w:ind w:left="228"/>
      </w:pPr>
      <w:r>
        <w:rPr>
          <w:color w:val="231F20"/>
        </w:rPr>
        <w:t>EL INFRASCRITO REGISTRADOR</w:t>
      </w:r>
    </w:p>
    <w:p>
      <w:pPr>
        <w:pStyle w:val="BodyText"/>
        <w:spacing w:line="261" w:lineRule="auto" w:before="116"/>
        <w:ind w:left="228" w:right="1166" w:firstLine="359"/>
        <w:jc w:val="both"/>
      </w:pPr>
      <w:r>
        <w:rPr>
          <w:color w:val="231F20"/>
        </w:rPr>
        <w:t>HACE SABER: Que a esta oficina se ha(n) presentado LUIS ERNESTO GUANDIQUE CHAVEZ, en su calidad de APODERADO de ALIMENTOS PARA ANIMALES, SOCIEDAD ANONIMA que</w:t>
      </w:r>
    </w:p>
    <w:p>
      <w:pPr>
        <w:pStyle w:val="BodyText"/>
        <w:spacing w:line="261" w:lineRule="auto"/>
        <w:ind w:left="228" w:right="1166"/>
        <w:jc w:val="both"/>
      </w:pPr>
      <w:r>
        <w:rPr>
          <w:color w:val="231F20"/>
        </w:rPr>
        <w:t>se abrevia: ALIMENTOS PARA ANIMALES, S.A., de nacionalidad GUATEMALTECA, solicitando el registro de la MARCA DE PRO- DUCTO,</w:t>
      </w:r>
    </w:p>
    <w:p>
      <w:pPr>
        <w:pStyle w:val="BodyText"/>
        <w:spacing w:before="6"/>
        <w:rPr>
          <w:sz w:val="29"/>
        </w:rPr>
      </w:pPr>
      <w:r>
        <w:rPr/>
        <w:drawing>
          <wp:anchor distT="0" distB="0" distL="0" distR="0" allowOverlap="1" layoutInCell="1" locked="0" behindDoc="0" simplePos="0" relativeHeight="513">
            <wp:simplePos x="0" y="0"/>
            <wp:positionH relativeFrom="page">
              <wp:posOffset>4616341</wp:posOffset>
            </wp:positionH>
            <wp:positionV relativeFrom="paragraph">
              <wp:posOffset>240772</wp:posOffset>
            </wp:positionV>
            <wp:extent cx="1566386" cy="880110"/>
            <wp:effectExtent l="0" t="0" r="0" b="0"/>
            <wp:wrapTopAndBottom/>
            <wp:docPr id="135" name="image71.png"/>
            <wp:cNvGraphicFramePr>
              <a:graphicFrameLocks noChangeAspect="1"/>
            </wp:cNvGraphicFramePr>
            <a:graphic>
              <a:graphicData uri="http://schemas.openxmlformats.org/drawingml/2006/picture">
                <pic:pic>
                  <pic:nvPicPr>
                    <pic:cNvPr id="136" name="image71.png"/>
                    <pic:cNvPicPr/>
                  </pic:nvPicPr>
                  <pic:blipFill>
                    <a:blip r:embed="rId150" cstate="print"/>
                    <a:stretch>
                      <a:fillRect/>
                    </a:stretch>
                  </pic:blipFill>
                  <pic:spPr>
                    <a:xfrm>
                      <a:off x="0" y="0"/>
                      <a:ext cx="1566386" cy="880110"/>
                    </a:xfrm>
                    <a:prstGeom prst="rect">
                      <a:avLst/>
                    </a:prstGeom>
                  </pic:spPr>
                </pic:pic>
              </a:graphicData>
            </a:graphic>
          </wp:anchor>
        </w:drawing>
      </w:r>
    </w:p>
    <w:p>
      <w:pPr>
        <w:pStyle w:val="BodyText"/>
        <w:rPr>
          <w:sz w:val="18"/>
        </w:rPr>
      </w:pPr>
    </w:p>
    <w:p>
      <w:pPr>
        <w:pStyle w:val="BodyText"/>
        <w:spacing w:before="4"/>
        <w:rPr>
          <w:sz w:val="18"/>
        </w:rPr>
      </w:pPr>
    </w:p>
    <w:p>
      <w:pPr>
        <w:pStyle w:val="BodyText"/>
        <w:spacing w:line="261" w:lineRule="auto"/>
        <w:ind w:left="228" w:right="1166" w:firstLine="359"/>
        <w:jc w:val="both"/>
      </w:pPr>
      <w:r>
        <w:rPr>
          <w:color w:val="231F20"/>
        </w:rPr>
        <w:t>Consistente en: la palabra Rufo y diseño, que servirá para: AM- PARAR: ALIMENTO PARA PERRO. Clase: 31.</w:t>
      </w:r>
    </w:p>
    <w:p>
      <w:pPr>
        <w:pStyle w:val="BodyText"/>
        <w:spacing w:line="261" w:lineRule="auto" w:before="99"/>
        <w:ind w:left="228" w:right="1164" w:firstLine="359"/>
        <w:jc w:val="both"/>
      </w:pPr>
      <w:r>
        <w:rPr>
          <w:color w:val="231F20"/>
        </w:rPr>
        <w:t>La solicitud fue presentada el día primero de marzo del año dos mil diecinueve.</w:t>
      </w:r>
    </w:p>
    <w:p>
      <w:pPr>
        <w:pStyle w:val="BodyText"/>
        <w:spacing w:before="99"/>
        <w:ind w:left="588"/>
      </w:pPr>
      <w:r>
        <w:rPr>
          <w:color w:val="231F20"/>
        </w:rPr>
        <w:t>REGISTRO DE LA PROPIEDAD INTELECTUAL, Unidad de</w:t>
      </w:r>
    </w:p>
    <w:p>
      <w:pPr>
        <w:pStyle w:val="BodyText"/>
        <w:spacing w:line="261" w:lineRule="auto" w:before="16"/>
        <w:ind w:left="228"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seis de marzo del año dos mil</w:t>
      </w:r>
      <w:r>
        <w:rPr>
          <w:color w:val="231F20"/>
          <w:spacing w:val="3"/>
        </w:rPr>
        <w:t> </w:t>
      </w:r>
      <w:r>
        <w:rPr>
          <w:color w:val="231F20"/>
        </w:rPr>
        <w:t>diecinueve.</w:t>
      </w:r>
    </w:p>
    <w:p>
      <w:pPr>
        <w:pStyle w:val="BodyText"/>
        <w:rPr>
          <w:sz w:val="18"/>
        </w:rPr>
      </w:pPr>
    </w:p>
    <w:p>
      <w:pPr>
        <w:pStyle w:val="BodyText"/>
        <w:spacing w:before="8"/>
      </w:pPr>
    </w:p>
    <w:p>
      <w:pPr>
        <w:pStyle w:val="BodyText"/>
        <w:spacing w:line="288" w:lineRule="auto"/>
        <w:ind w:left="680" w:right="1619"/>
        <w:jc w:val="center"/>
      </w:pPr>
      <w:r>
        <w:rPr>
          <w:color w:val="231F20"/>
        </w:rPr>
        <w:t>PEDRO BALMORE HENRÍQUEZ RAMOS, REGISTRADOR.</w:t>
      </w:r>
    </w:p>
    <w:p>
      <w:pPr>
        <w:pStyle w:val="BodyText"/>
        <w:rPr>
          <w:sz w:val="19"/>
        </w:rPr>
      </w:pPr>
    </w:p>
    <w:p>
      <w:pPr>
        <w:pStyle w:val="BodyText"/>
        <w:spacing w:line="288" w:lineRule="auto"/>
        <w:ind w:left="1052" w:right="1990"/>
        <w:jc w:val="center"/>
      </w:pPr>
      <w:r>
        <w:rPr>
          <w:color w:val="231F20"/>
        </w:rPr>
        <w:t>SILVIA LORENA VEGA CHICAS, SECRETARIA.</w:t>
      </w:r>
    </w:p>
    <w:p>
      <w:pPr>
        <w:pStyle w:val="BodyText"/>
        <w:spacing w:before="6"/>
        <w:rPr>
          <w:sz w:val="15"/>
        </w:rPr>
      </w:pPr>
    </w:p>
    <w:p>
      <w:pPr>
        <w:pStyle w:val="BodyText"/>
        <w:ind w:left="3279"/>
      </w:pPr>
      <w:r>
        <w:rPr>
          <w:color w:val="231F20"/>
        </w:rPr>
        <w:t>3 v. alt. No. F000877-1</w:t>
      </w:r>
    </w:p>
    <w:p>
      <w:pPr>
        <w:spacing w:after="0"/>
        <w:sectPr>
          <w:pgSz w:w="11960" w:h="15840"/>
          <w:pgMar w:header="720" w:footer="0" w:top="1140" w:bottom="280" w:left="940" w:right="0"/>
          <w:cols w:num="2" w:equalWidth="0">
            <w:col w:w="4838" w:space="210"/>
            <w:col w:w="5972"/>
          </w:cols>
        </w:sectPr>
      </w:pPr>
    </w:p>
    <w:p>
      <w:pPr>
        <w:pStyle w:val="BodyText"/>
        <w:spacing w:line="470" w:lineRule="auto" w:before="93"/>
        <w:ind w:left="220" w:right="2322"/>
      </w:pPr>
      <w:r>
        <w:rPr>
          <w:color w:val="231F20"/>
        </w:rPr>
        <w:t>No. de Expediente: 2019175733 No. de Presentación: 20190282521 CLASE: 31.</w:t>
      </w:r>
    </w:p>
    <w:p>
      <w:pPr>
        <w:pStyle w:val="BodyText"/>
        <w:rPr>
          <w:sz w:val="18"/>
        </w:rPr>
      </w:pPr>
    </w:p>
    <w:p>
      <w:pPr>
        <w:pStyle w:val="BodyText"/>
        <w:spacing w:before="151"/>
        <w:ind w:left="220"/>
      </w:pPr>
      <w:r>
        <w:rPr>
          <w:color w:val="231F20"/>
        </w:rPr>
        <w:t>EL INFRASCRITO REGISTRADOR</w:t>
      </w:r>
    </w:p>
    <w:p>
      <w:pPr>
        <w:pStyle w:val="BodyText"/>
        <w:spacing w:before="3"/>
        <w:rPr>
          <w:sz w:val="15"/>
        </w:rPr>
      </w:pPr>
    </w:p>
    <w:p>
      <w:pPr>
        <w:pStyle w:val="BodyText"/>
        <w:spacing w:line="338" w:lineRule="auto"/>
        <w:ind w:left="220" w:right="39" w:firstLine="359"/>
        <w:jc w:val="both"/>
      </w:pPr>
      <w:r>
        <w:rPr>
          <w:color w:val="231F20"/>
        </w:rPr>
        <w:t>HACE SABER: Que a esta oficina se ha(n) presentado LUIS ERNESTO GUANDIQUE CHAVEZ, en su calidad de APODERADO de ALIMENTOS PARA ANIMALES, SOCIEDAD ANONIMA que</w:t>
      </w:r>
    </w:p>
    <w:p>
      <w:pPr>
        <w:pStyle w:val="BodyText"/>
        <w:spacing w:line="338" w:lineRule="auto" w:before="2"/>
        <w:ind w:left="220" w:right="39"/>
        <w:jc w:val="both"/>
      </w:pPr>
      <w:r>
        <w:rPr>
          <w:color w:val="231F20"/>
        </w:rPr>
        <w:t>se abrevia: ALIMENTOS PARA ANIMALES, S.A., de nacionalidad GUATEMALTECA, solicitando el registro de la MARCA DE PRO- DUCTO,</w:t>
      </w:r>
    </w:p>
    <w:p>
      <w:pPr>
        <w:pStyle w:val="BodyText"/>
        <w:spacing w:before="11"/>
        <w:rPr>
          <w:sz w:val="29"/>
        </w:rPr>
      </w:pPr>
      <w:r>
        <w:rPr/>
        <w:drawing>
          <wp:anchor distT="0" distB="0" distL="0" distR="0" allowOverlap="1" layoutInCell="1" locked="0" behindDoc="0" simplePos="0" relativeHeight="516">
            <wp:simplePos x="0" y="0"/>
            <wp:positionH relativeFrom="page">
              <wp:posOffset>1349997</wp:posOffset>
            </wp:positionH>
            <wp:positionV relativeFrom="paragraph">
              <wp:posOffset>243799</wp:posOffset>
            </wp:positionV>
            <wp:extent cx="1681639" cy="581501"/>
            <wp:effectExtent l="0" t="0" r="0" b="0"/>
            <wp:wrapTopAndBottom/>
            <wp:docPr id="137" name="image72.png"/>
            <wp:cNvGraphicFramePr>
              <a:graphicFrameLocks noChangeAspect="1"/>
            </wp:cNvGraphicFramePr>
            <a:graphic>
              <a:graphicData uri="http://schemas.openxmlformats.org/drawingml/2006/picture">
                <pic:pic>
                  <pic:nvPicPr>
                    <pic:cNvPr id="138" name="image72.png"/>
                    <pic:cNvPicPr/>
                  </pic:nvPicPr>
                  <pic:blipFill>
                    <a:blip r:embed="rId151" cstate="print"/>
                    <a:stretch>
                      <a:fillRect/>
                    </a:stretch>
                  </pic:blipFill>
                  <pic:spPr>
                    <a:xfrm>
                      <a:off x="0" y="0"/>
                      <a:ext cx="1681639" cy="581501"/>
                    </a:xfrm>
                    <a:prstGeom prst="rect">
                      <a:avLst/>
                    </a:prstGeom>
                  </pic:spPr>
                </pic:pic>
              </a:graphicData>
            </a:graphic>
          </wp:anchor>
        </w:drawing>
      </w:r>
    </w:p>
    <w:p>
      <w:pPr>
        <w:pStyle w:val="BodyText"/>
        <w:spacing w:before="6"/>
        <w:rPr>
          <w:sz w:val="15"/>
        </w:rPr>
      </w:pPr>
    </w:p>
    <w:p>
      <w:pPr>
        <w:pStyle w:val="BodyText"/>
        <w:spacing w:line="338" w:lineRule="auto"/>
        <w:ind w:left="220" w:right="38" w:firstLine="359"/>
        <w:jc w:val="both"/>
      </w:pPr>
      <w:r>
        <w:rPr>
          <w:color w:val="231F20"/>
        </w:rPr>
        <w:t>Consistente en: la expresión RAMBOCAN y diseño, que servirá para: AMPARAR: ALIMENTO PARA PERRO. Clase: 31.</w:t>
      </w:r>
    </w:p>
    <w:p>
      <w:pPr>
        <w:pStyle w:val="BodyText"/>
        <w:spacing w:line="260" w:lineRule="atLeast" w:before="26"/>
        <w:ind w:left="220" w:right="38" w:firstLine="359"/>
        <w:jc w:val="both"/>
      </w:pPr>
      <w:r>
        <w:rPr>
          <w:color w:val="231F20"/>
        </w:rPr>
        <w:t>La solicitud fue presentada el día primero de marzo del año dos mil diecinueve.</w:t>
      </w:r>
    </w:p>
    <w:p>
      <w:pPr>
        <w:pStyle w:val="BodyText"/>
        <w:spacing w:line="345" w:lineRule="auto" w:before="92"/>
        <w:ind w:left="220" w:right="1126"/>
      </w:pPr>
      <w:r>
        <w:rPr/>
        <w:br w:type="column"/>
      </w:r>
      <w:r>
        <w:rPr>
          <w:color w:val="231F20"/>
        </w:rPr>
        <w:t>GUATEMALTECA, solicitando el registro de la MARCA DE PRO- DUCTO,</w:t>
      </w:r>
    </w:p>
    <w:p>
      <w:pPr>
        <w:pStyle w:val="BodyText"/>
        <w:spacing w:before="8"/>
        <w:rPr>
          <w:sz w:val="29"/>
        </w:rPr>
      </w:pPr>
      <w:r>
        <w:rPr/>
        <w:drawing>
          <wp:anchor distT="0" distB="0" distL="0" distR="0" allowOverlap="1" layoutInCell="1" locked="0" behindDoc="0" simplePos="0" relativeHeight="517">
            <wp:simplePos x="0" y="0"/>
            <wp:positionH relativeFrom="page">
              <wp:posOffset>4558864</wp:posOffset>
            </wp:positionH>
            <wp:positionV relativeFrom="paragraph">
              <wp:posOffset>241838</wp:posOffset>
            </wp:positionV>
            <wp:extent cx="1681638" cy="529113"/>
            <wp:effectExtent l="0" t="0" r="0" b="0"/>
            <wp:wrapTopAndBottom/>
            <wp:docPr id="139" name="image73.png"/>
            <wp:cNvGraphicFramePr>
              <a:graphicFrameLocks noChangeAspect="1"/>
            </wp:cNvGraphicFramePr>
            <a:graphic>
              <a:graphicData uri="http://schemas.openxmlformats.org/drawingml/2006/picture">
                <pic:pic>
                  <pic:nvPicPr>
                    <pic:cNvPr id="140" name="image73.png"/>
                    <pic:cNvPicPr/>
                  </pic:nvPicPr>
                  <pic:blipFill>
                    <a:blip r:embed="rId152" cstate="print"/>
                    <a:stretch>
                      <a:fillRect/>
                    </a:stretch>
                  </pic:blipFill>
                  <pic:spPr>
                    <a:xfrm>
                      <a:off x="0" y="0"/>
                      <a:ext cx="1681638" cy="529113"/>
                    </a:xfrm>
                    <a:prstGeom prst="rect">
                      <a:avLst/>
                    </a:prstGeom>
                  </pic:spPr>
                </pic:pic>
              </a:graphicData>
            </a:graphic>
          </wp:anchor>
        </w:drawing>
      </w:r>
    </w:p>
    <w:p>
      <w:pPr>
        <w:pStyle w:val="BodyText"/>
        <w:spacing w:before="10"/>
        <w:rPr>
          <w:sz w:val="15"/>
        </w:rPr>
      </w:pPr>
    </w:p>
    <w:p>
      <w:pPr>
        <w:pStyle w:val="BodyText"/>
        <w:spacing w:line="288" w:lineRule="auto" w:before="1"/>
        <w:ind w:left="220" w:right="1126" w:firstLine="359"/>
      </w:pPr>
      <w:r>
        <w:rPr>
          <w:color w:val="231F20"/>
        </w:rPr>
        <w:t>Consistente en: la palabra ALIMIAU y diseño, que servirá para: AMPARAR: ALIMENTO PARA GATO. Clase: 31.</w:t>
      </w:r>
    </w:p>
    <w:p>
      <w:pPr>
        <w:pStyle w:val="BodyText"/>
        <w:spacing w:line="288" w:lineRule="auto" w:before="98"/>
        <w:ind w:left="220" w:right="1126" w:firstLine="359"/>
      </w:pPr>
      <w:r>
        <w:rPr>
          <w:color w:val="231F20"/>
        </w:rPr>
        <w:t>La solicitud fue presentada el día primero de marzo del año dos mil diecinueve.</w:t>
      </w:r>
    </w:p>
    <w:p>
      <w:pPr>
        <w:pStyle w:val="BodyText"/>
        <w:rPr>
          <w:sz w:val="18"/>
        </w:rPr>
      </w:pPr>
    </w:p>
    <w:p>
      <w:pPr>
        <w:pStyle w:val="BodyText"/>
        <w:spacing w:before="4"/>
        <w:rPr>
          <w:sz w:val="18"/>
        </w:rPr>
      </w:pPr>
    </w:p>
    <w:p>
      <w:pPr>
        <w:pStyle w:val="BodyText"/>
        <w:ind w:left="579"/>
      </w:pPr>
      <w:r>
        <w:rPr>
          <w:color w:val="231F20"/>
        </w:rPr>
        <w:t>REGISTRO DE LA PROPIEDAD INTELECTUAL, Unidad de</w:t>
      </w:r>
    </w:p>
    <w:p>
      <w:pPr>
        <w:pStyle w:val="BodyText"/>
        <w:spacing w:line="288" w:lineRule="auto" w:before="36"/>
        <w:ind w:left="220" w:right="1126"/>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seis de marzo del año dos mil</w:t>
      </w:r>
      <w:r>
        <w:rPr>
          <w:color w:val="231F20"/>
          <w:spacing w:val="3"/>
        </w:rPr>
        <w:t> </w:t>
      </w:r>
      <w:r>
        <w:rPr>
          <w:color w:val="231F20"/>
        </w:rPr>
        <w:t>diecinueve.</w:t>
      </w:r>
    </w:p>
    <w:p>
      <w:pPr>
        <w:pStyle w:val="BodyText"/>
        <w:rPr>
          <w:sz w:val="18"/>
        </w:rPr>
      </w:pPr>
    </w:p>
    <w:p>
      <w:pPr>
        <w:pStyle w:val="BodyText"/>
        <w:spacing w:before="5"/>
        <w:rPr>
          <w:sz w:val="18"/>
        </w:rPr>
      </w:pPr>
    </w:p>
    <w:p>
      <w:pPr>
        <w:pStyle w:val="BodyText"/>
        <w:spacing w:line="391" w:lineRule="auto"/>
        <w:ind w:left="965" w:right="1912"/>
        <w:jc w:val="center"/>
      </w:pPr>
      <w:r>
        <w:rPr>
          <w:color w:val="231F20"/>
        </w:rPr>
        <w:t>PEDRO BALMORE HENRÍQUEZ RAMOS, REGISTRADOR.</w:t>
      </w:r>
    </w:p>
    <w:p>
      <w:pPr>
        <w:pStyle w:val="BodyText"/>
        <w:spacing w:before="1"/>
        <w:rPr>
          <w:sz w:val="26"/>
        </w:rPr>
      </w:pPr>
    </w:p>
    <w:p>
      <w:pPr>
        <w:pStyle w:val="BodyText"/>
        <w:spacing w:line="391" w:lineRule="auto"/>
        <w:ind w:left="695" w:right="1642"/>
        <w:jc w:val="center"/>
      </w:pPr>
      <w:r>
        <w:rPr>
          <w:color w:val="231F20"/>
        </w:rPr>
        <w:t>CECILIA ESPERANZA GODOY DE VELÁSQUEZ, SECRETARIA.</w:t>
      </w:r>
    </w:p>
    <w:p>
      <w:pPr>
        <w:spacing w:after="0" w:line="391" w:lineRule="auto"/>
        <w:jc w:val="center"/>
        <w:sectPr>
          <w:pgSz w:w="11960" w:h="15840"/>
          <w:pgMar w:header="720" w:footer="0" w:top="1140" w:bottom="280" w:left="940" w:right="0"/>
          <w:cols w:num="2" w:equalWidth="0">
            <w:col w:w="4835" w:space="221"/>
            <w:col w:w="5964"/>
          </w:cols>
        </w:sectPr>
      </w:pPr>
    </w:p>
    <w:p>
      <w:pPr>
        <w:pStyle w:val="BodyText"/>
        <w:spacing w:before="1"/>
        <w:ind w:right="1166"/>
        <w:jc w:val="right"/>
      </w:pPr>
      <w:r>
        <w:rPr>
          <w:color w:val="231F20"/>
        </w:rPr>
        <w:t>3 v. alt. No. F000879-1</w:t>
      </w:r>
    </w:p>
    <w:p>
      <w:pPr>
        <w:pStyle w:val="BodyText"/>
        <w:spacing w:before="3"/>
        <w:rPr>
          <w:sz w:val="21"/>
        </w:rPr>
      </w:pPr>
    </w:p>
    <w:p>
      <w:pPr>
        <w:pStyle w:val="BodyText"/>
        <w:spacing w:line="20" w:lineRule="exact"/>
        <w:ind w:left="6700"/>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spacing w:after="0" w:line="20" w:lineRule="exact"/>
        <w:rPr>
          <w:sz w:val="2"/>
        </w:rPr>
        <w:sectPr>
          <w:type w:val="continuous"/>
          <w:pgSz w:w="11960" w:h="15840"/>
          <w:pgMar w:top="620" w:bottom="280" w:left="940" w:right="0"/>
        </w:sectPr>
      </w:pPr>
    </w:p>
    <w:p>
      <w:pPr>
        <w:pStyle w:val="BodyText"/>
        <w:spacing w:before="81"/>
        <w:ind w:left="579"/>
      </w:pPr>
      <w:r>
        <w:rPr/>
        <w:pict>
          <v:shape style="position:absolute;margin-left:-7.336545pt;margin-top:359.634033pt;width:567.25pt;height:28pt;mso-position-horizontal-relative:page;mso-position-vertical-relative:page;z-index:-26084454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2.461217pt;width:367.2pt;height:28pt;mso-position-horizontal-relative:page;mso-position-vertical-relative:paragraph;z-index:-26084352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REGISTRO DE LA PROPIEDAD INTELECTUAL, Unidad de</w:t>
      </w:r>
    </w:p>
    <w:p>
      <w:pPr>
        <w:pStyle w:val="BodyText"/>
        <w:spacing w:line="338" w:lineRule="auto" w:before="76"/>
        <w:ind w:left="220"/>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seis de marzo del año dos mil</w:t>
      </w:r>
      <w:r>
        <w:rPr>
          <w:color w:val="231F20"/>
          <w:spacing w:val="3"/>
        </w:rPr>
        <w:t> </w:t>
      </w:r>
      <w:r>
        <w:rPr>
          <w:color w:val="231F20"/>
        </w:rPr>
        <w:t>diecinueve.</w:t>
      </w:r>
    </w:p>
    <w:p>
      <w:pPr>
        <w:pStyle w:val="BodyText"/>
        <w:rPr>
          <w:sz w:val="18"/>
        </w:rPr>
      </w:pPr>
    </w:p>
    <w:p>
      <w:pPr>
        <w:pStyle w:val="BodyText"/>
        <w:spacing w:before="6"/>
        <w:rPr>
          <w:sz w:val="25"/>
        </w:rPr>
      </w:pPr>
    </w:p>
    <w:p>
      <w:pPr>
        <w:pStyle w:val="BodyText"/>
        <w:spacing w:line="520" w:lineRule="auto"/>
        <w:ind w:left="812" w:right="630"/>
        <w:jc w:val="center"/>
      </w:pPr>
      <w:r>
        <w:rPr>
          <w:color w:val="231F20"/>
        </w:rPr>
        <w:t>NANCY KATYA NAVARRETE QUINTANILLA, REGISTRADORA.</w:t>
      </w:r>
    </w:p>
    <w:p>
      <w:pPr>
        <w:pStyle w:val="BodyText"/>
        <w:rPr>
          <w:sz w:val="18"/>
        </w:rPr>
      </w:pPr>
    </w:p>
    <w:p>
      <w:pPr>
        <w:pStyle w:val="BodyText"/>
        <w:spacing w:before="10"/>
      </w:pPr>
    </w:p>
    <w:p>
      <w:pPr>
        <w:pStyle w:val="BodyText"/>
        <w:spacing w:line="520" w:lineRule="auto" w:before="1"/>
        <w:ind w:left="1010" w:right="828"/>
        <w:jc w:val="center"/>
      </w:pPr>
      <w:r>
        <w:rPr>
          <w:color w:val="231F20"/>
        </w:rPr>
        <w:t>ERIKA IVONNE POSADA DE MENDOZA, SECRETARIA.</w:t>
      </w:r>
    </w:p>
    <w:p>
      <w:pPr>
        <w:pStyle w:val="BodyText"/>
        <w:spacing w:line="145" w:lineRule="exact"/>
        <w:ind w:right="38"/>
        <w:jc w:val="right"/>
      </w:pPr>
      <w:r>
        <w:rPr>
          <w:color w:val="231F20"/>
        </w:rPr>
        <w:t>3 v. alt. No. F000878-1</w:t>
      </w:r>
    </w:p>
    <w:p>
      <w:pPr>
        <w:pStyle w:val="BodyText"/>
        <w:spacing w:before="2"/>
        <w:rPr>
          <w:sz w:val="23"/>
        </w:rPr>
      </w:pPr>
      <w:r>
        <w:rPr/>
        <w:pict>
          <v:line style="position:absolute;mso-position-horizontal-relative:page;mso-position-vertical-relative:paragraph;z-index:-251126784;mso-wrap-distance-left:0;mso-wrap-distance-right:0" from="129.833298pt,15.781113pt" to="214.833298pt,15.781113pt" stroked="true" strokeweight="1pt" strokecolor="#231f20">
            <v:stroke dashstyle="solid"/>
            <w10:wrap type="topAndBottom"/>
          </v:line>
        </w:pict>
      </w:r>
    </w:p>
    <w:p>
      <w:pPr>
        <w:pStyle w:val="BodyText"/>
        <w:rPr>
          <w:sz w:val="18"/>
        </w:rPr>
      </w:pPr>
    </w:p>
    <w:p>
      <w:pPr>
        <w:pStyle w:val="BodyText"/>
        <w:rPr>
          <w:sz w:val="18"/>
        </w:rPr>
      </w:pPr>
    </w:p>
    <w:p>
      <w:pPr>
        <w:pStyle w:val="BodyText"/>
        <w:spacing w:line="470" w:lineRule="auto" w:before="127"/>
        <w:ind w:left="220" w:right="2327"/>
      </w:pPr>
      <w:r>
        <w:rPr>
          <w:color w:val="231F20"/>
        </w:rPr>
        <w:t>No. de Expediente: 2019175732 No. de Presentación: 20190282520 CLASE: 31.</w:t>
      </w:r>
    </w:p>
    <w:p>
      <w:pPr>
        <w:pStyle w:val="BodyText"/>
        <w:rPr>
          <w:sz w:val="18"/>
        </w:rPr>
      </w:pPr>
    </w:p>
    <w:p>
      <w:pPr>
        <w:pStyle w:val="BodyText"/>
        <w:spacing w:before="151"/>
        <w:ind w:left="220"/>
        <w:jc w:val="both"/>
      </w:pPr>
      <w:r>
        <w:rPr>
          <w:color w:val="231F20"/>
        </w:rPr>
        <w:t>EL INFRASCRITO REGISTRADOR</w:t>
      </w:r>
    </w:p>
    <w:p>
      <w:pPr>
        <w:pStyle w:val="BodyText"/>
        <w:spacing w:before="4"/>
        <w:rPr>
          <w:sz w:val="15"/>
        </w:rPr>
      </w:pPr>
    </w:p>
    <w:p>
      <w:pPr>
        <w:pStyle w:val="BodyText"/>
        <w:spacing w:line="338" w:lineRule="auto"/>
        <w:ind w:left="220" w:right="38" w:firstLine="359"/>
        <w:jc w:val="both"/>
      </w:pPr>
      <w:r>
        <w:rPr>
          <w:color w:val="231F20"/>
        </w:rPr>
        <w:t>HACE SABER: Que a esta oficina se ha(n) presentado LUIS ERNESTO GUANDIQUE CHAVEZ, en su calidad de APODERADO de</w:t>
      </w:r>
      <w:r>
        <w:rPr>
          <w:color w:val="231F20"/>
          <w:spacing w:val="24"/>
        </w:rPr>
        <w:t> </w:t>
      </w:r>
      <w:r>
        <w:rPr>
          <w:color w:val="231F20"/>
        </w:rPr>
        <w:t>ALIMENTOS</w:t>
      </w:r>
      <w:r>
        <w:rPr>
          <w:color w:val="231F20"/>
          <w:spacing w:val="25"/>
        </w:rPr>
        <w:t> </w:t>
      </w:r>
      <w:r>
        <w:rPr>
          <w:color w:val="231F20"/>
        </w:rPr>
        <w:t>PARA</w:t>
      </w:r>
      <w:r>
        <w:rPr>
          <w:color w:val="231F20"/>
          <w:spacing w:val="25"/>
        </w:rPr>
        <w:t> </w:t>
      </w:r>
      <w:r>
        <w:rPr>
          <w:color w:val="231F20"/>
        </w:rPr>
        <w:t>ANIMALES,</w:t>
      </w:r>
      <w:r>
        <w:rPr>
          <w:color w:val="231F20"/>
          <w:spacing w:val="24"/>
        </w:rPr>
        <w:t> </w:t>
      </w:r>
      <w:r>
        <w:rPr>
          <w:color w:val="231F20"/>
        </w:rPr>
        <w:t>SOCIEDAD</w:t>
      </w:r>
      <w:r>
        <w:rPr>
          <w:color w:val="231F20"/>
          <w:spacing w:val="25"/>
        </w:rPr>
        <w:t> </w:t>
      </w:r>
      <w:r>
        <w:rPr>
          <w:color w:val="231F20"/>
        </w:rPr>
        <w:t>ANONIMA</w:t>
      </w:r>
      <w:r>
        <w:rPr>
          <w:color w:val="231F20"/>
          <w:spacing w:val="25"/>
        </w:rPr>
        <w:t> </w:t>
      </w:r>
      <w:r>
        <w:rPr>
          <w:color w:val="231F20"/>
          <w:spacing w:val="-5"/>
        </w:rPr>
        <w:t>que</w:t>
      </w:r>
    </w:p>
    <w:p>
      <w:pPr>
        <w:pStyle w:val="BodyText"/>
        <w:spacing w:before="2"/>
        <w:ind w:left="220"/>
        <w:jc w:val="both"/>
      </w:pPr>
      <w:r>
        <w:rPr>
          <w:color w:val="231F20"/>
        </w:rPr>
        <w:t>se</w:t>
      </w:r>
      <w:r>
        <w:rPr>
          <w:color w:val="231F20"/>
          <w:spacing w:val="18"/>
        </w:rPr>
        <w:t> </w:t>
      </w:r>
      <w:r>
        <w:rPr>
          <w:color w:val="231F20"/>
        </w:rPr>
        <w:t>abrevia:</w:t>
      </w:r>
      <w:r>
        <w:rPr>
          <w:color w:val="231F20"/>
          <w:spacing w:val="18"/>
        </w:rPr>
        <w:t> </w:t>
      </w:r>
      <w:r>
        <w:rPr>
          <w:color w:val="231F20"/>
        </w:rPr>
        <w:t>ALIMENTOS</w:t>
      </w:r>
      <w:r>
        <w:rPr>
          <w:color w:val="231F20"/>
          <w:spacing w:val="19"/>
        </w:rPr>
        <w:t> </w:t>
      </w:r>
      <w:r>
        <w:rPr>
          <w:color w:val="231F20"/>
        </w:rPr>
        <w:t>PARA</w:t>
      </w:r>
      <w:r>
        <w:rPr>
          <w:color w:val="231F20"/>
          <w:spacing w:val="18"/>
        </w:rPr>
        <w:t> </w:t>
      </w:r>
      <w:r>
        <w:rPr>
          <w:color w:val="231F20"/>
        </w:rPr>
        <w:t>ANIMALES,</w:t>
      </w:r>
      <w:r>
        <w:rPr>
          <w:color w:val="231F20"/>
          <w:spacing w:val="19"/>
        </w:rPr>
        <w:t> </w:t>
      </w:r>
      <w:r>
        <w:rPr>
          <w:color w:val="231F20"/>
        </w:rPr>
        <w:t>S.A.,</w:t>
      </w:r>
      <w:r>
        <w:rPr>
          <w:color w:val="231F20"/>
          <w:spacing w:val="18"/>
        </w:rPr>
        <w:t> </w:t>
      </w:r>
      <w:r>
        <w:rPr>
          <w:color w:val="231F20"/>
        </w:rPr>
        <w:t>de</w:t>
      </w:r>
      <w:r>
        <w:rPr>
          <w:color w:val="231F20"/>
          <w:spacing w:val="19"/>
        </w:rPr>
        <w:t> </w:t>
      </w:r>
      <w:r>
        <w:rPr>
          <w:color w:val="231F20"/>
        </w:rPr>
        <w:t>nacionalidad</w:t>
      </w:r>
    </w:p>
    <w:p>
      <w:pPr>
        <w:pStyle w:val="BodyText"/>
        <w:rPr>
          <w:sz w:val="18"/>
        </w:rPr>
      </w:pPr>
      <w:r>
        <w:rPr/>
        <w:br w:type="column"/>
      </w:r>
      <w:r>
        <w:rPr>
          <w:sz w:val="18"/>
        </w:rPr>
      </w:r>
    </w:p>
    <w:p>
      <w:pPr>
        <w:pStyle w:val="BodyText"/>
        <w:spacing w:before="2"/>
        <w:rPr>
          <w:sz w:val="21"/>
        </w:rPr>
      </w:pPr>
    </w:p>
    <w:p>
      <w:pPr>
        <w:pStyle w:val="BodyText"/>
        <w:spacing w:line="391" w:lineRule="auto"/>
        <w:ind w:left="220" w:right="3457"/>
      </w:pPr>
      <w:r>
        <w:rPr>
          <w:color w:val="231F20"/>
        </w:rPr>
        <w:t>No. de Expediente: 2019174992 No. de Presentación: 20190280683 CLASE: 34.</w:t>
      </w:r>
    </w:p>
    <w:p>
      <w:pPr>
        <w:pStyle w:val="BodyText"/>
        <w:spacing w:before="1"/>
        <w:rPr>
          <w:sz w:val="26"/>
        </w:rPr>
      </w:pPr>
    </w:p>
    <w:p>
      <w:pPr>
        <w:pStyle w:val="BodyText"/>
        <w:ind w:left="220"/>
        <w:jc w:val="both"/>
      </w:pPr>
      <w:r>
        <w:rPr>
          <w:color w:val="231F20"/>
        </w:rPr>
        <w:t>EL INFRASCRITO REGISTRADOR</w:t>
      </w:r>
    </w:p>
    <w:p>
      <w:pPr>
        <w:pStyle w:val="BodyText"/>
        <w:spacing w:line="261" w:lineRule="auto" w:before="116"/>
        <w:ind w:left="220" w:right="1166" w:firstLine="359"/>
        <w:jc w:val="both"/>
      </w:pPr>
      <w:r>
        <w:rPr>
          <w:color w:val="231F20"/>
        </w:rPr>
        <w:t>HACE SABER: Que a esta oficina se ha(n) presentado LUIS ERNESTO GUANDIQUE CHAVEZ, en su calidad de APODERADO de BRITISH AMERICAN TOBACCO (BRANDS) INC., de naciona-</w:t>
      </w:r>
    </w:p>
    <w:p>
      <w:pPr>
        <w:pStyle w:val="BodyText"/>
        <w:spacing w:line="261" w:lineRule="auto"/>
        <w:ind w:left="220" w:right="1165"/>
        <w:jc w:val="both"/>
      </w:pPr>
      <w:r>
        <w:rPr>
          <w:color w:val="231F20"/>
        </w:rPr>
        <w:t>lidad ESTADOUNIDENSE, solicitando el registro de la MARCA DE PRODUCTO,</w:t>
      </w:r>
    </w:p>
    <w:p>
      <w:pPr>
        <w:pStyle w:val="BodyText"/>
        <w:spacing w:before="7"/>
        <w:rPr>
          <w:sz w:val="29"/>
        </w:rPr>
      </w:pPr>
      <w:r>
        <w:rPr/>
        <w:drawing>
          <wp:anchor distT="0" distB="0" distL="0" distR="0" allowOverlap="1" layoutInCell="1" locked="0" behindDoc="0" simplePos="0" relativeHeight="520">
            <wp:simplePos x="0" y="0"/>
            <wp:positionH relativeFrom="page">
              <wp:posOffset>4942912</wp:posOffset>
            </wp:positionH>
            <wp:positionV relativeFrom="paragraph">
              <wp:posOffset>241033</wp:posOffset>
            </wp:positionV>
            <wp:extent cx="911542" cy="880110"/>
            <wp:effectExtent l="0" t="0" r="0" b="0"/>
            <wp:wrapTopAndBottom/>
            <wp:docPr id="141" name="image74.png"/>
            <wp:cNvGraphicFramePr>
              <a:graphicFrameLocks noChangeAspect="1"/>
            </wp:cNvGraphicFramePr>
            <a:graphic>
              <a:graphicData uri="http://schemas.openxmlformats.org/drawingml/2006/picture">
                <pic:pic>
                  <pic:nvPicPr>
                    <pic:cNvPr id="142" name="image74.png"/>
                    <pic:cNvPicPr/>
                  </pic:nvPicPr>
                  <pic:blipFill>
                    <a:blip r:embed="rId153" cstate="print"/>
                    <a:stretch>
                      <a:fillRect/>
                    </a:stretch>
                  </pic:blipFill>
                  <pic:spPr>
                    <a:xfrm>
                      <a:off x="0" y="0"/>
                      <a:ext cx="911542" cy="880110"/>
                    </a:xfrm>
                    <a:prstGeom prst="rect">
                      <a:avLst/>
                    </a:prstGeom>
                  </pic:spPr>
                </pic:pic>
              </a:graphicData>
            </a:graphic>
          </wp:anchor>
        </w:drawing>
      </w:r>
    </w:p>
    <w:p>
      <w:pPr>
        <w:pStyle w:val="BodyText"/>
        <w:spacing w:line="261" w:lineRule="auto" w:before="118"/>
        <w:ind w:left="220" w:right="1165" w:firstLine="359"/>
        <w:jc w:val="both"/>
      </w:pPr>
      <w:r>
        <w:rPr>
          <w:color w:val="231F20"/>
        </w:rPr>
        <w:t>Consistente</w:t>
      </w:r>
      <w:r>
        <w:rPr>
          <w:color w:val="231F20"/>
          <w:spacing w:val="-21"/>
        </w:rPr>
        <w:t> </w:t>
      </w:r>
      <w:r>
        <w:rPr>
          <w:color w:val="231F20"/>
        </w:rPr>
        <w:t>en:</w:t>
      </w:r>
      <w:r>
        <w:rPr>
          <w:color w:val="231F20"/>
          <w:spacing w:val="-20"/>
        </w:rPr>
        <w:t> </w:t>
      </w:r>
      <w:r>
        <w:rPr>
          <w:color w:val="231F20"/>
        </w:rPr>
        <w:t>la</w:t>
      </w:r>
      <w:r>
        <w:rPr>
          <w:color w:val="231F20"/>
          <w:spacing w:val="-21"/>
        </w:rPr>
        <w:t> </w:t>
      </w:r>
      <w:r>
        <w:rPr>
          <w:color w:val="231F20"/>
        </w:rPr>
        <w:t>palabra</w:t>
      </w:r>
      <w:r>
        <w:rPr>
          <w:color w:val="231F20"/>
          <w:spacing w:val="-20"/>
        </w:rPr>
        <w:t> </w:t>
      </w:r>
      <w:r>
        <w:rPr>
          <w:color w:val="231F20"/>
        </w:rPr>
        <w:t>EPOK</w:t>
      </w:r>
      <w:r>
        <w:rPr>
          <w:color w:val="231F20"/>
          <w:spacing w:val="-21"/>
        </w:rPr>
        <w:t> </w:t>
      </w:r>
      <w:r>
        <w:rPr>
          <w:color w:val="231F20"/>
        </w:rPr>
        <w:t>y</w:t>
      </w:r>
      <w:r>
        <w:rPr>
          <w:color w:val="231F20"/>
          <w:spacing w:val="-20"/>
        </w:rPr>
        <w:t> </w:t>
      </w:r>
      <w:r>
        <w:rPr>
          <w:color w:val="231F20"/>
        </w:rPr>
        <w:t>diseño,</w:t>
      </w:r>
      <w:r>
        <w:rPr>
          <w:color w:val="231F20"/>
          <w:spacing w:val="-21"/>
        </w:rPr>
        <w:t> </w:t>
      </w:r>
      <w:r>
        <w:rPr>
          <w:color w:val="231F20"/>
        </w:rPr>
        <w:t>que</w:t>
      </w:r>
      <w:r>
        <w:rPr>
          <w:color w:val="231F20"/>
          <w:spacing w:val="-20"/>
        </w:rPr>
        <w:t> </w:t>
      </w:r>
      <w:r>
        <w:rPr>
          <w:color w:val="231F20"/>
        </w:rPr>
        <w:t>servirá</w:t>
      </w:r>
      <w:r>
        <w:rPr>
          <w:color w:val="231F20"/>
          <w:spacing w:val="-21"/>
        </w:rPr>
        <w:t> </w:t>
      </w:r>
      <w:r>
        <w:rPr>
          <w:color w:val="231F20"/>
        </w:rPr>
        <w:t>para:</w:t>
      </w:r>
      <w:r>
        <w:rPr>
          <w:color w:val="231F20"/>
          <w:spacing w:val="-20"/>
        </w:rPr>
        <w:t> </w:t>
      </w:r>
      <w:r>
        <w:rPr>
          <w:color w:val="231F20"/>
        </w:rPr>
        <w:t>AMPA- RAR: CIGARRILLOS; TABACO, CRUDO O MANUFACTURADO; RAPÉ</w:t>
      </w:r>
      <w:r>
        <w:rPr>
          <w:color w:val="231F20"/>
          <w:spacing w:val="-4"/>
        </w:rPr>
        <w:t> </w:t>
      </w:r>
      <w:r>
        <w:rPr>
          <w:color w:val="231F20"/>
        </w:rPr>
        <w:t>CON</w:t>
      </w:r>
      <w:r>
        <w:rPr>
          <w:color w:val="231F20"/>
          <w:spacing w:val="-4"/>
        </w:rPr>
        <w:t> </w:t>
      </w:r>
      <w:r>
        <w:rPr>
          <w:color w:val="231F20"/>
        </w:rPr>
        <w:t>TABACO;</w:t>
      </w:r>
      <w:r>
        <w:rPr>
          <w:color w:val="231F20"/>
          <w:spacing w:val="-4"/>
        </w:rPr>
        <w:t> </w:t>
      </w:r>
      <w:r>
        <w:rPr>
          <w:color w:val="231F20"/>
        </w:rPr>
        <w:t>SNUS</w:t>
      </w:r>
      <w:r>
        <w:rPr>
          <w:color w:val="231F20"/>
          <w:spacing w:val="-4"/>
        </w:rPr>
        <w:t> </w:t>
      </w:r>
      <w:r>
        <w:rPr>
          <w:color w:val="231F20"/>
        </w:rPr>
        <w:t>CON</w:t>
      </w:r>
      <w:r>
        <w:rPr>
          <w:color w:val="231F20"/>
          <w:spacing w:val="-4"/>
        </w:rPr>
        <w:t> </w:t>
      </w:r>
      <w:r>
        <w:rPr>
          <w:color w:val="231F20"/>
        </w:rPr>
        <w:t>TABACO;</w:t>
      </w:r>
      <w:r>
        <w:rPr>
          <w:color w:val="231F20"/>
          <w:spacing w:val="-4"/>
        </w:rPr>
        <w:t> </w:t>
      </w:r>
      <w:r>
        <w:rPr>
          <w:color w:val="231F20"/>
        </w:rPr>
        <w:t>RAPÉ</w:t>
      </w:r>
      <w:r>
        <w:rPr>
          <w:color w:val="231F20"/>
          <w:spacing w:val="-4"/>
        </w:rPr>
        <w:t> </w:t>
      </w:r>
      <w:r>
        <w:rPr>
          <w:color w:val="231F20"/>
        </w:rPr>
        <w:t>SIN</w:t>
      </w:r>
      <w:r>
        <w:rPr>
          <w:color w:val="231F20"/>
          <w:spacing w:val="-3"/>
        </w:rPr>
        <w:t> </w:t>
      </w:r>
      <w:r>
        <w:rPr>
          <w:color w:val="231F20"/>
        </w:rPr>
        <w:t>TABACO; SNUS</w:t>
      </w:r>
      <w:r>
        <w:rPr>
          <w:color w:val="231F20"/>
          <w:spacing w:val="-10"/>
        </w:rPr>
        <w:t> </w:t>
      </w:r>
      <w:r>
        <w:rPr>
          <w:color w:val="231F20"/>
        </w:rPr>
        <w:t>SIN</w:t>
      </w:r>
      <w:r>
        <w:rPr>
          <w:color w:val="231F20"/>
          <w:spacing w:val="-9"/>
        </w:rPr>
        <w:t> </w:t>
      </w:r>
      <w:r>
        <w:rPr>
          <w:color w:val="231F20"/>
        </w:rPr>
        <w:t>TABACO;</w:t>
      </w:r>
      <w:r>
        <w:rPr>
          <w:color w:val="231F20"/>
          <w:spacing w:val="-9"/>
        </w:rPr>
        <w:t> </w:t>
      </w:r>
      <w:r>
        <w:rPr>
          <w:color w:val="231F20"/>
        </w:rPr>
        <w:t>TABACO</w:t>
      </w:r>
      <w:r>
        <w:rPr>
          <w:color w:val="231F20"/>
          <w:spacing w:val="-9"/>
        </w:rPr>
        <w:t> </w:t>
      </w:r>
      <w:r>
        <w:rPr>
          <w:color w:val="231F20"/>
        </w:rPr>
        <w:t>DESTINADO</w:t>
      </w:r>
      <w:r>
        <w:rPr>
          <w:color w:val="231F20"/>
          <w:spacing w:val="-9"/>
        </w:rPr>
        <w:t> </w:t>
      </w:r>
      <w:r>
        <w:rPr>
          <w:color w:val="231F20"/>
        </w:rPr>
        <w:t>A</w:t>
      </w:r>
      <w:r>
        <w:rPr>
          <w:color w:val="231F20"/>
          <w:spacing w:val="-9"/>
        </w:rPr>
        <w:t> </w:t>
      </w:r>
      <w:r>
        <w:rPr>
          <w:color w:val="231F20"/>
        </w:rPr>
        <w:t>SER</w:t>
      </w:r>
      <w:r>
        <w:rPr>
          <w:color w:val="231F20"/>
          <w:spacing w:val="-9"/>
        </w:rPr>
        <w:t> </w:t>
      </w:r>
      <w:r>
        <w:rPr>
          <w:color w:val="231F20"/>
        </w:rPr>
        <w:t>ENROLLADO COMO CIGARRILLO POR PARTE DEL PROPIO CONSUMIDOR; TABACO DE PIPA; PRODUCTOS DE TABACO; SUCEDÁNEOS DEL</w:t>
      </w:r>
      <w:r>
        <w:rPr>
          <w:color w:val="231F20"/>
          <w:spacing w:val="-13"/>
        </w:rPr>
        <w:t> </w:t>
      </w:r>
      <w:r>
        <w:rPr>
          <w:color w:val="231F20"/>
        </w:rPr>
        <w:t>TABACO</w:t>
      </w:r>
      <w:r>
        <w:rPr>
          <w:color w:val="231F20"/>
          <w:spacing w:val="-13"/>
        </w:rPr>
        <w:t> </w:t>
      </w:r>
      <w:r>
        <w:rPr>
          <w:color w:val="231F20"/>
        </w:rPr>
        <w:t>(QUE</w:t>
      </w:r>
      <w:r>
        <w:rPr>
          <w:color w:val="231F20"/>
          <w:spacing w:val="-13"/>
        </w:rPr>
        <w:t> </w:t>
      </w:r>
      <w:r>
        <w:rPr>
          <w:color w:val="231F20"/>
        </w:rPr>
        <w:t>NO</w:t>
      </w:r>
      <w:r>
        <w:rPr>
          <w:color w:val="231F20"/>
          <w:spacing w:val="-13"/>
        </w:rPr>
        <w:t> </w:t>
      </w:r>
      <w:r>
        <w:rPr>
          <w:color w:val="231F20"/>
        </w:rPr>
        <w:t>SEAN</w:t>
      </w:r>
      <w:r>
        <w:rPr>
          <w:color w:val="231F20"/>
          <w:spacing w:val="-13"/>
        </w:rPr>
        <w:t> </w:t>
      </w:r>
      <w:r>
        <w:rPr>
          <w:color w:val="231F20"/>
        </w:rPr>
        <w:t>PARA</w:t>
      </w:r>
      <w:r>
        <w:rPr>
          <w:color w:val="231F20"/>
          <w:spacing w:val="-13"/>
        </w:rPr>
        <w:t> </w:t>
      </w:r>
      <w:r>
        <w:rPr>
          <w:color w:val="231F20"/>
        </w:rPr>
        <w:t>USO</w:t>
      </w:r>
      <w:r>
        <w:rPr>
          <w:color w:val="231F20"/>
          <w:spacing w:val="-13"/>
        </w:rPr>
        <w:t> </w:t>
      </w:r>
      <w:r>
        <w:rPr>
          <w:color w:val="231F20"/>
        </w:rPr>
        <w:t>MÉDICO);</w:t>
      </w:r>
      <w:r>
        <w:rPr>
          <w:color w:val="231F20"/>
          <w:spacing w:val="-12"/>
        </w:rPr>
        <w:t> </w:t>
      </w:r>
      <w:r>
        <w:rPr>
          <w:color w:val="231F20"/>
        </w:rPr>
        <w:t>CIGARROS; CIGARRILLOS; ENCENDEDORES; FÓSFOROS; ARTÍCULOS PARA FUMADORES; PAPEL DE CIGARRILLOS, TUBOS DE CIGARRILLOS,  FILTROS  DE  CIGARRILLOS;  APARATOS  </w:t>
      </w:r>
      <w:r>
        <w:rPr>
          <w:color w:val="231F20"/>
          <w:spacing w:val="6"/>
        </w:rPr>
        <w:t> </w:t>
      </w:r>
      <w:r>
        <w:rPr>
          <w:color w:val="231F20"/>
          <w:spacing w:val="-8"/>
        </w:rPr>
        <w:t>DE</w:t>
      </w:r>
    </w:p>
    <w:p>
      <w:pPr>
        <w:pStyle w:val="BodyText"/>
        <w:spacing w:before="55"/>
        <w:ind w:left="220"/>
        <w:jc w:val="both"/>
      </w:pPr>
      <w:r>
        <w:rPr>
          <w:color w:val="231F20"/>
        </w:rPr>
        <w:t>BOLSILLO</w:t>
      </w:r>
      <w:r>
        <w:rPr>
          <w:color w:val="231F20"/>
          <w:spacing w:val="13"/>
        </w:rPr>
        <w:t> </w:t>
      </w:r>
      <w:r>
        <w:rPr>
          <w:color w:val="231F20"/>
        </w:rPr>
        <w:t>PARA</w:t>
      </w:r>
      <w:r>
        <w:rPr>
          <w:color w:val="231F20"/>
          <w:spacing w:val="14"/>
        </w:rPr>
        <w:t> </w:t>
      </w:r>
      <w:r>
        <w:rPr>
          <w:color w:val="231F20"/>
        </w:rPr>
        <w:t>LIAR</w:t>
      </w:r>
      <w:r>
        <w:rPr>
          <w:color w:val="231F20"/>
          <w:spacing w:val="14"/>
        </w:rPr>
        <w:t> </w:t>
      </w:r>
      <w:r>
        <w:rPr>
          <w:color w:val="231F20"/>
        </w:rPr>
        <w:t>CIGARRILLOS;</w:t>
      </w:r>
      <w:r>
        <w:rPr>
          <w:color w:val="231F20"/>
          <w:spacing w:val="14"/>
        </w:rPr>
        <w:t> </w:t>
      </w:r>
      <w:r>
        <w:rPr>
          <w:color w:val="231F20"/>
        </w:rPr>
        <w:t>MÁQUINAS</w:t>
      </w:r>
      <w:r>
        <w:rPr>
          <w:color w:val="231F20"/>
          <w:spacing w:val="13"/>
        </w:rPr>
        <w:t> </w:t>
      </w:r>
      <w:r>
        <w:rPr>
          <w:color w:val="231F20"/>
        </w:rPr>
        <w:t>DE</w:t>
      </w:r>
      <w:r>
        <w:rPr>
          <w:color w:val="231F20"/>
          <w:spacing w:val="14"/>
        </w:rPr>
        <w:t> </w:t>
      </w:r>
      <w:r>
        <w:rPr>
          <w:color w:val="231F20"/>
        </w:rPr>
        <w:t>MANO</w:t>
      </w:r>
    </w:p>
    <w:p>
      <w:pPr>
        <w:spacing w:after="0"/>
        <w:jc w:val="both"/>
        <w:sectPr>
          <w:type w:val="continuous"/>
          <w:pgSz w:w="11960" w:h="15840"/>
          <w:pgMar w:top="620" w:bottom="280" w:left="940" w:right="0"/>
          <w:cols w:num="2" w:equalWidth="0">
            <w:col w:w="4834" w:space="222"/>
            <w:col w:w="5964"/>
          </w:cols>
        </w:sectPr>
      </w:pPr>
    </w:p>
    <w:p>
      <w:pPr>
        <w:pStyle w:val="BodyText"/>
        <w:spacing w:line="367" w:lineRule="auto" w:before="97"/>
        <w:ind w:left="227" w:right="39"/>
        <w:jc w:val="both"/>
      </w:pPr>
      <w:r>
        <w:rPr>
          <w:color w:val="231F20"/>
        </w:rPr>
        <w:t>PARA</w:t>
      </w:r>
      <w:r>
        <w:rPr>
          <w:color w:val="231F20"/>
          <w:spacing w:val="-26"/>
        </w:rPr>
        <w:t> </w:t>
      </w:r>
      <w:r>
        <w:rPr>
          <w:color w:val="231F20"/>
        </w:rPr>
        <w:t>INYECTAR</w:t>
      </w:r>
      <w:r>
        <w:rPr>
          <w:color w:val="231F20"/>
          <w:spacing w:val="-25"/>
        </w:rPr>
        <w:t> </w:t>
      </w:r>
      <w:r>
        <w:rPr>
          <w:color w:val="231F20"/>
        </w:rPr>
        <w:t>TABACO</w:t>
      </w:r>
      <w:r>
        <w:rPr>
          <w:color w:val="231F20"/>
          <w:spacing w:val="-25"/>
        </w:rPr>
        <w:t> </w:t>
      </w:r>
      <w:r>
        <w:rPr>
          <w:color w:val="231F20"/>
        </w:rPr>
        <w:t>EN</w:t>
      </w:r>
      <w:r>
        <w:rPr>
          <w:color w:val="231F20"/>
          <w:spacing w:val="-25"/>
        </w:rPr>
        <w:t> </w:t>
      </w:r>
      <w:r>
        <w:rPr>
          <w:color w:val="231F20"/>
        </w:rPr>
        <w:t>TUBOS</w:t>
      </w:r>
      <w:r>
        <w:rPr>
          <w:color w:val="231F20"/>
          <w:spacing w:val="-25"/>
        </w:rPr>
        <w:t> </w:t>
      </w:r>
      <w:r>
        <w:rPr>
          <w:color w:val="231F20"/>
        </w:rPr>
        <w:t>DE</w:t>
      </w:r>
      <w:r>
        <w:rPr>
          <w:color w:val="231F20"/>
          <w:spacing w:val="-25"/>
        </w:rPr>
        <w:t> </w:t>
      </w:r>
      <w:r>
        <w:rPr>
          <w:color w:val="231F20"/>
        </w:rPr>
        <w:t>PAPEL;</w:t>
      </w:r>
      <w:r>
        <w:rPr>
          <w:color w:val="231F20"/>
          <w:spacing w:val="-25"/>
        </w:rPr>
        <w:t> </w:t>
      </w:r>
      <w:r>
        <w:rPr>
          <w:color w:val="231F20"/>
        </w:rPr>
        <w:t>CIGARRILLOS ELECTRÓNICOS;</w:t>
      </w:r>
      <w:r>
        <w:rPr>
          <w:color w:val="231F20"/>
          <w:spacing w:val="-11"/>
        </w:rPr>
        <w:t> </w:t>
      </w:r>
      <w:r>
        <w:rPr>
          <w:color w:val="231F20"/>
        </w:rPr>
        <w:t>LÍQUIDOS</w:t>
      </w:r>
      <w:r>
        <w:rPr>
          <w:color w:val="231F20"/>
          <w:spacing w:val="-11"/>
        </w:rPr>
        <w:t> </w:t>
      </w:r>
      <w:r>
        <w:rPr>
          <w:color w:val="231F20"/>
        </w:rPr>
        <w:t>PARA</w:t>
      </w:r>
      <w:r>
        <w:rPr>
          <w:color w:val="231F20"/>
          <w:spacing w:val="-11"/>
        </w:rPr>
        <w:t> </w:t>
      </w:r>
      <w:r>
        <w:rPr>
          <w:color w:val="231F20"/>
        </w:rPr>
        <w:t>CIGARRILLOS</w:t>
      </w:r>
      <w:r>
        <w:rPr>
          <w:color w:val="231F20"/>
          <w:spacing w:val="-10"/>
        </w:rPr>
        <w:t> </w:t>
      </w:r>
      <w:r>
        <w:rPr>
          <w:color w:val="231F20"/>
        </w:rPr>
        <w:t>ELECTRÓNI- COS; PRODUCTOS DE TABACO PARA CALENTAR. Clase:</w:t>
      </w:r>
      <w:r>
        <w:rPr>
          <w:color w:val="231F20"/>
          <w:spacing w:val="33"/>
        </w:rPr>
        <w:t> </w:t>
      </w:r>
      <w:r>
        <w:rPr>
          <w:color w:val="231F20"/>
        </w:rPr>
        <w:t>34.</w:t>
      </w:r>
    </w:p>
    <w:p>
      <w:pPr>
        <w:pStyle w:val="BodyText"/>
        <w:spacing w:line="367" w:lineRule="auto" w:before="101"/>
        <w:ind w:left="227" w:firstLine="359"/>
      </w:pPr>
      <w:r>
        <w:rPr>
          <w:color w:val="231F20"/>
        </w:rPr>
        <w:t>La solicitud fue presentada el día primero de febrero del año dos mil diecinueve.</w:t>
      </w:r>
    </w:p>
    <w:p>
      <w:pPr>
        <w:pStyle w:val="BodyText"/>
        <w:rPr>
          <w:sz w:val="18"/>
        </w:rPr>
      </w:pPr>
    </w:p>
    <w:p>
      <w:pPr>
        <w:pStyle w:val="BodyText"/>
        <w:rPr>
          <w:sz w:val="24"/>
        </w:rPr>
      </w:pPr>
    </w:p>
    <w:p>
      <w:pPr>
        <w:pStyle w:val="BodyText"/>
        <w:ind w:left="587"/>
      </w:pPr>
      <w:r>
        <w:rPr>
          <w:color w:val="231F20"/>
        </w:rPr>
        <w:t>REGISTRO DE LA PROPIEDAD INTELECTUAL, Unidad de</w:t>
      </w:r>
    </w:p>
    <w:p>
      <w:pPr>
        <w:pStyle w:val="BodyText"/>
        <w:spacing w:line="367" w:lineRule="auto" w:before="98"/>
        <w:ind w:left="227" w:right="38"/>
        <w:jc w:val="both"/>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trece de marzo del año dos mil</w:t>
      </w:r>
      <w:r>
        <w:rPr>
          <w:color w:val="231F20"/>
          <w:spacing w:val="4"/>
        </w:rPr>
        <w:t> </w:t>
      </w:r>
      <w:r>
        <w:rPr>
          <w:color w:val="231F20"/>
        </w:rPr>
        <w:t>diecinueve.</w:t>
      </w:r>
    </w:p>
    <w:p>
      <w:pPr>
        <w:pStyle w:val="BodyText"/>
        <w:rPr>
          <w:sz w:val="18"/>
        </w:rPr>
      </w:pPr>
    </w:p>
    <w:p>
      <w:pPr>
        <w:pStyle w:val="BodyText"/>
        <w:rPr>
          <w:sz w:val="24"/>
        </w:rPr>
      </w:pPr>
    </w:p>
    <w:p>
      <w:pPr>
        <w:pStyle w:val="BodyText"/>
        <w:spacing w:line="499" w:lineRule="auto"/>
        <w:ind w:left="859" w:right="671"/>
        <w:jc w:val="center"/>
      </w:pPr>
      <w:r>
        <w:rPr>
          <w:color w:val="231F20"/>
        </w:rPr>
        <w:t>PEDRO BALMORE HENRÍQUEZ RAMOS, REGISTRADOR.</w:t>
      </w:r>
    </w:p>
    <w:p>
      <w:pPr>
        <w:pStyle w:val="BodyText"/>
        <w:rPr>
          <w:sz w:val="18"/>
        </w:rPr>
      </w:pPr>
    </w:p>
    <w:p>
      <w:pPr>
        <w:pStyle w:val="BodyText"/>
        <w:spacing w:before="1"/>
        <w:rPr>
          <w:sz w:val="15"/>
        </w:rPr>
      </w:pPr>
    </w:p>
    <w:p>
      <w:pPr>
        <w:pStyle w:val="BodyText"/>
        <w:spacing w:before="1"/>
        <w:ind w:left="277" w:right="91"/>
        <w:jc w:val="center"/>
      </w:pPr>
      <w:r>
        <w:rPr>
          <w:color w:val="231F20"/>
        </w:rPr>
        <w:t>SILVIA LORENA VEGA CHICAS,</w:t>
      </w:r>
    </w:p>
    <w:p>
      <w:pPr>
        <w:pStyle w:val="BodyText"/>
        <w:spacing w:line="345" w:lineRule="auto" w:before="97"/>
        <w:ind w:left="227" w:right="1163"/>
        <w:jc w:val="both"/>
      </w:pPr>
      <w:r>
        <w:rPr/>
        <w:br w:type="column"/>
      </w:r>
      <w:r>
        <w:rPr>
          <w:color w:val="231F20"/>
        </w:rPr>
        <w:t>ENCENDEDORES; FÓSFOROS; ARTÍCULOS PARA FUMADO- RES; PAPEL DE CIGARRILLOS, TUBOS DE CIGARRILLOS, FILTROS DE CIGARRILLOS; APARATOS DE BOLSILLO PARA LIAR CIGARRILLOS; MÁQUINAS DE MANO PARA INYECTAR TABACO</w:t>
      </w:r>
      <w:r>
        <w:rPr>
          <w:color w:val="231F20"/>
          <w:spacing w:val="-25"/>
        </w:rPr>
        <w:t> </w:t>
      </w:r>
      <w:r>
        <w:rPr>
          <w:color w:val="231F20"/>
        </w:rPr>
        <w:t>EN</w:t>
      </w:r>
      <w:r>
        <w:rPr>
          <w:color w:val="231F20"/>
          <w:spacing w:val="-25"/>
        </w:rPr>
        <w:t> </w:t>
      </w:r>
      <w:r>
        <w:rPr>
          <w:color w:val="231F20"/>
        </w:rPr>
        <w:t>TUBOS</w:t>
      </w:r>
      <w:r>
        <w:rPr>
          <w:color w:val="231F20"/>
          <w:spacing w:val="-24"/>
        </w:rPr>
        <w:t> </w:t>
      </w:r>
      <w:r>
        <w:rPr>
          <w:color w:val="231F20"/>
        </w:rPr>
        <w:t>DE</w:t>
      </w:r>
      <w:r>
        <w:rPr>
          <w:color w:val="231F20"/>
          <w:spacing w:val="-25"/>
        </w:rPr>
        <w:t> </w:t>
      </w:r>
      <w:r>
        <w:rPr>
          <w:color w:val="231F20"/>
        </w:rPr>
        <w:t>PAPEL;</w:t>
      </w:r>
      <w:r>
        <w:rPr>
          <w:color w:val="231F20"/>
          <w:spacing w:val="-24"/>
        </w:rPr>
        <w:t> </w:t>
      </w:r>
      <w:r>
        <w:rPr>
          <w:color w:val="231F20"/>
        </w:rPr>
        <w:t>CIGARRILLOS</w:t>
      </w:r>
      <w:r>
        <w:rPr>
          <w:color w:val="231F20"/>
          <w:spacing w:val="-24"/>
        </w:rPr>
        <w:t> </w:t>
      </w:r>
      <w:r>
        <w:rPr>
          <w:color w:val="231F20"/>
        </w:rPr>
        <w:t>ELECTRÓNICOS; LÍQUIDOS</w:t>
      </w:r>
      <w:r>
        <w:rPr>
          <w:color w:val="231F20"/>
          <w:spacing w:val="-15"/>
        </w:rPr>
        <w:t> </w:t>
      </w:r>
      <w:r>
        <w:rPr>
          <w:color w:val="231F20"/>
        </w:rPr>
        <w:t>PARA</w:t>
      </w:r>
      <w:r>
        <w:rPr>
          <w:color w:val="231F20"/>
          <w:spacing w:val="-14"/>
        </w:rPr>
        <w:t> </w:t>
      </w:r>
      <w:r>
        <w:rPr>
          <w:color w:val="231F20"/>
        </w:rPr>
        <w:t>CIGARRILLOS</w:t>
      </w:r>
      <w:r>
        <w:rPr>
          <w:color w:val="231F20"/>
          <w:spacing w:val="-14"/>
        </w:rPr>
        <w:t> </w:t>
      </w:r>
      <w:r>
        <w:rPr>
          <w:color w:val="231F20"/>
        </w:rPr>
        <w:t>ELECTRÓNICOS;</w:t>
      </w:r>
      <w:r>
        <w:rPr>
          <w:color w:val="231F20"/>
          <w:spacing w:val="-15"/>
        </w:rPr>
        <w:t> </w:t>
      </w:r>
      <w:r>
        <w:rPr>
          <w:color w:val="231F20"/>
        </w:rPr>
        <w:t>PRODUCTOS DE TABACO PARA CALENTAR. Clase:</w:t>
      </w:r>
      <w:r>
        <w:rPr>
          <w:color w:val="231F20"/>
          <w:spacing w:val="3"/>
        </w:rPr>
        <w:t> </w:t>
      </w:r>
      <w:r>
        <w:rPr>
          <w:color w:val="231F20"/>
        </w:rPr>
        <w:t>34.</w:t>
      </w:r>
    </w:p>
    <w:p>
      <w:pPr>
        <w:pStyle w:val="BodyText"/>
        <w:spacing w:line="345" w:lineRule="auto" w:before="94"/>
        <w:ind w:left="227" w:right="1162" w:firstLine="359"/>
      </w:pPr>
      <w:r>
        <w:rPr>
          <w:color w:val="231F20"/>
        </w:rPr>
        <w:t>La solicitud fue presentada el día once de febrero del año dos mil diecinueve.</w:t>
      </w:r>
    </w:p>
    <w:p>
      <w:pPr>
        <w:pStyle w:val="BodyText"/>
        <w:spacing w:before="98"/>
        <w:ind w:left="587"/>
      </w:pPr>
      <w:r>
        <w:rPr>
          <w:color w:val="231F20"/>
        </w:rPr>
        <w:t>REGISTRO DE LA PROPIEDAD INTELECTUAL, Unidad de</w:t>
      </w:r>
    </w:p>
    <w:p>
      <w:pPr>
        <w:pStyle w:val="BodyText"/>
        <w:spacing w:line="345" w:lineRule="auto" w:before="80"/>
        <w:ind w:left="227" w:right="1164"/>
        <w:jc w:val="both"/>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ocho de marzo del año dos mil</w:t>
      </w:r>
      <w:r>
        <w:rPr>
          <w:color w:val="231F20"/>
          <w:spacing w:val="4"/>
        </w:rPr>
        <w:t> </w:t>
      </w:r>
      <w:r>
        <w:rPr>
          <w:color w:val="231F20"/>
        </w:rPr>
        <w:t>diecinueve.</w:t>
      </w:r>
    </w:p>
    <w:p>
      <w:pPr>
        <w:pStyle w:val="BodyText"/>
        <w:rPr>
          <w:sz w:val="18"/>
        </w:rPr>
      </w:pPr>
    </w:p>
    <w:p>
      <w:pPr>
        <w:pStyle w:val="BodyText"/>
        <w:spacing w:before="2"/>
        <w:rPr>
          <w:sz w:val="22"/>
        </w:rPr>
      </w:pPr>
    </w:p>
    <w:p>
      <w:pPr>
        <w:pStyle w:val="BodyText"/>
        <w:spacing w:line="444" w:lineRule="auto"/>
        <w:ind w:left="1924" w:right="1162" w:hanging="754"/>
      </w:pPr>
      <w:r>
        <w:rPr>
          <w:color w:val="231F20"/>
        </w:rPr>
        <w:t>DAVID ANTONIO CUADRA GÓMEZ, REGISTRADOR.</w:t>
      </w:r>
    </w:p>
    <w:p>
      <w:pPr>
        <w:spacing w:after="0" w:line="444" w:lineRule="auto"/>
        <w:sectPr>
          <w:pgSz w:w="11960" w:h="15840"/>
          <w:pgMar w:header="720" w:footer="0" w:top="1140" w:bottom="280" w:left="940" w:right="0"/>
          <w:cols w:num="2" w:equalWidth="0">
            <w:col w:w="4838" w:space="210"/>
            <w:col w:w="5972"/>
          </w:cols>
        </w:sectPr>
      </w:pPr>
    </w:p>
    <w:p>
      <w:pPr>
        <w:pStyle w:val="BodyText"/>
        <w:spacing w:before="10"/>
        <w:rPr>
          <w:sz w:val="8"/>
        </w:rPr>
      </w:pPr>
    </w:p>
    <w:p>
      <w:pPr>
        <w:spacing w:after="0"/>
        <w:rPr>
          <w:sz w:val="8"/>
        </w:rPr>
        <w:sectPr>
          <w:type w:val="continuous"/>
          <w:pgSz w:w="11960" w:h="15840"/>
          <w:pgMar w:top="620" w:bottom="280" w:left="940" w:right="0"/>
        </w:sectPr>
      </w:pPr>
    </w:p>
    <w:p>
      <w:pPr>
        <w:pStyle w:val="BodyText"/>
        <w:spacing w:before="96"/>
        <w:ind w:left="1992"/>
      </w:pPr>
      <w:r>
        <w:rPr>
          <w:color w:val="231F20"/>
        </w:rPr>
        <w:t>SECRETARIA.</w:t>
      </w:r>
    </w:p>
    <w:p>
      <w:pPr>
        <w:pStyle w:val="BodyText"/>
        <w:rPr>
          <w:sz w:val="18"/>
        </w:rPr>
      </w:pPr>
      <w:r>
        <w:rPr/>
        <w:br w:type="column"/>
      </w:r>
      <w:r>
        <w:rPr>
          <w:sz w:val="18"/>
        </w:rPr>
      </w:r>
    </w:p>
    <w:p>
      <w:pPr>
        <w:pStyle w:val="BodyText"/>
        <w:spacing w:before="6"/>
        <w:rPr>
          <w:sz w:val="23"/>
        </w:rPr>
      </w:pPr>
    </w:p>
    <w:p>
      <w:pPr>
        <w:pStyle w:val="BodyText"/>
        <w:ind w:left="207"/>
      </w:pPr>
      <w:r>
        <w:rPr>
          <w:color w:val="231F20"/>
        </w:rPr>
        <w:t>3 v. alt. No. F000883-1</w:t>
      </w:r>
    </w:p>
    <w:p>
      <w:pPr>
        <w:pStyle w:val="BodyText"/>
        <w:spacing w:line="444" w:lineRule="auto" w:before="100"/>
        <w:ind w:left="2204" w:right="1163" w:hanging="889"/>
      </w:pPr>
      <w:r>
        <w:rPr/>
        <w:br w:type="column"/>
      </w:r>
      <w:r>
        <w:rPr>
          <w:color w:val="231F20"/>
        </w:rPr>
        <w:t>JORGE ALBERTO JOVEL ALVARADO, SECRETARIO.</w:t>
      </w:r>
    </w:p>
    <w:p>
      <w:pPr>
        <w:spacing w:after="0" w:line="444" w:lineRule="auto"/>
        <w:sectPr>
          <w:type w:val="continuous"/>
          <w:pgSz w:w="11960" w:h="15840"/>
          <w:pgMar w:top="620" w:bottom="280" w:left="940" w:right="0"/>
          <w:cols w:num="3" w:equalWidth="0">
            <w:col w:w="3032" w:space="40"/>
            <w:col w:w="1725" w:space="39"/>
            <w:col w:w="6184"/>
          </w:cols>
        </w:sectPr>
      </w:pPr>
    </w:p>
    <w:p>
      <w:pPr>
        <w:pStyle w:val="BodyText"/>
        <w:spacing w:line="164" w:lineRule="exact"/>
        <w:ind w:right="1166"/>
        <w:jc w:val="right"/>
      </w:pPr>
      <w:r>
        <w:rPr/>
        <w:pict>
          <v:line style="position:absolute;mso-position-horizontal-relative:page;mso-position-vertical-relative:paragraph;z-index:-251122688;mso-wrap-distance-left:0;mso-wrap-distance-right:0" from="130.100006pt,10.919174pt" to="215.100006pt,10.919174pt" stroked="true" strokeweight="1pt" strokecolor="#231f20">
            <v:stroke dashstyle="solid"/>
            <w10:wrap type="topAndBottom"/>
          </v:line>
        </w:pict>
      </w:r>
      <w:r>
        <w:rPr/>
        <w:pict>
          <v:line style="position:absolute;mso-position-horizontal-relative:page;mso-position-vertical-relative:paragraph;z-index:-251121664;mso-wrap-distance-left:0;mso-wrap-distance-right:0" from="382.5pt,21.919479pt" to="467.5pt,21.919479pt" stroked="true" strokeweight="1pt" strokecolor="#231f20">
            <v:stroke dashstyle="solid"/>
            <w10:wrap type="topAndBottom"/>
          </v:line>
        </w:pict>
      </w:r>
      <w:r>
        <w:rPr>
          <w:color w:val="231F20"/>
        </w:rPr>
        <w:t>3 v. alt. No. F000885-1</w:t>
      </w:r>
    </w:p>
    <w:p>
      <w:pPr>
        <w:pStyle w:val="BodyText"/>
        <w:spacing w:before="5"/>
        <w:rPr>
          <w:sz w:val="11"/>
        </w:rPr>
      </w:pPr>
    </w:p>
    <w:p>
      <w:pPr>
        <w:pStyle w:val="BodyText"/>
        <w:spacing w:before="6"/>
        <w:rPr>
          <w:sz w:val="23"/>
        </w:rPr>
      </w:pPr>
    </w:p>
    <w:p>
      <w:pPr>
        <w:spacing w:after="0"/>
        <w:rPr>
          <w:sz w:val="23"/>
        </w:rPr>
        <w:sectPr>
          <w:type w:val="continuous"/>
          <w:pgSz w:w="11960" w:h="15840"/>
          <w:pgMar w:top="620" w:bottom="280" w:left="940" w:right="0"/>
        </w:sectPr>
      </w:pPr>
    </w:p>
    <w:p>
      <w:pPr>
        <w:pStyle w:val="BodyText"/>
        <w:spacing w:line="499" w:lineRule="auto" w:before="95"/>
        <w:ind w:left="227" w:right="2303"/>
      </w:pPr>
      <w:r>
        <w:rPr/>
        <w:pict>
          <v:shape style="position:absolute;margin-left:-7.336545pt;margin-top:359.634033pt;width:567.25pt;height:28pt;mso-position-horizontal-relative:page;mso-position-vertical-relative:page;z-index:-26083840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7.44561pt;width:367.2pt;height:28pt;mso-position-horizontal-relative:page;mso-position-vertical-relative:paragraph;z-index:-26083737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No. de Expediente: 2019175202 No. de Presentación: 20190281137 CLASE: 34.</w:t>
      </w:r>
    </w:p>
    <w:p>
      <w:pPr>
        <w:pStyle w:val="BodyText"/>
        <w:rPr>
          <w:sz w:val="18"/>
        </w:rPr>
      </w:pPr>
    </w:p>
    <w:p>
      <w:pPr>
        <w:pStyle w:val="BodyText"/>
        <w:rPr>
          <w:sz w:val="15"/>
        </w:rPr>
      </w:pPr>
    </w:p>
    <w:p>
      <w:pPr>
        <w:pStyle w:val="BodyText"/>
        <w:ind w:left="227"/>
      </w:pPr>
      <w:r>
        <w:rPr>
          <w:color w:val="231F20"/>
        </w:rPr>
        <w:t>EL INFRASCRITO REGISTRADOR</w:t>
      </w:r>
    </w:p>
    <w:p>
      <w:pPr>
        <w:pStyle w:val="BodyText"/>
        <w:spacing w:before="3"/>
        <w:rPr>
          <w:sz w:val="17"/>
        </w:rPr>
      </w:pPr>
    </w:p>
    <w:p>
      <w:pPr>
        <w:pStyle w:val="BodyText"/>
        <w:spacing w:line="367" w:lineRule="auto"/>
        <w:ind w:left="227" w:right="38" w:firstLine="359"/>
        <w:jc w:val="both"/>
      </w:pPr>
      <w:r>
        <w:rPr>
          <w:color w:val="231F20"/>
        </w:rPr>
        <w:t>HACE SABER: Que a esta oficina se ha(n) presentado LUIS ERNESTO GUANDIQUE CHAVEZ, en su calidad de APODERA- DO de BRITISH AMERICAN TOBACCO (BRANDS) LIMITED,</w:t>
      </w:r>
    </w:p>
    <w:p>
      <w:pPr>
        <w:pStyle w:val="BodyText"/>
        <w:spacing w:line="367" w:lineRule="auto" w:before="1"/>
        <w:ind w:left="227"/>
      </w:pPr>
      <w:r>
        <w:rPr>
          <w:color w:val="231F20"/>
        </w:rPr>
        <w:t>de nacionalidad INGLESA, solicitando el registro de la MARCA DE PRODUCTO,</w:t>
      </w:r>
    </w:p>
    <w:p>
      <w:pPr>
        <w:pStyle w:val="BodyText"/>
        <w:spacing w:before="10"/>
        <w:rPr>
          <w:sz w:val="29"/>
        </w:rPr>
      </w:pPr>
      <w:r>
        <w:rPr/>
        <w:drawing>
          <wp:anchor distT="0" distB="0" distL="0" distR="0" allowOverlap="1" layoutInCell="1" locked="0" behindDoc="0" simplePos="0" relativeHeight="525">
            <wp:simplePos x="0" y="0"/>
            <wp:positionH relativeFrom="page">
              <wp:posOffset>1353384</wp:posOffset>
            </wp:positionH>
            <wp:positionV relativeFrom="paragraph">
              <wp:posOffset>243483</wp:posOffset>
            </wp:positionV>
            <wp:extent cx="1681638" cy="644366"/>
            <wp:effectExtent l="0" t="0" r="0" b="0"/>
            <wp:wrapTopAndBottom/>
            <wp:docPr id="143" name="image75.png"/>
            <wp:cNvGraphicFramePr>
              <a:graphicFrameLocks noChangeAspect="1"/>
            </wp:cNvGraphicFramePr>
            <a:graphic>
              <a:graphicData uri="http://schemas.openxmlformats.org/drawingml/2006/picture">
                <pic:pic>
                  <pic:nvPicPr>
                    <pic:cNvPr id="144" name="image75.png"/>
                    <pic:cNvPicPr/>
                  </pic:nvPicPr>
                  <pic:blipFill>
                    <a:blip r:embed="rId154" cstate="print"/>
                    <a:stretch>
                      <a:fillRect/>
                    </a:stretch>
                  </pic:blipFill>
                  <pic:spPr>
                    <a:xfrm>
                      <a:off x="0" y="0"/>
                      <a:ext cx="1681638" cy="644366"/>
                    </a:xfrm>
                    <a:prstGeom prst="rect">
                      <a:avLst/>
                    </a:prstGeom>
                  </pic:spPr>
                </pic:pic>
              </a:graphicData>
            </a:graphic>
          </wp:anchor>
        </w:drawing>
      </w:r>
    </w:p>
    <w:p>
      <w:pPr>
        <w:pStyle w:val="BodyText"/>
        <w:rPr>
          <w:sz w:val="18"/>
        </w:rPr>
      </w:pPr>
    </w:p>
    <w:p>
      <w:pPr>
        <w:pStyle w:val="BodyText"/>
        <w:rPr>
          <w:sz w:val="18"/>
        </w:rPr>
      </w:pPr>
    </w:p>
    <w:p>
      <w:pPr>
        <w:pStyle w:val="BodyText"/>
        <w:spacing w:before="8"/>
        <w:rPr>
          <w:sz w:val="14"/>
        </w:rPr>
      </w:pPr>
    </w:p>
    <w:p>
      <w:pPr>
        <w:pStyle w:val="BodyText"/>
        <w:spacing w:line="367" w:lineRule="auto"/>
        <w:ind w:left="227" w:right="38" w:firstLine="359"/>
        <w:jc w:val="both"/>
      </w:pPr>
      <w:r>
        <w:rPr>
          <w:color w:val="231F20"/>
        </w:rPr>
        <w:t>Consistente en: la palabra LYFT, que servirá para: AMPARAR: CIGARRILLOS;</w:t>
      </w:r>
      <w:r>
        <w:rPr>
          <w:color w:val="231F20"/>
          <w:spacing w:val="-8"/>
        </w:rPr>
        <w:t> </w:t>
      </w:r>
      <w:r>
        <w:rPr>
          <w:color w:val="231F20"/>
        </w:rPr>
        <w:t>TABACO,</w:t>
      </w:r>
      <w:r>
        <w:rPr>
          <w:color w:val="231F20"/>
          <w:spacing w:val="-7"/>
        </w:rPr>
        <w:t> </w:t>
      </w:r>
      <w:r>
        <w:rPr>
          <w:color w:val="231F20"/>
        </w:rPr>
        <w:t>CRUDO</w:t>
      </w:r>
      <w:r>
        <w:rPr>
          <w:color w:val="231F20"/>
          <w:spacing w:val="-7"/>
        </w:rPr>
        <w:t> </w:t>
      </w:r>
      <w:r>
        <w:rPr>
          <w:color w:val="231F20"/>
        </w:rPr>
        <w:t>O</w:t>
      </w:r>
      <w:r>
        <w:rPr>
          <w:color w:val="231F20"/>
          <w:spacing w:val="-8"/>
        </w:rPr>
        <w:t> </w:t>
      </w:r>
      <w:r>
        <w:rPr>
          <w:color w:val="231F20"/>
        </w:rPr>
        <w:t>MANUFACTURADO;</w:t>
      </w:r>
      <w:r>
        <w:rPr>
          <w:color w:val="231F20"/>
          <w:spacing w:val="-7"/>
        </w:rPr>
        <w:t> </w:t>
      </w:r>
      <w:r>
        <w:rPr>
          <w:color w:val="231F20"/>
          <w:spacing w:val="-4"/>
        </w:rPr>
        <w:t>RAPÉ </w:t>
      </w:r>
      <w:r>
        <w:rPr>
          <w:color w:val="231F20"/>
        </w:rPr>
        <w:t>CON</w:t>
      </w:r>
      <w:r>
        <w:rPr>
          <w:color w:val="231F20"/>
          <w:spacing w:val="-4"/>
        </w:rPr>
        <w:t> </w:t>
      </w:r>
      <w:r>
        <w:rPr>
          <w:color w:val="231F20"/>
        </w:rPr>
        <w:t>TABACO;</w:t>
      </w:r>
      <w:r>
        <w:rPr>
          <w:color w:val="231F20"/>
          <w:spacing w:val="-4"/>
        </w:rPr>
        <w:t> </w:t>
      </w:r>
      <w:r>
        <w:rPr>
          <w:color w:val="231F20"/>
        </w:rPr>
        <w:t>SNUS</w:t>
      </w:r>
      <w:r>
        <w:rPr>
          <w:color w:val="231F20"/>
          <w:spacing w:val="-4"/>
        </w:rPr>
        <w:t> </w:t>
      </w:r>
      <w:r>
        <w:rPr>
          <w:color w:val="231F20"/>
        </w:rPr>
        <w:t>CON</w:t>
      </w:r>
      <w:r>
        <w:rPr>
          <w:color w:val="231F20"/>
          <w:spacing w:val="-3"/>
        </w:rPr>
        <w:t> </w:t>
      </w:r>
      <w:r>
        <w:rPr>
          <w:color w:val="231F20"/>
        </w:rPr>
        <w:t>TABACO;</w:t>
      </w:r>
      <w:r>
        <w:rPr>
          <w:color w:val="231F20"/>
          <w:spacing w:val="-4"/>
        </w:rPr>
        <w:t> </w:t>
      </w:r>
      <w:r>
        <w:rPr>
          <w:color w:val="231F20"/>
        </w:rPr>
        <w:t>RAPÉ</w:t>
      </w:r>
      <w:r>
        <w:rPr>
          <w:color w:val="231F20"/>
          <w:spacing w:val="-4"/>
        </w:rPr>
        <w:t> </w:t>
      </w:r>
      <w:r>
        <w:rPr>
          <w:color w:val="231F20"/>
        </w:rPr>
        <w:t>SIN</w:t>
      </w:r>
      <w:r>
        <w:rPr>
          <w:color w:val="231F20"/>
          <w:spacing w:val="-3"/>
        </w:rPr>
        <w:t> </w:t>
      </w:r>
      <w:r>
        <w:rPr>
          <w:color w:val="231F20"/>
        </w:rPr>
        <w:t>TABACO;</w:t>
      </w:r>
      <w:r>
        <w:rPr>
          <w:color w:val="231F20"/>
          <w:spacing w:val="-4"/>
        </w:rPr>
        <w:t> </w:t>
      </w:r>
      <w:r>
        <w:rPr>
          <w:color w:val="231F20"/>
        </w:rPr>
        <w:t>SNUS SIN</w:t>
      </w:r>
      <w:r>
        <w:rPr>
          <w:color w:val="231F20"/>
          <w:spacing w:val="-20"/>
        </w:rPr>
        <w:t> </w:t>
      </w:r>
      <w:r>
        <w:rPr>
          <w:color w:val="231F20"/>
        </w:rPr>
        <w:t>TABACO;</w:t>
      </w:r>
      <w:r>
        <w:rPr>
          <w:color w:val="231F20"/>
          <w:spacing w:val="-20"/>
        </w:rPr>
        <w:t> </w:t>
      </w:r>
      <w:r>
        <w:rPr>
          <w:color w:val="231F20"/>
        </w:rPr>
        <w:t>TABACO</w:t>
      </w:r>
      <w:r>
        <w:rPr>
          <w:color w:val="231F20"/>
          <w:spacing w:val="-20"/>
        </w:rPr>
        <w:t> </w:t>
      </w:r>
      <w:r>
        <w:rPr>
          <w:color w:val="231F20"/>
        </w:rPr>
        <w:t>DESTINADO</w:t>
      </w:r>
      <w:r>
        <w:rPr>
          <w:color w:val="231F20"/>
          <w:spacing w:val="-19"/>
        </w:rPr>
        <w:t> </w:t>
      </w:r>
      <w:r>
        <w:rPr>
          <w:color w:val="231F20"/>
        </w:rPr>
        <w:t>A</w:t>
      </w:r>
      <w:r>
        <w:rPr>
          <w:color w:val="231F20"/>
          <w:spacing w:val="-20"/>
        </w:rPr>
        <w:t> </w:t>
      </w:r>
      <w:r>
        <w:rPr>
          <w:color w:val="231F20"/>
        </w:rPr>
        <w:t>SER</w:t>
      </w:r>
      <w:r>
        <w:rPr>
          <w:color w:val="231F20"/>
          <w:spacing w:val="-20"/>
        </w:rPr>
        <w:t> </w:t>
      </w:r>
      <w:r>
        <w:rPr>
          <w:color w:val="231F20"/>
        </w:rPr>
        <w:t>ENROLLADO</w:t>
      </w:r>
      <w:r>
        <w:rPr>
          <w:color w:val="231F20"/>
          <w:spacing w:val="-19"/>
        </w:rPr>
        <w:t> </w:t>
      </w:r>
      <w:r>
        <w:rPr>
          <w:color w:val="231F20"/>
        </w:rPr>
        <w:t>COMO CIGARRILLO</w:t>
      </w:r>
      <w:r>
        <w:rPr>
          <w:color w:val="231F20"/>
          <w:spacing w:val="-25"/>
        </w:rPr>
        <w:t> </w:t>
      </w:r>
      <w:r>
        <w:rPr>
          <w:color w:val="231F20"/>
        </w:rPr>
        <w:t>POR</w:t>
      </w:r>
      <w:r>
        <w:rPr>
          <w:color w:val="231F20"/>
          <w:spacing w:val="-24"/>
        </w:rPr>
        <w:t> </w:t>
      </w:r>
      <w:r>
        <w:rPr>
          <w:color w:val="231F20"/>
        </w:rPr>
        <w:t>PARTE</w:t>
      </w:r>
      <w:r>
        <w:rPr>
          <w:color w:val="231F20"/>
          <w:spacing w:val="-24"/>
        </w:rPr>
        <w:t> </w:t>
      </w:r>
      <w:r>
        <w:rPr>
          <w:color w:val="231F20"/>
        </w:rPr>
        <w:t>DEL</w:t>
      </w:r>
      <w:r>
        <w:rPr>
          <w:color w:val="231F20"/>
          <w:spacing w:val="-24"/>
        </w:rPr>
        <w:t> </w:t>
      </w:r>
      <w:r>
        <w:rPr>
          <w:color w:val="231F20"/>
        </w:rPr>
        <w:t>PROPIO</w:t>
      </w:r>
      <w:r>
        <w:rPr>
          <w:color w:val="231F20"/>
          <w:spacing w:val="-24"/>
        </w:rPr>
        <w:t> </w:t>
      </w:r>
      <w:r>
        <w:rPr>
          <w:color w:val="231F20"/>
        </w:rPr>
        <w:t>CONSUMIDOR;</w:t>
      </w:r>
      <w:r>
        <w:rPr>
          <w:color w:val="231F20"/>
          <w:spacing w:val="-24"/>
        </w:rPr>
        <w:t> </w:t>
      </w:r>
      <w:r>
        <w:rPr>
          <w:color w:val="231F20"/>
          <w:spacing w:val="-2"/>
        </w:rPr>
        <w:t>TABACO </w:t>
      </w:r>
      <w:r>
        <w:rPr>
          <w:color w:val="231F20"/>
        </w:rPr>
        <w:t>DE</w:t>
      </w:r>
      <w:r>
        <w:rPr>
          <w:color w:val="231F20"/>
          <w:spacing w:val="-22"/>
        </w:rPr>
        <w:t> </w:t>
      </w:r>
      <w:r>
        <w:rPr>
          <w:color w:val="231F20"/>
          <w:spacing w:val="-3"/>
        </w:rPr>
        <w:t>PIPA;</w:t>
      </w:r>
      <w:r>
        <w:rPr>
          <w:color w:val="231F20"/>
          <w:spacing w:val="-21"/>
        </w:rPr>
        <w:t> </w:t>
      </w:r>
      <w:r>
        <w:rPr>
          <w:color w:val="231F20"/>
          <w:spacing w:val="-3"/>
        </w:rPr>
        <w:t>PRODUCTOS</w:t>
      </w:r>
      <w:r>
        <w:rPr>
          <w:color w:val="231F20"/>
          <w:spacing w:val="-22"/>
        </w:rPr>
        <w:t> </w:t>
      </w:r>
      <w:r>
        <w:rPr>
          <w:color w:val="231F20"/>
        </w:rPr>
        <w:t>DE</w:t>
      </w:r>
      <w:r>
        <w:rPr>
          <w:color w:val="231F20"/>
          <w:spacing w:val="-21"/>
        </w:rPr>
        <w:t> </w:t>
      </w:r>
      <w:r>
        <w:rPr>
          <w:color w:val="231F20"/>
          <w:spacing w:val="-3"/>
        </w:rPr>
        <w:t>TABACO;</w:t>
      </w:r>
      <w:r>
        <w:rPr>
          <w:color w:val="231F20"/>
          <w:spacing w:val="-21"/>
        </w:rPr>
        <w:t> </w:t>
      </w:r>
      <w:r>
        <w:rPr>
          <w:color w:val="231F20"/>
          <w:spacing w:val="-3"/>
        </w:rPr>
        <w:t>SUCEDÁNEOS</w:t>
      </w:r>
      <w:r>
        <w:rPr>
          <w:color w:val="231F20"/>
          <w:spacing w:val="-22"/>
        </w:rPr>
        <w:t> </w:t>
      </w:r>
      <w:r>
        <w:rPr>
          <w:color w:val="231F20"/>
        </w:rPr>
        <w:t>DEL</w:t>
      </w:r>
      <w:r>
        <w:rPr>
          <w:color w:val="231F20"/>
          <w:spacing w:val="-21"/>
        </w:rPr>
        <w:t> </w:t>
      </w:r>
      <w:r>
        <w:rPr>
          <w:color w:val="231F20"/>
          <w:spacing w:val="-3"/>
        </w:rPr>
        <w:t>TABACO </w:t>
      </w:r>
      <w:r>
        <w:rPr>
          <w:color w:val="231F20"/>
        </w:rPr>
        <w:t>(QUE</w:t>
      </w:r>
      <w:r>
        <w:rPr>
          <w:color w:val="231F20"/>
          <w:spacing w:val="-24"/>
        </w:rPr>
        <w:t> </w:t>
      </w:r>
      <w:r>
        <w:rPr>
          <w:color w:val="231F20"/>
        </w:rPr>
        <w:t>NO</w:t>
      </w:r>
      <w:r>
        <w:rPr>
          <w:color w:val="231F20"/>
          <w:spacing w:val="-24"/>
        </w:rPr>
        <w:t> </w:t>
      </w:r>
      <w:r>
        <w:rPr>
          <w:color w:val="231F20"/>
        </w:rPr>
        <w:t>SEAN</w:t>
      </w:r>
      <w:r>
        <w:rPr>
          <w:color w:val="231F20"/>
          <w:spacing w:val="-24"/>
        </w:rPr>
        <w:t> </w:t>
      </w:r>
      <w:r>
        <w:rPr>
          <w:color w:val="231F20"/>
        </w:rPr>
        <w:t>PARA</w:t>
      </w:r>
      <w:r>
        <w:rPr>
          <w:color w:val="231F20"/>
          <w:spacing w:val="-24"/>
        </w:rPr>
        <w:t> </w:t>
      </w:r>
      <w:r>
        <w:rPr>
          <w:color w:val="231F20"/>
        </w:rPr>
        <w:t>USO</w:t>
      </w:r>
      <w:r>
        <w:rPr>
          <w:color w:val="231F20"/>
          <w:spacing w:val="-24"/>
        </w:rPr>
        <w:t> </w:t>
      </w:r>
      <w:r>
        <w:rPr>
          <w:color w:val="231F20"/>
        </w:rPr>
        <w:t>MÉDICO);</w:t>
      </w:r>
      <w:r>
        <w:rPr>
          <w:color w:val="231F20"/>
          <w:spacing w:val="-24"/>
        </w:rPr>
        <w:t> </w:t>
      </w:r>
      <w:r>
        <w:rPr>
          <w:color w:val="231F20"/>
        </w:rPr>
        <w:t>CIGARROS;</w:t>
      </w:r>
      <w:r>
        <w:rPr>
          <w:color w:val="231F20"/>
          <w:spacing w:val="-23"/>
        </w:rPr>
        <w:t> </w:t>
      </w:r>
      <w:r>
        <w:rPr>
          <w:color w:val="231F20"/>
          <w:spacing w:val="-2"/>
        </w:rPr>
        <w:t>CIGARRILLOS;</w:t>
      </w:r>
    </w:p>
    <w:p>
      <w:pPr>
        <w:pStyle w:val="BodyText"/>
        <w:spacing w:before="7"/>
      </w:pPr>
      <w:r>
        <w:rPr/>
        <w:br w:type="column"/>
      </w:r>
      <w:r>
        <w:rPr/>
      </w:r>
    </w:p>
    <w:p>
      <w:pPr>
        <w:pStyle w:val="BodyText"/>
        <w:spacing w:line="475" w:lineRule="auto"/>
        <w:ind w:left="227" w:right="3457"/>
      </w:pPr>
      <w:r>
        <w:rPr>
          <w:color w:val="231F20"/>
        </w:rPr>
        <w:t>No. de Expediente: 2019175871 No. de Presentación: 20190282849 CLASE: 29.</w:t>
      </w:r>
    </w:p>
    <w:p>
      <w:pPr>
        <w:pStyle w:val="BodyText"/>
        <w:rPr>
          <w:sz w:val="18"/>
        </w:rPr>
      </w:pPr>
    </w:p>
    <w:p>
      <w:pPr>
        <w:pStyle w:val="BodyText"/>
        <w:spacing w:before="156"/>
        <w:ind w:left="227"/>
      </w:pPr>
      <w:r>
        <w:rPr>
          <w:color w:val="231F20"/>
        </w:rPr>
        <w:t>EL INFRASCRITO REGISTRADOR</w:t>
      </w:r>
    </w:p>
    <w:p>
      <w:pPr>
        <w:pStyle w:val="BodyText"/>
        <w:spacing w:before="7"/>
        <w:rPr>
          <w:sz w:val="15"/>
        </w:rPr>
      </w:pPr>
    </w:p>
    <w:p>
      <w:pPr>
        <w:pStyle w:val="BodyText"/>
        <w:spacing w:before="1"/>
        <w:ind w:right="1166"/>
        <w:jc w:val="right"/>
      </w:pPr>
      <w:r>
        <w:rPr>
          <w:color w:val="231F20"/>
        </w:rPr>
        <w:t>HACE</w:t>
      </w:r>
      <w:r>
        <w:rPr>
          <w:color w:val="231F20"/>
          <w:spacing w:val="31"/>
        </w:rPr>
        <w:t> </w:t>
      </w:r>
      <w:r>
        <w:rPr>
          <w:color w:val="231F20"/>
        </w:rPr>
        <w:t>SABER:</w:t>
      </w:r>
      <w:r>
        <w:rPr>
          <w:color w:val="231F20"/>
          <w:spacing w:val="32"/>
        </w:rPr>
        <w:t> </w:t>
      </w:r>
      <w:r>
        <w:rPr>
          <w:color w:val="231F20"/>
        </w:rPr>
        <w:t>Que</w:t>
      </w:r>
      <w:r>
        <w:rPr>
          <w:color w:val="231F20"/>
          <w:spacing w:val="32"/>
        </w:rPr>
        <w:t> </w:t>
      </w:r>
      <w:r>
        <w:rPr>
          <w:color w:val="231F20"/>
        </w:rPr>
        <w:t>a</w:t>
      </w:r>
      <w:r>
        <w:rPr>
          <w:color w:val="231F20"/>
          <w:spacing w:val="31"/>
        </w:rPr>
        <w:t> </w:t>
      </w:r>
      <w:r>
        <w:rPr>
          <w:color w:val="231F20"/>
        </w:rPr>
        <w:t>esta</w:t>
      </w:r>
      <w:r>
        <w:rPr>
          <w:color w:val="231F20"/>
          <w:spacing w:val="32"/>
        </w:rPr>
        <w:t> </w:t>
      </w:r>
      <w:r>
        <w:rPr>
          <w:color w:val="231F20"/>
        </w:rPr>
        <w:t>oficina</w:t>
      </w:r>
      <w:r>
        <w:rPr>
          <w:color w:val="231F20"/>
          <w:spacing w:val="32"/>
        </w:rPr>
        <w:t> </w:t>
      </w:r>
      <w:r>
        <w:rPr>
          <w:color w:val="231F20"/>
        </w:rPr>
        <w:t>se</w:t>
      </w:r>
      <w:r>
        <w:rPr>
          <w:color w:val="231F20"/>
          <w:spacing w:val="32"/>
        </w:rPr>
        <w:t> </w:t>
      </w:r>
      <w:r>
        <w:rPr>
          <w:color w:val="231F20"/>
        </w:rPr>
        <w:t>ha(n)</w:t>
      </w:r>
      <w:r>
        <w:rPr>
          <w:color w:val="231F20"/>
          <w:spacing w:val="31"/>
        </w:rPr>
        <w:t> </w:t>
      </w:r>
      <w:r>
        <w:rPr>
          <w:color w:val="231F20"/>
        </w:rPr>
        <w:t>presentado</w:t>
      </w:r>
      <w:r>
        <w:rPr>
          <w:color w:val="231F20"/>
          <w:spacing w:val="32"/>
        </w:rPr>
        <w:t> </w:t>
      </w:r>
      <w:r>
        <w:rPr>
          <w:color w:val="231F20"/>
        </w:rPr>
        <w:t>LUIS</w:t>
      </w:r>
    </w:p>
    <w:p>
      <w:pPr>
        <w:pStyle w:val="BodyText"/>
        <w:spacing w:before="80"/>
        <w:ind w:right="1166"/>
        <w:jc w:val="right"/>
      </w:pPr>
      <w:r>
        <w:rPr>
          <w:color w:val="231F20"/>
        </w:rPr>
        <w:t>ERNESTO GUANDIQUE CHAVEZ, en su calidad de</w:t>
      </w:r>
      <w:r>
        <w:rPr>
          <w:color w:val="231F20"/>
          <w:spacing w:val="25"/>
        </w:rPr>
        <w:t> </w:t>
      </w:r>
      <w:r>
        <w:rPr>
          <w:color w:val="231F20"/>
        </w:rPr>
        <w:t>APODERADO</w:t>
      </w:r>
    </w:p>
    <w:p>
      <w:pPr>
        <w:pStyle w:val="BodyText"/>
        <w:spacing w:line="345" w:lineRule="auto" w:before="80"/>
        <w:ind w:left="227" w:right="1089"/>
      </w:pPr>
      <w:r>
        <w:rPr>
          <w:color w:val="231F20"/>
        </w:rPr>
        <w:t>de CMI IP Holding, de nacionalidad LUXEMBURGUESA, solicitando el registro de la MARCA DE PRODUCTO,</w:t>
      </w:r>
    </w:p>
    <w:p>
      <w:pPr>
        <w:pStyle w:val="BodyText"/>
        <w:spacing w:before="7"/>
        <w:rPr>
          <w:sz w:val="13"/>
        </w:rPr>
      </w:pPr>
      <w:r>
        <w:rPr/>
        <w:drawing>
          <wp:anchor distT="0" distB="0" distL="0" distR="0" allowOverlap="1" layoutInCell="1" locked="0" behindDoc="0" simplePos="0" relativeHeight="526">
            <wp:simplePos x="0" y="0"/>
            <wp:positionH relativeFrom="page">
              <wp:posOffset>4958588</wp:posOffset>
            </wp:positionH>
            <wp:positionV relativeFrom="paragraph">
              <wp:posOffset>124316</wp:posOffset>
            </wp:positionV>
            <wp:extent cx="880110" cy="880110"/>
            <wp:effectExtent l="0" t="0" r="0" b="0"/>
            <wp:wrapTopAndBottom/>
            <wp:docPr id="145" name="image76.png"/>
            <wp:cNvGraphicFramePr>
              <a:graphicFrameLocks noChangeAspect="1"/>
            </wp:cNvGraphicFramePr>
            <a:graphic>
              <a:graphicData uri="http://schemas.openxmlformats.org/drawingml/2006/picture">
                <pic:pic>
                  <pic:nvPicPr>
                    <pic:cNvPr id="146" name="image76.png"/>
                    <pic:cNvPicPr/>
                  </pic:nvPicPr>
                  <pic:blipFill>
                    <a:blip r:embed="rId155" cstate="print"/>
                    <a:stretch>
                      <a:fillRect/>
                    </a:stretch>
                  </pic:blipFill>
                  <pic:spPr>
                    <a:xfrm>
                      <a:off x="0" y="0"/>
                      <a:ext cx="880110" cy="880110"/>
                    </a:xfrm>
                    <a:prstGeom prst="rect">
                      <a:avLst/>
                    </a:prstGeom>
                  </pic:spPr>
                </pic:pic>
              </a:graphicData>
            </a:graphic>
          </wp:anchor>
        </w:drawing>
      </w:r>
    </w:p>
    <w:p>
      <w:pPr>
        <w:pStyle w:val="BodyText"/>
        <w:spacing w:before="9"/>
        <w:rPr>
          <w:sz w:val="15"/>
        </w:rPr>
      </w:pPr>
    </w:p>
    <w:p>
      <w:pPr>
        <w:pStyle w:val="BodyText"/>
        <w:spacing w:line="345" w:lineRule="auto"/>
        <w:ind w:left="227" w:right="1164" w:firstLine="359"/>
        <w:jc w:val="both"/>
      </w:pPr>
      <w:r>
        <w:rPr>
          <w:color w:val="231F20"/>
        </w:rPr>
        <w:t>Consistente</w:t>
      </w:r>
      <w:r>
        <w:rPr>
          <w:color w:val="231F20"/>
          <w:spacing w:val="-23"/>
        </w:rPr>
        <w:t> </w:t>
      </w:r>
      <w:r>
        <w:rPr>
          <w:color w:val="231F20"/>
        </w:rPr>
        <w:t>en:</w:t>
      </w:r>
      <w:r>
        <w:rPr>
          <w:color w:val="231F20"/>
          <w:spacing w:val="-22"/>
        </w:rPr>
        <w:t> </w:t>
      </w:r>
      <w:r>
        <w:rPr>
          <w:color w:val="231F20"/>
        </w:rPr>
        <w:t>la</w:t>
      </w:r>
      <w:r>
        <w:rPr>
          <w:color w:val="231F20"/>
          <w:spacing w:val="-22"/>
        </w:rPr>
        <w:t> </w:t>
      </w:r>
      <w:r>
        <w:rPr>
          <w:color w:val="231F20"/>
        </w:rPr>
        <w:t>frase</w:t>
      </w:r>
      <w:r>
        <w:rPr>
          <w:color w:val="231F20"/>
          <w:spacing w:val="-22"/>
        </w:rPr>
        <w:t> </w:t>
      </w:r>
      <w:r>
        <w:rPr>
          <w:color w:val="231F20"/>
        </w:rPr>
        <w:t>Pollo</w:t>
      </w:r>
      <w:r>
        <w:rPr>
          <w:color w:val="231F20"/>
          <w:spacing w:val="-22"/>
        </w:rPr>
        <w:t> </w:t>
      </w:r>
      <w:r>
        <w:rPr>
          <w:color w:val="231F20"/>
        </w:rPr>
        <w:t>Nacional</w:t>
      </w:r>
      <w:r>
        <w:rPr>
          <w:color w:val="231F20"/>
          <w:spacing w:val="-22"/>
        </w:rPr>
        <w:t> </w:t>
      </w:r>
      <w:r>
        <w:rPr>
          <w:color w:val="231F20"/>
        </w:rPr>
        <w:t>AMARILLO</w:t>
      </w:r>
      <w:r>
        <w:rPr>
          <w:color w:val="231F20"/>
          <w:spacing w:val="-22"/>
        </w:rPr>
        <w:t> </w:t>
      </w:r>
      <w:r>
        <w:rPr>
          <w:color w:val="231F20"/>
        </w:rPr>
        <w:t>y</w:t>
      </w:r>
      <w:r>
        <w:rPr>
          <w:color w:val="231F20"/>
          <w:spacing w:val="-22"/>
        </w:rPr>
        <w:t> </w:t>
      </w:r>
      <w:r>
        <w:rPr>
          <w:color w:val="231F20"/>
        </w:rPr>
        <w:t>diseño.</w:t>
      </w:r>
      <w:r>
        <w:rPr>
          <w:color w:val="231F20"/>
          <w:spacing w:val="-23"/>
        </w:rPr>
        <w:t> </w:t>
      </w:r>
      <w:r>
        <w:rPr>
          <w:color w:val="231F20"/>
        </w:rPr>
        <w:t>Sobre la palabra Pollo no se le concede exclusividad por ser de uso común    y necesaria en el comercio, de conformidad a lo que establece el </w:t>
      </w:r>
      <w:r>
        <w:rPr>
          <w:color w:val="231F20"/>
          <w:spacing w:val="-3"/>
        </w:rPr>
        <w:t>Art. </w:t>
      </w:r>
      <w:r>
        <w:rPr>
          <w:color w:val="231F20"/>
        </w:rPr>
        <w:t>29 de la Ley de Marcas y Otros Signos Distintivos, que servirá para: AMPARAR: CARNE DE AVE Y CARNE DE CAZA: EXTRACTOS DE</w:t>
      </w:r>
      <w:r>
        <w:rPr>
          <w:color w:val="231F20"/>
          <w:spacing w:val="15"/>
        </w:rPr>
        <w:t> </w:t>
      </w:r>
      <w:r>
        <w:rPr>
          <w:color w:val="231F20"/>
        </w:rPr>
        <w:t>CARNE</w:t>
      </w:r>
      <w:r>
        <w:rPr>
          <w:color w:val="231F20"/>
          <w:spacing w:val="14"/>
        </w:rPr>
        <w:t> </w:t>
      </w:r>
      <w:r>
        <w:rPr>
          <w:color w:val="231F20"/>
        </w:rPr>
        <w:t>DE</w:t>
      </w:r>
      <w:r>
        <w:rPr>
          <w:color w:val="231F20"/>
          <w:spacing w:val="15"/>
        </w:rPr>
        <w:t> </w:t>
      </w:r>
      <w:r>
        <w:rPr>
          <w:color w:val="231F20"/>
        </w:rPr>
        <w:t>POLLO;</w:t>
      </w:r>
      <w:r>
        <w:rPr>
          <w:color w:val="231F20"/>
          <w:spacing w:val="15"/>
        </w:rPr>
        <w:t> </w:t>
      </w:r>
      <w:r>
        <w:rPr>
          <w:color w:val="231F20"/>
        </w:rPr>
        <w:t>AVES</w:t>
      </w:r>
      <w:r>
        <w:rPr>
          <w:color w:val="231F20"/>
          <w:spacing w:val="15"/>
        </w:rPr>
        <w:t> </w:t>
      </w:r>
      <w:r>
        <w:rPr>
          <w:color w:val="231F20"/>
        </w:rPr>
        <w:t>PREPARADAS</w:t>
      </w:r>
      <w:r>
        <w:rPr>
          <w:color w:val="231F20"/>
          <w:spacing w:val="15"/>
        </w:rPr>
        <w:t> </w:t>
      </w:r>
      <w:r>
        <w:rPr>
          <w:color w:val="231F20"/>
        </w:rPr>
        <w:t>PARA</w:t>
      </w:r>
      <w:r>
        <w:rPr>
          <w:color w:val="231F20"/>
          <w:spacing w:val="15"/>
        </w:rPr>
        <w:t> </w:t>
      </w:r>
      <w:r>
        <w:rPr>
          <w:color w:val="231F20"/>
        </w:rPr>
        <w:t>COCINAR.</w:t>
      </w:r>
    </w:p>
    <w:p>
      <w:pPr>
        <w:pStyle w:val="BodyText"/>
        <w:spacing w:line="179" w:lineRule="exact"/>
        <w:ind w:left="227"/>
      </w:pPr>
      <w:r>
        <w:rPr>
          <w:color w:val="231F20"/>
        </w:rPr>
        <w:t>Clase: 29.</w:t>
      </w:r>
    </w:p>
    <w:p>
      <w:pPr>
        <w:pStyle w:val="BodyText"/>
        <w:spacing w:before="3"/>
        <w:rPr>
          <w:sz w:val="17"/>
        </w:rPr>
      </w:pPr>
    </w:p>
    <w:p>
      <w:pPr>
        <w:pStyle w:val="BodyText"/>
        <w:spacing w:line="367" w:lineRule="auto"/>
        <w:ind w:left="227" w:right="1165" w:firstLine="359"/>
        <w:jc w:val="both"/>
      </w:pPr>
      <w:r>
        <w:rPr>
          <w:color w:val="231F20"/>
        </w:rPr>
        <w:t>La solicitud fue presentada el día seis de marzo del año dos mil diecinueve.</w:t>
      </w:r>
    </w:p>
    <w:p>
      <w:pPr>
        <w:spacing w:after="0" w:line="367" w:lineRule="auto"/>
        <w:jc w:val="both"/>
        <w:sectPr>
          <w:type w:val="continuous"/>
          <w:pgSz w:w="11960" w:h="15840"/>
          <w:pgMar w:top="620" w:bottom="280" w:left="940" w:right="0"/>
          <w:cols w:num="2" w:equalWidth="0">
            <w:col w:w="4837" w:space="211"/>
            <w:col w:w="5972"/>
          </w:cols>
        </w:sectPr>
      </w:pPr>
    </w:p>
    <w:p>
      <w:pPr>
        <w:pStyle w:val="BodyText"/>
        <w:spacing w:before="103"/>
        <w:ind w:left="587"/>
      </w:pPr>
      <w:r>
        <w:rPr>
          <w:color w:val="231F20"/>
        </w:rPr>
        <w:t>REGISTRO DE LA PROPIEDAD INTELECTUAL, Unidad de</w:t>
      </w:r>
    </w:p>
    <w:p>
      <w:pPr>
        <w:pStyle w:val="BodyText"/>
        <w:spacing w:line="288" w:lineRule="auto" w:before="36"/>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once de marzo del año dos mil</w:t>
      </w:r>
      <w:r>
        <w:rPr>
          <w:color w:val="231F20"/>
          <w:spacing w:val="4"/>
        </w:rPr>
        <w:t> </w:t>
      </w:r>
      <w:r>
        <w:rPr>
          <w:color w:val="231F20"/>
        </w:rPr>
        <w:t>diecinueve.</w:t>
      </w:r>
    </w:p>
    <w:p>
      <w:pPr>
        <w:pStyle w:val="BodyText"/>
        <w:rPr>
          <w:sz w:val="18"/>
        </w:rPr>
      </w:pPr>
    </w:p>
    <w:p>
      <w:pPr>
        <w:pStyle w:val="BodyText"/>
        <w:spacing w:before="4"/>
        <w:rPr>
          <w:sz w:val="18"/>
        </w:rPr>
      </w:pPr>
    </w:p>
    <w:p>
      <w:pPr>
        <w:pStyle w:val="BodyText"/>
        <w:spacing w:line="417" w:lineRule="auto"/>
        <w:ind w:left="859" w:right="671"/>
        <w:jc w:val="center"/>
      </w:pPr>
      <w:r>
        <w:rPr>
          <w:color w:val="231F20"/>
        </w:rPr>
        <w:t>PEDRO BALMORE HENRÍQUEZ RAMOS, REGISTRADOR.</w:t>
      </w:r>
    </w:p>
    <w:p>
      <w:pPr>
        <w:pStyle w:val="BodyText"/>
        <w:rPr>
          <w:sz w:val="18"/>
        </w:rPr>
      </w:pPr>
    </w:p>
    <w:p>
      <w:pPr>
        <w:pStyle w:val="BodyText"/>
        <w:spacing w:line="417" w:lineRule="auto" w:before="113"/>
        <w:ind w:left="279" w:right="91"/>
        <w:jc w:val="center"/>
      </w:pPr>
      <w:r>
        <w:rPr>
          <w:color w:val="231F20"/>
        </w:rPr>
        <w:t>CECILIA ESPERANZA GODOY DE VELÁSQUEZ, SECRETARIA.</w:t>
      </w:r>
    </w:p>
    <w:p>
      <w:pPr>
        <w:pStyle w:val="BodyText"/>
        <w:spacing w:line="312" w:lineRule="auto" w:before="97"/>
        <w:ind w:left="227" w:right="3438"/>
      </w:pPr>
      <w:r>
        <w:rPr/>
        <w:br w:type="column"/>
      </w:r>
      <w:r>
        <w:rPr>
          <w:color w:val="231F20"/>
        </w:rPr>
        <w:t>No. de Expediente: 2018168822 No. de Presentación: 20180268499 CLASE: 30.</w:t>
      </w:r>
    </w:p>
    <w:p>
      <w:pPr>
        <w:pStyle w:val="BodyText"/>
        <w:rPr>
          <w:sz w:val="18"/>
        </w:rPr>
      </w:pPr>
    </w:p>
    <w:p>
      <w:pPr>
        <w:pStyle w:val="BodyText"/>
        <w:spacing w:before="116"/>
        <w:ind w:left="227"/>
      </w:pPr>
      <w:r>
        <w:rPr>
          <w:color w:val="231F20"/>
        </w:rPr>
        <w:t>EL INFRASCRITO REGISTRADOR</w:t>
      </w:r>
    </w:p>
    <w:p>
      <w:pPr>
        <w:pStyle w:val="BodyText"/>
        <w:spacing w:before="136"/>
        <w:ind w:right="1166"/>
        <w:jc w:val="right"/>
      </w:pPr>
      <w:r>
        <w:rPr>
          <w:color w:val="231F20"/>
        </w:rPr>
        <w:t>HACE</w:t>
      </w:r>
      <w:r>
        <w:rPr>
          <w:color w:val="231F20"/>
          <w:spacing w:val="31"/>
        </w:rPr>
        <w:t> </w:t>
      </w:r>
      <w:r>
        <w:rPr>
          <w:color w:val="231F20"/>
        </w:rPr>
        <w:t>SABER:</w:t>
      </w:r>
      <w:r>
        <w:rPr>
          <w:color w:val="231F20"/>
          <w:spacing w:val="32"/>
        </w:rPr>
        <w:t> </w:t>
      </w:r>
      <w:r>
        <w:rPr>
          <w:color w:val="231F20"/>
        </w:rPr>
        <w:t>Que</w:t>
      </w:r>
      <w:r>
        <w:rPr>
          <w:color w:val="231F20"/>
          <w:spacing w:val="32"/>
        </w:rPr>
        <w:t> </w:t>
      </w:r>
      <w:r>
        <w:rPr>
          <w:color w:val="231F20"/>
        </w:rPr>
        <w:t>a</w:t>
      </w:r>
      <w:r>
        <w:rPr>
          <w:color w:val="231F20"/>
          <w:spacing w:val="31"/>
        </w:rPr>
        <w:t> </w:t>
      </w:r>
      <w:r>
        <w:rPr>
          <w:color w:val="231F20"/>
        </w:rPr>
        <w:t>esta</w:t>
      </w:r>
      <w:r>
        <w:rPr>
          <w:color w:val="231F20"/>
          <w:spacing w:val="32"/>
        </w:rPr>
        <w:t> </w:t>
      </w:r>
      <w:r>
        <w:rPr>
          <w:color w:val="231F20"/>
        </w:rPr>
        <w:t>oficina</w:t>
      </w:r>
      <w:r>
        <w:rPr>
          <w:color w:val="231F20"/>
          <w:spacing w:val="32"/>
        </w:rPr>
        <w:t> </w:t>
      </w:r>
      <w:r>
        <w:rPr>
          <w:color w:val="231F20"/>
        </w:rPr>
        <w:t>se</w:t>
      </w:r>
      <w:r>
        <w:rPr>
          <w:color w:val="231F20"/>
          <w:spacing w:val="32"/>
        </w:rPr>
        <w:t> </w:t>
      </w:r>
      <w:r>
        <w:rPr>
          <w:color w:val="231F20"/>
        </w:rPr>
        <w:t>ha(n)</w:t>
      </w:r>
      <w:r>
        <w:rPr>
          <w:color w:val="231F20"/>
          <w:spacing w:val="31"/>
        </w:rPr>
        <w:t> </w:t>
      </w:r>
      <w:r>
        <w:rPr>
          <w:color w:val="231F20"/>
        </w:rPr>
        <w:t>presentado</w:t>
      </w:r>
      <w:r>
        <w:rPr>
          <w:color w:val="231F20"/>
          <w:spacing w:val="32"/>
        </w:rPr>
        <w:t> </w:t>
      </w:r>
      <w:r>
        <w:rPr>
          <w:color w:val="231F20"/>
        </w:rPr>
        <w:t>LUIS</w:t>
      </w:r>
    </w:p>
    <w:p>
      <w:pPr>
        <w:pStyle w:val="BodyText"/>
        <w:spacing w:before="36"/>
        <w:ind w:right="1166"/>
        <w:jc w:val="right"/>
      </w:pPr>
      <w:r>
        <w:rPr>
          <w:color w:val="231F20"/>
        </w:rPr>
        <w:t>ERNESTO GUANDIQUE CHAVEZ, en su calidad de</w:t>
      </w:r>
      <w:r>
        <w:rPr>
          <w:color w:val="231F20"/>
          <w:spacing w:val="25"/>
        </w:rPr>
        <w:t> </w:t>
      </w:r>
      <w:r>
        <w:rPr>
          <w:color w:val="231F20"/>
        </w:rPr>
        <w:t>APODERADO</w:t>
      </w:r>
    </w:p>
    <w:p>
      <w:pPr>
        <w:pStyle w:val="BodyText"/>
        <w:spacing w:line="288" w:lineRule="auto" w:before="36"/>
        <w:ind w:left="227" w:right="1089"/>
      </w:pPr>
      <w:r>
        <w:rPr>
          <w:color w:val="231F20"/>
        </w:rPr>
        <w:t>de CMI IP Holding, de nacionalidad LUXEMBURGUESA, solicitando el registro de la MARCA DE PRODUCTO,</w:t>
      </w:r>
    </w:p>
    <w:p>
      <w:pPr>
        <w:spacing w:after="0" w:line="288" w:lineRule="auto"/>
        <w:sectPr>
          <w:pgSz w:w="11960" w:h="15840"/>
          <w:pgMar w:header="720" w:footer="0" w:top="1140" w:bottom="280" w:left="940" w:right="0"/>
          <w:cols w:num="2" w:equalWidth="0">
            <w:col w:w="4838" w:space="210"/>
            <w:col w:w="5972"/>
          </w:cols>
        </w:sectPr>
      </w:pPr>
    </w:p>
    <w:p>
      <w:pPr>
        <w:pStyle w:val="BodyText"/>
        <w:ind w:left="3279"/>
      </w:pPr>
      <w:r>
        <w:rPr/>
        <w:drawing>
          <wp:anchor distT="0" distB="0" distL="0" distR="0" allowOverlap="1" layoutInCell="1" locked="0" behindDoc="0" simplePos="0" relativeHeight="252204032">
            <wp:simplePos x="0" y="0"/>
            <wp:positionH relativeFrom="page">
              <wp:posOffset>5070928</wp:posOffset>
            </wp:positionH>
            <wp:positionV relativeFrom="paragraph">
              <wp:posOffset>-129661</wp:posOffset>
            </wp:positionV>
            <wp:extent cx="653142" cy="885251"/>
            <wp:effectExtent l="0" t="0" r="0" b="0"/>
            <wp:wrapNone/>
            <wp:docPr id="147" name="image77.png"/>
            <wp:cNvGraphicFramePr>
              <a:graphicFrameLocks noChangeAspect="1"/>
            </wp:cNvGraphicFramePr>
            <a:graphic>
              <a:graphicData uri="http://schemas.openxmlformats.org/drawingml/2006/picture">
                <pic:pic>
                  <pic:nvPicPr>
                    <pic:cNvPr id="148" name="image77.png"/>
                    <pic:cNvPicPr/>
                  </pic:nvPicPr>
                  <pic:blipFill>
                    <a:blip r:embed="rId156" cstate="print"/>
                    <a:stretch>
                      <a:fillRect/>
                    </a:stretch>
                  </pic:blipFill>
                  <pic:spPr>
                    <a:xfrm>
                      <a:off x="0" y="0"/>
                      <a:ext cx="653142" cy="885251"/>
                    </a:xfrm>
                    <a:prstGeom prst="rect">
                      <a:avLst/>
                    </a:prstGeom>
                  </pic:spPr>
                </pic:pic>
              </a:graphicData>
            </a:graphic>
          </wp:anchor>
        </w:drawing>
      </w:r>
      <w:r>
        <w:rPr>
          <w:color w:val="231F20"/>
        </w:rPr>
        <w:t>3 v. alt. No. F000886-1</w:t>
      </w:r>
    </w:p>
    <w:p>
      <w:pPr>
        <w:pStyle w:val="BodyText"/>
        <w:spacing w:before="7"/>
        <w:rPr>
          <w:sz w:val="19"/>
        </w:rPr>
      </w:pPr>
      <w:r>
        <w:rPr/>
        <w:pict>
          <v:line style="position:absolute;mso-position-horizontal-relative:page;mso-position-vertical-relative:paragraph;z-index:-251116544;mso-wrap-distance-left:0;mso-wrap-distance-right:0" from="130.100006pt,13.765707pt" to="215.100006pt,13.765707pt" stroked="true" strokeweight="1pt" strokecolor="#231f20">
            <v:stroke dashstyle="solid"/>
            <w10:wrap type="topAndBottom"/>
          </v:line>
        </w:pict>
      </w:r>
    </w:p>
    <w:p>
      <w:pPr>
        <w:pStyle w:val="BodyText"/>
        <w:rPr>
          <w:sz w:val="20"/>
        </w:rPr>
      </w:pPr>
    </w:p>
    <w:p>
      <w:pPr>
        <w:spacing w:after="0"/>
        <w:rPr>
          <w:sz w:val="20"/>
        </w:rPr>
        <w:sectPr>
          <w:type w:val="continuous"/>
          <w:pgSz w:w="11960" w:h="15840"/>
          <w:pgMar w:top="620" w:bottom="280" w:left="940" w:right="0"/>
        </w:sectPr>
      </w:pPr>
    </w:p>
    <w:p>
      <w:pPr>
        <w:pStyle w:val="BodyText"/>
        <w:spacing w:before="1"/>
        <w:rPr>
          <w:sz w:val="20"/>
        </w:rPr>
      </w:pPr>
    </w:p>
    <w:p>
      <w:pPr>
        <w:pStyle w:val="BodyText"/>
        <w:spacing w:line="451" w:lineRule="auto"/>
        <w:ind w:left="227" w:right="2302"/>
      </w:pPr>
      <w:r>
        <w:rPr>
          <w:color w:val="231F20"/>
        </w:rPr>
        <w:t>No. de Expediente: 2019175199 No. de Presentación: 20190281130 CLASE: 20.</w:t>
      </w:r>
    </w:p>
    <w:p>
      <w:pPr>
        <w:pStyle w:val="BodyText"/>
        <w:rPr>
          <w:sz w:val="18"/>
        </w:rPr>
      </w:pPr>
    </w:p>
    <w:p>
      <w:pPr>
        <w:pStyle w:val="BodyText"/>
        <w:spacing w:before="140"/>
        <w:ind w:left="227"/>
      </w:pPr>
      <w:r>
        <w:rPr>
          <w:color w:val="231F20"/>
        </w:rPr>
        <w:t>EL INFRASCRITO REGISTRADOR</w:t>
      </w:r>
    </w:p>
    <w:p>
      <w:pPr>
        <w:pStyle w:val="BodyText"/>
        <w:spacing w:before="1"/>
        <w:rPr>
          <w:sz w:val="14"/>
        </w:rPr>
      </w:pPr>
    </w:p>
    <w:p>
      <w:pPr>
        <w:pStyle w:val="BodyText"/>
        <w:spacing w:line="321" w:lineRule="auto"/>
        <w:ind w:left="227" w:right="38" w:firstLine="359"/>
        <w:jc w:val="both"/>
      </w:pPr>
      <w:r>
        <w:rPr>
          <w:color w:val="231F20"/>
        </w:rPr>
        <w:t>HACE SABER: Que a esta oficina se ha(n) presentado LUIS ERNESTO GUANDIQUE CHAVEZ, en su calidad de APODERADO GENERAL JUDICIAL de INDUSTRIAS DE FOAM, SOCIEDAD ANONIMA</w:t>
      </w:r>
      <w:r>
        <w:rPr>
          <w:color w:val="231F20"/>
          <w:spacing w:val="-5"/>
        </w:rPr>
        <w:t> </w:t>
      </w:r>
      <w:r>
        <w:rPr>
          <w:color w:val="231F20"/>
        </w:rPr>
        <w:t>DE</w:t>
      </w:r>
      <w:r>
        <w:rPr>
          <w:color w:val="231F20"/>
          <w:spacing w:val="-5"/>
        </w:rPr>
        <w:t> </w:t>
      </w:r>
      <w:r>
        <w:rPr>
          <w:color w:val="231F20"/>
        </w:rPr>
        <w:t>CAPITAL</w:t>
      </w:r>
      <w:r>
        <w:rPr>
          <w:color w:val="231F20"/>
          <w:spacing w:val="-5"/>
        </w:rPr>
        <w:t> </w:t>
      </w:r>
      <w:r>
        <w:rPr>
          <w:color w:val="231F20"/>
        </w:rPr>
        <w:t>VARIABLE</w:t>
      </w:r>
      <w:r>
        <w:rPr>
          <w:color w:val="231F20"/>
          <w:spacing w:val="-5"/>
        </w:rPr>
        <w:t> </w:t>
      </w:r>
      <w:r>
        <w:rPr>
          <w:color w:val="231F20"/>
        </w:rPr>
        <w:t>que</w:t>
      </w:r>
      <w:r>
        <w:rPr>
          <w:color w:val="231F20"/>
          <w:spacing w:val="-5"/>
        </w:rPr>
        <w:t> </w:t>
      </w:r>
      <w:r>
        <w:rPr>
          <w:color w:val="231F20"/>
        </w:rPr>
        <w:t>se</w:t>
      </w:r>
      <w:r>
        <w:rPr>
          <w:color w:val="231F20"/>
          <w:spacing w:val="-5"/>
        </w:rPr>
        <w:t> </w:t>
      </w:r>
      <w:r>
        <w:rPr>
          <w:color w:val="231F20"/>
        </w:rPr>
        <w:t>abrevia:</w:t>
      </w:r>
      <w:r>
        <w:rPr>
          <w:color w:val="231F20"/>
          <w:spacing w:val="-5"/>
        </w:rPr>
        <w:t> </w:t>
      </w:r>
      <w:r>
        <w:rPr>
          <w:color w:val="231F20"/>
        </w:rPr>
        <w:t>INDUSTRIAS</w:t>
      </w:r>
    </w:p>
    <w:p>
      <w:pPr>
        <w:pStyle w:val="BodyText"/>
        <w:spacing w:line="321" w:lineRule="auto"/>
        <w:ind w:left="227" w:right="41"/>
        <w:jc w:val="both"/>
      </w:pPr>
      <w:r>
        <w:rPr/>
        <w:pict>
          <v:shape style="position:absolute;margin-left:116.50766pt;margin-top:3.471794pt;width:367.2pt;height:28pt;mso-position-horizontal-relative:page;mso-position-vertical-relative:paragraph;z-index:-2608302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pacing w:val="-1"/>
        </w:rPr>
        <w:t>DE</w:t>
      </w:r>
      <w:r>
        <w:rPr>
          <w:color w:val="231F20"/>
          <w:spacing w:val="-29"/>
        </w:rPr>
        <w:t> </w:t>
      </w:r>
      <w:r>
        <w:rPr>
          <w:color w:val="231F20"/>
        </w:rPr>
        <w:t>FOAM,</w:t>
      </w:r>
      <w:r>
        <w:rPr>
          <w:color w:val="231F20"/>
          <w:spacing w:val="-28"/>
        </w:rPr>
        <w:t> </w:t>
      </w:r>
      <w:r>
        <w:rPr>
          <w:color w:val="231F20"/>
        </w:rPr>
        <w:t>S.A.</w:t>
      </w:r>
      <w:r>
        <w:rPr>
          <w:color w:val="231F20"/>
          <w:spacing w:val="-28"/>
        </w:rPr>
        <w:t> </w:t>
      </w:r>
      <w:r>
        <w:rPr>
          <w:color w:val="231F20"/>
        </w:rPr>
        <w:t>DE</w:t>
      </w:r>
      <w:r>
        <w:rPr>
          <w:color w:val="231F20"/>
          <w:spacing w:val="-28"/>
        </w:rPr>
        <w:t> </w:t>
      </w:r>
      <w:r>
        <w:rPr>
          <w:color w:val="231F20"/>
        </w:rPr>
        <w:t>C.V.,</w:t>
      </w:r>
      <w:r>
        <w:rPr>
          <w:color w:val="231F20"/>
          <w:spacing w:val="-28"/>
        </w:rPr>
        <w:t> </w:t>
      </w:r>
      <w:r>
        <w:rPr>
          <w:color w:val="231F20"/>
        </w:rPr>
        <w:t>de</w:t>
      </w:r>
      <w:r>
        <w:rPr>
          <w:color w:val="231F20"/>
          <w:spacing w:val="-28"/>
        </w:rPr>
        <w:t> </w:t>
      </w:r>
      <w:r>
        <w:rPr>
          <w:color w:val="231F20"/>
        </w:rPr>
        <w:t>nacionalidad</w:t>
      </w:r>
      <w:r>
        <w:rPr>
          <w:color w:val="231F20"/>
          <w:spacing w:val="-28"/>
        </w:rPr>
        <w:t> </w:t>
      </w:r>
      <w:r>
        <w:rPr>
          <w:color w:val="231F20"/>
        </w:rPr>
        <w:t>SALVADOREÑA,</w:t>
      </w:r>
      <w:r>
        <w:rPr>
          <w:color w:val="231F20"/>
          <w:spacing w:val="-29"/>
        </w:rPr>
        <w:t> </w:t>
      </w:r>
      <w:r>
        <w:rPr>
          <w:color w:val="231F20"/>
        </w:rPr>
        <w:t>solicitando el registro de la MARCA DE</w:t>
      </w:r>
      <w:r>
        <w:rPr>
          <w:color w:val="231F20"/>
          <w:spacing w:val="3"/>
        </w:rPr>
        <w:t> </w:t>
      </w:r>
      <w:r>
        <w:rPr>
          <w:color w:val="231F20"/>
        </w:rPr>
        <w:t>PRODUCTO,</w:t>
      </w:r>
    </w:p>
    <w:p>
      <w:pPr>
        <w:pStyle w:val="BodyText"/>
        <w:rPr>
          <w:sz w:val="18"/>
        </w:rPr>
      </w:pPr>
      <w:r>
        <w:rPr/>
        <w:br w:type="column"/>
      </w:r>
      <w:r>
        <w:rPr>
          <w:sz w:val="18"/>
        </w:rPr>
      </w:r>
    </w:p>
    <w:p>
      <w:pPr>
        <w:pStyle w:val="BodyText"/>
        <w:rPr>
          <w:sz w:val="18"/>
        </w:rPr>
      </w:pPr>
    </w:p>
    <w:p>
      <w:pPr>
        <w:pStyle w:val="BodyText"/>
        <w:spacing w:before="11"/>
        <w:rPr>
          <w:sz w:val="17"/>
        </w:rPr>
      </w:pPr>
    </w:p>
    <w:p>
      <w:pPr>
        <w:pStyle w:val="BodyText"/>
        <w:spacing w:line="288" w:lineRule="auto"/>
        <w:ind w:left="227" w:right="1166" w:firstLine="359"/>
        <w:jc w:val="both"/>
      </w:pPr>
      <w:r>
        <w:rPr>
          <w:color w:val="231F20"/>
        </w:rPr>
        <w:t>Consistente</w:t>
      </w:r>
      <w:r>
        <w:rPr>
          <w:color w:val="231F20"/>
          <w:spacing w:val="-29"/>
        </w:rPr>
        <w:t> </w:t>
      </w:r>
      <w:r>
        <w:rPr>
          <w:color w:val="231F20"/>
        </w:rPr>
        <w:t>en:</w:t>
      </w:r>
      <w:r>
        <w:rPr>
          <w:color w:val="231F20"/>
          <w:spacing w:val="-28"/>
        </w:rPr>
        <w:t> </w:t>
      </w:r>
      <w:r>
        <w:rPr>
          <w:color w:val="231F20"/>
        </w:rPr>
        <w:t>un</w:t>
      </w:r>
      <w:r>
        <w:rPr>
          <w:color w:val="231F20"/>
          <w:spacing w:val="-29"/>
        </w:rPr>
        <w:t> </w:t>
      </w:r>
      <w:r>
        <w:rPr>
          <w:color w:val="231F20"/>
        </w:rPr>
        <w:t>diseño</w:t>
      </w:r>
      <w:r>
        <w:rPr>
          <w:color w:val="231F20"/>
          <w:spacing w:val="-28"/>
        </w:rPr>
        <w:t> </w:t>
      </w:r>
      <w:r>
        <w:rPr>
          <w:color w:val="231F20"/>
        </w:rPr>
        <w:t>identificado</w:t>
      </w:r>
      <w:r>
        <w:rPr>
          <w:color w:val="231F20"/>
          <w:spacing w:val="-29"/>
        </w:rPr>
        <w:t> </w:t>
      </w:r>
      <w:r>
        <w:rPr>
          <w:color w:val="231F20"/>
        </w:rPr>
        <w:t>como</w:t>
      </w:r>
      <w:r>
        <w:rPr>
          <w:color w:val="231F20"/>
          <w:spacing w:val="-28"/>
        </w:rPr>
        <w:t> </w:t>
      </w:r>
      <w:r>
        <w:rPr>
          <w:color w:val="231F20"/>
        </w:rPr>
        <w:t>DISEÑO</w:t>
      </w:r>
      <w:r>
        <w:rPr>
          <w:color w:val="231F20"/>
          <w:spacing w:val="-29"/>
        </w:rPr>
        <w:t> </w:t>
      </w:r>
      <w:r>
        <w:rPr>
          <w:color w:val="231F20"/>
        </w:rPr>
        <w:t>PERSONAJE (KAI),</w:t>
      </w:r>
      <w:r>
        <w:rPr>
          <w:color w:val="231F20"/>
          <w:spacing w:val="-7"/>
        </w:rPr>
        <w:t> </w:t>
      </w:r>
      <w:r>
        <w:rPr>
          <w:color w:val="231F20"/>
        </w:rPr>
        <w:t>que</w:t>
      </w:r>
      <w:r>
        <w:rPr>
          <w:color w:val="231F20"/>
          <w:spacing w:val="-6"/>
        </w:rPr>
        <w:t> </w:t>
      </w:r>
      <w:r>
        <w:rPr>
          <w:color w:val="231F20"/>
        </w:rPr>
        <w:t>servirá</w:t>
      </w:r>
      <w:r>
        <w:rPr>
          <w:color w:val="231F20"/>
          <w:spacing w:val="-6"/>
        </w:rPr>
        <w:t> </w:t>
      </w:r>
      <w:r>
        <w:rPr>
          <w:color w:val="231F20"/>
        </w:rPr>
        <w:t>para:</w:t>
      </w:r>
      <w:r>
        <w:rPr>
          <w:color w:val="231F20"/>
          <w:spacing w:val="-6"/>
        </w:rPr>
        <w:t> </w:t>
      </w:r>
      <w:r>
        <w:rPr>
          <w:color w:val="231F20"/>
        </w:rPr>
        <w:t>AMPARAR:</w:t>
      </w:r>
      <w:r>
        <w:rPr>
          <w:color w:val="231F20"/>
          <w:spacing w:val="-6"/>
        </w:rPr>
        <w:t> </w:t>
      </w:r>
      <w:r>
        <w:rPr>
          <w:color w:val="231F20"/>
        </w:rPr>
        <w:t>GALLETAS</w:t>
      </w:r>
      <w:r>
        <w:rPr>
          <w:color w:val="231F20"/>
          <w:spacing w:val="-6"/>
        </w:rPr>
        <w:t> </w:t>
      </w:r>
      <w:r>
        <w:rPr>
          <w:color w:val="231F20"/>
        </w:rPr>
        <w:t>DULCES</w:t>
      </w:r>
      <w:r>
        <w:rPr>
          <w:color w:val="231F20"/>
          <w:spacing w:val="-6"/>
        </w:rPr>
        <w:t> </w:t>
      </w:r>
      <w:r>
        <w:rPr>
          <w:color w:val="231F20"/>
        </w:rPr>
        <w:t>Y</w:t>
      </w:r>
      <w:r>
        <w:rPr>
          <w:color w:val="231F20"/>
          <w:spacing w:val="-6"/>
        </w:rPr>
        <w:t> </w:t>
      </w:r>
      <w:r>
        <w:rPr>
          <w:color w:val="231F20"/>
          <w:spacing w:val="-3"/>
        </w:rPr>
        <w:t>SALA- </w:t>
      </w:r>
      <w:r>
        <w:rPr>
          <w:color w:val="231F20"/>
        </w:rPr>
        <w:t>DAS, HARINAS Y PREPARACIONES HECHAS CON CEREALES Y HARINAS; PASTAS ALIMENTICIAS. Clase:</w:t>
      </w:r>
      <w:r>
        <w:rPr>
          <w:color w:val="231F20"/>
          <w:spacing w:val="6"/>
        </w:rPr>
        <w:t> </w:t>
      </w:r>
      <w:r>
        <w:rPr>
          <w:color w:val="231F20"/>
        </w:rPr>
        <w:t>30.</w:t>
      </w:r>
    </w:p>
    <w:p>
      <w:pPr>
        <w:pStyle w:val="BodyText"/>
        <w:spacing w:line="288" w:lineRule="auto" w:before="97"/>
        <w:ind w:left="227" w:right="1165" w:firstLine="359"/>
        <w:jc w:val="both"/>
      </w:pPr>
      <w:r>
        <w:rPr>
          <w:color w:val="231F20"/>
        </w:rPr>
        <w:t>La solicitud fue presentada el día nueve de mayo del año dos mil dieciocho.</w:t>
      </w:r>
    </w:p>
    <w:p>
      <w:pPr>
        <w:pStyle w:val="BodyText"/>
        <w:spacing w:before="98"/>
        <w:ind w:left="587"/>
      </w:pPr>
      <w:r>
        <w:rPr>
          <w:color w:val="231F20"/>
        </w:rPr>
        <w:t>REGISTRO DE LA PROPIEDAD INTELECTUAL, Unidad de</w:t>
      </w:r>
    </w:p>
    <w:p>
      <w:pPr>
        <w:pStyle w:val="BodyText"/>
        <w:spacing w:line="288" w:lineRule="auto" w:before="36"/>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catorce de mayo del año dos mil</w:t>
      </w:r>
      <w:r>
        <w:rPr>
          <w:color w:val="231F20"/>
          <w:spacing w:val="4"/>
        </w:rPr>
        <w:t> </w:t>
      </w:r>
      <w:r>
        <w:rPr>
          <w:color w:val="231F20"/>
        </w:rPr>
        <w:t>dieciocho.</w:t>
      </w:r>
    </w:p>
    <w:p>
      <w:pPr>
        <w:pStyle w:val="BodyText"/>
        <w:spacing w:before="5"/>
        <w:rPr>
          <w:sz w:val="22"/>
        </w:rPr>
      </w:pPr>
    </w:p>
    <w:p>
      <w:pPr>
        <w:pStyle w:val="BodyText"/>
        <w:spacing w:line="312" w:lineRule="auto"/>
        <w:ind w:left="681" w:right="1619"/>
        <w:jc w:val="center"/>
      </w:pPr>
      <w:r>
        <w:rPr>
          <w:color w:val="231F20"/>
        </w:rPr>
        <w:t>NANCY KATYA NAVARRETE QUINTANILLA, REGISTRADORA.</w:t>
      </w:r>
    </w:p>
    <w:p>
      <w:pPr>
        <w:pStyle w:val="BodyText"/>
        <w:rPr>
          <w:sz w:val="21"/>
        </w:rPr>
      </w:pPr>
    </w:p>
    <w:p>
      <w:pPr>
        <w:pStyle w:val="BodyText"/>
        <w:spacing w:line="312" w:lineRule="auto"/>
        <w:ind w:left="681" w:right="1619"/>
        <w:jc w:val="center"/>
      </w:pPr>
      <w:r>
        <w:rPr>
          <w:color w:val="231F20"/>
        </w:rPr>
        <w:t>JORGE ALBERTO JOVEL ALVARADO, SECRETARIO.</w:t>
      </w:r>
    </w:p>
    <w:p>
      <w:pPr>
        <w:spacing w:after="0" w:line="312" w:lineRule="auto"/>
        <w:jc w:val="center"/>
        <w:sectPr>
          <w:type w:val="continuous"/>
          <w:pgSz w:w="11960" w:h="15840"/>
          <w:pgMar w:top="620" w:bottom="280" w:left="940" w:right="0"/>
          <w:cols w:num="2" w:equalWidth="0">
            <w:col w:w="4836" w:space="212"/>
            <w:col w:w="5972"/>
          </w:cols>
        </w:sectPr>
      </w:pPr>
    </w:p>
    <w:p>
      <w:pPr>
        <w:pStyle w:val="BodyText"/>
        <w:spacing w:before="2"/>
        <w:ind w:right="1165"/>
        <w:jc w:val="right"/>
      </w:pPr>
      <w:r>
        <w:rPr/>
        <w:drawing>
          <wp:anchor distT="0" distB="0" distL="0" distR="0" allowOverlap="1" layoutInCell="1" locked="0" behindDoc="0" simplePos="0" relativeHeight="252203008">
            <wp:simplePos x="0" y="0"/>
            <wp:positionH relativeFrom="page">
              <wp:posOffset>1337708</wp:posOffset>
            </wp:positionH>
            <wp:positionV relativeFrom="paragraph">
              <wp:posOffset>-383971</wp:posOffset>
            </wp:positionV>
            <wp:extent cx="1708621" cy="877823"/>
            <wp:effectExtent l="0" t="0" r="0" b="0"/>
            <wp:wrapNone/>
            <wp:docPr id="149" name="image78.png"/>
            <wp:cNvGraphicFramePr>
              <a:graphicFrameLocks noChangeAspect="1"/>
            </wp:cNvGraphicFramePr>
            <a:graphic>
              <a:graphicData uri="http://schemas.openxmlformats.org/drawingml/2006/picture">
                <pic:pic>
                  <pic:nvPicPr>
                    <pic:cNvPr id="150" name="image78.png"/>
                    <pic:cNvPicPr/>
                  </pic:nvPicPr>
                  <pic:blipFill>
                    <a:blip r:embed="rId157" cstate="print"/>
                    <a:stretch>
                      <a:fillRect/>
                    </a:stretch>
                  </pic:blipFill>
                  <pic:spPr>
                    <a:xfrm>
                      <a:off x="0" y="0"/>
                      <a:ext cx="1708621" cy="877823"/>
                    </a:xfrm>
                    <a:prstGeom prst="rect">
                      <a:avLst/>
                    </a:prstGeom>
                  </pic:spPr>
                </pic:pic>
              </a:graphicData>
            </a:graphic>
          </wp:anchor>
        </w:drawing>
      </w:r>
      <w:r>
        <w:rPr>
          <w:color w:val="231F20"/>
        </w:rPr>
        <w:t>3 v. alt. No. F000889-1</w:t>
      </w:r>
    </w:p>
    <w:p>
      <w:pPr>
        <w:pStyle w:val="BodyText"/>
        <w:spacing w:before="8"/>
        <w:rPr>
          <w:sz w:val="12"/>
        </w:rPr>
      </w:pPr>
      <w:r>
        <w:rPr/>
        <w:pict>
          <v:line style="position:absolute;mso-position-horizontal-relative:page;mso-position-vertical-relative:paragraph;z-index:-251115520;mso-wrap-distance-left:0;mso-wrap-distance-right:0" from="382.5pt,9.798792pt" to="467.5pt,9.798792pt" stroked="true" strokeweight="1pt" strokecolor="#231f20">
            <v:stroke dashstyle="solid"/>
            <w10:wrap type="topAndBottom"/>
          </v:line>
        </w:pict>
      </w:r>
    </w:p>
    <w:p>
      <w:pPr>
        <w:pStyle w:val="BodyText"/>
        <w:spacing w:before="11"/>
        <w:rPr>
          <w:sz w:val="17"/>
        </w:rPr>
      </w:pPr>
    </w:p>
    <w:p>
      <w:pPr>
        <w:spacing w:after="0"/>
        <w:rPr>
          <w:sz w:val="17"/>
        </w:rPr>
        <w:sectPr>
          <w:type w:val="continuous"/>
          <w:pgSz w:w="11960" w:h="15840"/>
          <w:pgMar w:top="620" w:bottom="280" w:left="940" w:right="0"/>
        </w:sectPr>
      </w:pPr>
    </w:p>
    <w:p>
      <w:pPr>
        <w:pStyle w:val="BodyText"/>
        <w:rPr>
          <w:sz w:val="18"/>
        </w:rPr>
      </w:pPr>
      <w:r>
        <w:rPr/>
        <w:pict>
          <v:shape style="position:absolute;margin-left:-7.336545pt;margin-top:359.634033pt;width:567.25pt;height:28pt;mso-position-horizontal-relative:page;mso-position-vertical-relative:page;z-index:-26083123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p>
      <w:pPr>
        <w:pStyle w:val="BodyText"/>
        <w:spacing w:line="321" w:lineRule="auto" w:before="140"/>
        <w:ind w:left="227" w:right="39" w:firstLine="359"/>
        <w:jc w:val="both"/>
      </w:pPr>
      <w:r>
        <w:rPr>
          <w:color w:val="231F20"/>
        </w:rPr>
        <w:t>Consistente en: las palabras SENSASLEEP TU MEJOR DES- CANSO BY INDUFOAM &amp; y diseño, que servirá para: AMPARAR: CAMAS Y COLCHONES PARA CAMAS. Clase: 20.</w:t>
      </w:r>
    </w:p>
    <w:p>
      <w:pPr>
        <w:pStyle w:val="BodyText"/>
        <w:spacing w:line="321" w:lineRule="auto" w:before="98"/>
        <w:ind w:left="227" w:right="39" w:firstLine="359"/>
        <w:jc w:val="both"/>
      </w:pPr>
      <w:r>
        <w:rPr>
          <w:color w:val="231F20"/>
        </w:rPr>
        <w:t>La solicitud fue presentada el día once de febrero del año dos mil diecinueve.</w:t>
      </w:r>
    </w:p>
    <w:p>
      <w:pPr>
        <w:pStyle w:val="BodyText"/>
        <w:rPr>
          <w:sz w:val="18"/>
        </w:rPr>
      </w:pPr>
    </w:p>
    <w:p>
      <w:pPr>
        <w:pStyle w:val="BodyText"/>
        <w:spacing w:before="8"/>
        <w:rPr>
          <w:sz w:val="20"/>
        </w:rPr>
      </w:pPr>
    </w:p>
    <w:p>
      <w:pPr>
        <w:pStyle w:val="BodyText"/>
        <w:spacing w:before="1"/>
        <w:ind w:left="587"/>
      </w:pPr>
      <w:r>
        <w:rPr>
          <w:color w:val="231F20"/>
        </w:rPr>
        <w:t>REGISTRO DE LA PROPIEDAD INTELECTUAL, Unidad de</w:t>
      </w:r>
    </w:p>
    <w:p>
      <w:pPr>
        <w:pStyle w:val="BodyText"/>
        <w:spacing w:line="321" w:lineRule="auto" w:before="62"/>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quince de febrero del año dos mil</w:t>
      </w:r>
      <w:r>
        <w:rPr>
          <w:color w:val="231F20"/>
          <w:spacing w:val="4"/>
        </w:rPr>
        <w:t> </w:t>
      </w:r>
      <w:r>
        <w:rPr>
          <w:color w:val="231F20"/>
        </w:rPr>
        <w:t>diecinueve.</w:t>
      </w:r>
    </w:p>
    <w:p>
      <w:pPr>
        <w:pStyle w:val="BodyText"/>
        <w:rPr>
          <w:sz w:val="18"/>
        </w:rPr>
      </w:pPr>
    </w:p>
    <w:p>
      <w:pPr>
        <w:pStyle w:val="BodyText"/>
        <w:spacing w:before="8"/>
        <w:rPr>
          <w:sz w:val="20"/>
        </w:rPr>
      </w:pPr>
    </w:p>
    <w:p>
      <w:pPr>
        <w:pStyle w:val="BodyText"/>
        <w:spacing w:line="451" w:lineRule="auto"/>
        <w:ind w:left="859" w:right="671"/>
        <w:jc w:val="center"/>
      </w:pPr>
      <w:r>
        <w:rPr>
          <w:color w:val="231F20"/>
        </w:rPr>
        <w:t>DAVID ANTONIO CUADRA </w:t>
      </w:r>
      <w:r>
        <w:rPr>
          <w:color w:val="231F20"/>
          <w:spacing w:val="-3"/>
        </w:rPr>
        <w:t>GÓMEZ, </w:t>
      </w:r>
      <w:r>
        <w:rPr>
          <w:color w:val="231F20"/>
        </w:rPr>
        <w:t>REGISTRADOR.</w:t>
      </w:r>
    </w:p>
    <w:p>
      <w:pPr>
        <w:pStyle w:val="BodyText"/>
        <w:rPr>
          <w:sz w:val="18"/>
        </w:rPr>
      </w:pPr>
    </w:p>
    <w:p>
      <w:pPr>
        <w:pStyle w:val="BodyText"/>
        <w:spacing w:line="451" w:lineRule="auto" w:before="139"/>
        <w:ind w:left="859" w:right="671"/>
        <w:jc w:val="center"/>
      </w:pPr>
      <w:r>
        <w:rPr>
          <w:color w:val="231F20"/>
        </w:rPr>
        <w:t>LUCÍA MARGARITA GALÁN ARGUETA, SECRETARIA.</w:t>
      </w:r>
    </w:p>
    <w:p>
      <w:pPr>
        <w:pStyle w:val="BodyText"/>
        <w:spacing w:before="54"/>
        <w:ind w:right="39"/>
        <w:jc w:val="right"/>
      </w:pPr>
      <w:r>
        <w:rPr>
          <w:color w:val="231F20"/>
        </w:rPr>
        <w:t>3 v. alt. No. F000888-1</w:t>
      </w:r>
    </w:p>
    <w:p>
      <w:pPr>
        <w:pStyle w:val="BodyText"/>
        <w:spacing w:line="312" w:lineRule="auto" w:before="95"/>
        <w:ind w:left="227" w:right="3438"/>
      </w:pPr>
      <w:r>
        <w:rPr/>
        <w:br w:type="column"/>
      </w:r>
      <w:r>
        <w:rPr>
          <w:color w:val="231F20"/>
        </w:rPr>
        <w:t>No. de Expediente: 2019174754 No. de Presentación: 20190280181 CLASE: 29.</w:t>
      </w:r>
    </w:p>
    <w:p>
      <w:pPr>
        <w:pStyle w:val="BodyText"/>
        <w:rPr>
          <w:sz w:val="18"/>
        </w:rPr>
      </w:pPr>
    </w:p>
    <w:p>
      <w:pPr>
        <w:pStyle w:val="BodyText"/>
        <w:spacing w:before="115"/>
        <w:ind w:left="227"/>
      </w:pPr>
      <w:r>
        <w:rPr>
          <w:color w:val="231F20"/>
        </w:rPr>
        <w:t>EL INFRASCRITO REGISTRADOR</w:t>
      </w:r>
    </w:p>
    <w:p>
      <w:pPr>
        <w:pStyle w:val="BodyText"/>
        <w:spacing w:line="288" w:lineRule="auto" w:before="136"/>
        <w:ind w:left="227" w:right="1165" w:firstLine="359"/>
        <w:jc w:val="both"/>
      </w:pPr>
      <w:r>
        <w:rPr>
          <w:color w:val="231F20"/>
        </w:rPr>
        <w:t>HACE SABER: Que a esta oficina se ha(n) presentado LUIS ERNESTO GUANDIQUE MEJIA, en su calidad de APODERADO de INDUSTRIAL COMERCIAL SAN MARTIN, S.A., de nacionalidad</w:t>
      </w:r>
    </w:p>
    <w:p>
      <w:pPr>
        <w:pStyle w:val="BodyText"/>
        <w:spacing w:line="288" w:lineRule="auto"/>
        <w:ind w:left="227" w:right="1165"/>
        <w:jc w:val="both"/>
      </w:pPr>
      <w:r>
        <w:rPr>
          <w:color w:val="231F20"/>
        </w:rPr>
        <w:t>NICARAGÜENSE, solicitando el registro de la MARCA DE </w:t>
      </w:r>
      <w:r>
        <w:rPr>
          <w:color w:val="231F20"/>
          <w:spacing w:val="-5"/>
        </w:rPr>
        <w:t>PRO- </w:t>
      </w:r>
      <w:r>
        <w:rPr>
          <w:color w:val="231F20"/>
        </w:rPr>
        <w:t>DUCTO,</w:t>
      </w:r>
    </w:p>
    <w:p>
      <w:pPr>
        <w:pStyle w:val="BodyText"/>
        <w:spacing w:before="4"/>
        <w:rPr>
          <w:sz w:val="17"/>
        </w:rPr>
      </w:pPr>
      <w:r>
        <w:rPr/>
        <w:drawing>
          <wp:anchor distT="0" distB="0" distL="0" distR="0" allowOverlap="1" layoutInCell="1" locked="0" behindDoc="0" simplePos="0" relativeHeight="531">
            <wp:simplePos x="0" y="0"/>
            <wp:positionH relativeFrom="page">
              <wp:posOffset>4971650</wp:posOffset>
            </wp:positionH>
            <wp:positionV relativeFrom="paragraph">
              <wp:posOffset>151450</wp:posOffset>
            </wp:positionV>
            <wp:extent cx="853916" cy="880110"/>
            <wp:effectExtent l="0" t="0" r="0" b="0"/>
            <wp:wrapTopAndBottom/>
            <wp:docPr id="151" name="image79.png"/>
            <wp:cNvGraphicFramePr>
              <a:graphicFrameLocks noChangeAspect="1"/>
            </wp:cNvGraphicFramePr>
            <a:graphic>
              <a:graphicData uri="http://schemas.openxmlformats.org/drawingml/2006/picture">
                <pic:pic>
                  <pic:nvPicPr>
                    <pic:cNvPr id="152" name="image79.png"/>
                    <pic:cNvPicPr/>
                  </pic:nvPicPr>
                  <pic:blipFill>
                    <a:blip r:embed="rId158" cstate="print"/>
                    <a:stretch>
                      <a:fillRect/>
                    </a:stretch>
                  </pic:blipFill>
                  <pic:spPr>
                    <a:xfrm>
                      <a:off x="0" y="0"/>
                      <a:ext cx="853916" cy="880110"/>
                    </a:xfrm>
                    <a:prstGeom prst="rect">
                      <a:avLst/>
                    </a:prstGeom>
                  </pic:spPr>
                </pic:pic>
              </a:graphicData>
            </a:graphic>
          </wp:anchor>
        </w:drawing>
      </w:r>
    </w:p>
    <w:p>
      <w:pPr>
        <w:pStyle w:val="BodyText"/>
        <w:spacing w:before="5"/>
        <w:rPr>
          <w:sz w:val="15"/>
        </w:rPr>
      </w:pPr>
    </w:p>
    <w:p>
      <w:pPr>
        <w:pStyle w:val="BodyText"/>
        <w:spacing w:line="321" w:lineRule="auto"/>
        <w:ind w:left="227" w:right="1165" w:firstLine="359"/>
        <w:jc w:val="both"/>
      </w:pPr>
      <w:r>
        <w:rPr>
          <w:color w:val="231F20"/>
        </w:rPr>
        <w:t>Consistente en: la expresión CARNES SAN MARTIN GOLD y diseño,</w:t>
      </w:r>
      <w:r>
        <w:rPr>
          <w:color w:val="231F20"/>
          <w:spacing w:val="-3"/>
        </w:rPr>
        <w:t> </w:t>
      </w:r>
      <w:r>
        <w:rPr>
          <w:color w:val="231F20"/>
        </w:rPr>
        <w:t>de</w:t>
      </w:r>
      <w:r>
        <w:rPr>
          <w:color w:val="231F20"/>
          <w:spacing w:val="-3"/>
        </w:rPr>
        <w:t> </w:t>
      </w:r>
      <w:r>
        <w:rPr>
          <w:color w:val="231F20"/>
        </w:rPr>
        <w:t>la</w:t>
      </w:r>
      <w:r>
        <w:rPr>
          <w:color w:val="231F20"/>
          <w:spacing w:val="-3"/>
        </w:rPr>
        <w:t> </w:t>
      </w:r>
      <w:r>
        <w:rPr>
          <w:color w:val="231F20"/>
        </w:rPr>
        <w:t>cual</w:t>
      </w:r>
      <w:r>
        <w:rPr>
          <w:color w:val="231F20"/>
          <w:spacing w:val="-3"/>
        </w:rPr>
        <w:t> </w:t>
      </w:r>
      <w:r>
        <w:rPr>
          <w:color w:val="231F20"/>
        </w:rPr>
        <w:t>la</w:t>
      </w:r>
      <w:r>
        <w:rPr>
          <w:color w:val="231F20"/>
          <w:spacing w:val="-3"/>
        </w:rPr>
        <w:t> </w:t>
      </w:r>
      <w:r>
        <w:rPr>
          <w:color w:val="231F20"/>
        </w:rPr>
        <w:t>palabra</w:t>
      </w:r>
      <w:r>
        <w:rPr>
          <w:color w:val="231F20"/>
          <w:spacing w:val="-3"/>
        </w:rPr>
        <w:t> </w:t>
      </w:r>
      <w:r>
        <w:rPr>
          <w:color w:val="231F20"/>
        </w:rPr>
        <w:t>GOLD</w:t>
      </w:r>
      <w:r>
        <w:rPr>
          <w:color w:val="231F20"/>
          <w:spacing w:val="-3"/>
        </w:rPr>
        <w:t> </w:t>
      </w:r>
      <w:r>
        <w:rPr>
          <w:color w:val="231F20"/>
        </w:rPr>
        <w:t>se</w:t>
      </w:r>
      <w:r>
        <w:rPr>
          <w:color w:val="231F20"/>
          <w:spacing w:val="-2"/>
        </w:rPr>
        <w:t> </w:t>
      </w:r>
      <w:r>
        <w:rPr>
          <w:color w:val="231F20"/>
        </w:rPr>
        <w:t>traduce</w:t>
      </w:r>
      <w:r>
        <w:rPr>
          <w:color w:val="231F20"/>
          <w:spacing w:val="-3"/>
        </w:rPr>
        <w:t> </w:t>
      </w:r>
      <w:r>
        <w:rPr>
          <w:color w:val="231F20"/>
        </w:rPr>
        <w:t>al</w:t>
      </w:r>
      <w:r>
        <w:rPr>
          <w:color w:val="231F20"/>
          <w:spacing w:val="-3"/>
        </w:rPr>
        <w:t> </w:t>
      </w:r>
      <w:r>
        <w:rPr>
          <w:color w:val="231F20"/>
        </w:rPr>
        <w:t>castellano</w:t>
      </w:r>
      <w:r>
        <w:rPr>
          <w:color w:val="231F20"/>
          <w:spacing w:val="-3"/>
        </w:rPr>
        <w:t> </w:t>
      </w:r>
      <w:r>
        <w:rPr>
          <w:color w:val="231F20"/>
        </w:rPr>
        <w:t>como</w:t>
      </w:r>
      <w:r>
        <w:rPr>
          <w:color w:val="231F20"/>
          <w:spacing w:val="-3"/>
        </w:rPr>
        <w:t> </w:t>
      </w:r>
      <w:r>
        <w:rPr>
          <w:color w:val="231F20"/>
        </w:rPr>
        <w:t>ORO, que servirá para: AMPARAR: CARNE Y ESTRACTOS DE CARNE. Clase: 29.</w:t>
      </w:r>
    </w:p>
    <w:p>
      <w:pPr>
        <w:spacing w:after="0" w:line="321" w:lineRule="auto"/>
        <w:jc w:val="both"/>
        <w:sectPr>
          <w:type w:val="continuous"/>
          <w:pgSz w:w="11960" w:h="15840"/>
          <w:pgMar w:top="620" w:bottom="280" w:left="940" w:right="0"/>
          <w:cols w:num="2" w:equalWidth="0">
            <w:col w:w="4838" w:space="210"/>
            <w:col w:w="5972"/>
          </w:cols>
        </w:sectPr>
      </w:pPr>
    </w:p>
    <w:p>
      <w:pPr>
        <w:pStyle w:val="BodyText"/>
        <w:spacing w:line="338" w:lineRule="auto" w:before="129"/>
        <w:ind w:left="227" w:right="41" w:firstLine="359"/>
        <w:jc w:val="both"/>
      </w:pPr>
      <w:r>
        <w:rPr/>
        <w:pict>
          <v:shape style="position:absolute;margin-left:-7.336545pt;margin-top:359.634033pt;width:567.25pt;height:28pt;mso-position-horizontal-relative:page;mso-position-vertical-relative:page;z-index:-26082611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La solicitud fue presentada el día veintidós de enero del año dos mil diecinueve.</w:t>
      </w:r>
    </w:p>
    <w:p>
      <w:pPr>
        <w:pStyle w:val="BodyText"/>
        <w:rPr>
          <w:sz w:val="18"/>
        </w:rPr>
      </w:pPr>
    </w:p>
    <w:p>
      <w:pPr>
        <w:pStyle w:val="BodyText"/>
        <w:spacing w:before="1"/>
        <w:rPr>
          <w:sz w:val="22"/>
        </w:rPr>
      </w:pPr>
    </w:p>
    <w:p>
      <w:pPr>
        <w:pStyle w:val="BodyText"/>
        <w:ind w:left="587"/>
      </w:pPr>
      <w:r>
        <w:rPr>
          <w:color w:val="231F20"/>
        </w:rPr>
        <w:t>REGISTRO DE LA PROPIEDAD INTELECTUAL, Unidad de</w:t>
      </w:r>
    </w:p>
    <w:p>
      <w:pPr>
        <w:pStyle w:val="BodyText"/>
        <w:spacing w:line="338" w:lineRule="auto" w:before="76"/>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veinticinco de enero del año dos mil</w:t>
      </w:r>
      <w:r>
        <w:rPr>
          <w:color w:val="231F20"/>
          <w:spacing w:val="5"/>
        </w:rPr>
        <w:t> </w:t>
      </w:r>
      <w:r>
        <w:rPr>
          <w:color w:val="231F20"/>
        </w:rPr>
        <w:t>diecinueve.</w:t>
      </w:r>
    </w:p>
    <w:p>
      <w:pPr>
        <w:pStyle w:val="BodyText"/>
        <w:rPr>
          <w:sz w:val="18"/>
        </w:rPr>
      </w:pPr>
    </w:p>
    <w:p>
      <w:pPr>
        <w:pStyle w:val="BodyText"/>
        <w:spacing w:before="1"/>
        <w:rPr>
          <w:sz w:val="22"/>
        </w:rPr>
      </w:pPr>
    </w:p>
    <w:p>
      <w:pPr>
        <w:pStyle w:val="BodyText"/>
        <w:spacing w:line="470" w:lineRule="auto" w:before="1"/>
        <w:ind w:left="915" w:right="729"/>
        <w:jc w:val="center"/>
      </w:pPr>
      <w:r>
        <w:rPr>
          <w:color w:val="231F20"/>
        </w:rPr>
        <w:t>MAURICIO ENRIQUE SÁNCHEZ VÁSQUEZ, REGISTRADOR.</w:t>
      </w:r>
    </w:p>
    <w:p>
      <w:pPr>
        <w:pStyle w:val="BodyText"/>
        <w:rPr>
          <w:sz w:val="18"/>
        </w:rPr>
      </w:pPr>
    </w:p>
    <w:p>
      <w:pPr>
        <w:pStyle w:val="BodyText"/>
        <w:spacing w:line="470" w:lineRule="auto" w:before="151"/>
        <w:ind w:left="915" w:right="729"/>
        <w:jc w:val="center"/>
      </w:pPr>
      <w:r>
        <w:rPr>
          <w:color w:val="231F20"/>
        </w:rPr>
        <w:t>ROBERTO NAPOLEÓN VARGAS </w:t>
      </w:r>
      <w:r>
        <w:rPr>
          <w:color w:val="231F20"/>
          <w:spacing w:val="-3"/>
        </w:rPr>
        <w:t>MENA, </w:t>
      </w:r>
      <w:r>
        <w:rPr>
          <w:color w:val="231F20"/>
        </w:rPr>
        <w:t>SECRETARIO.</w:t>
      </w:r>
    </w:p>
    <w:p>
      <w:pPr>
        <w:pStyle w:val="BodyText"/>
        <w:spacing w:line="183" w:lineRule="exact"/>
        <w:ind w:right="41"/>
        <w:jc w:val="right"/>
      </w:pPr>
      <w:r>
        <w:rPr>
          <w:color w:val="231F20"/>
        </w:rPr>
        <w:t>3 v. alt. No. F000894-1</w:t>
      </w:r>
    </w:p>
    <w:p>
      <w:pPr>
        <w:pStyle w:val="BodyText"/>
        <w:spacing w:before="2"/>
        <w:rPr>
          <w:sz w:val="23"/>
        </w:rPr>
      </w:pPr>
      <w:r>
        <w:rPr/>
        <w:pict>
          <v:line style="position:absolute;mso-position-horizontal-relative:page;mso-position-vertical-relative:paragraph;z-index:-251109376;mso-wrap-distance-left:0;mso-wrap-distance-right:0" from="130.100006pt,15.815018pt" to="215.100006pt,15.815018pt" stroked="true" strokeweight="1pt" strokecolor="#231f20">
            <v:stroke dashstyle="solid"/>
            <w10:wrap type="topAndBottom"/>
          </v:line>
        </w:pict>
      </w:r>
    </w:p>
    <w:p>
      <w:pPr>
        <w:pStyle w:val="BodyText"/>
        <w:rPr>
          <w:sz w:val="18"/>
        </w:rPr>
      </w:pPr>
    </w:p>
    <w:p>
      <w:pPr>
        <w:pStyle w:val="BodyText"/>
        <w:rPr>
          <w:sz w:val="18"/>
        </w:rPr>
      </w:pPr>
    </w:p>
    <w:p>
      <w:pPr>
        <w:pStyle w:val="BodyText"/>
        <w:spacing w:line="470" w:lineRule="auto" w:before="127"/>
        <w:ind w:left="227" w:right="2306"/>
      </w:pPr>
      <w:r>
        <w:rPr>
          <w:color w:val="231F20"/>
        </w:rPr>
        <w:t>No. de Expediente: 2019176521 No. de Presentación: 20190284216 CLASE: 24, 35.</w:t>
      </w:r>
    </w:p>
    <w:p>
      <w:pPr>
        <w:pStyle w:val="BodyText"/>
        <w:rPr>
          <w:sz w:val="18"/>
        </w:rPr>
      </w:pPr>
    </w:p>
    <w:p>
      <w:pPr>
        <w:pStyle w:val="BodyText"/>
        <w:spacing w:before="151"/>
        <w:ind w:left="227"/>
      </w:pPr>
      <w:r>
        <w:rPr/>
        <w:pict>
          <v:shape style="position:absolute;margin-left:116.50766pt;margin-top:.420994pt;width:367.2pt;height:28pt;mso-position-horizontal-relative:page;mso-position-vertical-relative:paragraph;z-index:-26082508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EL INFRASCRITO REGISTRADOR</w:t>
      </w:r>
    </w:p>
    <w:p>
      <w:pPr>
        <w:pStyle w:val="BodyText"/>
        <w:spacing w:before="4"/>
        <w:rPr>
          <w:sz w:val="15"/>
        </w:rPr>
      </w:pPr>
    </w:p>
    <w:p>
      <w:pPr>
        <w:pStyle w:val="BodyText"/>
        <w:spacing w:line="338" w:lineRule="auto"/>
        <w:ind w:left="227" w:right="38" w:firstLine="359"/>
        <w:jc w:val="both"/>
      </w:pPr>
      <w:r>
        <w:rPr>
          <w:color w:val="231F20"/>
        </w:rPr>
        <w:t>HACE SABER: Que a esta oficina se ha(n) presentado BEN- </w:t>
      </w:r>
      <w:r>
        <w:rPr>
          <w:color w:val="231F20"/>
          <w:spacing w:val="3"/>
        </w:rPr>
        <w:t>JAMIN RODRIGUEZ JUAREZ, </w:t>
      </w:r>
      <w:r>
        <w:rPr>
          <w:color w:val="231F20"/>
        </w:rPr>
        <w:t>en  su  </w:t>
      </w:r>
      <w:r>
        <w:rPr>
          <w:color w:val="231F20"/>
          <w:spacing w:val="2"/>
        </w:rPr>
        <w:t>calidad  </w:t>
      </w:r>
      <w:r>
        <w:rPr>
          <w:color w:val="231F20"/>
        </w:rPr>
        <w:t>de</w:t>
      </w:r>
      <w:r>
        <w:rPr>
          <w:color w:val="231F20"/>
          <w:spacing w:val="40"/>
        </w:rPr>
        <w:t> </w:t>
      </w:r>
      <w:r>
        <w:rPr>
          <w:color w:val="231F20"/>
          <w:spacing w:val="3"/>
        </w:rPr>
        <w:t>APODERA- </w:t>
      </w:r>
      <w:r>
        <w:rPr>
          <w:color w:val="231F20"/>
        </w:rPr>
        <w:t>DO de </w:t>
      </w:r>
      <w:r>
        <w:rPr>
          <w:color w:val="231F20"/>
          <w:spacing w:val="3"/>
        </w:rPr>
        <w:t>DISTRIBUIDORA MAGNOLIA, S.A., </w:t>
      </w:r>
      <w:r>
        <w:rPr>
          <w:color w:val="231F20"/>
        </w:rPr>
        <w:t>de </w:t>
      </w:r>
      <w:r>
        <w:rPr>
          <w:color w:val="231F20"/>
          <w:spacing w:val="2"/>
        </w:rPr>
        <w:t>nacionalidad </w:t>
      </w:r>
      <w:r>
        <w:rPr>
          <w:color w:val="231F20"/>
        </w:rPr>
        <w:t>GUATEMALTECA, solicitando el registro de la MARCA DE PRO- DUCTO Y SERVICIO,</w:t>
      </w:r>
    </w:p>
    <w:p>
      <w:pPr>
        <w:pStyle w:val="BodyText"/>
        <w:spacing w:before="10"/>
        <w:rPr>
          <w:sz w:val="23"/>
        </w:rPr>
      </w:pPr>
    </w:p>
    <w:p>
      <w:pPr>
        <w:pStyle w:val="Heading2"/>
        <w:ind w:left="913" w:right="729"/>
      </w:pPr>
      <w:r>
        <w:rPr>
          <w:color w:val="231F20"/>
        </w:rPr>
        <w:t>MAGNOLIA</w:t>
      </w:r>
    </w:p>
    <w:p>
      <w:pPr>
        <w:pStyle w:val="BodyText"/>
        <w:rPr>
          <w:rFonts w:ascii="Arial"/>
          <w:b/>
          <w:sz w:val="43"/>
        </w:rPr>
      </w:pPr>
    </w:p>
    <w:p>
      <w:pPr>
        <w:pStyle w:val="BodyText"/>
        <w:spacing w:line="338" w:lineRule="auto"/>
        <w:ind w:left="227" w:right="38" w:firstLine="359"/>
        <w:jc w:val="both"/>
      </w:pPr>
      <w:r>
        <w:rPr>
          <w:color w:val="231F20"/>
        </w:rPr>
        <w:t>Consistente</w:t>
      </w:r>
      <w:r>
        <w:rPr>
          <w:color w:val="231F20"/>
          <w:spacing w:val="-7"/>
        </w:rPr>
        <w:t> </w:t>
      </w:r>
      <w:r>
        <w:rPr>
          <w:color w:val="231F20"/>
        </w:rPr>
        <w:t>en:</w:t>
      </w:r>
      <w:r>
        <w:rPr>
          <w:color w:val="231F20"/>
          <w:spacing w:val="-7"/>
        </w:rPr>
        <w:t> </w:t>
      </w:r>
      <w:r>
        <w:rPr>
          <w:color w:val="231F20"/>
        </w:rPr>
        <w:t>la</w:t>
      </w:r>
      <w:r>
        <w:rPr>
          <w:color w:val="231F20"/>
          <w:spacing w:val="-7"/>
        </w:rPr>
        <w:t> </w:t>
      </w:r>
      <w:r>
        <w:rPr>
          <w:color w:val="231F20"/>
        </w:rPr>
        <w:t>palabra</w:t>
      </w:r>
      <w:r>
        <w:rPr>
          <w:color w:val="231F20"/>
          <w:spacing w:val="-7"/>
        </w:rPr>
        <w:t> </w:t>
      </w:r>
      <w:r>
        <w:rPr>
          <w:color w:val="231F20"/>
        </w:rPr>
        <w:t>MAGNOLIA,</w:t>
      </w:r>
      <w:r>
        <w:rPr>
          <w:color w:val="231F20"/>
          <w:spacing w:val="-7"/>
        </w:rPr>
        <w:t> </w:t>
      </w:r>
      <w:r>
        <w:rPr>
          <w:color w:val="231F20"/>
        </w:rPr>
        <w:t>que</w:t>
      </w:r>
      <w:r>
        <w:rPr>
          <w:color w:val="231F20"/>
          <w:spacing w:val="-7"/>
        </w:rPr>
        <w:t> </w:t>
      </w:r>
      <w:r>
        <w:rPr>
          <w:color w:val="231F20"/>
        </w:rPr>
        <w:t>servirá</w:t>
      </w:r>
      <w:r>
        <w:rPr>
          <w:color w:val="231F20"/>
          <w:spacing w:val="-7"/>
        </w:rPr>
        <w:t> </w:t>
      </w:r>
      <w:r>
        <w:rPr>
          <w:color w:val="231F20"/>
        </w:rPr>
        <w:t>para:</w:t>
      </w:r>
      <w:r>
        <w:rPr>
          <w:color w:val="231F20"/>
          <w:spacing w:val="-7"/>
        </w:rPr>
        <w:t> </w:t>
      </w:r>
      <w:r>
        <w:rPr>
          <w:color w:val="231F20"/>
          <w:spacing w:val="-3"/>
        </w:rPr>
        <w:t>AMPA- </w:t>
      </w:r>
      <w:r>
        <w:rPr>
          <w:color w:val="231F20"/>
        </w:rPr>
        <w:t>RAR: TEJIDOS Y SUS SUCEDÁNEOS; ROPA DE HOGAR; COR- TINAS DE MATERIAS TEXTILES O DE MATERIAS PLÁSTICAS. PRODUCTOS TEXTILES, ROPA DE CAMA, ROPA DE MESA, COBERTORES DE CAMA, MANTAS, SABANAS, COLCHAS, EDREDONES, TOALLAS, COBERTORES, PAÑOS, CORTINAS, TEJIDOS, FUNDAS PARA ALMOHADAS. Clase: 24. Para: AMPA- RAR: PUBLICIDAD; GESTIÓN DE NEGOCIOS COMERCIALES; ADMINISTRACIÓN COMERCIAL; TRABAJOS DE OFICINA. COMERCIALIZACIÓN, VENTA Y RENTA DE PRODUCTOS TEXTILES; ROPA DE CAMA, ROPA DE MESA, COBERTORES DE</w:t>
      </w:r>
      <w:r>
        <w:rPr>
          <w:color w:val="231F20"/>
          <w:spacing w:val="-16"/>
        </w:rPr>
        <w:t> </w:t>
      </w:r>
      <w:r>
        <w:rPr>
          <w:color w:val="231F20"/>
        </w:rPr>
        <w:t>CAMA,</w:t>
      </w:r>
      <w:r>
        <w:rPr>
          <w:color w:val="231F20"/>
          <w:spacing w:val="-15"/>
        </w:rPr>
        <w:t> </w:t>
      </w:r>
      <w:r>
        <w:rPr>
          <w:color w:val="231F20"/>
        </w:rPr>
        <w:t>MANTAS,</w:t>
      </w:r>
      <w:r>
        <w:rPr>
          <w:color w:val="231F20"/>
          <w:spacing w:val="-15"/>
        </w:rPr>
        <w:t> </w:t>
      </w:r>
      <w:r>
        <w:rPr>
          <w:color w:val="231F20"/>
        </w:rPr>
        <w:t>SABANAS,</w:t>
      </w:r>
      <w:r>
        <w:rPr>
          <w:color w:val="231F20"/>
          <w:spacing w:val="-15"/>
        </w:rPr>
        <w:t> </w:t>
      </w:r>
      <w:r>
        <w:rPr>
          <w:color w:val="231F20"/>
        </w:rPr>
        <w:t>COLCHAS,</w:t>
      </w:r>
      <w:r>
        <w:rPr>
          <w:color w:val="231F20"/>
          <w:spacing w:val="-15"/>
        </w:rPr>
        <w:t> </w:t>
      </w:r>
      <w:r>
        <w:rPr>
          <w:color w:val="231F20"/>
        </w:rPr>
        <w:t>EDREDONES,</w:t>
      </w:r>
      <w:r>
        <w:rPr>
          <w:color w:val="231F20"/>
          <w:spacing w:val="-15"/>
        </w:rPr>
        <w:t> </w:t>
      </w:r>
      <w:r>
        <w:rPr>
          <w:color w:val="231F20"/>
        </w:rPr>
        <w:t>TOA- LLAS, COBERTORES, PAÑOS, CORTINAS, TEJIDOS, FUNDAS PARA ALMOHADAS. Clase:</w:t>
      </w:r>
      <w:r>
        <w:rPr>
          <w:color w:val="231F20"/>
          <w:spacing w:val="1"/>
        </w:rPr>
        <w:t> </w:t>
      </w:r>
      <w:r>
        <w:rPr>
          <w:color w:val="231F20"/>
        </w:rPr>
        <w:t>35.</w:t>
      </w:r>
    </w:p>
    <w:p>
      <w:pPr>
        <w:pStyle w:val="BodyText"/>
        <w:spacing w:line="338" w:lineRule="auto" w:before="108"/>
        <w:ind w:left="227" w:right="40" w:firstLine="359"/>
        <w:jc w:val="both"/>
      </w:pPr>
      <w:r>
        <w:rPr>
          <w:color w:val="231F20"/>
        </w:rPr>
        <w:t>La solicitud fue presentada el día dos de abril del año dos mil diecinueve.</w:t>
      </w:r>
    </w:p>
    <w:p>
      <w:pPr>
        <w:pStyle w:val="BodyText"/>
        <w:spacing w:before="103"/>
        <w:ind w:left="587"/>
      </w:pPr>
      <w:r>
        <w:rPr/>
        <w:br w:type="column"/>
      </w:r>
      <w:r>
        <w:rPr>
          <w:color w:val="231F20"/>
        </w:rPr>
        <w:t>REGISTRO DE LA PROPIEDAD INTELECTUAL, Unidad de</w:t>
      </w:r>
    </w:p>
    <w:p>
      <w:pPr>
        <w:pStyle w:val="BodyText"/>
        <w:spacing w:line="312" w:lineRule="auto" w:before="56"/>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cinco de abril del año dos mil</w:t>
      </w:r>
      <w:r>
        <w:rPr>
          <w:color w:val="231F20"/>
          <w:spacing w:val="3"/>
        </w:rPr>
        <w:t> </w:t>
      </w:r>
      <w:r>
        <w:rPr>
          <w:color w:val="231F20"/>
        </w:rPr>
        <w:t>diecinueve.</w:t>
      </w:r>
    </w:p>
    <w:p>
      <w:pPr>
        <w:pStyle w:val="BodyText"/>
        <w:rPr>
          <w:sz w:val="18"/>
        </w:rPr>
      </w:pPr>
    </w:p>
    <w:p>
      <w:pPr>
        <w:pStyle w:val="BodyText"/>
        <w:spacing w:before="4"/>
        <w:rPr>
          <w:sz w:val="20"/>
        </w:rPr>
      </w:pPr>
    </w:p>
    <w:p>
      <w:pPr>
        <w:pStyle w:val="BodyText"/>
        <w:spacing w:line="391" w:lineRule="auto"/>
        <w:ind w:left="680" w:right="1619"/>
        <w:jc w:val="center"/>
      </w:pPr>
      <w:r>
        <w:rPr>
          <w:color w:val="231F20"/>
        </w:rPr>
        <w:t>PEDRO BALMORE HENRÍQUEZ RAMOS, REGISTRADOR.</w:t>
      </w:r>
    </w:p>
    <w:p>
      <w:pPr>
        <w:pStyle w:val="BodyText"/>
        <w:spacing w:before="2"/>
        <w:rPr>
          <w:sz w:val="26"/>
        </w:rPr>
      </w:pPr>
    </w:p>
    <w:p>
      <w:pPr>
        <w:pStyle w:val="BodyText"/>
        <w:spacing w:line="391" w:lineRule="auto"/>
        <w:ind w:left="1052" w:right="1990"/>
        <w:jc w:val="center"/>
      </w:pPr>
      <w:r>
        <w:rPr>
          <w:color w:val="231F20"/>
        </w:rPr>
        <w:t>SILVIA LORENA VEGA CHICAS, SECRETARIA.</w:t>
      </w:r>
    </w:p>
    <w:p>
      <w:pPr>
        <w:pStyle w:val="BodyText"/>
        <w:ind w:left="3279"/>
      </w:pPr>
      <w:r>
        <w:rPr>
          <w:color w:val="231F20"/>
        </w:rPr>
        <w:t>3 v. alt. No. F000914-1</w:t>
      </w:r>
    </w:p>
    <w:p>
      <w:pPr>
        <w:pStyle w:val="BodyText"/>
        <w:spacing w:before="11"/>
        <w:rPr>
          <w:sz w:val="17"/>
        </w:rPr>
      </w:pPr>
      <w:r>
        <w:rPr/>
        <w:pict>
          <v:line style="position:absolute;mso-position-horizontal-relative:page;mso-position-vertical-relative:paragraph;z-index:-251108352;mso-wrap-distance-left:0;mso-wrap-distance-right:0" from="382.5pt,12.774008pt" to="467.5pt,12.774008pt" stroked="true" strokeweight="1pt" strokecolor="#231f20">
            <v:stroke dashstyle="solid"/>
            <w10:wrap type="topAndBottom"/>
          </v:line>
        </w:pict>
      </w:r>
    </w:p>
    <w:p>
      <w:pPr>
        <w:pStyle w:val="BodyText"/>
        <w:rPr>
          <w:sz w:val="18"/>
        </w:rPr>
      </w:pPr>
    </w:p>
    <w:p>
      <w:pPr>
        <w:pStyle w:val="BodyText"/>
        <w:spacing w:before="7"/>
        <w:rPr>
          <w:sz w:val="25"/>
        </w:rPr>
      </w:pPr>
    </w:p>
    <w:p>
      <w:pPr>
        <w:pStyle w:val="BodyText"/>
        <w:spacing w:line="444" w:lineRule="auto"/>
        <w:ind w:left="228" w:right="3438"/>
      </w:pPr>
      <w:r>
        <w:rPr>
          <w:color w:val="231F20"/>
        </w:rPr>
        <w:t>No. de Expediente: 2019175764 No. de Presentación: 20190282654 CLASE: 30, 35,</w:t>
      </w:r>
      <w:r>
        <w:rPr>
          <w:color w:val="231F20"/>
          <w:spacing w:val="1"/>
        </w:rPr>
        <w:t> </w:t>
      </w:r>
      <w:r>
        <w:rPr>
          <w:color w:val="231F20"/>
        </w:rPr>
        <w:t>40.</w:t>
      </w:r>
    </w:p>
    <w:p>
      <w:pPr>
        <w:pStyle w:val="BodyText"/>
        <w:rPr>
          <w:sz w:val="18"/>
        </w:rPr>
      </w:pPr>
    </w:p>
    <w:p>
      <w:pPr>
        <w:pStyle w:val="BodyText"/>
        <w:spacing w:before="132"/>
        <w:ind w:left="228"/>
      </w:pPr>
      <w:r>
        <w:rPr>
          <w:color w:val="231F20"/>
        </w:rPr>
        <w:t>EL INFRASCRITO REGISTRADOR</w:t>
      </w:r>
    </w:p>
    <w:p>
      <w:pPr>
        <w:pStyle w:val="BodyText"/>
        <w:spacing w:line="312" w:lineRule="auto" w:before="156"/>
        <w:ind w:left="228" w:right="1166" w:firstLine="359"/>
        <w:jc w:val="both"/>
      </w:pPr>
      <w:r>
        <w:rPr>
          <w:color w:val="231F20"/>
        </w:rPr>
        <w:t>HACE SABER: Que a esta oficina se ha presentado REYES MARTINEZ, de nacionalidad SALVADOREÑA, en su calidad </w:t>
      </w:r>
      <w:r>
        <w:rPr>
          <w:color w:val="231F20"/>
          <w:spacing w:val="-7"/>
        </w:rPr>
        <w:t>de </w:t>
      </w:r>
      <w:r>
        <w:rPr>
          <w:color w:val="231F20"/>
        </w:rPr>
        <w:t>PROPIETARIO,</w:t>
      </w:r>
      <w:r>
        <w:rPr>
          <w:color w:val="231F20"/>
          <w:spacing w:val="-12"/>
        </w:rPr>
        <w:t> </w:t>
      </w:r>
      <w:r>
        <w:rPr>
          <w:color w:val="231F20"/>
        </w:rPr>
        <w:t>solicitando</w:t>
      </w:r>
      <w:r>
        <w:rPr>
          <w:color w:val="231F20"/>
          <w:spacing w:val="-11"/>
        </w:rPr>
        <w:t> </w:t>
      </w:r>
      <w:r>
        <w:rPr>
          <w:color w:val="231F20"/>
        </w:rPr>
        <w:t>el</w:t>
      </w:r>
      <w:r>
        <w:rPr>
          <w:color w:val="231F20"/>
          <w:spacing w:val="-11"/>
        </w:rPr>
        <w:t> </w:t>
      </w:r>
      <w:r>
        <w:rPr>
          <w:color w:val="231F20"/>
        </w:rPr>
        <w:t>registro</w:t>
      </w:r>
      <w:r>
        <w:rPr>
          <w:color w:val="231F20"/>
          <w:spacing w:val="-12"/>
        </w:rPr>
        <w:t> </w:t>
      </w:r>
      <w:r>
        <w:rPr>
          <w:color w:val="231F20"/>
        </w:rPr>
        <w:t>de</w:t>
      </w:r>
      <w:r>
        <w:rPr>
          <w:color w:val="231F20"/>
          <w:spacing w:val="-11"/>
        </w:rPr>
        <w:t> </w:t>
      </w:r>
      <w:r>
        <w:rPr>
          <w:color w:val="231F20"/>
        </w:rPr>
        <w:t>la</w:t>
      </w:r>
      <w:r>
        <w:rPr>
          <w:color w:val="231F20"/>
          <w:spacing w:val="-11"/>
        </w:rPr>
        <w:t> </w:t>
      </w:r>
      <w:r>
        <w:rPr>
          <w:color w:val="231F20"/>
        </w:rPr>
        <w:t>MARCA</w:t>
      </w:r>
      <w:r>
        <w:rPr>
          <w:color w:val="231F20"/>
          <w:spacing w:val="-12"/>
        </w:rPr>
        <w:t> </w:t>
      </w:r>
      <w:r>
        <w:rPr>
          <w:color w:val="231F20"/>
        </w:rPr>
        <w:t>DE</w:t>
      </w:r>
      <w:r>
        <w:rPr>
          <w:color w:val="231F20"/>
          <w:spacing w:val="-11"/>
        </w:rPr>
        <w:t> </w:t>
      </w:r>
      <w:r>
        <w:rPr>
          <w:color w:val="231F20"/>
        </w:rPr>
        <w:t>PRODUCTO Y SERVICIO,</w:t>
      </w:r>
    </w:p>
    <w:p>
      <w:pPr>
        <w:pStyle w:val="BodyText"/>
        <w:rPr>
          <w:sz w:val="20"/>
        </w:rPr>
      </w:pPr>
    </w:p>
    <w:p>
      <w:pPr>
        <w:pStyle w:val="BodyText"/>
        <w:spacing w:before="1"/>
        <w:rPr>
          <w:sz w:val="10"/>
        </w:rPr>
      </w:pPr>
      <w:r>
        <w:rPr/>
        <w:drawing>
          <wp:anchor distT="0" distB="0" distL="0" distR="0" allowOverlap="1" layoutInCell="1" locked="0" behindDoc="0" simplePos="0" relativeHeight="538">
            <wp:simplePos x="0" y="0"/>
            <wp:positionH relativeFrom="page">
              <wp:posOffset>4558864</wp:posOffset>
            </wp:positionH>
            <wp:positionV relativeFrom="paragraph">
              <wp:posOffset>98528</wp:posOffset>
            </wp:positionV>
            <wp:extent cx="1681638" cy="591978"/>
            <wp:effectExtent l="0" t="0" r="0" b="0"/>
            <wp:wrapTopAndBottom/>
            <wp:docPr id="153" name="image80.png"/>
            <wp:cNvGraphicFramePr>
              <a:graphicFrameLocks noChangeAspect="1"/>
            </wp:cNvGraphicFramePr>
            <a:graphic>
              <a:graphicData uri="http://schemas.openxmlformats.org/drawingml/2006/picture">
                <pic:pic>
                  <pic:nvPicPr>
                    <pic:cNvPr id="154" name="image80.png"/>
                    <pic:cNvPicPr/>
                  </pic:nvPicPr>
                  <pic:blipFill>
                    <a:blip r:embed="rId159" cstate="print"/>
                    <a:stretch>
                      <a:fillRect/>
                    </a:stretch>
                  </pic:blipFill>
                  <pic:spPr>
                    <a:xfrm>
                      <a:off x="0" y="0"/>
                      <a:ext cx="1681638" cy="591978"/>
                    </a:xfrm>
                    <a:prstGeom prst="rect">
                      <a:avLst/>
                    </a:prstGeom>
                  </pic:spPr>
                </pic:pic>
              </a:graphicData>
            </a:graphic>
          </wp:anchor>
        </w:drawing>
      </w:r>
    </w:p>
    <w:p>
      <w:pPr>
        <w:pStyle w:val="BodyText"/>
        <w:spacing w:line="312" w:lineRule="auto" w:before="159"/>
        <w:ind w:left="228" w:right="1165" w:firstLine="359"/>
        <w:jc w:val="both"/>
      </w:pPr>
      <w:r>
        <w:rPr>
          <w:color w:val="231F20"/>
        </w:rPr>
        <w:t>Consistente</w:t>
      </w:r>
      <w:r>
        <w:rPr>
          <w:color w:val="231F20"/>
          <w:spacing w:val="-12"/>
        </w:rPr>
        <w:t> </w:t>
      </w:r>
      <w:r>
        <w:rPr>
          <w:color w:val="231F20"/>
        </w:rPr>
        <w:t>en:</w:t>
      </w:r>
      <w:r>
        <w:rPr>
          <w:color w:val="231F20"/>
          <w:spacing w:val="-11"/>
        </w:rPr>
        <w:t> </w:t>
      </w:r>
      <w:r>
        <w:rPr>
          <w:color w:val="231F20"/>
        </w:rPr>
        <w:t>las</w:t>
      </w:r>
      <w:r>
        <w:rPr>
          <w:color w:val="231F20"/>
          <w:spacing w:val="-11"/>
        </w:rPr>
        <w:t> </w:t>
      </w:r>
      <w:r>
        <w:rPr>
          <w:color w:val="231F20"/>
        </w:rPr>
        <w:t>palabras</w:t>
      </w:r>
      <w:r>
        <w:rPr>
          <w:color w:val="231F20"/>
          <w:spacing w:val="-12"/>
        </w:rPr>
        <w:t> </w:t>
      </w:r>
      <w:r>
        <w:rPr>
          <w:color w:val="231F20"/>
        </w:rPr>
        <w:t>Finca</w:t>
      </w:r>
      <w:r>
        <w:rPr>
          <w:color w:val="231F20"/>
          <w:spacing w:val="-11"/>
        </w:rPr>
        <w:t> </w:t>
      </w:r>
      <w:r>
        <w:rPr>
          <w:color w:val="231F20"/>
        </w:rPr>
        <w:t>María</w:t>
      </w:r>
      <w:r>
        <w:rPr>
          <w:color w:val="231F20"/>
          <w:spacing w:val="-11"/>
        </w:rPr>
        <w:t> </w:t>
      </w:r>
      <w:r>
        <w:rPr>
          <w:color w:val="231F20"/>
        </w:rPr>
        <w:t>y</w:t>
      </w:r>
      <w:r>
        <w:rPr>
          <w:color w:val="231F20"/>
          <w:spacing w:val="-11"/>
        </w:rPr>
        <w:t> </w:t>
      </w:r>
      <w:r>
        <w:rPr>
          <w:color w:val="231F20"/>
        </w:rPr>
        <w:t>diseño,</w:t>
      </w:r>
      <w:r>
        <w:rPr>
          <w:color w:val="231F20"/>
          <w:spacing w:val="-12"/>
        </w:rPr>
        <w:t> </w:t>
      </w:r>
      <w:r>
        <w:rPr>
          <w:color w:val="231F20"/>
        </w:rPr>
        <w:t>que</w:t>
      </w:r>
      <w:r>
        <w:rPr>
          <w:color w:val="231F20"/>
          <w:spacing w:val="-11"/>
        </w:rPr>
        <w:t> </w:t>
      </w:r>
      <w:r>
        <w:rPr>
          <w:color w:val="231F20"/>
        </w:rPr>
        <w:t>servirá</w:t>
      </w:r>
      <w:r>
        <w:rPr>
          <w:color w:val="231F20"/>
          <w:spacing w:val="-11"/>
        </w:rPr>
        <w:t> </w:t>
      </w:r>
      <w:r>
        <w:rPr>
          <w:color w:val="231F20"/>
          <w:spacing w:val="-3"/>
        </w:rPr>
        <w:t>para: AMPARAR:</w:t>
      </w:r>
      <w:r>
        <w:rPr>
          <w:color w:val="231F20"/>
          <w:spacing w:val="-21"/>
        </w:rPr>
        <w:t> </w:t>
      </w:r>
      <w:r>
        <w:rPr>
          <w:color w:val="231F20"/>
          <w:spacing w:val="-3"/>
        </w:rPr>
        <w:t>CAFÉ</w:t>
      </w:r>
      <w:r>
        <w:rPr>
          <w:color w:val="231F20"/>
          <w:spacing w:val="-21"/>
        </w:rPr>
        <w:t> </w:t>
      </w:r>
      <w:r>
        <w:rPr>
          <w:color w:val="231F20"/>
        </w:rPr>
        <w:t>EN</w:t>
      </w:r>
      <w:r>
        <w:rPr>
          <w:color w:val="231F20"/>
          <w:spacing w:val="-21"/>
        </w:rPr>
        <w:t> </w:t>
      </w:r>
      <w:r>
        <w:rPr>
          <w:color w:val="231F20"/>
          <w:spacing w:val="-3"/>
        </w:rPr>
        <w:t>GRANO,</w:t>
      </w:r>
      <w:r>
        <w:rPr>
          <w:color w:val="231F20"/>
          <w:spacing w:val="-21"/>
        </w:rPr>
        <w:t> </w:t>
      </w:r>
      <w:r>
        <w:rPr>
          <w:color w:val="231F20"/>
          <w:spacing w:val="-3"/>
        </w:rPr>
        <w:t>TOSTADO,</w:t>
      </w:r>
      <w:r>
        <w:rPr>
          <w:color w:val="231F20"/>
          <w:spacing w:val="-21"/>
        </w:rPr>
        <w:t> </w:t>
      </w:r>
      <w:r>
        <w:rPr>
          <w:color w:val="231F20"/>
          <w:spacing w:val="-3"/>
        </w:rPr>
        <w:t>MOLIDO,</w:t>
      </w:r>
      <w:r>
        <w:rPr>
          <w:color w:val="231F20"/>
          <w:spacing w:val="-21"/>
        </w:rPr>
        <w:t> </w:t>
      </w:r>
      <w:r>
        <w:rPr>
          <w:color w:val="231F20"/>
          <w:spacing w:val="-3"/>
        </w:rPr>
        <w:t>PROCESADO, </w:t>
      </w:r>
      <w:r>
        <w:rPr>
          <w:color w:val="231F20"/>
        </w:rPr>
        <w:t>EMPACADO,</w:t>
      </w:r>
      <w:r>
        <w:rPr>
          <w:color w:val="231F20"/>
          <w:spacing w:val="-20"/>
        </w:rPr>
        <w:t> </w:t>
      </w:r>
      <w:r>
        <w:rPr>
          <w:color w:val="231F20"/>
        </w:rPr>
        <w:t>ENFARDADO.</w:t>
      </w:r>
      <w:r>
        <w:rPr>
          <w:color w:val="231F20"/>
          <w:spacing w:val="-19"/>
        </w:rPr>
        <w:t> </w:t>
      </w:r>
      <w:r>
        <w:rPr>
          <w:color w:val="231F20"/>
        </w:rPr>
        <w:t>Clase:</w:t>
      </w:r>
      <w:r>
        <w:rPr>
          <w:color w:val="231F20"/>
          <w:spacing w:val="-20"/>
        </w:rPr>
        <w:t> </w:t>
      </w:r>
      <w:r>
        <w:rPr>
          <w:color w:val="231F20"/>
        </w:rPr>
        <w:t>30.</w:t>
      </w:r>
      <w:r>
        <w:rPr>
          <w:color w:val="231F20"/>
          <w:spacing w:val="-19"/>
        </w:rPr>
        <w:t> </w:t>
      </w:r>
      <w:r>
        <w:rPr>
          <w:color w:val="231F20"/>
        </w:rPr>
        <w:t>Para:</w:t>
      </w:r>
      <w:r>
        <w:rPr>
          <w:color w:val="231F20"/>
          <w:spacing w:val="-19"/>
        </w:rPr>
        <w:t> </w:t>
      </w:r>
      <w:r>
        <w:rPr>
          <w:color w:val="231F20"/>
        </w:rPr>
        <w:t>AMPARAR:</w:t>
      </w:r>
      <w:r>
        <w:rPr>
          <w:color w:val="231F20"/>
          <w:spacing w:val="-20"/>
        </w:rPr>
        <w:t> </w:t>
      </w:r>
      <w:r>
        <w:rPr>
          <w:color w:val="231F20"/>
        </w:rPr>
        <w:t>COMPRA Y VENTA DE CAFÉ YA SEA VERDE O MADURO, EN </w:t>
      </w:r>
      <w:r>
        <w:rPr>
          <w:color w:val="231F20"/>
          <w:spacing w:val="-3"/>
        </w:rPr>
        <w:t>GRANO, </w:t>
      </w:r>
      <w:r>
        <w:rPr>
          <w:color w:val="231F20"/>
        </w:rPr>
        <w:t>TOSTADO, MOLIDO, PROCESADO. Clase: 35. Para: AMPARAR: MOLIDO DE CAFÉ, TUESTE DE CAFÉ Y ELABORACIÓN </w:t>
      </w:r>
      <w:r>
        <w:rPr>
          <w:color w:val="231F20"/>
          <w:spacing w:val="-8"/>
        </w:rPr>
        <w:t>DE </w:t>
      </w:r>
      <w:r>
        <w:rPr>
          <w:color w:val="231F20"/>
        </w:rPr>
        <w:t>CAFÉ. Clase: 40.</w:t>
      </w:r>
    </w:p>
    <w:p>
      <w:pPr>
        <w:pStyle w:val="BodyText"/>
        <w:spacing w:line="312" w:lineRule="auto" w:before="105"/>
        <w:ind w:left="228" w:right="1165" w:firstLine="359"/>
        <w:jc w:val="both"/>
      </w:pPr>
      <w:r>
        <w:rPr>
          <w:color w:val="231F20"/>
        </w:rPr>
        <w:t>La solicitud fue presentada el día cuatro de marzo del año dos mil diecinueve.</w:t>
      </w:r>
    </w:p>
    <w:p>
      <w:pPr>
        <w:pStyle w:val="BodyText"/>
        <w:rPr>
          <w:sz w:val="18"/>
        </w:rPr>
      </w:pPr>
    </w:p>
    <w:p>
      <w:pPr>
        <w:pStyle w:val="BodyText"/>
        <w:spacing w:before="5"/>
        <w:rPr>
          <w:sz w:val="20"/>
        </w:rPr>
      </w:pPr>
    </w:p>
    <w:p>
      <w:pPr>
        <w:pStyle w:val="BodyText"/>
        <w:ind w:left="588"/>
      </w:pPr>
      <w:r>
        <w:rPr>
          <w:color w:val="231F20"/>
        </w:rPr>
        <w:t>REGISTRO DE LA PROPIEDAD INTELECTUAL, Unidad de</w:t>
      </w:r>
    </w:p>
    <w:p>
      <w:pPr>
        <w:pStyle w:val="BodyText"/>
        <w:spacing w:line="312" w:lineRule="auto" w:before="56"/>
        <w:ind w:left="228"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primero de abril del año dos mil</w:t>
      </w:r>
      <w:r>
        <w:rPr>
          <w:color w:val="231F20"/>
          <w:spacing w:val="4"/>
        </w:rPr>
        <w:t> </w:t>
      </w:r>
      <w:r>
        <w:rPr>
          <w:color w:val="231F20"/>
        </w:rPr>
        <w:t>diecinueve.</w:t>
      </w:r>
    </w:p>
    <w:p>
      <w:pPr>
        <w:pStyle w:val="BodyText"/>
        <w:rPr>
          <w:sz w:val="18"/>
        </w:rPr>
      </w:pPr>
    </w:p>
    <w:p>
      <w:pPr>
        <w:pStyle w:val="BodyText"/>
        <w:spacing w:before="4"/>
        <w:rPr>
          <w:sz w:val="20"/>
        </w:rPr>
      </w:pPr>
    </w:p>
    <w:p>
      <w:pPr>
        <w:pStyle w:val="BodyText"/>
        <w:spacing w:line="444" w:lineRule="auto" w:before="1"/>
        <w:ind w:left="681" w:right="1619"/>
        <w:jc w:val="center"/>
      </w:pPr>
      <w:r>
        <w:rPr>
          <w:color w:val="231F20"/>
        </w:rPr>
        <w:t>DAVID ANTONIO CUADRA </w:t>
      </w:r>
      <w:r>
        <w:rPr>
          <w:color w:val="231F20"/>
          <w:spacing w:val="-3"/>
        </w:rPr>
        <w:t>GÓMEZ, </w:t>
      </w:r>
      <w:r>
        <w:rPr>
          <w:color w:val="231F20"/>
        </w:rPr>
        <w:t>REGISTRADOR.</w:t>
      </w:r>
    </w:p>
    <w:p>
      <w:pPr>
        <w:pStyle w:val="BodyText"/>
        <w:rPr>
          <w:sz w:val="18"/>
        </w:rPr>
      </w:pPr>
    </w:p>
    <w:p>
      <w:pPr>
        <w:pStyle w:val="BodyText"/>
        <w:spacing w:line="470" w:lineRule="auto" w:before="152"/>
        <w:ind w:left="681" w:right="1619"/>
        <w:jc w:val="center"/>
      </w:pPr>
      <w:r>
        <w:rPr>
          <w:color w:val="231F20"/>
        </w:rPr>
        <w:t>LUCÍA MARGARITA GALÁN ARGUETA, SECRETARIA.</w:t>
      </w:r>
    </w:p>
    <w:p>
      <w:pPr>
        <w:pStyle w:val="BodyText"/>
        <w:spacing w:line="183" w:lineRule="exact"/>
        <w:ind w:left="3279"/>
      </w:pPr>
      <w:r>
        <w:rPr>
          <w:color w:val="231F20"/>
        </w:rPr>
        <w:t>3 v. alt. No. F000978-1</w:t>
      </w:r>
    </w:p>
    <w:p>
      <w:pPr>
        <w:spacing w:after="0" w:line="183" w:lineRule="exact"/>
        <w:sectPr>
          <w:pgSz w:w="11960" w:h="15840"/>
          <w:pgMar w:header="720" w:footer="0" w:top="1140" w:bottom="280" w:left="940" w:right="0"/>
          <w:cols w:num="2" w:equalWidth="0">
            <w:col w:w="4840" w:space="208"/>
            <w:col w:w="5972"/>
          </w:cols>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bookmarkStart w:name="De Segunda Publicación" w:id="16"/>
                  <w:bookmarkEnd w:id="16"/>
                  <w:r>
                    <w:rPr/>
                  </w: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160"/>
          <w:pgSz w:w="11960" w:h="15840"/>
          <w:pgMar w:header="0" w:footer="0" w:top="720" w:bottom="280" w:left="940" w:right="0"/>
        </w:sectPr>
      </w:pPr>
    </w:p>
    <w:p>
      <w:pPr>
        <w:pStyle w:val="BodyText"/>
        <w:rPr>
          <w:sz w:val="18"/>
        </w:rPr>
      </w:pPr>
    </w:p>
    <w:p>
      <w:pPr>
        <w:pStyle w:val="BodyText"/>
        <w:rPr>
          <w:sz w:val="18"/>
        </w:rPr>
      </w:pPr>
    </w:p>
    <w:p>
      <w:pPr>
        <w:pStyle w:val="Heading6"/>
        <w:spacing w:before="144"/>
        <w:ind w:left="220"/>
      </w:pPr>
      <w:r>
        <w:rPr>
          <w:color w:val="231F20"/>
          <w:u w:val="single" w:color="231F20"/>
        </w:rPr>
        <w:t>ACEPTACION DE HERENCIA</w:t>
      </w:r>
    </w:p>
    <w:p>
      <w:pPr>
        <w:spacing w:before="53"/>
        <w:ind w:left="220" w:right="0" w:firstLine="0"/>
        <w:jc w:val="left"/>
        <w:rPr>
          <w:rFonts w:ascii="Arial" w:hAnsi="Arial"/>
          <w:b/>
          <w:i/>
          <w:sz w:val="25"/>
        </w:rPr>
      </w:pPr>
      <w:r>
        <w:rPr/>
        <w:br w:type="column"/>
      </w:r>
      <w:r>
        <w:rPr>
          <w:rFonts w:ascii="Arial" w:hAnsi="Arial"/>
          <w:b/>
          <w:i/>
          <w:color w:val="231F20"/>
          <w:w w:val="118"/>
          <w:sz w:val="36"/>
        </w:rPr>
        <w:t>d</w:t>
      </w:r>
      <w:r>
        <w:rPr>
          <w:rFonts w:ascii="Arial" w:hAnsi="Arial"/>
          <w:b/>
          <w:i/>
          <w:color w:val="231F20"/>
          <w:w w:val="120"/>
          <w:sz w:val="25"/>
        </w:rPr>
        <w:t>e</w:t>
      </w:r>
      <w:r>
        <w:rPr>
          <w:rFonts w:ascii="Arial" w:hAnsi="Arial"/>
          <w:b/>
          <w:i/>
          <w:color w:val="231F20"/>
          <w:spacing w:val="30"/>
          <w:sz w:val="25"/>
        </w:rPr>
        <w:t> </w:t>
      </w:r>
      <w:r>
        <w:rPr>
          <w:rFonts w:ascii="Arial" w:hAnsi="Arial"/>
          <w:b/>
          <w:i/>
          <w:color w:val="231F20"/>
          <w:spacing w:val="-1"/>
          <w:w w:val="119"/>
          <w:sz w:val="36"/>
        </w:rPr>
        <w:t>s</w:t>
      </w:r>
      <w:r>
        <w:rPr>
          <w:rFonts w:ascii="Arial" w:hAnsi="Arial"/>
          <w:b/>
          <w:i/>
          <w:color w:val="231F20"/>
          <w:w w:val="120"/>
          <w:sz w:val="25"/>
        </w:rPr>
        <w:t>e</w:t>
      </w:r>
      <w:r>
        <w:rPr>
          <w:rFonts w:ascii="Arial" w:hAnsi="Arial"/>
          <w:b/>
          <w:i/>
          <w:color w:val="231F20"/>
          <w:w w:val="100"/>
          <w:sz w:val="25"/>
        </w:rPr>
        <w:t>G</w:t>
      </w:r>
      <w:r>
        <w:rPr>
          <w:rFonts w:ascii="Arial" w:hAnsi="Arial"/>
          <w:b/>
          <w:i/>
          <w:color w:val="231F20"/>
          <w:spacing w:val="-1"/>
          <w:w w:val="119"/>
          <w:sz w:val="25"/>
        </w:rPr>
        <w:t>und</w:t>
      </w:r>
      <w:r>
        <w:rPr>
          <w:rFonts w:ascii="Arial" w:hAnsi="Arial"/>
          <w:b/>
          <w:i/>
          <w:color w:val="231F20"/>
          <w:w w:val="130"/>
          <w:sz w:val="25"/>
        </w:rPr>
        <w:t>a</w:t>
      </w:r>
      <w:r>
        <w:rPr>
          <w:rFonts w:ascii="Arial" w:hAnsi="Arial"/>
          <w:b/>
          <w:i/>
          <w:color w:val="231F20"/>
          <w:spacing w:val="30"/>
          <w:sz w:val="25"/>
        </w:rPr>
        <w:t> </w:t>
      </w:r>
      <w:r>
        <w:rPr>
          <w:rFonts w:ascii="Arial" w:hAnsi="Arial"/>
          <w:b/>
          <w:i/>
          <w:color w:val="231F20"/>
          <w:spacing w:val="-1"/>
          <w:w w:val="109"/>
          <w:sz w:val="36"/>
        </w:rPr>
        <w:t>p</w:t>
      </w:r>
      <w:r>
        <w:rPr>
          <w:rFonts w:ascii="Arial" w:hAnsi="Arial"/>
          <w:b/>
          <w:i/>
          <w:color w:val="231F20"/>
          <w:spacing w:val="-1"/>
          <w:w w:val="119"/>
          <w:sz w:val="25"/>
        </w:rPr>
        <w:t>ub</w:t>
      </w:r>
      <w:r>
        <w:rPr>
          <w:rFonts w:ascii="Arial" w:hAnsi="Arial"/>
          <w:b/>
          <w:i/>
          <w:color w:val="231F20"/>
          <w:w w:val="221"/>
          <w:sz w:val="25"/>
        </w:rPr>
        <w:t>l</w:t>
      </w:r>
      <w:r>
        <w:rPr>
          <w:rFonts w:ascii="Arial" w:hAnsi="Arial"/>
          <w:b/>
          <w:i/>
          <w:color w:val="231F20"/>
          <w:w w:val="100"/>
          <w:sz w:val="25"/>
        </w:rPr>
        <w:t>i</w:t>
      </w:r>
      <w:r>
        <w:rPr>
          <w:rFonts w:ascii="Arial" w:hAnsi="Arial"/>
          <w:b/>
          <w:i/>
          <w:color w:val="231F20"/>
          <w:spacing w:val="-1"/>
          <w:w w:val="130"/>
          <w:sz w:val="25"/>
        </w:rPr>
        <w:t>cac</w:t>
      </w:r>
      <w:r>
        <w:rPr>
          <w:rFonts w:ascii="Arial" w:hAnsi="Arial"/>
          <w:b/>
          <w:i/>
          <w:color w:val="231F20"/>
          <w:w w:val="100"/>
          <w:sz w:val="25"/>
        </w:rPr>
        <w:t>i</w:t>
      </w:r>
      <w:r>
        <w:rPr>
          <w:rFonts w:ascii="Arial" w:hAnsi="Arial"/>
          <w:b/>
          <w:i/>
          <w:color w:val="231F20"/>
          <w:w w:val="128"/>
          <w:sz w:val="25"/>
        </w:rPr>
        <w:t>ó</w:t>
      </w:r>
      <w:r>
        <w:rPr>
          <w:rFonts w:ascii="Arial" w:hAnsi="Arial"/>
          <w:b/>
          <w:i/>
          <w:color w:val="231F20"/>
          <w:w w:val="119"/>
          <w:sz w:val="25"/>
        </w:rPr>
        <w:t>n</w:t>
      </w:r>
    </w:p>
    <w:p>
      <w:pPr>
        <w:pStyle w:val="BodyText"/>
        <w:spacing w:line="304" w:lineRule="auto" w:before="90"/>
        <w:ind w:left="2353" w:right="320"/>
      </w:pPr>
      <w:r>
        <w:rPr/>
        <w:pict>
          <v:rect style="position:absolute;margin-left:395.885986pt;margin-top:-13.573268pt;width:143.2pt;height:9pt;mso-position-horizontal-relative:page;mso-position-vertical-relative:paragraph;z-index:252215296" filled="true" fillcolor="#d1d3d4" stroked="false">
            <v:fill type="solid"/>
            <w10:wrap type="none"/>
          </v:rect>
        </w:pict>
      </w:r>
      <w:r>
        <w:rPr/>
        <w:pict>
          <v:rect style="position:absolute;margin-left:58.285999pt;margin-top:-13.573268pt;width:143.2pt;height:9pt;mso-position-horizontal-relative:page;mso-position-vertical-relative:paragraph;z-index:252216320" filled="true" fillcolor="#d1d3d4" stroked="false">
            <v:fill type="solid"/>
            <w10:wrap type="none"/>
          </v:rect>
        </w:pict>
      </w:r>
      <w:r>
        <w:rPr/>
        <w:pict>
          <v:shape style="position:absolute;margin-left:57.917pt;margin-top:-44.874268pt;width:28.25pt;height:20.5pt;mso-position-horizontal-relative:page;mso-position-vertical-relative:paragraph;z-index:-260818944" type="#_x0000_t202" filled="true" fillcolor="#ffffff" stroked="true" strokeweight=".5pt" strokecolor="#231f20">
            <v:textbox inset="0,0,0,0">
              <w:txbxContent>
                <w:p>
                  <w:pPr>
                    <w:spacing w:before="49"/>
                    <w:ind w:left="95" w:right="0" w:firstLine="0"/>
                    <w:jc w:val="left"/>
                    <w:rPr>
                      <w:b/>
                      <w:sz w:val="24"/>
                    </w:rPr>
                  </w:pPr>
                  <w:r>
                    <w:rPr>
                      <w:b/>
                      <w:color w:val="231F20"/>
                      <w:sz w:val="24"/>
                    </w:rPr>
                    <w:t>114</w:t>
                  </w:r>
                </w:p>
              </w:txbxContent>
            </v:textbox>
            <v:fill type="solid"/>
            <v:stroke dashstyle="solid"/>
            <w10:wrap type="none"/>
          </v:shape>
        </w:pict>
      </w:r>
      <w:r>
        <w:rPr>
          <w:color w:val="231F20"/>
        </w:rPr>
        <w:t>a consecuencia de INSUFICIENCIA RESPIRATORIA AGUDA, </w:t>
      </w:r>
      <w:r>
        <w:rPr>
          <w:color w:val="231F20"/>
          <w:spacing w:val="-6"/>
        </w:rPr>
        <w:t>IN- </w:t>
      </w:r>
      <w:r>
        <w:rPr>
          <w:color w:val="231F20"/>
        </w:rPr>
        <w:t>SUFICIENCIA</w:t>
      </w:r>
      <w:r>
        <w:rPr>
          <w:color w:val="231F20"/>
          <w:spacing w:val="23"/>
        </w:rPr>
        <w:t> </w:t>
      </w:r>
      <w:r>
        <w:rPr>
          <w:color w:val="231F20"/>
        </w:rPr>
        <w:t>RENAL</w:t>
      </w:r>
      <w:r>
        <w:rPr>
          <w:color w:val="231F20"/>
          <w:spacing w:val="24"/>
        </w:rPr>
        <w:t> </w:t>
      </w:r>
      <w:r>
        <w:rPr>
          <w:color w:val="231F20"/>
        </w:rPr>
        <w:t>CRÓNICA</w:t>
      </w:r>
      <w:r>
        <w:rPr>
          <w:color w:val="231F20"/>
          <w:spacing w:val="23"/>
        </w:rPr>
        <w:t> </w:t>
      </w:r>
      <w:r>
        <w:rPr>
          <w:color w:val="231F20"/>
        </w:rPr>
        <w:t>y</w:t>
      </w:r>
      <w:r>
        <w:rPr>
          <w:color w:val="231F20"/>
          <w:spacing w:val="24"/>
        </w:rPr>
        <w:t> </w:t>
      </w:r>
      <w:r>
        <w:rPr>
          <w:color w:val="231F20"/>
        </w:rPr>
        <w:t>POR</w:t>
      </w:r>
      <w:r>
        <w:rPr>
          <w:color w:val="231F20"/>
          <w:spacing w:val="23"/>
        </w:rPr>
        <w:t> </w:t>
      </w:r>
      <w:r>
        <w:rPr>
          <w:color w:val="231F20"/>
        </w:rPr>
        <w:t>DOLOR</w:t>
      </w:r>
      <w:r>
        <w:rPr>
          <w:color w:val="231F20"/>
          <w:spacing w:val="24"/>
        </w:rPr>
        <w:t> </w:t>
      </w:r>
      <w:r>
        <w:rPr>
          <w:color w:val="231F20"/>
        </w:rPr>
        <w:t>ABDOMINAL</w:t>
      </w:r>
    </w:p>
    <w:p>
      <w:pPr>
        <w:pStyle w:val="BodyText"/>
        <w:spacing w:before="1"/>
        <w:ind w:left="2353"/>
      </w:pPr>
      <w:r>
        <w:rPr>
          <w:color w:val="231F20"/>
        </w:rPr>
        <w:t>AGUDO,</w:t>
      </w:r>
      <w:r>
        <w:rPr>
          <w:color w:val="231F20"/>
          <w:spacing w:val="8"/>
        </w:rPr>
        <w:t> </w:t>
      </w:r>
      <w:r>
        <w:rPr>
          <w:color w:val="231F20"/>
        </w:rPr>
        <w:t>según</w:t>
      </w:r>
      <w:r>
        <w:rPr>
          <w:color w:val="231F20"/>
          <w:spacing w:val="9"/>
        </w:rPr>
        <w:t> </w:t>
      </w:r>
      <w:r>
        <w:rPr>
          <w:color w:val="231F20"/>
        </w:rPr>
        <w:t>consta</w:t>
      </w:r>
      <w:r>
        <w:rPr>
          <w:color w:val="231F20"/>
          <w:spacing w:val="10"/>
        </w:rPr>
        <w:t> </w:t>
      </w:r>
      <w:r>
        <w:rPr>
          <w:color w:val="231F20"/>
        </w:rPr>
        <w:t>en</w:t>
      </w:r>
      <w:r>
        <w:rPr>
          <w:color w:val="231F20"/>
          <w:spacing w:val="10"/>
        </w:rPr>
        <w:t> </w:t>
      </w:r>
      <w:r>
        <w:rPr>
          <w:color w:val="231F20"/>
        </w:rPr>
        <w:t>la</w:t>
      </w:r>
      <w:r>
        <w:rPr>
          <w:color w:val="231F20"/>
          <w:spacing w:val="9"/>
        </w:rPr>
        <w:t> </w:t>
      </w:r>
      <w:r>
        <w:rPr>
          <w:color w:val="231F20"/>
        </w:rPr>
        <w:t>Certificación</w:t>
      </w:r>
      <w:r>
        <w:rPr>
          <w:color w:val="231F20"/>
          <w:spacing w:val="9"/>
        </w:rPr>
        <w:t> </w:t>
      </w:r>
      <w:r>
        <w:rPr>
          <w:color w:val="231F20"/>
        </w:rPr>
        <w:t>de</w:t>
      </w:r>
      <w:r>
        <w:rPr>
          <w:color w:val="231F20"/>
          <w:spacing w:val="9"/>
        </w:rPr>
        <w:t> </w:t>
      </w:r>
      <w:r>
        <w:rPr>
          <w:color w:val="231F20"/>
        </w:rPr>
        <w:t>la</w:t>
      </w:r>
      <w:r>
        <w:rPr>
          <w:color w:val="231F20"/>
          <w:spacing w:val="10"/>
        </w:rPr>
        <w:t> </w:t>
      </w:r>
      <w:r>
        <w:rPr>
          <w:color w:val="231F20"/>
        </w:rPr>
        <w:t>Partida</w:t>
      </w:r>
      <w:r>
        <w:rPr>
          <w:color w:val="231F20"/>
          <w:spacing w:val="8"/>
        </w:rPr>
        <w:t> </w:t>
      </w:r>
      <w:r>
        <w:rPr>
          <w:color w:val="231F20"/>
        </w:rPr>
        <w:t>de</w:t>
      </w:r>
      <w:r>
        <w:rPr>
          <w:color w:val="231F20"/>
          <w:spacing w:val="9"/>
        </w:rPr>
        <w:t> </w:t>
      </w:r>
      <w:r>
        <w:rPr>
          <w:color w:val="231F20"/>
        </w:rPr>
        <w:t>Defunción</w:t>
      </w:r>
    </w:p>
    <w:p>
      <w:pPr>
        <w:spacing w:after="0"/>
        <w:sectPr>
          <w:type w:val="continuous"/>
          <w:pgSz w:w="11960" w:h="15840"/>
          <w:pgMar w:top="620" w:bottom="280" w:left="940" w:right="0"/>
          <w:cols w:num="2" w:equalWidth="0">
            <w:col w:w="2529" w:space="394"/>
            <w:col w:w="8097"/>
          </w:cols>
        </w:sectPr>
      </w:pPr>
    </w:p>
    <w:p>
      <w:pPr>
        <w:pStyle w:val="BodyText"/>
        <w:spacing w:line="338" w:lineRule="auto" w:before="82"/>
        <w:ind w:left="220"/>
      </w:pPr>
      <w:r>
        <w:rPr>
          <w:color w:val="231F20"/>
        </w:rPr>
        <w:t>LUIS ANTONIO BENÍTEZ HIDALGO, JUEZ DE LO CIVIL INTE- RINO DE ESTE DISTRITO JUDICIAL.</w:t>
      </w:r>
    </w:p>
    <w:p>
      <w:pPr>
        <w:pStyle w:val="BodyText"/>
        <w:spacing w:line="338" w:lineRule="auto" w:before="102"/>
        <w:ind w:left="220" w:right="38" w:firstLine="359"/>
        <w:jc w:val="both"/>
      </w:pPr>
      <w:r>
        <w:rPr>
          <w:color w:val="231F20"/>
        </w:rPr>
        <w:t>HACE SABER: Que por resolución dictada en este Tribunal, a las nueve horas cuarenta y cinco minutos del día veinte de marzo </w:t>
      </w:r>
      <w:r>
        <w:rPr>
          <w:color w:val="231F20"/>
          <w:spacing w:val="-8"/>
        </w:rPr>
        <w:t>de </w:t>
      </w:r>
      <w:r>
        <w:rPr>
          <w:color w:val="231F20"/>
        </w:rPr>
        <w:t>dos mil diecinueve, se ha tenido por aceptada expresamente y con beneficio de inventario la herencia intestada dejada a su defunción por la causante señora DINA NORA DE JESÚS TADEO DE</w:t>
      </w:r>
      <w:r>
        <w:rPr>
          <w:color w:val="231F20"/>
          <w:spacing w:val="34"/>
        </w:rPr>
        <w:t> </w:t>
      </w:r>
      <w:r>
        <w:rPr>
          <w:color w:val="231F20"/>
        </w:rPr>
        <w:t>PORTILLO,</w:t>
      </w:r>
    </w:p>
    <w:p>
      <w:pPr>
        <w:pStyle w:val="BodyText"/>
        <w:spacing w:line="161" w:lineRule="exact"/>
        <w:ind w:left="220"/>
      </w:pPr>
      <w:r>
        <w:rPr>
          <w:color w:val="231F20"/>
        </w:rPr>
        <w:t>quien</w:t>
      </w:r>
      <w:r>
        <w:rPr>
          <w:color w:val="231F20"/>
          <w:spacing w:val="-14"/>
        </w:rPr>
        <w:t> </w:t>
      </w:r>
      <w:r>
        <w:rPr>
          <w:color w:val="231F20"/>
        </w:rPr>
        <w:t>fue</w:t>
      </w:r>
      <w:r>
        <w:rPr>
          <w:color w:val="231F20"/>
          <w:spacing w:val="-13"/>
        </w:rPr>
        <w:t> </w:t>
      </w:r>
      <w:r>
        <w:rPr>
          <w:color w:val="231F20"/>
        </w:rPr>
        <w:t>de</w:t>
      </w:r>
      <w:r>
        <w:rPr>
          <w:color w:val="231F20"/>
          <w:spacing w:val="-13"/>
        </w:rPr>
        <w:t> </w:t>
      </w:r>
      <w:r>
        <w:rPr>
          <w:color w:val="231F20"/>
        </w:rPr>
        <w:t>cuarenta</w:t>
      </w:r>
      <w:r>
        <w:rPr>
          <w:color w:val="231F20"/>
          <w:spacing w:val="-13"/>
        </w:rPr>
        <w:t> </w:t>
      </w:r>
      <w:r>
        <w:rPr>
          <w:color w:val="231F20"/>
        </w:rPr>
        <w:t>y</w:t>
      </w:r>
      <w:r>
        <w:rPr>
          <w:color w:val="231F20"/>
          <w:spacing w:val="-13"/>
        </w:rPr>
        <w:t> </w:t>
      </w:r>
      <w:r>
        <w:rPr>
          <w:color w:val="231F20"/>
        </w:rPr>
        <w:t>nueve</w:t>
      </w:r>
      <w:r>
        <w:rPr>
          <w:color w:val="231F20"/>
          <w:spacing w:val="-13"/>
        </w:rPr>
        <w:t> </w:t>
      </w:r>
      <w:r>
        <w:rPr>
          <w:color w:val="231F20"/>
        </w:rPr>
        <w:t>años</w:t>
      </w:r>
      <w:r>
        <w:rPr>
          <w:color w:val="231F20"/>
          <w:spacing w:val="-13"/>
        </w:rPr>
        <w:t> </w:t>
      </w:r>
      <w:r>
        <w:rPr>
          <w:color w:val="231F20"/>
        </w:rPr>
        <w:t>de</w:t>
      </w:r>
      <w:r>
        <w:rPr>
          <w:color w:val="231F20"/>
          <w:spacing w:val="-14"/>
        </w:rPr>
        <w:t> </w:t>
      </w:r>
      <w:r>
        <w:rPr>
          <w:color w:val="231F20"/>
        </w:rPr>
        <w:t>edad,</w:t>
      </w:r>
      <w:r>
        <w:rPr>
          <w:color w:val="231F20"/>
          <w:spacing w:val="-13"/>
        </w:rPr>
        <w:t> </w:t>
      </w:r>
      <w:r>
        <w:rPr>
          <w:color w:val="231F20"/>
        </w:rPr>
        <w:t>doméstica,</w:t>
      </w:r>
      <w:r>
        <w:rPr>
          <w:color w:val="231F20"/>
          <w:spacing w:val="-13"/>
        </w:rPr>
        <w:t> </w:t>
      </w:r>
      <w:r>
        <w:rPr>
          <w:color w:val="231F20"/>
        </w:rPr>
        <w:t>casada,</w:t>
      </w:r>
      <w:r>
        <w:rPr>
          <w:color w:val="231F20"/>
          <w:spacing w:val="-13"/>
        </w:rPr>
        <w:t> </w:t>
      </w:r>
      <w:r>
        <w:rPr>
          <w:color w:val="231F20"/>
        </w:rPr>
        <w:t>originaria</w:t>
      </w:r>
    </w:p>
    <w:p>
      <w:pPr>
        <w:pStyle w:val="BodyText"/>
        <w:spacing w:line="304" w:lineRule="auto" w:before="49"/>
        <w:ind w:left="220" w:right="38"/>
        <w:jc w:val="both"/>
      </w:pPr>
      <w:r>
        <w:rPr/>
        <w:pict>
          <v:shape style="position:absolute;margin-left:116.50766pt;margin-top:157.050797pt;width:367.2pt;height:28pt;mso-position-horizontal-relative:page;mso-position-vertical-relative:paragraph;z-index:-26081689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de Quezaltepeque y del domicilio de Aguilares, siendo esa ciudad su último domicilio, fallecida el día dieciocho de mayo de dos mil </w:t>
      </w:r>
      <w:r>
        <w:rPr>
          <w:color w:val="231F20"/>
          <w:spacing w:val="-3"/>
        </w:rPr>
        <w:t>quince, </w:t>
      </w:r>
      <w:r>
        <w:rPr>
          <w:color w:val="231F20"/>
        </w:rPr>
        <w:t>con documento Único de Identidad Personal número cero dos dos </w:t>
      </w:r>
      <w:r>
        <w:rPr>
          <w:color w:val="231F20"/>
          <w:spacing w:val="-4"/>
        </w:rPr>
        <w:t>tres </w:t>
      </w:r>
      <w:r>
        <w:rPr>
          <w:color w:val="231F20"/>
        </w:rPr>
        <w:t>cero uno dos siete-ocho, y Número de Identificación Tributaria cero cinco uno dos-cero nueve uno cero seis seis-uno cero uno-dos, de </w:t>
      </w:r>
      <w:r>
        <w:rPr>
          <w:color w:val="231F20"/>
          <w:spacing w:val="-3"/>
        </w:rPr>
        <w:t>parte </w:t>
      </w:r>
      <w:r>
        <w:rPr>
          <w:color w:val="231F20"/>
        </w:rPr>
        <w:t>del señor JOSÉ ÁNGEL PORTILLO GALDÁMEZ, con documento Único de Identidad Personal número cero cero dos cero nueve seis uno tres-ocho, y Número de Identificación Tributaria cero dos uno tres-uno nueve cero uno seis ocho-uno cero uno-cero, en concepto de cónyuge  y cesionario de los derechos hereditarios que en concepto de hijos </w:t>
      </w:r>
      <w:r>
        <w:rPr>
          <w:color w:val="231F20"/>
          <w:spacing w:val="-7"/>
        </w:rPr>
        <w:t>le</w:t>
      </w:r>
      <w:r>
        <w:rPr>
          <w:color w:val="231F20"/>
          <w:spacing w:val="26"/>
        </w:rPr>
        <w:t> </w:t>
      </w:r>
      <w:r>
        <w:rPr>
          <w:color w:val="231F20"/>
        </w:rPr>
        <w:t>correspondían</w:t>
      </w:r>
      <w:r>
        <w:rPr>
          <w:color w:val="231F20"/>
          <w:spacing w:val="-9"/>
        </w:rPr>
        <w:t> </w:t>
      </w:r>
      <w:r>
        <w:rPr>
          <w:color w:val="231F20"/>
        </w:rPr>
        <w:t>a</w:t>
      </w:r>
      <w:r>
        <w:rPr>
          <w:color w:val="231F20"/>
          <w:spacing w:val="-9"/>
        </w:rPr>
        <w:t> </w:t>
      </w:r>
      <w:r>
        <w:rPr>
          <w:color w:val="231F20"/>
        </w:rPr>
        <w:t>los</w:t>
      </w:r>
      <w:r>
        <w:rPr>
          <w:color w:val="231F20"/>
          <w:spacing w:val="-9"/>
        </w:rPr>
        <w:t> </w:t>
      </w:r>
      <w:r>
        <w:rPr>
          <w:color w:val="231F20"/>
        </w:rPr>
        <w:t>señores</w:t>
      </w:r>
      <w:r>
        <w:rPr>
          <w:color w:val="231F20"/>
          <w:spacing w:val="-9"/>
        </w:rPr>
        <w:t> </w:t>
      </w:r>
      <w:r>
        <w:rPr>
          <w:color w:val="231F20"/>
        </w:rPr>
        <w:t>WILLIAN</w:t>
      </w:r>
      <w:r>
        <w:rPr>
          <w:color w:val="231F20"/>
          <w:spacing w:val="-8"/>
        </w:rPr>
        <w:t> </w:t>
      </w:r>
      <w:r>
        <w:rPr>
          <w:color w:val="231F20"/>
        </w:rPr>
        <w:t>MOISES</w:t>
      </w:r>
      <w:r>
        <w:rPr>
          <w:color w:val="231F20"/>
          <w:spacing w:val="-9"/>
        </w:rPr>
        <w:t> </w:t>
      </w:r>
      <w:r>
        <w:rPr>
          <w:color w:val="231F20"/>
        </w:rPr>
        <w:t>ISAGUIRRE</w:t>
      </w:r>
      <w:r>
        <w:rPr>
          <w:color w:val="231F20"/>
          <w:spacing w:val="-9"/>
        </w:rPr>
        <w:t> </w:t>
      </w:r>
      <w:r>
        <w:rPr>
          <w:color w:val="231F20"/>
          <w:spacing w:val="-3"/>
        </w:rPr>
        <w:t>TADEO, </w:t>
      </w:r>
      <w:r>
        <w:rPr>
          <w:color w:val="231F20"/>
        </w:rPr>
        <w:t>con documento Único de Identidad Personal número cero uno tres </w:t>
      </w:r>
      <w:r>
        <w:rPr>
          <w:color w:val="231F20"/>
          <w:spacing w:val="-4"/>
        </w:rPr>
        <w:t>dos </w:t>
      </w:r>
      <w:r>
        <w:rPr>
          <w:color w:val="231F20"/>
        </w:rPr>
        <w:t>cinco</w:t>
      </w:r>
      <w:r>
        <w:rPr>
          <w:color w:val="231F20"/>
          <w:spacing w:val="-6"/>
        </w:rPr>
        <w:t> </w:t>
      </w:r>
      <w:r>
        <w:rPr>
          <w:color w:val="231F20"/>
        </w:rPr>
        <w:t>cinco</w:t>
      </w:r>
      <w:r>
        <w:rPr>
          <w:color w:val="231F20"/>
          <w:spacing w:val="-5"/>
        </w:rPr>
        <w:t> </w:t>
      </w:r>
      <w:r>
        <w:rPr>
          <w:color w:val="231F20"/>
        </w:rPr>
        <w:t>siete</w:t>
      </w:r>
      <w:r>
        <w:rPr>
          <w:color w:val="231F20"/>
          <w:spacing w:val="-6"/>
        </w:rPr>
        <w:t> </w:t>
      </w:r>
      <w:r>
        <w:rPr>
          <w:color w:val="231F20"/>
        </w:rPr>
        <w:t>ocho-siete,</w:t>
      </w:r>
      <w:r>
        <w:rPr>
          <w:color w:val="231F20"/>
          <w:spacing w:val="-5"/>
        </w:rPr>
        <w:t> </w:t>
      </w:r>
      <w:r>
        <w:rPr>
          <w:color w:val="231F20"/>
        </w:rPr>
        <w:t>y</w:t>
      </w:r>
      <w:r>
        <w:rPr>
          <w:color w:val="231F20"/>
          <w:spacing w:val="-5"/>
        </w:rPr>
        <w:t> </w:t>
      </w:r>
      <w:r>
        <w:rPr>
          <w:color w:val="231F20"/>
        </w:rPr>
        <w:t>Número</w:t>
      </w:r>
      <w:r>
        <w:rPr>
          <w:color w:val="231F20"/>
          <w:spacing w:val="-6"/>
        </w:rPr>
        <w:t> </w:t>
      </w:r>
      <w:r>
        <w:rPr>
          <w:color w:val="231F20"/>
        </w:rPr>
        <w:t>de</w:t>
      </w:r>
      <w:r>
        <w:rPr>
          <w:color w:val="231F20"/>
          <w:spacing w:val="-5"/>
        </w:rPr>
        <w:t> </w:t>
      </w:r>
      <w:r>
        <w:rPr>
          <w:color w:val="231F20"/>
        </w:rPr>
        <w:t>Identificación</w:t>
      </w:r>
      <w:r>
        <w:rPr>
          <w:color w:val="231F20"/>
          <w:spacing w:val="-5"/>
        </w:rPr>
        <w:t> </w:t>
      </w:r>
      <w:r>
        <w:rPr>
          <w:color w:val="231F20"/>
        </w:rPr>
        <w:t>Tributaria</w:t>
      </w:r>
      <w:r>
        <w:rPr>
          <w:color w:val="231F20"/>
          <w:spacing w:val="-6"/>
        </w:rPr>
        <w:t> </w:t>
      </w:r>
      <w:r>
        <w:rPr>
          <w:color w:val="231F20"/>
        </w:rPr>
        <w:t>cero seis</w:t>
      </w:r>
      <w:r>
        <w:rPr>
          <w:color w:val="231F20"/>
          <w:spacing w:val="-21"/>
        </w:rPr>
        <w:t> </w:t>
      </w:r>
      <w:r>
        <w:rPr>
          <w:color w:val="231F20"/>
        </w:rPr>
        <w:t>cero</w:t>
      </w:r>
      <w:r>
        <w:rPr>
          <w:color w:val="231F20"/>
          <w:spacing w:val="-21"/>
        </w:rPr>
        <w:t> </w:t>
      </w:r>
      <w:r>
        <w:rPr>
          <w:color w:val="231F20"/>
        </w:rPr>
        <w:t>nueve-uno</w:t>
      </w:r>
      <w:r>
        <w:rPr>
          <w:color w:val="231F20"/>
          <w:spacing w:val="-21"/>
        </w:rPr>
        <w:t> </w:t>
      </w:r>
      <w:r>
        <w:rPr>
          <w:color w:val="231F20"/>
        </w:rPr>
        <w:t>siete</w:t>
      </w:r>
      <w:r>
        <w:rPr>
          <w:color w:val="231F20"/>
          <w:spacing w:val="-20"/>
        </w:rPr>
        <w:t> </w:t>
      </w:r>
      <w:r>
        <w:rPr>
          <w:color w:val="231F20"/>
        </w:rPr>
        <w:t>cero</w:t>
      </w:r>
      <w:r>
        <w:rPr>
          <w:color w:val="231F20"/>
          <w:spacing w:val="-21"/>
        </w:rPr>
        <w:t> </w:t>
      </w:r>
      <w:r>
        <w:rPr>
          <w:color w:val="231F20"/>
        </w:rPr>
        <w:t>seis</w:t>
      </w:r>
      <w:r>
        <w:rPr>
          <w:color w:val="231F20"/>
          <w:spacing w:val="-21"/>
        </w:rPr>
        <w:t> </w:t>
      </w:r>
      <w:r>
        <w:rPr>
          <w:color w:val="231F20"/>
        </w:rPr>
        <w:t>ocho</w:t>
      </w:r>
      <w:r>
        <w:rPr>
          <w:color w:val="231F20"/>
          <w:spacing w:val="-20"/>
        </w:rPr>
        <w:t> </w:t>
      </w:r>
      <w:r>
        <w:rPr>
          <w:color w:val="231F20"/>
        </w:rPr>
        <w:t>cero-uno</w:t>
      </w:r>
      <w:r>
        <w:rPr>
          <w:color w:val="231F20"/>
          <w:spacing w:val="-21"/>
        </w:rPr>
        <w:t> </w:t>
      </w:r>
      <w:r>
        <w:rPr>
          <w:color w:val="231F20"/>
        </w:rPr>
        <w:t>cero</w:t>
      </w:r>
      <w:r>
        <w:rPr>
          <w:color w:val="231F20"/>
          <w:spacing w:val="-21"/>
        </w:rPr>
        <w:t> </w:t>
      </w:r>
      <w:r>
        <w:rPr>
          <w:color w:val="231F20"/>
        </w:rPr>
        <w:t>tres-ocho,</w:t>
      </w:r>
      <w:r>
        <w:rPr>
          <w:color w:val="231F20"/>
          <w:spacing w:val="-20"/>
        </w:rPr>
        <w:t> </w:t>
      </w:r>
      <w:r>
        <w:rPr>
          <w:color w:val="231F20"/>
        </w:rPr>
        <w:t>y</w:t>
      </w:r>
      <w:r>
        <w:rPr>
          <w:color w:val="231F20"/>
          <w:spacing w:val="-21"/>
        </w:rPr>
        <w:t> </w:t>
      </w:r>
      <w:r>
        <w:rPr>
          <w:color w:val="231F20"/>
        </w:rPr>
        <w:t>JULIO ANTONIO ISAGUIRRE TADEO, con documento Único de Identidad Personal</w:t>
      </w:r>
      <w:r>
        <w:rPr>
          <w:color w:val="231F20"/>
          <w:spacing w:val="-21"/>
        </w:rPr>
        <w:t> </w:t>
      </w:r>
      <w:r>
        <w:rPr>
          <w:color w:val="231F20"/>
        </w:rPr>
        <w:t>número</w:t>
      </w:r>
      <w:r>
        <w:rPr>
          <w:color w:val="231F20"/>
          <w:spacing w:val="-21"/>
        </w:rPr>
        <w:t> </w:t>
      </w:r>
      <w:r>
        <w:rPr>
          <w:color w:val="231F20"/>
        </w:rPr>
        <w:t>cero</w:t>
      </w:r>
      <w:r>
        <w:rPr>
          <w:color w:val="231F20"/>
          <w:spacing w:val="-20"/>
        </w:rPr>
        <w:t> </w:t>
      </w:r>
      <w:r>
        <w:rPr>
          <w:color w:val="231F20"/>
        </w:rPr>
        <w:t>dos</w:t>
      </w:r>
      <w:r>
        <w:rPr>
          <w:color w:val="231F20"/>
          <w:spacing w:val="-21"/>
        </w:rPr>
        <w:t> </w:t>
      </w:r>
      <w:r>
        <w:rPr>
          <w:color w:val="231F20"/>
        </w:rPr>
        <w:t>cero</w:t>
      </w:r>
      <w:r>
        <w:rPr>
          <w:color w:val="231F20"/>
          <w:spacing w:val="-20"/>
        </w:rPr>
        <w:t> </w:t>
      </w:r>
      <w:r>
        <w:rPr>
          <w:color w:val="231F20"/>
        </w:rPr>
        <w:t>ocho</w:t>
      </w:r>
      <w:r>
        <w:rPr>
          <w:color w:val="231F20"/>
          <w:spacing w:val="-21"/>
        </w:rPr>
        <w:t> </w:t>
      </w:r>
      <w:r>
        <w:rPr>
          <w:color w:val="231F20"/>
        </w:rPr>
        <w:t>dos</w:t>
      </w:r>
      <w:r>
        <w:rPr>
          <w:color w:val="231F20"/>
          <w:spacing w:val="-20"/>
        </w:rPr>
        <w:t> </w:t>
      </w:r>
      <w:r>
        <w:rPr>
          <w:color w:val="231F20"/>
        </w:rPr>
        <w:t>cero</w:t>
      </w:r>
      <w:r>
        <w:rPr>
          <w:color w:val="231F20"/>
          <w:spacing w:val="-21"/>
        </w:rPr>
        <w:t> </w:t>
      </w:r>
      <w:r>
        <w:rPr>
          <w:color w:val="231F20"/>
        </w:rPr>
        <w:t>uno</w:t>
      </w:r>
      <w:r>
        <w:rPr>
          <w:color w:val="231F20"/>
          <w:spacing w:val="-21"/>
        </w:rPr>
        <w:t> </w:t>
      </w:r>
      <w:r>
        <w:rPr>
          <w:color w:val="231F20"/>
        </w:rPr>
        <w:t>cuatro-cinco,</w:t>
      </w:r>
      <w:r>
        <w:rPr>
          <w:color w:val="231F20"/>
          <w:spacing w:val="-20"/>
        </w:rPr>
        <w:t> </w:t>
      </w:r>
      <w:r>
        <w:rPr>
          <w:color w:val="231F20"/>
        </w:rPr>
        <w:t>y</w:t>
      </w:r>
      <w:r>
        <w:rPr>
          <w:color w:val="231F20"/>
          <w:spacing w:val="-21"/>
        </w:rPr>
        <w:t> </w:t>
      </w:r>
      <w:r>
        <w:rPr>
          <w:color w:val="231F20"/>
        </w:rPr>
        <w:t>Número de Identificación Tributaria cero cinco uno dos- cero nueve uno </w:t>
      </w:r>
      <w:r>
        <w:rPr>
          <w:color w:val="231F20"/>
          <w:spacing w:val="-4"/>
        </w:rPr>
        <w:t>cero </w:t>
      </w:r>
      <w:r>
        <w:rPr>
          <w:color w:val="231F20"/>
        </w:rPr>
        <w:t>ocho cuatro-uno cero tres-siete, a quien se le ha conferido al aceptante la administración y representación INTERINA de la sucesión, con las facultades y restricciones de los curadores de la herencia</w:t>
      </w:r>
      <w:r>
        <w:rPr>
          <w:color w:val="231F20"/>
          <w:spacing w:val="25"/>
        </w:rPr>
        <w:t> </w:t>
      </w:r>
      <w:r>
        <w:rPr>
          <w:color w:val="231F20"/>
        </w:rPr>
        <w:t>yacente.</w:t>
      </w:r>
    </w:p>
    <w:p>
      <w:pPr>
        <w:pStyle w:val="BodyText"/>
        <w:spacing w:line="304" w:lineRule="auto" w:before="106"/>
        <w:ind w:left="220" w:right="38" w:firstLine="359"/>
        <w:jc w:val="both"/>
      </w:pPr>
      <w:r>
        <w:rPr>
          <w:color w:val="231F20"/>
        </w:rPr>
        <w:t>Lo que se hace saber al público en general para que todo el </w:t>
      </w:r>
      <w:r>
        <w:rPr>
          <w:color w:val="231F20"/>
          <w:spacing w:val="-4"/>
        </w:rPr>
        <w:t>que </w:t>
      </w:r>
      <w:r>
        <w:rPr>
          <w:color w:val="231F20"/>
        </w:rPr>
        <w:t>tenga derecho en la presente sucesión se apersone al Juzgado a </w:t>
      </w:r>
      <w:r>
        <w:rPr>
          <w:color w:val="231F20"/>
          <w:spacing w:val="-4"/>
        </w:rPr>
        <w:t>hacer </w:t>
      </w:r>
      <w:r>
        <w:rPr>
          <w:color w:val="231F20"/>
        </w:rPr>
        <w:t>valer el mismo durante el término de quince días después de la</w:t>
      </w:r>
      <w:r>
        <w:rPr>
          <w:color w:val="231F20"/>
          <w:spacing w:val="-23"/>
        </w:rPr>
        <w:t> </w:t>
      </w:r>
      <w:r>
        <w:rPr>
          <w:color w:val="231F20"/>
        </w:rPr>
        <w:t>presente publicación y demás efectos de</w:t>
      </w:r>
      <w:r>
        <w:rPr>
          <w:color w:val="231F20"/>
          <w:spacing w:val="2"/>
        </w:rPr>
        <w:t> </w:t>
      </w:r>
      <w:r>
        <w:rPr>
          <w:color w:val="231F20"/>
        </w:rPr>
        <w:t>Ley.</w:t>
      </w:r>
    </w:p>
    <w:p>
      <w:pPr>
        <w:pStyle w:val="BodyText"/>
        <w:spacing w:line="304" w:lineRule="auto" w:before="101"/>
        <w:ind w:left="220" w:right="38" w:firstLine="359"/>
        <w:jc w:val="both"/>
      </w:pPr>
      <w:r>
        <w:rPr>
          <w:color w:val="231F20"/>
        </w:rPr>
        <w:t>Librado en el Juzgado de lo Civil de Quezaltepeque, a las nueve horas con cuarenta y nueve minutos del día veinte de marzo de dos </w:t>
      </w:r>
      <w:r>
        <w:rPr>
          <w:color w:val="231F20"/>
          <w:spacing w:val="-6"/>
        </w:rPr>
        <w:t>mil </w:t>
      </w:r>
      <w:r>
        <w:rPr>
          <w:color w:val="231F20"/>
        </w:rPr>
        <w:t>diecinueve.- LIC. LUIS ANTONIO BENÍTEZ HIDALGO, JUEZ </w:t>
      </w:r>
      <w:r>
        <w:rPr>
          <w:color w:val="231F20"/>
          <w:spacing w:val="-8"/>
        </w:rPr>
        <w:t>DE </w:t>
      </w:r>
      <w:r>
        <w:rPr>
          <w:color w:val="231F20"/>
        </w:rPr>
        <w:t>LO</w:t>
      </w:r>
      <w:r>
        <w:rPr>
          <w:color w:val="231F20"/>
          <w:spacing w:val="-10"/>
        </w:rPr>
        <w:t> </w:t>
      </w:r>
      <w:r>
        <w:rPr>
          <w:color w:val="231F20"/>
        </w:rPr>
        <w:t>CIVIL</w:t>
      </w:r>
      <w:r>
        <w:rPr>
          <w:color w:val="231F20"/>
          <w:spacing w:val="-10"/>
        </w:rPr>
        <w:t> </w:t>
      </w:r>
      <w:r>
        <w:rPr>
          <w:color w:val="231F20"/>
        </w:rPr>
        <w:t>INTO.-</w:t>
      </w:r>
      <w:r>
        <w:rPr>
          <w:color w:val="231F20"/>
          <w:spacing w:val="-10"/>
        </w:rPr>
        <w:t> </w:t>
      </w:r>
      <w:r>
        <w:rPr>
          <w:color w:val="231F20"/>
        </w:rPr>
        <w:t>LIC.</w:t>
      </w:r>
      <w:r>
        <w:rPr>
          <w:color w:val="231F20"/>
          <w:spacing w:val="-10"/>
        </w:rPr>
        <w:t> </w:t>
      </w:r>
      <w:r>
        <w:rPr>
          <w:color w:val="231F20"/>
        </w:rPr>
        <w:t>EFRAÍN</w:t>
      </w:r>
      <w:r>
        <w:rPr>
          <w:color w:val="231F20"/>
          <w:spacing w:val="-10"/>
        </w:rPr>
        <w:t> </w:t>
      </w:r>
      <w:r>
        <w:rPr>
          <w:color w:val="231F20"/>
        </w:rPr>
        <w:t>EDGARDO</w:t>
      </w:r>
      <w:r>
        <w:rPr>
          <w:color w:val="231F20"/>
          <w:spacing w:val="-10"/>
        </w:rPr>
        <w:t> </w:t>
      </w:r>
      <w:r>
        <w:rPr>
          <w:color w:val="231F20"/>
        </w:rPr>
        <w:t>AVELAR</w:t>
      </w:r>
      <w:r>
        <w:rPr>
          <w:color w:val="231F20"/>
          <w:spacing w:val="-10"/>
        </w:rPr>
        <w:t> </w:t>
      </w:r>
      <w:r>
        <w:rPr>
          <w:color w:val="231F20"/>
        </w:rPr>
        <w:t>BERMÚDEZ, SECRETARIO.</w:t>
      </w:r>
    </w:p>
    <w:p>
      <w:pPr>
        <w:pStyle w:val="BodyText"/>
        <w:spacing w:line="304" w:lineRule="auto" w:before="50"/>
        <w:ind w:left="220" w:right="1164"/>
        <w:jc w:val="both"/>
      </w:pPr>
      <w:r>
        <w:rPr/>
        <w:br w:type="column"/>
      </w:r>
      <w:r>
        <w:rPr>
          <w:color w:val="231F20"/>
        </w:rPr>
        <w:t>del</w:t>
      </w:r>
      <w:r>
        <w:rPr>
          <w:color w:val="231F20"/>
          <w:spacing w:val="-27"/>
        </w:rPr>
        <w:t> </w:t>
      </w:r>
      <w:r>
        <w:rPr>
          <w:color w:val="231F20"/>
        </w:rPr>
        <w:t>referido</w:t>
      </w:r>
      <w:r>
        <w:rPr>
          <w:color w:val="231F20"/>
          <w:spacing w:val="-26"/>
        </w:rPr>
        <w:t> </w:t>
      </w:r>
      <w:r>
        <w:rPr>
          <w:color w:val="231F20"/>
        </w:rPr>
        <w:t>Causante</w:t>
      </w:r>
      <w:r>
        <w:rPr>
          <w:color w:val="231F20"/>
          <w:spacing w:val="-26"/>
        </w:rPr>
        <w:t> </w:t>
      </w:r>
      <w:r>
        <w:rPr>
          <w:color w:val="231F20"/>
        </w:rPr>
        <w:t>MODESTO</w:t>
      </w:r>
      <w:r>
        <w:rPr>
          <w:color w:val="231F20"/>
          <w:spacing w:val="-26"/>
        </w:rPr>
        <w:t> </w:t>
      </w:r>
      <w:r>
        <w:rPr>
          <w:color w:val="231F20"/>
        </w:rPr>
        <w:t>ANTONIO</w:t>
      </w:r>
      <w:r>
        <w:rPr>
          <w:color w:val="231F20"/>
          <w:spacing w:val="-26"/>
        </w:rPr>
        <w:t> </w:t>
      </w:r>
      <w:r>
        <w:rPr>
          <w:color w:val="231F20"/>
        </w:rPr>
        <w:t>VELASQUEZ</w:t>
      </w:r>
      <w:r>
        <w:rPr>
          <w:color w:val="231F20"/>
          <w:spacing w:val="-27"/>
        </w:rPr>
        <w:t> </w:t>
      </w:r>
      <w:r>
        <w:rPr>
          <w:color w:val="231F20"/>
        </w:rPr>
        <w:t>ROMERO, quien fue de cuarenta y dos años de edad, casado, empleado, hijo </w:t>
      </w:r>
      <w:r>
        <w:rPr>
          <w:color w:val="231F20"/>
          <w:spacing w:val="-6"/>
        </w:rPr>
        <w:t>de </w:t>
      </w:r>
      <w:r>
        <w:rPr>
          <w:color w:val="231F20"/>
        </w:rPr>
        <w:t>Manuel Antonio Romero y Carmen Velásquez, (ambos padres sobre- viviente), con Documento Único de Identidad, Número 00043691-8, </w:t>
      </w:r>
      <w:r>
        <w:rPr>
          <w:color w:val="231F20"/>
          <w:spacing w:val="-11"/>
        </w:rPr>
        <w:t>y </w:t>
      </w:r>
      <w:r>
        <w:rPr>
          <w:color w:val="231F20"/>
        </w:rPr>
        <w:t>Tarjeta</w:t>
      </w:r>
      <w:r>
        <w:rPr>
          <w:color w:val="231F20"/>
          <w:spacing w:val="-11"/>
        </w:rPr>
        <w:t> </w:t>
      </w:r>
      <w:r>
        <w:rPr>
          <w:color w:val="231F20"/>
        </w:rPr>
        <w:t>de</w:t>
      </w:r>
      <w:r>
        <w:rPr>
          <w:color w:val="231F20"/>
          <w:spacing w:val="-10"/>
        </w:rPr>
        <w:t> </w:t>
      </w:r>
      <w:r>
        <w:rPr>
          <w:color w:val="231F20"/>
        </w:rPr>
        <w:t>Identificación</w:t>
      </w:r>
      <w:r>
        <w:rPr>
          <w:color w:val="231F20"/>
          <w:spacing w:val="-10"/>
        </w:rPr>
        <w:t> </w:t>
      </w:r>
      <w:r>
        <w:rPr>
          <w:color w:val="231F20"/>
        </w:rPr>
        <w:t>Tributaria</w:t>
      </w:r>
      <w:r>
        <w:rPr>
          <w:color w:val="231F20"/>
          <w:spacing w:val="-11"/>
        </w:rPr>
        <w:t> </w:t>
      </w:r>
      <w:r>
        <w:rPr>
          <w:color w:val="231F20"/>
        </w:rPr>
        <w:t>1111-131275-101-0,</w:t>
      </w:r>
      <w:r>
        <w:rPr>
          <w:color w:val="231F20"/>
          <w:spacing w:val="-10"/>
        </w:rPr>
        <w:t> </w:t>
      </w:r>
      <w:r>
        <w:rPr>
          <w:color w:val="231F20"/>
        </w:rPr>
        <w:t>originario</w:t>
      </w:r>
      <w:r>
        <w:rPr>
          <w:color w:val="231F20"/>
          <w:spacing w:val="-10"/>
        </w:rPr>
        <w:t> </w:t>
      </w:r>
      <w:r>
        <w:rPr>
          <w:color w:val="231F20"/>
        </w:rPr>
        <w:t>de</w:t>
      </w:r>
      <w:r>
        <w:rPr>
          <w:color w:val="231F20"/>
          <w:spacing w:val="-11"/>
        </w:rPr>
        <w:t> </w:t>
      </w:r>
      <w:r>
        <w:rPr>
          <w:color w:val="231F20"/>
          <w:spacing w:val="-6"/>
        </w:rPr>
        <w:t>la </w:t>
      </w:r>
      <w:r>
        <w:rPr>
          <w:color w:val="231F20"/>
        </w:rPr>
        <w:t>ciudad de Mercedes Umaña, Departamento de Usulután, y siendo este también</w:t>
      </w:r>
      <w:r>
        <w:rPr>
          <w:color w:val="231F20"/>
          <w:spacing w:val="-8"/>
        </w:rPr>
        <w:t> </w:t>
      </w:r>
      <w:r>
        <w:rPr>
          <w:color w:val="231F20"/>
        </w:rPr>
        <w:t>su</w:t>
      </w:r>
      <w:r>
        <w:rPr>
          <w:color w:val="231F20"/>
          <w:spacing w:val="-8"/>
        </w:rPr>
        <w:t> </w:t>
      </w:r>
      <w:r>
        <w:rPr>
          <w:color w:val="231F20"/>
        </w:rPr>
        <w:t>último</w:t>
      </w:r>
      <w:r>
        <w:rPr>
          <w:color w:val="231F20"/>
          <w:spacing w:val="-8"/>
        </w:rPr>
        <w:t> </w:t>
      </w:r>
      <w:r>
        <w:rPr>
          <w:color w:val="231F20"/>
        </w:rPr>
        <w:t>domicilio</w:t>
      </w:r>
      <w:r>
        <w:rPr>
          <w:color w:val="231F20"/>
          <w:spacing w:val="-8"/>
        </w:rPr>
        <w:t> </w:t>
      </w:r>
      <w:r>
        <w:rPr>
          <w:color w:val="231F20"/>
        </w:rPr>
        <w:t>en</w:t>
      </w:r>
      <w:r>
        <w:rPr>
          <w:color w:val="231F20"/>
          <w:spacing w:val="-7"/>
        </w:rPr>
        <w:t> </w:t>
      </w:r>
      <w:r>
        <w:rPr>
          <w:color w:val="231F20"/>
        </w:rPr>
        <w:t>la</w:t>
      </w:r>
      <w:r>
        <w:rPr>
          <w:color w:val="231F20"/>
          <w:spacing w:val="-7"/>
        </w:rPr>
        <w:t> </w:t>
      </w:r>
      <w:r>
        <w:rPr>
          <w:color w:val="231F20"/>
        </w:rPr>
        <w:t>ciudad</w:t>
      </w:r>
      <w:r>
        <w:rPr>
          <w:color w:val="231F20"/>
          <w:spacing w:val="-7"/>
        </w:rPr>
        <w:t> </w:t>
      </w:r>
      <w:r>
        <w:rPr>
          <w:color w:val="231F20"/>
        </w:rPr>
        <w:t>de</w:t>
      </w:r>
      <w:r>
        <w:rPr>
          <w:color w:val="231F20"/>
          <w:spacing w:val="-8"/>
        </w:rPr>
        <w:t> </w:t>
      </w:r>
      <w:r>
        <w:rPr>
          <w:color w:val="231F20"/>
        </w:rPr>
        <w:t>Mercedes</w:t>
      </w:r>
      <w:r>
        <w:rPr>
          <w:color w:val="231F20"/>
          <w:spacing w:val="-8"/>
        </w:rPr>
        <w:t> </w:t>
      </w:r>
      <w:r>
        <w:rPr>
          <w:color w:val="231F20"/>
        </w:rPr>
        <w:t>Umaña,</w:t>
      </w:r>
      <w:r>
        <w:rPr>
          <w:color w:val="231F20"/>
          <w:spacing w:val="-8"/>
        </w:rPr>
        <w:t> </w:t>
      </w:r>
      <w:r>
        <w:rPr>
          <w:color w:val="231F20"/>
        </w:rPr>
        <w:t>Departa- mento de Usulután; de parte de la STHEFANY SARAÍ VELÁSQUEZ CASTELLÓN, en calidad de hija, de siete años de edad, estudiante, </w:t>
      </w:r>
      <w:r>
        <w:rPr>
          <w:color w:val="231F20"/>
          <w:spacing w:val="-6"/>
        </w:rPr>
        <w:t>del </w:t>
      </w:r>
      <w:r>
        <w:rPr>
          <w:color w:val="231F20"/>
        </w:rPr>
        <w:t>domicilio de Mercedes Umaña, Departamento de Usulután, con Tarjeta de</w:t>
      </w:r>
      <w:r>
        <w:rPr>
          <w:color w:val="231F20"/>
          <w:spacing w:val="-29"/>
        </w:rPr>
        <w:t> </w:t>
      </w:r>
      <w:r>
        <w:rPr>
          <w:color w:val="231F20"/>
        </w:rPr>
        <w:t>Identificación</w:t>
      </w:r>
      <w:r>
        <w:rPr>
          <w:color w:val="231F20"/>
          <w:spacing w:val="-28"/>
        </w:rPr>
        <w:t> </w:t>
      </w:r>
      <w:r>
        <w:rPr>
          <w:color w:val="231F20"/>
        </w:rPr>
        <w:t>Tributaria</w:t>
      </w:r>
      <w:r>
        <w:rPr>
          <w:color w:val="231F20"/>
          <w:spacing w:val="-27"/>
        </w:rPr>
        <w:t> </w:t>
      </w:r>
      <w:r>
        <w:rPr>
          <w:color w:val="231F20"/>
        </w:rPr>
        <w:t>Número</w:t>
      </w:r>
      <w:r>
        <w:rPr>
          <w:color w:val="231F20"/>
          <w:spacing w:val="-28"/>
        </w:rPr>
        <w:t> </w:t>
      </w:r>
      <w:r>
        <w:rPr>
          <w:color w:val="231F20"/>
        </w:rPr>
        <w:t>1111-181010-101-4;</w:t>
      </w:r>
      <w:r>
        <w:rPr>
          <w:color w:val="231F20"/>
          <w:spacing w:val="-29"/>
        </w:rPr>
        <w:t> </w:t>
      </w:r>
      <w:r>
        <w:rPr>
          <w:color w:val="231F20"/>
        </w:rPr>
        <w:t>en</w:t>
      </w:r>
      <w:r>
        <w:rPr>
          <w:color w:val="231F20"/>
          <w:spacing w:val="-27"/>
        </w:rPr>
        <w:t> </w:t>
      </w:r>
      <w:r>
        <w:rPr>
          <w:color w:val="231F20"/>
        </w:rPr>
        <w:t>su</w:t>
      </w:r>
      <w:r>
        <w:rPr>
          <w:color w:val="231F20"/>
          <w:spacing w:val="-28"/>
        </w:rPr>
        <w:t> </w:t>
      </w:r>
      <w:r>
        <w:rPr>
          <w:color w:val="231F20"/>
        </w:rPr>
        <w:t>calidad</w:t>
      </w:r>
      <w:r>
        <w:rPr>
          <w:color w:val="231F20"/>
          <w:spacing w:val="-28"/>
        </w:rPr>
        <w:t> </w:t>
      </w:r>
      <w:r>
        <w:rPr>
          <w:color w:val="231F20"/>
        </w:rPr>
        <w:t>de CESIONARIA de los Derechos Hereditarios que en abstracto le</w:t>
      </w:r>
      <w:r>
        <w:rPr>
          <w:color w:val="231F20"/>
          <w:spacing w:val="-23"/>
        </w:rPr>
        <w:t> </w:t>
      </w:r>
      <w:r>
        <w:rPr>
          <w:color w:val="231F20"/>
        </w:rPr>
        <w:t>corres- ponden</w:t>
      </w:r>
      <w:r>
        <w:rPr>
          <w:color w:val="231F20"/>
          <w:spacing w:val="-16"/>
        </w:rPr>
        <w:t> </w:t>
      </w:r>
      <w:r>
        <w:rPr>
          <w:color w:val="231F20"/>
        </w:rPr>
        <w:t>a</w:t>
      </w:r>
      <w:r>
        <w:rPr>
          <w:color w:val="231F20"/>
          <w:spacing w:val="-16"/>
        </w:rPr>
        <w:t> </w:t>
      </w:r>
      <w:r>
        <w:rPr>
          <w:color w:val="231F20"/>
        </w:rPr>
        <w:t>la</w:t>
      </w:r>
      <w:r>
        <w:rPr>
          <w:color w:val="231F20"/>
          <w:spacing w:val="-15"/>
        </w:rPr>
        <w:t> </w:t>
      </w:r>
      <w:r>
        <w:rPr>
          <w:color w:val="231F20"/>
        </w:rPr>
        <w:t>señora</w:t>
      </w:r>
      <w:r>
        <w:rPr>
          <w:color w:val="231F20"/>
          <w:spacing w:val="-16"/>
        </w:rPr>
        <w:t> </w:t>
      </w:r>
      <w:r>
        <w:rPr>
          <w:color w:val="231F20"/>
        </w:rPr>
        <w:t>GISELA</w:t>
      </w:r>
      <w:r>
        <w:rPr>
          <w:color w:val="231F20"/>
          <w:spacing w:val="-15"/>
        </w:rPr>
        <w:t> </w:t>
      </w:r>
      <w:r>
        <w:rPr>
          <w:color w:val="231F20"/>
        </w:rPr>
        <w:t>ASTRID</w:t>
      </w:r>
      <w:r>
        <w:rPr>
          <w:color w:val="231F20"/>
          <w:spacing w:val="-16"/>
        </w:rPr>
        <w:t> </w:t>
      </w:r>
      <w:r>
        <w:rPr>
          <w:color w:val="231F20"/>
        </w:rPr>
        <w:t>CASTELLÓN</w:t>
      </w:r>
      <w:r>
        <w:rPr>
          <w:color w:val="231F20"/>
          <w:spacing w:val="-16"/>
        </w:rPr>
        <w:t> </w:t>
      </w:r>
      <w:r>
        <w:rPr>
          <w:color w:val="231F20"/>
        </w:rPr>
        <w:t>DE</w:t>
      </w:r>
      <w:r>
        <w:rPr>
          <w:color w:val="231F20"/>
          <w:spacing w:val="-15"/>
        </w:rPr>
        <w:t> </w:t>
      </w:r>
      <w:r>
        <w:rPr>
          <w:color w:val="231F20"/>
        </w:rPr>
        <w:t>VELÁSQUEZ, en</w:t>
      </w:r>
      <w:r>
        <w:rPr>
          <w:color w:val="231F20"/>
          <w:spacing w:val="-20"/>
        </w:rPr>
        <w:t> </w:t>
      </w:r>
      <w:r>
        <w:rPr>
          <w:color w:val="231F20"/>
        </w:rPr>
        <w:t>calidad</w:t>
      </w:r>
      <w:r>
        <w:rPr>
          <w:color w:val="231F20"/>
          <w:spacing w:val="-20"/>
        </w:rPr>
        <w:t> </w:t>
      </w:r>
      <w:r>
        <w:rPr>
          <w:color w:val="231F20"/>
        </w:rPr>
        <w:t>de</w:t>
      </w:r>
      <w:r>
        <w:rPr>
          <w:color w:val="231F20"/>
          <w:spacing w:val="-20"/>
        </w:rPr>
        <w:t> </w:t>
      </w:r>
      <w:r>
        <w:rPr>
          <w:color w:val="231F20"/>
        </w:rPr>
        <w:t>esposa</w:t>
      </w:r>
      <w:r>
        <w:rPr>
          <w:color w:val="231F20"/>
          <w:spacing w:val="-20"/>
        </w:rPr>
        <w:t> </w:t>
      </w:r>
      <w:r>
        <w:rPr>
          <w:color w:val="231F20"/>
        </w:rPr>
        <w:t>del</w:t>
      </w:r>
      <w:r>
        <w:rPr>
          <w:color w:val="231F20"/>
          <w:spacing w:val="-19"/>
        </w:rPr>
        <w:t> </w:t>
      </w:r>
      <w:r>
        <w:rPr>
          <w:color w:val="231F20"/>
        </w:rPr>
        <w:t>causante</w:t>
      </w:r>
      <w:r>
        <w:rPr>
          <w:color w:val="231F20"/>
          <w:spacing w:val="-20"/>
        </w:rPr>
        <w:t> </w:t>
      </w:r>
      <w:r>
        <w:rPr>
          <w:color w:val="231F20"/>
        </w:rPr>
        <w:t>MODESTO</w:t>
      </w:r>
      <w:r>
        <w:rPr>
          <w:color w:val="231F20"/>
          <w:spacing w:val="-20"/>
        </w:rPr>
        <w:t> </w:t>
      </w:r>
      <w:r>
        <w:rPr>
          <w:color w:val="231F20"/>
        </w:rPr>
        <w:t>ANTONIO</w:t>
      </w:r>
      <w:r>
        <w:rPr>
          <w:color w:val="231F20"/>
          <w:spacing w:val="-20"/>
        </w:rPr>
        <w:t> </w:t>
      </w:r>
      <w:r>
        <w:rPr>
          <w:color w:val="231F20"/>
        </w:rPr>
        <w:t>VELASQUEZ ROMERO, y como CECIONARIA de los derechos hereditarios que </w:t>
      </w:r>
      <w:r>
        <w:rPr>
          <w:color w:val="231F20"/>
          <w:spacing w:val="-8"/>
        </w:rPr>
        <w:t>le </w:t>
      </w:r>
      <w:r>
        <w:rPr>
          <w:color w:val="231F20"/>
        </w:rPr>
        <w:t>corresponde a los señores MANUEL ANTONIO ROMERO LOPEZ </w:t>
      </w:r>
      <w:r>
        <w:rPr>
          <w:color w:val="231F20"/>
          <w:spacing w:val="-16"/>
        </w:rPr>
        <w:t>y </w:t>
      </w:r>
      <w:r>
        <w:rPr>
          <w:color w:val="231F20"/>
        </w:rPr>
        <w:t>CARMEN VELASQUEZ ROMERO (ambos padres sobreviviente </w:t>
      </w:r>
      <w:r>
        <w:rPr>
          <w:color w:val="231F20"/>
          <w:spacing w:val="-4"/>
        </w:rPr>
        <w:t>del </w:t>
      </w:r>
      <w:r>
        <w:rPr>
          <w:color w:val="231F20"/>
        </w:rPr>
        <w:t>causante) MODESTO ANTONIO VELASQUEZ ROMERO, la </w:t>
      </w:r>
      <w:r>
        <w:rPr>
          <w:color w:val="231F20"/>
          <w:spacing w:val="-3"/>
        </w:rPr>
        <w:t>menor </w:t>
      </w:r>
      <w:r>
        <w:rPr>
          <w:color w:val="231F20"/>
        </w:rPr>
        <w:t>STHEFANY SARAÍ VELÁSQUEZ CASTELLÓN, es </w:t>
      </w:r>
      <w:r>
        <w:rPr>
          <w:color w:val="231F20"/>
          <w:spacing w:val="-2"/>
        </w:rPr>
        <w:t>representada </w:t>
      </w:r>
      <w:r>
        <w:rPr>
          <w:color w:val="231F20"/>
        </w:rPr>
        <w:t>legalmente por su madre señora GISELA ASTRID CASTELLÓN </w:t>
      </w:r>
      <w:r>
        <w:rPr>
          <w:color w:val="231F20"/>
          <w:spacing w:val="-7"/>
        </w:rPr>
        <w:t>DE</w:t>
      </w:r>
      <w:r>
        <w:rPr>
          <w:color w:val="231F20"/>
          <w:spacing w:val="26"/>
        </w:rPr>
        <w:t> </w:t>
      </w:r>
      <w:r>
        <w:rPr>
          <w:color w:val="231F20"/>
        </w:rPr>
        <w:t>VELÁSQUEZ,</w:t>
      </w:r>
      <w:r>
        <w:rPr>
          <w:color w:val="231F20"/>
          <w:spacing w:val="-21"/>
        </w:rPr>
        <w:t> </w:t>
      </w:r>
      <w:r>
        <w:rPr>
          <w:color w:val="231F20"/>
        </w:rPr>
        <w:t>confiriéndole</w:t>
      </w:r>
      <w:r>
        <w:rPr>
          <w:color w:val="231F20"/>
          <w:spacing w:val="-21"/>
        </w:rPr>
        <w:t> </w:t>
      </w:r>
      <w:r>
        <w:rPr>
          <w:color w:val="231F20"/>
        </w:rPr>
        <w:t>a</w:t>
      </w:r>
      <w:r>
        <w:rPr>
          <w:color w:val="231F20"/>
          <w:spacing w:val="-21"/>
        </w:rPr>
        <w:t> </w:t>
      </w:r>
      <w:r>
        <w:rPr>
          <w:color w:val="231F20"/>
        </w:rPr>
        <w:t>la</w:t>
      </w:r>
      <w:r>
        <w:rPr>
          <w:color w:val="231F20"/>
          <w:spacing w:val="-21"/>
        </w:rPr>
        <w:t> </w:t>
      </w:r>
      <w:r>
        <w:rPr>
          <w:color w:val="231F20"/>
        </w:rPr>
        <w:t>aceptante;</w:t>
      </w:r>
      <w:r>
        <w:rPr>
          <w:color w:val="231F20"/>
          <w:spacing w:val="-21"/>
        </w:rPr>
        <w:t> </w:t>
      </w:r>
      <w:r>
        <w:rPr>
          <w:color w:val="231F20"/>
        </w:rPr>
        <w:t>menor</w:t>
      </w:r>
      <w:r>
        <w:rPr>
          <w:color w:val="231F20"/>
          <w:spacing w:val="-21"/>
        </w:rPr>
        <w:t> </w:t>
      </w:r>
      <w:r>
        <w:rPr>
          <w:color w:val="231F20"/>
        </w:rPr>
        <w:t>STHEFANY</w:t>
      </w:r>
      <w:r>
        <w:rPr>
          <w:color w:val="231F20"/>
          <w:spacing w:val="-21"/>
        </w:rPr>
        <w:t> </w:t>
      </w:r>
      <w:r>
        <w:rPr>
          <w:color w:val="231F20"/>
        </w:rPr>
        <w:t>SARAÍ VELÁSQUEZ</w:t>
      </w:r>
      <w:r>
        <w:rPr>
          <w:color w:val="231F20"/>
          <w:spacing w:val="-12"/>
        </w:rPr>
        <w:t> </w:t>
      </w:r>
      <w:r>
        <w:rPr>
          <w:color w:val="231F20"/>
        </w:rPr>
        <w:t>CASTELLÓ;</w:t>
      </w:r>
      <w:r>
        <w:rPr>
          <w:color w:val="231F20"/>
          <w:spacing w:val="-11"/>
        </w:rPr>
        <w:t> </w:t>
      </w:r>
      <w:r>
        <w:rPr>
          <w:color w:val="231F20"/>
        </w:rPr>
        <w:t>la</w:t>
      </w:r>
      <w:r>
        <w:rPr>
          <w:color w:val="231F20"/>
          <w:spacing w:val="-11"/>
        </w:rPr>
        <w:t> </w:t>
      </w:r>
      <w:r>
        <w:rPr>
          <w:color w:val="231F20"/>
        </w:rPr>
        <w:t>administración</w:t>
      </w:r>
      <w:r>
        <w:rPr>
          <w:color w:val="231F20"/>
          <w:spacing w:val="-11"/>
        </w:rPr>
        <w:t> </w:t>
      </w:r>
      <w:r>
        <w:rPr>
          <w:color w:val="231F20"/>
        </w:rPr>
        <w:t>y</w:t>
      </w:r>
      <w:r>
        <w:rPr>
          <w:color w:val="231F20"/>
          <w:spacing w:val="-11"/>
        </w:rPr>
        <w:t> </w:t>
      </w:r>
      <w:r>
        <w:rPr>
          <w:color w:val="231F20"/>
        </w:rPr>
        <w:t>representación</w:t>
      </w:r>
      <w:r>
        <w:rPr>
          <w:color w:val="231F20"/>
          <w:spacing w:val="-12"/>
        </w:rPr>
        <w:t> </w:t>
      </w:r>
      <w:r>
        <w:rPr>
          <w:color w:val="231F20"/>
        </w:rPr>
        <w:t>interina de la sucesión con las facultades y restricciones de los curadores de </w:t>
      </w:r>
      <w:r>
        <w:rPr>
          <w:color w:val="231F20"/>
          <w:spacing w:val="-8"/>
        </w:rPr>
        <w:t>la </w:t>
      </w:r>
      <w:r>
        <w:rPr>
          <w:color w:val="231F20"/>
        </w:rPr>
        <w:t>herencia yacente, de conformidad a lo establecido en el Artículo </w:t>
      </w:r>
      <w:r>
        <w:rPr>
          <w:color w:val="231F20"/>
          <w:spacing w:val="-4"/>
        </w:rPr>
        <w:t>1163 </w:t>
      </w:r>
      <w:r>
        <w:rPr>
          <w:color w:val="231F20"/>
        </w:rPr>
        <w:t>del Código Civil.</w:t>
      </w:r>
    </w:p>
    <w:p>
      <w:pPr>
        <w:pStyle w:val="BodyText"/>
        <w:spacing w:line="304" w:lineRule="auto" w:before="107"/>
        <w:ind w:left="220" w:right="1164" w:firstLine="359"/>
        <w:jc w:val="both"/>
      </w:pPr>
      <w:r>
        <w:rPr>
          <w:color w:val="231F20"/>
        </w:rPr>
        <w:t>Cítese a los que se crean con derecho a la herencia para que den- tro del término de ley, se presenten a este Juzgado a hacer uso de sus derechos, lo que se pone en conocimiento del público para los efectos legales consiguientes.</w:t>
      </w:r>
    </w:p>
    <w:p>
      <w:pPr>
        <w:pStyle w:val="BodyText"/>
        <w:spacing w:line="304" w:lineRule="auto" w:before="101"/>
        <w:ind w:left="220" w:right="1165" w:firstLine="359"/>
        <w:jc w:val="both"/>
      </w:pPr>
      <w:r>
        <w:rPr>
          <w:color w:val="231F20"/>
        </w:rPr>
        <w:t>Librado en el Juzgado de Primera Instancia de Berlín, a los un días</w:t>
      </w:r>
      <w:r>
        <w:rPr>
          <w:color w:val="231F20"/>
          <w:spacing w:val="-9"/>
        </w:rPr>
        <w:t> </w:t>
      </w:r>
      <w:r>
        <w:rPr>
          <w:color w:val="231F20"/>
        </w:rPr>
        <w:t>del</w:t>
      </w:r>
      <w:r>
        <w:rPr>
          <w:color w:val="231F20"/>
          <w:spacing w:val="-8"/>
        </w:rPr>
        <w:t> </w:t>
      </w:r>
      <w:r>
        <w:rPr>
          <w:color w:val="231F20"/>
        </w:rPr>
        <w:t>mes</w:t>
      </w:r>
      <w:r>
        <w:rPr>
          <w:color w:val="231F20"/>
          <w:spacing w:val="-8"/>
        </w:rPr>
        <w:t> </w:t>
      </w:r>
      <w:r>
        <w:rPr>
          <w:color w:val="231F20"/>
        </w:rPr>
        <w:t>de</w:t>
      </w:r>
      <w:r>
        <w:rPr>
          <w:color w:val="231F20"/>
          <w:spacing w:val="-9"/>
        </w:rPr>
        <w:t> </w:t>
      </w:r>
      <w:r>
        <w:rPr>
          <w:color w:val="231F20"/>
        </w:rPr>
        <w:t>noviembre</w:t>
      </w:r>
      <w:r>
        <w:rPr>
          <w:color w:val="231F20"/>
          <w:spacing w:val="-8"/>
        </w:rPr>
        <w:t> </w:t>
      </w:r>
      <w:r>
        <w:rPr>
          <w:color w:val="231F20"/>
        </w:rPr>
        <w:t>de</w:t>
      </w:r>
      <w:r>
        <w:rPr>
          <w:color w:val="231F20"/>
          <w:spacing w:val="-8"/>
        </w:rPr>
        <w:t> </w:t>
      </w:r>
      <w:r>
        <w:rPr>
          <w:color w:val="231F20"/>
        </w:rPr>
        <w:t>dos</w:t>
      </w:r>
      <w:r>
        <w:rPr>
          <w:color w:val="231F20"/>
          <w:spacing w:val="-9"/>
        </w:rPr>
        <w:t> </w:t>
      </w:r>
      <w:r>
        <w:rPr>
          <w:color w:val="231F20"/>
        </w:rPr>
        <w:t>mil</w:t>
      </w:r>
      <w:r>
        <w:rPr>
          <w:color w:val="231F20"/>
          <w:spacing w:val="-8"/>
        </w:rPr>
        <w:t> </w:t>
      </w:r>
      <w:r>
        <w:rPr>
          <w:color w:val="231F20"/>
        </w:rPr>
        <w:t>dieciocho.-</w:t>
      </w:r>
      <w:r>
        <w:rPr>
          <w:color w:val="231F20"/>
          <w:spacing w:val="-8"/>
        </w:rPr>
        <w:t> </w:t>
      </w:r>
      <w:r>
        <w:rPr>
          <w:color w:val="231F20"/>
        </w:rPr>
        <w:t>LICDA.</w:t>
      </w:r>
      <w:r>
        <w:rPr>
          <w:color w:val="231F20"/>
          <w:spacing w:val="-9"/>
        </w:rPr>
        <w:t> </w:t>
      </w:r>
      <w:r>
        <w:rPr>
          <w:color w:val="231F20"/>
        </w:rPr>
        <w:t>MERCEDES CONCEPCIÓN SERPAS DE GUEVARA, JUEZA DE PRIMERA INSTANCIA.- LICDA. ANA MARGARITA BERMÚDEZ DE </w:t>
      </w:r>
      <w:r>
        <w:rPr>
          <w:color w:val="231F20"/>
          <w:spacing w:val="-3"/>
        </w:rPr>
        <w:t>HEN- </w:t>
      </w:r>
      <w:r>
        <w:rPr>
          <w:color w:val="231F20"/>
        </w:rPr>
        <w:t>RÍQUEZ, SRIO.</w:t>
      </w:r>
    </w:p>
    <w:p>
      <w:pPr>
        <w:pStyle w:val="BodyText"/>
        <w:spacing w:before="101"/>
        <w:ind w:left="3253"/>
      </w:pPr>
      <w:r>
        <w:rPr>
          <w:color w:val="231F20"/>
        </w:rPr>
        <w:t>3 v. alt. No. C001290-2</w:t>
      </w:r>
    </w:p>
    <w:p>
      <w:pPr>
        <w:pStyle w:val="BodyText"/>
        <w:spacing w:before="2"/>
        <w:rPr>
          <w:sz w:val="21"/>
        </w:rPr>
      </w:pPr>
      <w:r>
        <w:rPr/>
        <w:pict>
          <v:line style="position:absolute;mso-position-horizontal-relative:page;mso-position-vertical-relative:paragraph;z-index:-251103232;mso-wrap-distance-left:0;mso-wrap-distance-right:0" from="382.5pt,14.631241pt" to="467.5pt,14.631241pt" stroked="true" strokeweight="1pt" strokecolor="#231f20">
            <v:stroke dashstyle="solid"/>
            <w10:wrap type="topAndBottom"/>
          </v:line>
        </w:pict>
      </w:r>
    </w:p>
    <w:p>
      <w:pPr>
        <w:spacing w:after="0"/>
        <w:rPr>
          <w:sz w:val="21"/>
        </w:rPr>
        <w:sectPr>
          <w:type w:val="continuous"/>
          <w:pgSz w:w="11960" w:h="15840"/>
          <w:pgMar w:top="620" w:bottom="280" w:left="940" w:right="0"/>
          <w:cols w:num="2" w:equalWidth="0">
            <w:col w:w="4835" w:space="221"/>
            <w:col w:w="5964"/>
          </w:cols>
        </w:sectPr>
      </w:pPr>
    </w:p>
    <w:p>
      <w:pPr>
        <w:pStyle w:val="BodyText"/>
        <w:spacing w:before="7"/>
        <w:ind w:right="42"/>
        <w:jc w:val="right"/>
      </w:pPr>
      <w:r>
        <w:rPr/>
        <w:pict>
          <v:shape style="position:absolute;margin-left:-7.336545pt;margin-top:359.634033pt;width:567.25pt;height:28pt;mso-position-horizontal-relative:page;mso-position-vertical-relative:page;z-index:-26081792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3 v. alt. No. C001283-2</w:t>
      </w:r>
    </w:p>
    <w:p>
      <w:pPr>
        <w:pStyle w:val="BodyText"/>
        <w:spacing w:before="11"/>
        <w:rPr>
          <w:sz w:val="12"/>
        </w:rPr>
      </w:pPr>
      <w:r>
        <w:rPr/>
        <w:pict>
          <v:line style="position:absolute;mso-position-horizontal-relative:page;mso-position-vertical-relative:paragraph;z-index:-251102208;mso-wrap-distance-left:0;mso-wrap-distance-right:0" from="129.833298pt,9.906937pt" to="214.833298pt,9.906937pt" stroked="true" strokeweight="1pt" strokecolor="#231f20">
            <v:stroke dashstyle="solid"/>
            <w10:wrap type="topAndBottom"/>
          </v:line>
        </w:pict>
      </w:r>
    </w:p>
    <w:p>
      <w:pPr>
        <w:pStyle w:val="BodyText"/>
        <w:rPr>
          <w:sz w:val="18"/>
        </w:rPr>
      </w:pPr>
    </w:p>
    <w:p>
      <w:pPr>
        <w:pStyle w:val="BodyText"/>
        <w:spacing w:before="4"/>
      </w:pPr>
    </w:p>
    <w:p>
      <w:pPr>
        <w:pStyle w:val="BodyText"/>
        <w:spacing w:line="304" w:lineRule="auto"/>
        <w:ind w:left="220" w:right="38"/>
        <w:jc w:val="both"/>
      </w:pPr>
      <w:r>
        <w:rPr>
          <w:color w:val="231F20"/>
        </w:rPr>
        <w:t>MERCEDES CONCEPCION SERPAS DE GUEVARA, JUEZ DE PRIMERA INSTANCIA DE BERLIN, DEPARTAMENTO DE USULUTAN, AL PUBLICO PARA LOS EFECTOS DE LEY.</w:t>
      </w:r>
    </w:p>
    <w:p>
      <w:pPr>
        <w:pStyle w:val="BodyText"/>
        <w:spacing w:line="304" w:lineRule="auto" w:before="101"/>
        <w:ind w:left="220" w:right="41" w:firstLine="359"/>
        <w:jc w:val="both"/>
      </w:pPr>
      <w:r>
        <w:rPr>
          <w:color w:val="231F20"/>
        </w:rPr>
        <w:t>HACE SABER: Que por resolución de las nueve horas del día uno de noviembre de dos mil dieciocho, se ha tenido por aceptada expresamente la Herencia Intestada con Beneficio de Inventario de los bienes que a su defunción dejó el Causante MODESTO </w:t>
      </w:r>
      <w:r>
        <w:rPr>
          <w:color w:val="231F20"/>
          <w:spacing w:val="-3"/>
        </w:rPr>
        <w:t>ANTONIO </w:t>
      </w:r>
      <w:r>
        <w:rPr>
          <w:color w:val="231F20"/>
        </w:rPr>
        <w:t>VELASQUEZ ROMERO; quien falleció el veintinueve de junio del año</w:t>
      </w:r>
      <w:r>
        <w:rPr>
          <w:color w:val="231F20"/>
          <w:spacing w:val="-9"/>
        </w:rPr>
        <w:t> </w:t>
      </w:r>
      <w:r>
        <w:rPr>
          <w:color w:val="231F20"/>
        </w:rPr>
        <w:t>dos</w:t>
      </w:r>
      <w:r>
        <w:rPr>
          <w:color w:val="231F20"/>
          <w:spacing w:val="-9"/>
        </w:rPr>
        <w:t> </w:t>
      </w:r>
      <w:r>
        <w:rPr>
          <w:color w:val="231F20"/>
        </w:rPr>
        <w:t>mil</w:t>
      </w:r>
      <w:r>
        <w:rPr>
          <w:color w:val="231F20"/>
          <w:spacing w:val="-9"/>
        </w:rPr>
        <w:t> </w:t>
      </w:r>
      <w:r>
        <w:rPr>
          <w:color w:val="231F20"/>
        </w:rPr>
        <w:t>dieciocho,</w:t>
      </w:r>
      <w:r>
        <w:rPr>
          <w:color w:val="231F20"/>
          <w:spacing w:val="-9"/>
        </w:rPr>
        <w:t> </w:t>
      </w:r>
      <w:r>
        <w:rPr>
          <w:color w:val="231F20"/>
        </w:rPr>
        <w:t>en</w:t>
      </w:r>
      <w:r>
        <w:rPr>
          <w:color w:val="231F20"/>
          <w:spacing w:val="-9"/>
        </w:rPr>
        <w:t> </w:t>
      </w:r>
      <w:r>
        <w:rPr>
          <w:color w:val="231F20"/>
        </w:rPr>
        <w:t>el</w:t>
      </w:r>
      <w:r>
        <w:rPr>
          <w:color w:val="231F20"/>
          <w:spacing w:val="-9"/>
        </w:rPr>
        <w:t> </w:t>
      </w:r>
      <w:r>
        <w:rPr>
          <w:color w:val="231F20"/>
        </w:rPr>
        <w:t>Hospital</w:t>
      </w:r>
      <w:r>
        <w:rPr>
          <w:color w:val="231F20"/>
          <w:spacing w:val="-9"/>
        </w:rPr>
        <w:t> </w:t>
      </w:r>
      <w:r>
        <w:rPr>
          <w:color w:val="231F20"/>
        </w:rPr>
        <w:t>Regional</w:t>
      </w:r>
      <w:r>
        <w:rPr>
          <w:color w:val="231F20"/>
          <w:spacing w:val="-9"/>
        </w:rPr>
        <w:t> </w:t>
      </w:r>
      <w:r>
        <w:rPr>
          <w:color w:val="231F20"/>
        </w:rPr>
        <w:t>del</w:t>
      </w:r>
      <w:r>
        <w:rPr>
          <w:color w:val="231F20"/>
          <w:spacing w:val="-9"/>
        </w:rPr>
        <w:t> </w:t>
      </w:r>
      <w:r>
        <w:rPr>
          <w:color w:val="231F20"/>
        </w:rPr>
        <w:t>Instituto</w:t>
      </w:r>
      <w:r>
        <w:rPr>
          <w:color w:val="231F20"/>
          <w:spacing w:val="-9"/>
        </w:rPr>
        <w:t> </w:t>
      </w:r>
      <w:r>
        <w:rPr>
          <w:color w:val="231F20"/>
        </w:rPr>
        <w:t>Salvadoreño del</w:t>
      </w:r>
      <w:r>
        <w:rPr>
          <w:color w:val="231F20"/>
          <w:spacing w:val="14"/>
        </w:rPr>
        <w:t> </w:t>
      </w:r>
      <w:r>
        <w:rPr>
          <w:color w:val="231F20"/>
        </w:rPr>
        <w:t>Seguro</w:t>
      </w:r>
      <w:r>
        <w:rPr>
          <w:color w:val="231F20"/>
          <w:spacing w:val="15"/>
        </w:rPr>
        <w:t> </w:t>
      </w:r>
      <w:r>
        <w:rPr>
          <w:color w:val="231F20"/>
        </w:rPr>
        <w:t>Social</w:t>
      </w:r>
      <w:r>
        <w:rPr>
          <w:color w:val="231F20"/>
          <w:spacing w:val="15"/>
        </w:rPr>
        <w:t> </w:t>
      </w:r>
      <w:r>
        <w:rPr>
          <w:color w:val="231F20"/>
        </w:rPr>
        <w:t>de</w:t>
      </w:r>
      <w:r>
        <w:rPr>
          <w:color w:val="231F20"/>
          <w:spacing w:val="14"/>
        </w:rPr>
        <w:t> </w:t>
      </w:r>
      <w:r>
        <w:rPr>
          <w:color w:val="231F20"/>
        </w:rPr>
        <w:t>la</w:t>
      </w:r>
      <w:r>
        <w:rPr>
          <w:color w:val="231F20"/>
          <w:spacing w:val="15"/>
        </w:rPr>
        <w:t> </w:t>
      </w:r>
      <w:r>
        <w:rPr>
          <w:color w:val="231F20"/>
        </w:rPr>
        <w:t>ciudad</w:t>
      </w:r>
      <w:r>
        <w:rPr>
          <w:color w:val="231F20"/>
          <w:spacing w:val="15"/>
        </w:rPr>
        <w:t> </w:t>
      </w:r>
      <w:r>
        <w:rPr>
          <w:color w:val="231F20"/>
        </w:rPr>
        <w:t>de</w:t>
      </w:r>
      <w:r>
        <w:rPr>
          <w:color w:val="231F20"/>
          <w:spacing w:val="15"/>
        </w:rPr>
        <w:t> </w:t>
      </w:r>
      <w:r>
        <w:rPr>
          <w:color w:val="231F20"/>
        </w:rPr>
        <w:t>San</w:t>
      </w:r>
      <w:r>
        <w:rPr>
          <w:color w:val="231F20"/>
          <w:spacing w:val="14"/>
        </w:rPr>
        <w:t> </w:t>
      </w:r>
      <w:r>
        <w:rPr>
          <w:color w:val="231F20"/>
        </w:rPr>
        <w:t>Miguel,</w:t>
      </w:r>
      <w:r>
        <w:rPr>
          <w:color w:val="231F20"/>
          <w:spacing w:val="15"/>
        </w:rPr>
        <w:t> </w:t>
      </w:r>
      <w:r>
        <w:rPr>
          <w:color w:val="231F20"/>
        </w:rPr>
        <w:t>con</w:t>
      </w:r>
      <w:r>
        <w:rPr>
          <w:color w:val="231F20"/>
          <w:spacing w:val="15"/>
        </w:rPr>
        <w:t> </w:t>
      </w:r>
      <w:r>
        <w:rPr>
          <w:color w:val="231F20"/>
        </w:rPr>
        <w:t>asistencia</w:t>
      </w:r>
      <w:r>
        <w:rPr>
          <w:color w:val="231F20"/>
          <w:spacing w:val="15"/>
        </w:rPr>
        <w:t> </w:t>
      </w:r>
      <w:r>
        <w:rPr>
          <w:color w:val="231F20"/>
        </w:rPr>
        <w:t>médica</w:t>
      </w:r>
    </w:p>
    <w:p>
      <w:pPr>
        <w:pStyle w:val="BodyText"/>
        <w:spacing w:line="304" w:lineRule="auto" w:before="115"/>
        <w:ind w:left="220" w:right="1166"/>
        <w:jc w:val="both"/>
      </w:pPr>
      <w:r>
        <w:rPr/>
        <w:br w:type="column"/>
      </w:r>
      <w:r>
        <w:rPr>
          <w:color w:val="231F20"/>
        </w:rPr>
        <w:t>LICENCIADA DINORA DEL CARMEN ANDRADE DE LAZO, JUEZ DE PRIMERA INSTANCIA DEL DISTRITO JUDICIAL DE CHINAMECA,</w:t>
      </w:r>
    </w:p>
    <w:p>
      <w:pPr>
        <w:pStyle w:val="BodyText"/>
        <w:spacing w:line="304" w:lineRule="auto" w:before="101"/>
        <w:ind w:left="220" w:right="1164" w:firstLine="359"/>
        <w:jc w:val="both"/>
      </w:pPr>
      <w:r>
        <w:rPr>
          <w:color w:val="231F20"/>
        </w:rPr>
        <w:t>HACE SABER: Que por resolución proveída por este Juzgado, </w:t>
      </w:r>
      <w:r>
        <w:rPr>
          <w:color w:val="231F20"/>
          <w:spacing w:val="-14"/>
        </w:rPr>
        <w:t>a </w:t>
      </w:r>
      <w:r>
        <w:rPr>
          <w:color w:val="231F20"/>
        </w:rPr>
        <w:t>las catorce horas con diez minutos del día ocho de abril del corriente año; se tuvo por aceptada expresamente y con beneficio de inventario la herencia intestada que al fallecer dejó la causante señora BESSY JEANNETTE BENAVIDES OLMEDO, quien fue de cuarenta y ocho años</w:t>
      </w:r>
      <w:r>
        <w:rPr>
          <w:color w:val="231F20"/>
          <w:spacing w:val="-6"/>
        </w:rPr>
        <w:t> </w:t>
      </w:r>
      <w:r>
        <w:rPr>
          <w:color w:val="231F20"/>
        </w:rPr>
        <w:t>de</w:t>
      </w:r>
      <w:r>
        <w:rPr>
          <w:color w:val="231F20"/>
          <w:spacing w:val="-5"/>
        </w:rPr>
        <w:t> </w:t>
      </w:r>
      <w:r>
        <w:rPr>
          <w:color w:val="231F20"/>
        </w:rPr>
        <w:t>edad,</w:t>
      </w:r>
      <w:r>
        <w:rPr>
          <w:color w:val="231F20"/>
          <w:spacing w:val="-6"/>
        </w:rPr>
        <w:t> </w:t>
      </w:r>
      <w:r>
        <w:rPr>
          <w:color w:val="231F20"/>
        </w:rPr>
        <w:t>soltera,</w:t>
      </w:r>
      <w:r>
        <w:rPr>
          <w:color w:val="231F20"/>
          <w:spacing w:val="-5"/>
        </w:rPr>
        <w:t> </w:t>
      </w:r>
      <w:r>
        <w:rPr>
          <w:color w:val="231F20"/>
        </w:rPr>
        <w:t>empleada,</w:t>
      </w:r>
      <w:r>
        <w:rPr>
          <w:color w:val="231F20"/>
          <w:spacing w:val="-6"/>
        </w:rPr>
        <w:t> </w:t>
      </w:r>
      <w:r>
        <w:rPr>
          <w:color w:val="231F20"/>
        </w:rPr>
        <w:t>Salvadoreña,</w:t>
      </w:r>
      <w:r>
        <w:rPr>
          <w:color w:val="231F20"/>
          <w:spacing w:val="-5"/>
        </w:rPr>
        <w:t> </w:t>
      </w:r>
      <w:r>
        <w:rPr>
          <w:color w:val="231F20"/>
        </w:rPr>
        <w:t>originaria</w:t>
      </w:r>
      <w:r>
        <w:rPr>
          <w:color w:val="231F20"/>
          <w:spacing w:val="-5"/>
        </w:rPr>
        <w:t> </w:t>
      </w:r>
      <w:r>
        <w:rPr>
          <w:color w:val="231F20"/>
        </w:rPr>
        <w:t>de</w:t>
      </w:r>
      <w:r>
        <w:rPr>
          <w:color w:val="231F20"/>
          <w:spacing w:val="-6"/>
        </w:rPr>
        <w:t> </w:t>
      </w:r>
      <w:r>
        <w:rPr>
          <w:color w:val="231F20"/>
        </w:rPr>
        <w:t>Nueva</w:t>
      </w:r>
      <w:r>
        <w:rPr>
          <w:color w:val="231F20"/>
          <w:spacing w:val="-5"/>
        </w:rPr>
        <w:t> </w:t>
      </w:r>
      <w:r>
        <w:rPr>
          <w:color w:val="231F20"/>
        </w:rPr>
        <w:t>Gua- dalupe, Departamento de San Miguel, hija de Rafael Elías Benavides </w:t>
      </w:r>
      <w:r>
        <w:rPr>
          <w:color w:val="231F20"/>
          <w:spacing w:val="-12"/>
        </w:rPr>
        <w:t>y </w:t>
      </w:r>
      <w:r>
        <w:rPr>
          <w:color w:val="231F20"/>
        </w:rPr>
        <w:t>Blanca</w:t>
      </w:r>
      <w:r>
        <w:rPr>
          <w:color w:val="231F20"/>
          <w:spacing w:val="-6"/>
        </w:rPr>
        <w:t> </w:t>
      </w:r>
      <w:r>
        <w:rPr>
          <w:color w:val="231F20"/>
        </w:rPr>
        <w:t>Rosa</w:t>
      </w:r>
      <w:r>
        <w:rPr>
          <w:color w:val="231F20"/>
          <w:spacing w:val="-5"/>
        </w:rPr>
        <w:t> </w:t>
      </w:r>
      <w:r>
        <w:rPr>
          <w:color w:val="231F20"/>
        </w:rPr>
        <w:t>Olmedo,</w:t>
      </w:r>
      <w:r>
        <w:rPr>
          <w:color w:val="231F20"/>
          <w:spacing w:val="-6"/>
        </w:rPr>
        <w:t> </w:t>
      </w:r>
      <w:r>
        <w:rPr>
          <w:color w:val="231F20"/>
        </w:rPr>
        <w:t>con</w:t>
      </w:r>
      <w:r>
        <w:rPr>
          <w:color w:val="231F20"/>
          <w:spacing w:val="-5"/>
        </w:rPr>
        <w:t> </w:t>
      </w:r>
      <w:r>
        <w:rPr>
          <w:color w:val="231F20"/>
        </w:rPr>
        <w:t>Documento</w:t>
      </w:r>
      <w:r>
        <w:rPr>
          <w:color w:val="231F20"/>
          <w:spacing w:val="-6"/>
        </w:rPr>
        <w:t> </w:t>
      </w:r>
      <w:r>
        <w:rPr>
          <w:color w:val="231F20"/>
        </w:rPr>
        <w:t>Único</w:t>
      </w:r>
      <w:r>
        <w:rPr>
          <w:color w:val="231F20"/>
          <w:spacing w:val="-5"/>
        </w:rPr>
        <w:t> </w:t>
      </w:r>
      <w:r>
        <w:rPr>
          <w:color w:val="231F20"/>
        </w:rPr>
        <w:t>de</w:t>
      </w:r>
      <w:r>
        <w:rPr>
          <w:color w:val="231F20"/>
          <w:spacing w:val="-6"/>
        </w:rPr>
        <w:t> </w:t>
      </w:r>
      <w:r>
        <w:rPr>
          <w:color w:val="231F20"/>
        </w:rPr>
        <w:t>Identidad</w:t>
      </w:r>
      <w:r>
        <w:rPr>
          <w:color w:val="231F20"/>
          <w:spacing w:val="-5"/>
        </w:rPr>
        <w:t> </w:t>
      </w:r>
      <w:r>
        <w:rPr>
          <w:color w:val="231F20"/>
        </w:rPr>
        <w:t>número:</w:t>
      </w:r>
      <w:r>
        <w:rPr>
          <w:color w:val="231F20"/>
          <w:spacing w:val="-6"/>
        </w:rPr>
        <w:t> </w:t>
      </w:r>
      <w:r>
        <w:rPr>
          <w:color w:val="231F20"/>
          <w:spacing w:val="-4"/>
        </w:rPr>
        <w:t>cero </w:t>
      </w:r>
      <w:r>
        <w:rPr>
          <w:color w:val="231F20"/>
        </w:rPr>
        <w:t>un</w:t>
      </w:r>
      <w:r>
        <w:rPr>
          <w:color w:val="231F20"/>
          <w:spacing w:val="-6"/>
        </w:rPr>
        <w:t> </w:t>
      </w:r>
      <w:r>
        <w:rPr>
          <w:color w:val="231F20"/>
        </w:rPr>
        <w:t>millón</w:t>
      </w:r>
      <w:r>
        <w:rPr>
          <w:color w:val="231F20"/>
          <w:spacing w:val="-5"/>
        </w:rPr>
        <w:t> </w:t>
      </w:r>
      <w:r>
        <w:rPr>
          <w:color w:val="231F20"/>
        </w:rPr>
        <w:t>ochocientos</w:t>
      </w:r>
      <w:r>
        <w:rPr>
          <w:color w:val="231F20"/>
          <w:spacing w:val="-5"/>
        </w:rPr>
        <w:t> </w:t>
      </w:r>
      <w:r>
        <w:rPr>
          <w:color w:val="231F20"/>
        </w:rPr>
        <w:t>setenta</w:t>
      </w:r>
      <w:r>
        <w:rPr>
          <w:color w:val="231F20"/>
          <w:spacing w:val="-5"/>
        </w:rPr>
        <w:t> </w:t>
      </w:r>
      <w:r>
        <w:rPr>
          <w:color w:val="231F20"/>
        </w:rPr>
        <w:t>y</w:t>
      </w:r>
      <w:r>
        <w:rPr>
          <w:color w:val="231F20"/>
          <w:spacing w:val="-6"/>
        </w:rPr>
        <w:t> </w:t>
      </w:r>
      <w:r>
        <w:rPr>
          <w:color w:val="231F20"/>
        </w:rPr>
        <w:t>cinco</w:t>
      </w:r>
      <w:r>
        <w:rPr>
          <w:color w:val="231F20"/>
          <w:spacing w:val="-5"/>
        </w:rPr>
        <w:t> </w:t>
      </w:r>
      <w:r>
        <w:rPr>
          <w:color w:val="231F20"/>
        </w:rPr>
        <w:t>mil</w:t>
      </w:r>
      <w:r>
        <w:rPr>
          <w:color w:val="231F20"/>
          <w:spacing w:val="-5"/>
        </w:rPr>
        <w:t> </w:t>
      </w:r>
      <w:r>
        <w:rPr>
          <w:color w:val="231F20"/>
        </w:rPr>
        <w:t>cuatrocientos</w:t>
      </w:r>
      <w:r>
        <w:rPr>
          <w:color w:val="231F20"/>
          <w:spacing w:val="-5"/>
        </w:rPr>
        <w:t> </w:t>
      </w:r>
      <w:r>
        <w:rPr>
          <w:color w:val="231F20"/>
        </w:rPr>
        <w:t>veintitrés</w:t>
      </w:r>
      <w:r>
        <w:rPr>
          <w:color w:val="231F20"/>
          <w:spacing w:val="-5"/>
        </w:rPr>
        <w:t> </w:t>
      </w:r>
      <w:r>
        <w:rPr>
          <w:color w:val="231F20"/>
        </w:rPr>
        <w:t>guion uno,</w:t>
      </w:r>
      <w:r>
        <w:rPr>
          <w:color w:val="231F20"/>
          <w:spacing w:val="6"/>
        </w:rPr>
        <w:t> </w:t>
      </w:r>
      <w:r>
        <w:rPr>
          <w:color w:val="231F20"/>
        </w:rPr>
        <w:t>falleció</w:t>
      </w:r>
      <w:r>
        <w:rPr>
          <w:color w:val="231F20"/>
          <w:spacing w:val="6"/>
        </w:rPr>
        <w:t> </w:t>
      </w:r>
      <w:r>
        <w:rPr>
          <w:color w:val="231F20"/>
        </w:rPr>
        <w:t>a</w:t>
      </w:r>
      <w:r>
        <w:rPr>
          <w:color w:val="231F20"/>
          <w:spacing w:val="7"/>
        </w:rPr>
        <w:t> </w:t>
      </w:r>
      <w:r>
        <w:rPr>
          <w:color w:val="231F20"/>
        </w:rPr>
        <w:t>las</w:t>
      </w:r>
      <w:r>
        <w:rPr>
          <w:color w:val="231F20"/>
          <w:spacing w:val="6"/>
        </w:rPr>
        <w:t> </w:t>
      </w:r>
      <w:r>
        <w:rPr>
          <w:color w:val="231F20"/>
        </w:rPr>
        <w:t>once</w:t>
      </w:r>
      <w:r>
        <w:rPr>
          <w:color w:val="231F20"/>
          <w:spacing w:val="7"/>
        </w:rPr>
        <w:t> </w:t>
      </w:r>
      <w:r>
        <w:rPr>
          <w:color w:val="231F20"/>
        </w:rPr>
        <w:t>horas</w:t>
      </w:r>
      <w:r>
        <w:rPr>
          <w:color w:val="231F20"/>
          <w:spacing w:val="6"/>
        </w:rPr>
        <w:t> </w:t>
      </w:r>
      <w:r>
        <w:rPr>
          <w:color w:val="231F20"/>
        </w:rPr>
        <w:t>veinticinco</w:t>
      </w:r>
      <w:r>
        <w:rPr>
          <w:color w:val="231F20"/>
          <w:spacing w:val="7"/>
        </w:rPr>
        <w:t> </w:t>
      </w:r>
      <w:r>
        <w:rPr>
          <w:color w:val="231F20"/>
        </w:rPr>
        <w:t>minutos,</w:t>
      </w:r>
      <w:r>
        <w:rPr>
          <w:color w:val="231F20"/>
          <w:spacing w:val="6"/>
        </w:rPr>
        <w:t> </w:t>
      </w:r>
      <w:r>
        <w:rPr>
          <w:color w:val="231F20"/>
        </w:rPr>
        <w:t>del</w:t>
      </w:r>
      <w:r>
        <w:rPr>
          <w:color w:val="231F20"/>
          <w:spacing w:val="7"/>
        </w:rPr>
        <w:t> </w:t>
      </w:r>
      <w:r>
        <w:rPr>
          <w:color w:val="231F20"/>
        </w:rPr>
        <w:t>día</w:t>
      </w:r>
      <w:r>
        <w:rPr>
          <w:color w:val="231F20"/>
          <w:spacing w:val="6"/>
        </w:rPr>
        <w:t> </w:t>
      </w:r>
      <w:r>
        <w:rPr>
          <w:color w:val="231F20"/>
        </w:rPr>
        <w:t>veintidós</w:t>
      </w:r>
      <w:r>
        <w:rPr>
          <w:color w:val="231F20"/>
          <w:spacing w:val="6"/>
        </w:rPr>
        <w:t> </w:t>
      </w:r>
      <w:r>
        <w:rPr>
          <w:color w:val="231F20"/>
          <w:spacing w:val="-7"/>
        </w:rPr>
        <w:t>de</w:t>
      </w:r>
    </w:p>
    <w:p>
      <w:pPr>
        <w:spacing w:after="0" w:line="304" w:lineRule="auto"/>
        <w:jc w:val="both"/>
        <w:sectPr>
          <w:type w:val="continuous"/>
          <w:pgSz w:w="11960" w:h="15840"/>
          <w:pgMar w:top="620" w:bottom="280" w:left="940" w:right="0"/>
          <w:cols w:num="2" w:equalWidth="0">
            <w:col w:w="4838" w:space="218"/>
            <w:col w:w="5964"/>
          </w:cols>
        </w:sectPr>
      </w:pPr>
    </w:p>
    <w:p>
      <w:pPr>
        <w:pStyle w:val="BodyText"/>
        <w:spacing w:line="319" w:lineRule="auto" w:before="97"/>
        <w:ind w:left="227" w:right="38"/>
        <w:jc w:val="both"/>
      </w:pPr>
      <w:r>
        <w:rPr>
          <w:color w:val="231F20"/>
        </w:rPr>
        <w:t>mayo</w:t>
      </w:r>
      <w:r>
        <w:rPr>
          <w:color w:val="231F20"/>
          <w:spacing w:val="-11"/>
        </w:rPr>
        <w:t> </w:t>
      </w:r>
      <w:r>
        <w:rPr>
          <w:color w:val="231F20"/>
        </w:rPr>
        <w:t>de</w:t>
      </w:r>
      <w:r>
        <w:rPr>
          <w:color w:val="231F20"/>
          <w:spacing w:val="-11"/>
        </w:rPr>
        <w:t> </w:t>
      </w:r>
      <w:r>
        <w:rPr>
          <w:color w:val="231F20"/>
        </w:rPr>
        <w:t>dos</w:t>
      </w:r>
      <w:r>
        <w:rPr>
          <w:color w:val="231F20"/>
          <w:spacing w:val="-11"/>
        </w:rPr>
        <w:t> </w:t>
      </w:r>
      <w:r>
        <w:rPr>
          <w:color w:val="231F20"/>
        </w:rPr>
        <w:t>mil</w:t>
      </w:r>
      <w:r>
        <w:rPr>
          <w:color w:val="231F20"/>
          <w:spacing w:val="-10"/>
        </w:rPr>
        <w:t> </w:t>
      </w:r>
      <w:r>
        <w:rPr>
          <w:color w:val="231F20"/>
        </w:rPr>
        <w:t>diecisiete,</w:t>
      </w:r>
      <w:r>
        <w:rPr>
          <w:color w:val="231F20"/>
          <w:spacing w:val="-11"/>
        </w:rPr>
        <w:t> </w:t>
      </w:r>
      <w:r>
        <w:rPr>
          <w:color w:val="231F20"/>
        </w:rPr>
        <w:t>en</w:t>
      </w:r>
      <w:r>
        <w:rPr>
          <w:color w:val="231F20"/>
          <w:spacing w:val="-11"/>
        </w:rPr>
        <w:t> </w:t>
      </w:r>
      <w:r>
        <w:rPr>
          <w:color w:val="231F20"/>
        </w:rPr>
        <w:t>el</w:t>
      </w:r>
      <w:r>
        <w:rPr>
          <w:color w:val="231F20"/>
          <w:spacing w:val="-10"/>
        </w:rPr>
        <w:t> </w:t>
      </w:r>
      <w:r>
        <w:rPr>
          <w:color w:val="231F20"/>
        </w:rPr>
        <w:t>Hospital</w:t>
      </w:r>
      <w:r>
        <w:rPr>
          <w:color w:val="231F20"/>
          <w:spacing w:val="-11"/>
        </w:rPr>
        <w:t> </w:t>
      </w:r>
      <w:r>
        <w:rPr>
          <w:color w:val="231F20"/>
        </w:rPr>
        <w:t>Nacional</w:t>
      </w:r>
      <w:r>
        <w:rPr>
          <w:color w:val="231F20"/>
          <w:spacing w:val="-11"/>
        </w:rPr>
        <w:t> </w:t>
      </w:r>
      <w:r>
        <w:rPr>
          <w:color w:val="231F20"/>
        </w:rPr>
        <w:t>Rosales</w:t>
      </w:r>
      <w:r>
        <w:rPr>
          <w:color w:val="231F20"/>
          <w:spacing w:val="-11"/>
        </w:rPr>
        <w:t> </w:t>
      </w:r>
      <w:r>
        <w:rPr>
          <w:color w:val="231F20"/>
        </w:rPr>
        <w:t>de</w:t>
      </w:r>
      <w:r>
        <w:rPr>
          <w:color w:val="231F20"/>
          <w:spacing w:val="-10"/>
        </w:rPr>
        <w:t> </w:t>
      </w:r>
      <w:r>
        <w:rPr>
          <w:color w:val="231F20"/>
        </w:rPr>
        <w:t>la</w:t>
      </w:r>
      <w:r>
        <w:rPr>
          <w:color w:val="231F20"/>
          <w:spacing w:val="-11"/>
        </w:rPr>
        <w:t> </w:t>
      </w:r>
      <w:r>
        <w:rPr>
          <w:color w:val="231F20"/>
        </w:rPr>
        <w:t>Ciudad de San Salvador, siendo la Ciudad de Nueva Guadalupe, Departamento de San Miguel, su último domicilio; de parte de la señora Blanca Rosa Olmedo, de setenta y ocho años de edad, Profesora, del domicilio de Nueva</w:t>
      </w:r>
      <w:r>
        <w:rPr>
          <w:color w:val="231F20"/>
          <w:spacing w:val="-10"/>
        </w:rPr>
        <w:t> </w:t>
      </w:r>
      <w:r>
        <w:rPr>
          <w:color w:val="231F20"/>
        </w:rPr>
        <w:t>Guadalupe,</w:t>
      </w:r>
      <w:r>
        <w:rPr>
          <w:color w:val="231F20"/>
          <w:spacing w:val="-10"/>
        </w:rPr>
        <w:t> </w:t>
      </w:r>
      <w:r>
        <w:rPr>
          <w:color w:val="231F20"/>
        </w:rPr>
        <w:t>Departamento</w:t>
      </w:r>
      <w:r>
        <w:rPr>
          <w:color w:val="231F20"/>
          <w:spacing w:val="-9"/>
        </w:rPr>
        <w:t> </w:t>
      </w:r>
      <w:r>
        <w:rPr>
          <w:color w:val="231F20"/>
        </w:rPr>
        <w:t>de</w:t>
      </w:r>
      <w:r>
        <w:rPr>
          <w:color w:val="231F20"/>
          <w:spacing w:val="-10"/>
        </w:rPr>
        <w:t> </w:t>
      </w:r>
      <w:r>
        <w:rPr>
          <w:color w:val="231F20"/>
        </w:rPr>
        <w:t>San</w:t>
      </w:r>
      <w:r>
        <w:rPr>
          <w:color w:val="231F20"/>
          <w:spacing w:val="-9"/>
        </w:rPr>
        <w:t> </w:t>
      </w:r>
      <w:r>
        <w:rPr>
          <w:color w:val="231F20"/>
        </w:rPr>
        <w:t>Miguel,</w:t>
      </w:r>
      <w:r>
        <w:rPr>
          <w:color w:val="231F20"/>
          <w:spacing w:val="-10"/>
        </w:rPr>
        <w:t> </w:t>
      </w:r>
      <w:r>
        <w:rPr>
          <w:color w:val="231F20"/>
        </w:rPr>
        <w:t>con</w:t>
      </w:r>
      <w:r>
        <w:rPr>
          <w:color w:val="231F20"/>
          <w:spacing w:val="-9"/>
        </w:rPr>
        <w:t> </w:t>
      </w:r>
      <w:r>
        <w:rPr>
          <w:color w:val="231F20"/>
        </w:rPr>
        <w:t>Documento</w:t>
      </w:r>
      <w:r>
        <w:rPr>
          <w:color w:val="231F20"/>
          <w:spacing w:val="-10"/>
        </w:rPr>
        <w:t> </w:t>
      </w:r>
      <w:r>
        <w:rPr>
          <w:color w:val="231F20"/>
          <w:spacing w:val="-3"/>
        </w:rPr>
        <w:t>Único </w:t>
      </w:r>
      <w:r>
        <w:rPr>
          <w:color w:val="231F20"/>
        </w:rPr>
        <w:t>de Identidad número: cero un millón doscientos veinte mil cuarenta </w:t>
      </w:r>
      <w:r>
        <w:rPr>
          <w:color w:val="231F20"/>
          <w:spacing w:val="-12"/>
        </w:rPr>
        <w:t>y </w:t>
      </w:r>
      <w:r>
        <w:rPr>
          <w:color w:val="231F20"/>
        </w:rPr>
        <w:t>cinco - cuatro y Número de Identificación Tributaria Un mil doscientos diez - ciento cuarenta mil seiscientos cuarenta - cero cero uno - uno, en su</w:t>
      </w:r>
      <w:r>
        <w:rPr>
          <w:color w:val="231F20"/>
          <w:spacing w:val="-14"/>
        </w:rPr>
        <w:t> </w:t>
      </w:r>
      <w:r>
        <w:rPr>
          <w:color w:val="231F20"/>
        </w:rPr>
        <w:t>concepto</w:t>
      </w:r>
      <w:r>
        <w:rPr>
          <w:color w:val="231F20"/>
          <w:spacing w:val="-14"/>
        </w:rPr>
        <w:t> </w:t>
      </w:r>
      <w:r>
        <w:rPr>
          <w:color w:val="231F20"/>
        </w:rPr>
        <w:t>de</w:t>
      </w:r>
      <w:r>
        <w:rPr>
          <w:color w:val="231F20"/>
          <w:spacing w:val="-14"/>
        </w:rPr>
        <w:t> </w:t>
      </w:r>
      <w:r>
        <w:rPr>
          <w:color w:val="231F20"/>
        </w:rPr>
        <w:t>madre</w:t>
      </w:r>
      <w:r>
        <w:rPr>
          <w:color w:val="231F20"/>
          <w:spacing w:val="-14"/>
        </w:rPr>
        <w:t> </w:t>
      </w:r>
      <w:r>
        <w:rPr>
          <w:color w:val="231F20"/>
        </w:rPr>
        <w:t>de</w:t>
      </w:r>
      <w:r>
        <w:rPr>
          <w:color w:val="231F20"/>
          <w:spacing w:val="-14"/>
        </w:rPr>
        <w:t> </w:t>
      </w:r>
      <w:r>
        <w:rPr>
          <w:color w:val="231F20"/>
        </w:rPr>
        <w:t>la</w:t>
      </w:r>
      <w:r>
        <w:rPr>
          <w:color w:val="231F20"/>
          <w:spacing w:val="-14"/>
        </w:rPr>
        <w:t> </w:t>
      </w:r>
      <w:r>
        <w:rPr>
          <w:color w:val="231F20"/>
        </w:rPr>
        <w:t>causante</w:t>
      </w:r>
      <w:r>
        <w:rPr>
          <w:color w:val="231F20"/>
          <w:spacing w:val="-14"/>
        </w:rPr>
        <w:t> </w:t>
      </w:r>
      <w:r>
        <w:rPr>
          <w:color w:val="231F20"/>
        </w:rPr>
        <w:t>y</w:t>
      </w:r>
      <w:r>
        <w:rPr>
          <w:color w:val="231F20"/>
          <w:spacing w:val="-14"/>
        </w:rPr>
        <w:t> </w:t>
      </w:r>
      <w:r>
        <w:rPr>
          <w:color w:val="231F20"/>
        </w:rPr>
        <w:t>además</w:t>
      </w:r>
      <w:r>
        <w:rPr>
          <w:color w:val="231F20"/>
          <w:spacing w:val="-14"/>
        </w:rPr>
        <w:t> </w:t>
      </w:r>
      <w:r>
        <w:rPr>
          <w:color w:val="231F20"/>
        </w:rPr>
        <w:t>Cesionaria</w:t>
      </w:r>
      <w:r>
        <w:rPr>
          <w:color w:val="231F20"/>
          <w:spacing w:val="-14"/>
        </w:rPr>
        <w:t> </w:t>
      </w:r>
      <w:r>
        <w:rPr>
          <w:color w:val="231F20"/>
        </w:rPr>
        <w:t>de</w:t>
      </w:r>
      <w:r>
        <w:rPr>
          <w:color w:val="231F20"/>
          <w:spacing w:val="-14"/>
        </w:rPr>
        <w:t> </w:t>
      </w:r>
      <w:r>
        <w:rPr>
          <w:color w:val="231F20"/>
        </w:rPr>
        <w:t>los</w:t>
      </w:r>
      <w:r>
        <w:rPr>
          <w:color w:val="231F20"/>
          <w:spacing w:val="-14"/>
        </w:rPr>
        <w:t> </w:t>
      </w:r>
      <w:r>
        <w:rPr>
          <w:color w:val="231F20"/>
        </w:rPr>
        <w:t>derechos hereditarios que en la sucesión le correspondía al señor Jesús Benjamín Lovo Benavides, de diecinueve años de edad, Estudiante, del domicilio de Nueva Guadalupe, Departamento de San Miguel, con Documento Único de Identidad número Cero cinco millones novecientos veintiséis mil cientos diez - ocho y con Tarjeta de Identificación Tributaria Nú- mero: Mil doscientos diecisiete - ciento once mil doscientos noventa </w:t>
      </w:r>
      <w:r>
        <w:rPr>
          <w:color w:val="231F20"/>
          <w:spacing w:val="-15"/>
        </w:rPr>
        <w:t>y </w:t>
      </w:r>
      <w:r>
        <w:rPr>
          <w:color w:val="231F20"/>
        </w:rPr>
        <w:t>nueve</w:t>
      </w:r>
      <w:r>
        <w:rPr>
          <w:color w:val="231F20"/>
          <w:spacing w:val="-9"/>
        </w:rPr>
        <w:t> </w:t>
      </w:r>
      <w:r>
        <w:rPr>
          <w:color w:val="231F20"/>
        </w:rPr>
        <w:t>ciento</w:t>
      </w:r>
      <w:r>
        <w:rPr>
          <w:color w:val="231F20"/>
          <w:spacing w:val="-8"/>
        </w:rPr>
        <w:t> </w:t>
      </w:r>
      <w:r>
        <w:rPr>
          <w:color w:val="231F20"/>
        </w:rPr>
        <w:t>seis</w:t>
      </w:r>
      <w:r>
        <w:rPr>
          <w:color w:val="231F20"/>
          <w:spacing w:val="-8"/>
        </w:rPr>
        <w:t> </w:t>
      </w:r>
      <w:r>
        <w:rPr>
          <w:color w:val="231F20"/>
        </w:rPr>
        <w:t>-</w:t>
      </w:r>
      <w:r>
        <w:rPr>
          <w:color w:val="231F20"/>
          <w:spacing w:val="-8"/>
        </w:rPr>
        <w:t> </w:t>
      </w:r>
      <w:r>
        <w:rPr>
          <w:color w:val="231F20"/>
        </w:rPr>
        <w:t>tres,</w:t>
      </w:r>
      <w:r>
        <w:rPr>
          <w:color w:val="231F20"/>
          <w:spacing w:val="-8"/>
        </w:rPr>
        <w:t> </w:t>
      </w:r>
      <w:r>
        <w:rPr>
          <w:color w:val="231F20"/>
        </w:rPr>
        <w:t>éste</w:t>
      </w:r>
      <w:r>
        <w:rPr>
          <w:color w:val="231F20"/>
          <w:spacing w:val="-8"/>
        </w:rPr>
        <w:t> </w:t>
      </w:r>
      <w:r>
        <w:rPr>
          <w:color w:val="231F20"/>
        </w:rPr>
        <w:t>hijo</w:t>
      </w:r>
      <w:r>
        <w:rPr>
          <w:color w:val="231F20"/>
          <w:spacing w:val="-8"/>
        </w:rPr>
        <w:t> </w:t>
      </w:r>
      <w:r>
        <w:rPr>
          <w:color w:val="231F20"/>
        </w:rPr>
        <w:t>de</w:t>
      </w:r>
      <w:r>
        <w:rPr>
          <w:color w:val="231F20"/>
          <w:spacing w:val="-9"/>
        </w:rPr>
        <w:t> </w:t>
      </w:r>
      <w:r>
        <w:rPr>
          <w:color w:val="231F20"/>
        </w:rPr>
        <w:t>la</w:t>
      </w:r>
      <w:r>
        <w:rPr>
          <w:color w:val="231F20"/>
          <w:spacing w:val="-8"/>
        </w:rPr>
        <w:t> </w:t>
      </w:r>
      <w:r>
        <w:rPr>
          <w:color w:val="231F20"/>
        </w:rPr>
        <w:t>misma</w:t>
      </w:r>
      <w:r>
        <w:rPr>
          <w:color w:val="231F20"/>
          <w:spacing w:val="-8"/>
        </w:rPr>
        <w:t> </w:t>
      </w:r>
      <w:r>
        <w:rPr>
          <w:color w:val="231F20"/>
        </w:rPr>
        <w:t>causante.-</w:t>
      </w:r>
      <w:r>
        <w:rPr>
          <w:color w:val="231F20"/>
          <w:spacing w:val="-8"/>
        </w:rPr>
        <w:t> </w:t>
      </w:r>
      <w:r>
        <w:rPr>
          <w:color w:val="231F20"/>
        </w:rPr>
        <w:t>Nómbrasele</w:t>
      </w:r>
      <w:r>
        <w:rPr>
          <w:color w:val="231F20"/>
          <w:spacing w:val="-8"/>
        </w:rPr>
        <w:t> </w:t>
      </w:r>
      <w:r>
        <w:rPr>
          <w:color w:val="231F20"/>
        </w:rPr>
        <w:t>a</w:t>
      </w:r>
      <w:r>
        <w:rPr>
          <w:color w:val="231F20"/>
          <w:spacing w:val="-8"/>
        </w:rPr>
        <w:t> </w:t>
      </w:r>
      <w:r>
        <w:rPr>
          <w:color w:val="231F20"/>
        </w:rPr>
        <w:t>la aceptante en el carácter dicho Administradora y Representante Interina de la sucesión de que se trata, con las facultades y restricciones </w:t>
      </w:r>
      <w:r>
        <w:rPr>
          <w:color w:val="231F20"/>
          <w:spacing w:val="-5"/>
        </w:rPr>
        <w:t>que </w:t>
      </w:r>
      <w:r>
        <w:rPr>
          <w:color w:val="231F20"/>
        </w:rPr>
        <w:t>corresponden a los curadores de la herencia.- Publíquense los edictos de ley.- Lo que se pone en conocimiento del público, para los efectos de ley.</w:t>
      </w:r>
    </w:p>
    <w:p>
      <w:pPr>
        <w:pStyle w:val="BodyText"/>
        <w:spacing w:line="307" w:lineRule="auto" w:before="92"/>
        <w:ind w:left="227" w:right="39" w:firstLine="359"/>
        <w:jc w:val="both"/>
      </w:pPr>
      <w:r>
        <w:rPr/>
        <w:pict>
          <v:shape style="position:absolute;margin-left:116.50766pt;margin-top:64.538315pt;width:367.2pt;height:28pt;mso-position-horizontal-relative:page;mso-position-vertical-relative:paragraph;z-index:-2608128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LIBRADO en el Juzgado de Primera Instancia: Chinameca, a las catorce horas con veinte minutos del día ocho de abril de dos mil dieci- nueve.- LIC. DINORA DEL CARMEN ANDRADE DE LAZO, JUEZ DE PRIMERA INSTANCIA. LIC. INGRID VANESSA VÁSQUEZ BARAHONA, SECRETARIA.</w:t>
      </w:r>
    </w:p>
    <w:p>
      <w:pPr>
        <w:pStyle w:val="BodyText"/>
        <w:spacing w:before="103"/>
        <w:ind w:right="39"/>
        <w:jc w:val="right"/>
      </w:pPr>
      <w:r>
        <w:rPr>
          <w:color w:val="231F20"/>
        </w:rPr>
        <w:t>3 v. alt. No. F000369-2</w:t>
      </w:r>
    </w:p>
    <w:p>
      <w:pPr>
        <w:pStyle w:val="BodyText"/>
        <w:spacing w:before="11" w:after="39"/>
        <w:rPr>
          <w:sz w:val="20"/>
        </w:rPr>
      </w:pPr>
    </w:p>
    <w:p>
      <w:pPr>
        <w:pStyle w:val="BodyText"/>
        <w:spacing w:line="20" w:lineRule="exact"/>
        <w:ind w:left="1652"/>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pStyle w:val="BodyText"/>
        <w:spacing w:line="290" w:lineRule="auto" w:before="97"/>
        <w:ind w:left="227" w:right="1162" w:firstLine="21"/>
      </w:pPr>
      <w:r>
        <w:rPr/>
        <w:br w:type="column"/>
      </w:r>
      <w:r>
        <w:rPr>
          <w:color w:val="231F20"/>
        </w:rPr>
        <w:t>GENNY</w:t>
      </w:r>
      <w:r>
        <w:rPr>
          <w:color w:val="231F20"/>
          <w:spacing w:val="-14"/>
        </w:rPr>
        <w:t> </w:t>
      </w:r>
      <w:r>
        <w:rPr>
          <w:color w:val="231F20"/>
        </w:rPr>
        <w:t>SHILA</w:t>
      </w:r>
      <w:r>
        <w:rPr>
          <w:color w:val="231F20"/>
          <w:spacing w:val="-14"/>
        </w:rPr>
        <w:t> </w:t>
      </w:r>
      <w:r>
        <w:rPr>
          <w:color w:val="231F20"/>
        </w:rPr>
        <w:t>RAMIREZ</w:t>
      </w:r>
      <w:r>
        <w:rPr>
          <w:color w:val="231F20"/>
          <w:spacing w:val="-13"/>
        </w:rPr>
        <w:t> </w:t>
      </w:r>
      <w:r>
        <w:rPr>
          <w:color w:val="231F20"/>
        </w:rPr>
        <w:t>DE</w:t>
      </w:r>
      <w:r>
        <w:rPr>
          <w:color w:val="231F20"/>
          <w:spacing w:val="-14"/>
        </w:rPr>
        <w:t> </w:t>
      </w:r>
      <w:r>
        <w:rPr>
          <w:color w:val="231F20"/>
        </w:rPr>
        <w:t>AREVALO,</w:t>
      </w:r>
      <w:r>
        <w:rPr>
          <w:color w:val="231F20"/>
          <w:spacing w:val="-13"/>
        </w:rPr>
        <w:t> </w:t>
      </w:r>
      <w:r>
        <w:rPr>
          <w:color w:val="231F20"/>
        </w:rPr>
        <w:t>JUEZA</w:t>
      </w:r>
      <w:r>
        <w:rPr>
          <w:color w:val="231F20"/>
          <w:spacing w:val="-14"/>
        </w:rPr>
        <w:t> </w:t>
      </w:r>
      <w:r>
        <w:rPr>
          <w:color w:val="231F20"/>
        </w:rPr>
        <w:t>(2)</w:t>
      </w:r>
      <w:r>
        <w:rPr>
          <w:color w:val="231F20"/>
          <w:spacing w:val="-14"/>
        </w:rPr>
        <w:t> </w:t>
      </w:r>
      <w:r>
        <w:rPr>
          <w:color w:val="231F20"/>
        </w:rPr>
        <w:t>DE</w:t>
      </w:r>
      <w:r>
        <w:rPr>
          <w:color w:val="231F20"/>
          <w:spacing w:val="-13"/>
        </w:rPr>
        <w:t> </w:t>
      </w:r>
      <w:r>
        <w:rPr>
          <w:color w:val="231F20"/>
        </w:rPr>
        <w:t>LO</w:t>
      </w:r>
      <w:r>
        <w:rPr>
          <w:color w:val="231F20"/>
          <w:spacing w:val="-14"/>
        </w:rPr>
        <w:t> </w:t>
      </w:r>
      <w:r>
        <w:rPr>
          <w:color w:val="231F20"/>
        </w:rPr>
        <w:t>CIVIL DEL DISTRITO JUDICIAL DE</w:t>
      </w:r>
      <w:r>
        <w:rPr>
          <w:color w:val="231F20"/>
          <w:spacing w:val="3"/>
        </w:rPr>
        <w:t> </w:t>
      </w:r>
      <w:r>
        <w:rPr>
          <w:color w:val="231F20"/>
        </w:rPr>
        <w:t>SOYAPANGO.</w:t>
      </w:r>
    </w:p>
    <w:p>
      <w:pPr>
        <w:pStyle w:val="BodyText"/>
        <w:spacing w:line="290" w:lineRule="auto" w:before="99"/>
        <w:ind w:left="227" w:right="1164" w:firstLine="359"/>
        <w:jc w:val="both"/>
      </w:pPr>
      <w:r>
        <w:rPr>
          <w:color w:val="231F20"/>
        </w:rPr>
        <w:t>HACE SABER: Que por resolución pronunciada por este Juz- gado, a las nueve horas cinco minutos del día veintiocho de marzo del corriente</w:t>
      </w:r>
      <w:r>
        <w:rPr>
          <w:color w:val="231F20"/>
          <w:spacing w:val="-11"/>
        </w:rPr>
        <w:t> </w:t>
      </w:r>
      <w:r>
        <w:rPr>
          <w:color w:val="231F20"/>
        </w:rPr>
        <w:t>año,</w:t>
      </w:r>
      <w:r>
        <w:rPr>
          <w:color w:val="231F20"/>
          <w:spacing w:val="-10"/>
        </w:rPr>
        <w:t> </w:t>
      </w:r>
      <w:r>
        <w:rPr>
          <w:color w:val="231F20"/>
        </w:rPr>
        <w:t>se</w:t>
      </w:r>
      <w:r>
        <w:rPr>
          <w:color w:val="231F20"/>
          <w:spacing w:val="-10"/>
        </w:rPr>
        <w:t> </w:t>
      </w:r>
      <w:r>
        <w:rPr>
          <w:color w:val="231F20"/>
        </w:rPr>
        <w:t>ha</w:t>
      </w:r>
      <w:r>
        <w:rPr>
          <w:color w:val="231F20"/>
          <w:spacing w:val="-11"/>
        </w:rPr>
        <w:t> </w:t>
      </w:r>
      <w:r>
        <w:rPr>
          <w:color w:val="231F20"/>
        </w:rPr>
        <w:t>tenido</w:t>
      </w:r>
      <w:r>
        <w:rPr>
          <w:color w:val="231F20"/>
          <w:spacing w:val="-10"/>
        </w:rPr>
        <w:t> </w:t>
      </w:r>
      <w:r>
        <w:rPr>
          <w:color w:val="231F20"/>
        </w:rPr>
        <w:t>por</w:t>
      </w:r>
      <w:r>
        <w:rPr>
          <w:color w:val="231F20"/>
          <w:spacing w:val="-10"/>
        </w:rPr>
        <w:t> </w:t>
      </w:r>
      <w:r>
        <w:rPr>
          <w:color w:val="231F20"/>
        </w:rPr>
        <w:t>aceptada</w:t>
      </w:r>
      <w:r>
        <w:rPr>
          <w:color w:val="231F20"/>
          <w:spacing w:val="-11"/>
        </w:rPr>
        <w:t> </w:t>
      </w:r>
      <w:r>
        <w:rPr>
          <w:color w:val="231F20"/>
        </w:rPr>
        <w:t>expresamente</w:t>
      </w:r>
      <w:r>
        <w:rPr>
          <w:color w:val="231F20"/>
          <w:spacing w:val="-10"/>
        </w:rPr>
        <w:t> </w:t>
      </w:r>
      <w:r>
        <w:rPr>
          <w:color w:val="231F20"/>
        </w:rPr>
        <w:t>y</w:t>
      </w:r>
      <w:r>
        <w:rPr>
          <w:color w:val="231F20"/>
          <w:spacing w:val="-10"/>
        </w:rPr>
        <w:t> </w:t>
      </w:r>
      <w:r>
        <w:rPr>
          <w:color w:val="231F20"/>
        </w:rPr>
        <w:t>con</w:t>
      </w:r>
      <w:r>
        <w:rPr>
          <w:color w:val="231F20"/>
          <w:spacing w:val="-11"/>
        </w:rPr>
        <w:t> </w:t>
      </w:r>
      <w:r>
        <w:rPr>
          <w:color w:val="231F20"/>
        </w:rPr>
        <w:t>beneficio</w:t>
      </w:r>
      <w:r>
        <w:rPr>
          <w:color w:val="231F20"/>
          <w:spacing w:val="-10"/>
        </w:rPr>
        <w:t> </w:t>
      </w:r>
      <w:r>
        <w:rPr>
          <w:color w:val="231F20"/>
        </w:rPr>
        <w:t>de inventario</w:t>
      </w:r>
      <w:r>
        <w:rPr>
          <w:color w:val="231F20"/>
          <w:spacing w:val="-10"/>
        </w:rPr>
        <w:t> </w:t>
      </w:r>
      <w:r>
        <w:rPr>
          <w:color w:val="231F20"/>
        </w:rPr>
        <w:t>la</w:t>
      </w:r>
      <w:r>
        <w:rPr>
          <w:color w:val="231F20"/>
          <w:spacing w:val="-10"/>
        </w:rPr>
        <w:t> </w:t>
      </w:r>
      <w:r>
        <w:rPr>
          <w:color w:val="231F20"/>
        </w:rPr>
        <w:t>herencia</w:t>
      </w:r>
      <w:r>
        <w:rPr>
          <w:color w:val="231F20"/>
          <w:spacing w:val="-10"/>
        </w:rPr>
        <w:t> </w:t>
      </w:r>
      <w:r>
        <w:rPr>
          <w:color w:val="231F20"/>
        </w:rPr>
        <w:t>intestada</w:t>
      </w:r>
      <w:r>
        <w:rPr>
          <w:color w:val="231F20"/>
          <w:spacing w:val="-10"/>
        </w:rPr>
        <w:t> </w:t>
      </w:r>
      <w:r>
        <w:rPr>
          <w:color w:val="231F20"/>
        </w:rPr>
        <w:t>que</w:t>
      </w:r>
      <w:r>
        <w:rPr>
          <w:color w:val="231F20"/>
          <w:spacing w:val="-10"/>
        </w:rPr>
        <w:t> </w:t>
      </w:r>
      <w:r>
        <w:rPr>
          <w:color w:val="231F20"/>
        </w:rPr>
        <w:t>a</w:t>
      </w:r>
      <w:r>
        <w:rPr>
          <w:color w:val="231F20"/>
          <w:spacing w:val="-10"/>
        </w:rPr>
        <w:t> </w:t>
      </w:r>
      <w:r>
        <w:rPr>
          <w:color w:val="231F20"/>
        </w:rPr>
        <w:t>su</w:t>
      </w:r>
      <w:r>
        <w:rPr>
          <w:color w:val="231F20"/>
          <w:spacing w:val="-10"/>
        </w:rPr>
        <w:t> </w:t>
      </w:r>
      <w:r>
        <w:rPr>
          <w:color w:val="231F20"/>
        </w:rPr>
        <w:t>defunción</w:t>
      </w:r>
      <w:r>
        <w:rPr>
          <w:color w:val="231F20"/>
          <w:spacing w:val="-9"/>
        </w:rPr>
        <w:t> </w:t>
      </w:r>
      <w:r>
        <w:rPr>
          <w:color w:val="231F20"/>
        </w:rPr>
        <w:t>ocurrida</w:t>
      </w:r>
      <w:r>
        <w:rPr>
          <w:color w:val="231F20"/>
          <w:spacing w:val="-10"/>
        </w:rPr>
        <w:t> </w:t>
      </w:r>
      <w:r>
        <w:rPr>
          <w:color w:val="231F20"/>
        </w:rPr>
        <w:t>el</w:t>
      </w:r>
      <w:r>
        <w:rPr>
          <w:color w:val="231F20"/>
          <w:spacing w:val="-10"/>
        </w:rPr>
        <w:t> </w:t>
      </w:r>
      <w:r>
        <w:rPr>
          <w:color w:val="231F20"/>
        </w:rPr>
        <w:t>día</w:t>
      </w:r>
      <w:r>
        <w:rPr>
          <w:color w:val="231F20"/>
          <w:spacing w:val="-10"/>
        </w:rPr>
        <w:t> </w:t>
      </w:r>
      <w:r>
        <w:rPr>
          <w:color w:val="231F20"/>
        </w:rPr>
        <w:t>seis</w:t>
      </w:r>
      <w:r>
        <w:rPr>
          <w:color w:val="231F20"/>
          <w:spacing w:val="-10"/>
        </w:rPr>
        <w:t> </w:t>
      </w:r>
      <w:r>
        <w:rPr>
          <w:color w:val="231F20"/>
        </w:rPr>
        <w:t>de diciembre</w:t>
      </w:r>
      <w:r>
        <w:rPr>
          <w:color w:val="231F20"/>
          <w:spacing w:val="-5"/>
        </w:rPr>
        <w:t> </w:t>
      </w:r>
      <w:r>
        <w:rPr>
          <w:color w:val="231F20"/>
        </w:rPr>
        <w:t>de</w:t>
      </w:r>
      <w:r>
        <w:rPr>
          <w:color w:val="231F20"/>
          <w:spacing w:val="-4"/>
        </w:rPr>
        <w:t> </w:t>
      </w:r>
      <w:r>
        <w:rPr>
          <w:color w:val="231F20"/>
        </w:rPr>
        <w:t>mil</w:t>
      </w:r>
      <w:r>
        <w:rPr>
          <w:color w:val="231F20"/>
          <w:spacing w:val="-5"/>
        </w:rPr>
        <w:t> </w:t>
      </w:r>
      <w:r>
        <w:rPr>
          <w:color w:val="231F20"/>
        </w:rPr>
        <w:t>novecientos</w:t>
      </w:r>
      <w:r>
        <w:rPr>
          <w:color w:val="231F20"/>
          <w:spacing w:val="-4"/>
        </w:rPr>
        <w:t> </w:t>
      </w:r>
      <w:r>
        <w:rPr>
          <w:color w:val="231F20"/>
        </w:rPr>
        <w:t>setenta</w:t>
      </w:r>
      <w:r>
        <w:rPr>
          <w:color w:val="231F20"/>
          <w:spacing w:val="-5"/>
        </w:rPr>
        <w:t> </w:t>
      </w:r>
      <w:r>
        <w:rPr>
          <w:color w:val="231F20"/>
        </w:rPr>
        <w:t>y</w:t>
      </w:r>
      <w:r>
        <w:rPr>
          <w:color w:val="231F20"/>
          <w:spacing w:val="-4"/>
        </w:rPr>
        <w:t> </w:t>
      </w:r>
      <w:r>
        <w:rPr>
          <w:color w:val="231F20"/>
        </w:rPr>
        <w:t>nueve,</w:t>
      </w:r>
      <w:r>
        <w:rPr>
          <w:color w:val="231F20"/>
          <w:spacing w:val="-5"/>
        </w:rPr>
        <w:t> </w:t>
      </w:r>
      <w:r>
        <w:rPr>
          <w:color w:val="231F20"/>
        </w:rPr>
        <w:t>en</w:t>
      </w:r>
      <w:r>
        <w:rPr>
          <w:color w:val="231F20"/>
          <w:spacing w:val="-4"/>
        </w:rPr>
        <w:t> </w:t>
      </w:r>
      <w:r>
        <w:rPr>
          <w:color w:val="231F20"/>
        </w:rPr>
        <w:t>la</w:t>
      </w:r>
      <w:r>
        <w:rPr>
          <w:color w:val="231F20"/>
          <w:spacing w:val="-5"/>
        </w:rPr>
        <w:t> </w:t>
      </w:r>
      <w:r>
        <w:rPr>
          <w:color w:val="231F20"/>
        </w:rPr>
        <w:t>ciudad</w:t>
      </w:r>
      <w:r>
        <w:rPr>
          <w:color w:val="231F20"/>
          <w:spacing w:val="-4"/>
        </w:rPr>
        <w:t> </w:t>
      </w:r>
      <w:r>
        <w:rPr>
          <w:color w:val="231F20"/>
        </w:rPr>
        <w:t>de</w:t>
      </w:r>
      <w:r>
        <w:rPr>
          <w:color w:val="231F20"/>
          <w:spacing w:val="-5"/>
        </w:rPr>
        <w:t> </w:t>
      </w:r>
      <w:r>
        <w:rPr>
          <w:color w:val="231F20"/>
        </w:rPr>
        <w:t>Ilopango, departamento de San Salvador, siendo esa ciudad su último domicilio, dejare el causante JOSÉ ATILIO BELTRÁN HERNÁNDEZ, conocido por</w:t>
      </w:r>
      <w:r>
        <w:rPr>
          <w:color w:val="231F20"/>
          <w:spacing w:val="-7"/>
        </w:rPr>
        <w:t> </w:t>
      </w:r>
      <w:r>
        <w:rPr>
          <w:color w:val="231F20"/>
        </w:rPr>
        <w:t>JOSE</w:t>
      </w:r>
      <w:r>
        <w:rPr>
          <w:color w:val="231F20"/>
          <w:spacing w:val="-7"/>
        </w:rPr>
        <w:t> </w:t>
      </w:r>
      <w:r>
        <w:rPr>
          <w:color w:val="231F20"/>
        </w:rPr>
        <w:t>ATILIO</w:t>
      </w:r>
      <w:r>
        <w:rPr>
          <w:color w:val="231F20"/>
          <w:spacing w:val="-7"/>
        </w:rPr>
        <w:t> </w:t>
      </w:r>
      <w:r>
        <w:rPr>
          <w:color w:val="231F20"/>
        </w:rPr>
        <w:t>BELTRÁN,</w:t>
      </w:r>
      <w:r>
        <w:rPr>
          <w:color w:val="231F20"/>
          <w:spacing w:val="-7"/>
        </w:rPr>
        <w:t> </w:t>
      </w:r>
      <w:r>
        <w:rPr>
          <w:color w:val="231F20"/>
        </w:rPr>
        <w:t>quien</w:t>
      </w:r>
      <w:r>
        <w:rPr>
          <w:color w:val="231F20"/>
          <w:spacing w:val="-7"/>
        </w:rPr>
        <w:t> </w:t>
      </w:r>
      <w:r>
        <w:rPr>
          <w:color w:val="231F20"/>
        </w:rPr>
        <w:t>era</w:t>
      </w:r>
      <w:r>
        <w:rPr>
          <w:color w:val="231F20"/>
          <w:spacing w:val="-7"/>
        </w:rPr>
        <w:t> </w:t>
      </w:r>
      <w:r>
        <w:rPr>
          <w:color w:val="231F20"/>
        </w:rPr>
        <w:t>de</w:t>
      </w:r>
      <w:r>
        <w:rPr>
          <w:color w:val="231F20"/>
          <w:spacing w:val="-7"/>
        </w:rPr>
        <w:t> </w:t>
      </w:r>
      <w:r>
        <w:rPr>
          <w:color w:val="231F20"/>
        </w:rPr>
        <w:t>treinta</w:t>
      </w:r>
      <w:r>
        <w:rPr>
          <w:color w:val="231F20"/>
          <w:spacing w:val="-7"/>
        </w:rPr>
        <w:t> </w:t>
      </w:r>
      <w:r>
        <w:rPr>
          <w:color w:val="231F20"/>
        </w:rPr>
        <w:t>y</w:t>
      </w:r>
      <w:r>
        <w:rPr>
          <w:color w:val="231F20"/>
          <w:spacing w:val="-7"/>
        </w:rPr>
        <w:t> </w:t>
      </w:r>
      <w:r>
        <w:rPr>
          <w:color w:val="231F20"/>
        </w:rPr>
        <w:t>siete</w:t>
      </w:r>
      <w:r>
        <w:rPr>
          <w:color w:val="231F20"/>
          <w:spacing w:val="-6"/>
        </w:rPr>
        <w:t> </w:t>
      </w:r>
      <w:r>
        <w:rPr>
          <w:color w:val="231F20"/>
        </w:rPr>
        <w:t>años</w:t>
      </w:r>
      <w:r>
        <w:rPr>
          <w:color w:val="231F20"/>
          <w:spacing w:val="-7"/>
        </w:rPr>
        <w:t> </w:t>
      </w:r>
      <w:r>
        <w:rPr>
          <w:color w:val="231F20"/>
        </w:rPr>
        <w:t>de</w:t>
      </w:r>
      <w:r>
        <w:rPr>
          <w:color w:val="231F20"/>
          <w:spacing w:val="-7"/>
        </w:rPr>
        <w:t> </w:t>
      </w:r>
      <w:r>
        <w:rPr>
          <w:color w:val="231F20"/>
        </w:rPr>
        <w:t>edad, empleado,</w:t>
      </w:r>
      <w:r>
        <w:rPr>
          <w:color w:val="231F20"/>
          <w:spacing w:val="-12"/>
        </w:rPr>
        <w:t> </w:t>
      </w:r>
      <w:r>
        <w:rPr>
          <w:color w:val="231F20"/>
        </w:rPr>
        <w:t>casado,</w:t>
      </w:r>
      <w:r>
        <w:rPr>
          <w:color w:val="231F20"/>
          <w:spacing w:val="-12"/>
        </w:rPr>
        <w:t> </w:t>
      </w:r>
      <w:r>
        <w:rPr>
          <w:color w:val="231F20"/>
        </w:rPr>
        <w:t>de</w:t>
      </w:r>
      <w:r>
        <w:rPr>
          <w:color w:val="231F20"/>
          <w:spacing w:val="-12"/>
        </w:rPr>
        <w:t> </w:t>
      </w:r>
      <w:r>
        <w:rPr>
          <w:color w:val="231F20"/>
        </w:rPr>
        <w:t>nacionalidad</w:t>
      </w:r>
      <w:r>
        <w:rPr>
          <w:color w:val="231F20"/>
          <w:spacing w:val="-12"/>
        </w:rPr>
        <w:t> </w:t>
      </w:r>
      <w:r>
        <w:rPr>
          <w:color w:val="231F20"/>
        </w:rPr>
        <w:t>Salvadoreña,</w:t>
      </w:r>
      <w:r>
        <w:rPr>
          <w:color w:val="231F20"/>
          <w:spacing w:val="-12"/>
        </w:rPr>
        <w:t> </w:t>
      </w:r>
      <w:r>
        <w:rPr>
          <w:color w:val="231F20"/>
        </w:rPr>
        <w:t>originario</w:t>
      </w:r>
      <w:r>
        <w:rPr>
          <w:color w:val="231F20"/>
          <w:spacing w:val="-11"/>
        </w:rPr>
        <w:t> </w:t>
      </w:r>
      <w:r>
        <w:rPr>
          <w:color w:val="231F20"/>
        </w:rPr>
        <w:t>de</w:t>
      </w:r>
      <w:r>
        <w:rPr>
          <w:color w:val="231F20"/>
          <w:spacing w:val="-12"/>
        </w:rPr>
        <w:t> </w:t>
      </w:r>
      <w:r>
        <w:rPr>
          <w:color w:val="231F20"/>
        </w:rPr>
        <w:t>San</w:t>
      </w:r>
      <w:r>
        <w:rPr>
          <w:color w:val="231F20"/>
          <w:spacing w:val="-12"/>
        </w:rPr>
        <w:t> </w:t>
      </w:r>
      <w:r>
        <w:rPr>
          <w:color w:val="231F20"/>
        </w:rPr>
        <w:t>Isidro Labrador, departamento de Chalatenango, con Tarjeta de Identificación Tributaria número 0905-190742-001-7; de parte de la señora </w:t>
      </w:r>
      <w:r>
        <w:rPr>
          <w:color w:val="231F20"/>
          <w:spacing w:val="-4"/>
        </w:rPr>
        <w:t>DELSI </w:t>
      </w:r>
      <w:r>
        <w:rPr>
          <w:color w:val="231F20"/>
        </w:rPr>
        <w:t>CORISANDA BELTRÁN CASTRO, mayor de edad, Empleada, </w:t>
      </w:r>
      <w:r>
        <w:rPr>
          <w:color w:val="231F20"/>
          <w:spacing w:val="-4"/>
        </w:rPr>
        <w:t>del </w:t>
      </w:r>
      <w:r>
        <w:rPr>
          <w:color w:val="231F20"/>
        </w:rPr>
        <w:t>domicilio de Los Ángeles, Estado de California, de los Estados Unidos de América, con Documento Único de Identidad número 05238116-9, y Tarjeta de Identificación Tributaria número 0110-230264-101-4, </w:t>
      </w:r>
      <w:r>
        <w:rPr>
          <w:color w:val="231F20"/>
          <w:spacing w:val="-7"/>
        </w:rPr>
        <w:t>en </w:t>
      </w:r>
      <w:r>
        <w:rPr>
          <w:color w:val="231F20"/>
        </w:rPr>
        <w:t>su calidad de hija sobreviviente del</w:t>
      </w:r>
      <w:r>
        <w:rPr>
          <w:color w:val="231F20"/>
          <w:spacing w:val="4"/>
        </w:rPr>
        <w:t> </w:t>
      </w:r>
      <w:r>
        <w:rPr>
          <w:color w:val="231F20"/>
        </w:rPr>
        <w:t>causante.</w:t>
      </w:r>
    </w:p>
    <w:p>
      <w:pPr>
        <w:pStyle w:val="BodyText"/>
        <w:spacing w:line="290" w:lineRule="auto" w:before="89"/>
        <w:ind w:left="227" w:right="1165" w:firstLine="359"/>
        <w:jc w:val="both"/>
      </w:pPr>
      <w:r>
        <w:rPr>
          <w:color w:val="231F20"/>
        </w:rPr>
        <w:t>Y</w:t>
      </w:r>
      <w:r>
        <w:rPr>
          <w:color w:val="231F20"/>
          <w:spacing w:val="-22"/>
        </w:rPr>
        <w:t> </w:t>
      </w:r>
      <w:r>
        <w:rPr>
          <w:color w:val="231F20"/>
        </w:rPr>
        <w:t>se</w:t>
      </w:r>
      <w:r>
        <w:rPr>
          <w:color w:val="231F20"/>
          <w:spacing w:val="-22"/>
        </w:rPr>
        <w:t> </w:t>
      </w:r>
      <w:r>
        <w:rPr>
          <w:color w:val="231F20"/>
        </w:rPr>
        <w:t>le</w:t>
      </w:r>
      <w:r>
        <w:rPr>
          <w:color w:val="231F20"/>
          <w:spacing w:val="-22"/>
        </w:rPr>
        <w:t> </w:t>
      </w:r>
      <w:r>
        <w:rPr>
          <w:color w:val="231F20"/>
        </w:rPr>
        <w:t>ha</w:t>
      </w:r>
      <w:r>
        <w:rPr>
          <w:color w:val="231F20"/>
          <w:spacing w:val="-22"/>
        </w:rPr>
        <w:t> </w:t>
      </w:r>
      <w:r>
        <w:rPr>
          <w:color w:val="231F20"/>
        </w:rPr>
        <w:t>conferido</w:t>
      </w:r>
      <w:r>
        <w:rPr>
          <w:color w:val="231F20"/>
          <w:spacing w:val="-21"/>
        </w:rPr>
        <w:t> </w:t>
      </w:r>
      <w:r>
        <w:rPr>
          <w:color w:val="231F20"/>
        </w:rPr>
        <w:t>a</w:t>
      </w:r>
      <w:r>
        <w:rPr>
          <w:color w:val="231F20"/>
          <w:spacing w:val="-22"/>
        </w:rPr>
        <w:t> </w:t>
      </w:r>
      <w:r>
        <w:rPr>
          <w:color w:val="231F20"/>
        </w:rPr>
        <w:t>la</w:t>
      </w:r>
      <w:r>
        <w:rPr>
          <w:color w:val="231F20"/>
          <w:spacing w:val="-22"/>
        </w:rPr>
        <w:t> </w:t>
      </w:r>
      <w:r>
        <w:rPr>
          <w:color w:val="231F20"/>
        </w:rPr>
        <w:t>aceptante</w:t>
      </w:r>
      <w:r>
        <w:rPr>
          <w:color w:val="231F20"/>
          <w:spacing w:val="-22"/>
        </w:rPr>
        <w:t> </w:t>
      </w:r>
      <w:r>
        <w:rPr>
          <w:color w:val="231F20"/>
        </w:rPr>
        <w:t>la</w:t>
      </w:r>
      <w:r>
        <w:rPr>
          <w:color w:val="231F20"/>
          <w:spacing w:val="-21"/>
        </w:rPr>
        <w:t> </w:t>
      </w:r>
      <w:r>
        <w:rPr>
          <w:color w:val="231F20"/>
        </w:rPr>
        <w:t>administración</w:t>
      </w:r>
      <w:r>
        <w:rPr>
          <w:color w:val="231F20"/>
          <w:spacing w:val="-22"/>
        </w:rPr>
        <w:t> </w:t>
      </w:r>
      <w:r>
        <w:rPr>
          <w:color w:val="231F20"/>
        </w:rPr>
        <w:t>y</w:t>
      </w:r>
      <w:r>
        <w:rPr>
          <w:color w:val="231F20"/>
          <w:spacing w:val="-22"/>
        </w:rPr>
        <w:t> </w:t>
      </w:r>
      <w:r>
        <w:rPr>
          <w:color w:val="231F20"/>
        </w:rPr>
        <w:t>representación interina de los bienes de la sucesión con las facultades y </w:t>
      </w:r>
      <w:r>
        <w:rPr>
          <w:color w:val="231F20"/>
          <w:spacing w:val="-2"/>
        </w:rPr>
        <w:t>restricciones </w:t>
      </w:r>
      <w:r>
        <w:rPr>
          <w:color w:val="231F20"/>
        </w:rPr>
        <w:t>de los curadores de la herencia</w:t>
      </w:r>
      <w:r>
        <w:rPr>
          <w:color w:val="231F20"/>
          <w:spacing w:val="3"/>
        </w:rPr>
        <w:t> </w:t>
      </w:r>
      <w:r>
        <w:rPr>
          <w:color w:val="231F20"/>
        </w:rPr>
        <w:t>yacente.</w:t>
      </w:r>
    </w:p>
    <w:p>
      <w:pPr>
        <w:pStyle w:val="BodyText"/>
        <w:spacing w:line="290" w:lineRule="auto" w:before="98"/>
        <w:ind w:left="227" w:right="1164" w:firstLine="359"/>
        <w:jc w:val="both"/>
      </w:pPr>
      <w:r>
        <w:rPr>
          <w:color w:val="231F20"/>
        </w:rPr>
        <w:t>Y</w:t>
      </w:r>
      <w:r>
        <w:rPr>
          <w:color w:val="231F20"/>
          <w:spacing w:val="-5"/>
        </w:rPr>
        <w:t> </w:t>
      </w:r>
      <w:r>
        <w:rPr>
          <w:color w:val="231F20"/>
        </w:rPr>
        <w:t>CITA:</w:t>
      </w:r>
      <w:r>
        <w:rPr>
          <w:color w:val="231F20"/>
          <w:spacing w:val="-5"/>
        </w:rPr>
        <w:t> </w:t>
      </w:r>
      <w:r>
        <w:rPr>
          <w:color w:val="231F20"/>
        </w:rPr>
        <w:t>a</w:t>
      </w:r>
      <w:r>
        <w:rPr>
          <w:color w:val="231F20"/>
          <w:spacing w:val="-4"/>
        </w:rPr>
        <w:t> </w:t>
      </w:r>
      <w:r>
        <w:rPr>
          <w:color w:val="231F20"/>
        </w:rPr>
        <w:t>los</w:t>
      </w:r>
      <w:r>
        <w:rPr>
          <w:color w:val="231F20"/>
          <w:spacing w:val="-5"/>
        </w:rPr>
        <w:t> </w:t>
      </w:r>
      <w:r>
        <w:rPr>
          <w:color w:val="231F20"/>
        </w:rPr>
        <w:t>que</w:t>
      </w:r>
      <w:r>
        <w:rPr>
          <w:color w:val="231F20"/>
          <w:spacing w:val="-4"/>
        </w:rPr>
        <w:t> </w:t>
      </w:r>
      <w:r>
        <w:rPr>
          <w:color w:val="231F20"/>
        </w:rPr>
        <w:t>se</w:t>
      </w:r>
      <w:r>
        <w:rPr>
          <w:color w:val="231F20"/>
          <w:spacing w:val="-5"/>
        </w:rPr>
        <w:t> </w:t>
      </w:r>
      <w:r>
        <w:rPr>
          <w:color w:val="231F20"/>
        </w:rPr>
        <w:t>crean</w:t>
      </w:r>
      <w:r>
        <w:rPr>
          <w:color w:val="231F20"/>
          <w:spacing w:val="-4"/>
        </w:rPr>
        <w:t> </w:t>
      </w:r>
      <w:r>
        <w:rPr>
          <w:color w:val="231F20"/>
        </w:rPr>
        <w:t>con</w:t>
      </w:r>
      <w:r>
        <w:rPr>
          <w:color w:val="231F20"/>
          <w:spacing w:val="-5"/>
        </w:rPr>
        <w:t> </w:t>
      </w:r>
      <w:r>
        <w:rPr>
          <w:color w:val="231F20"/>
        </w:rPr>
        <w:t>derecho</w:t>
      </w:r>
      <w:r>
        <w:rPr>
          <w:color w:val="231F20"/>
          <w:spacing w:val="-4"/>
        </w:rPr>
        <w:t> </w:t>
      </w:r>
      <w:r>
        <w:rPr>
          <w:color w:val="231F20"/>
        </w:rPr>
        <w:t>a</w:t>
      </w:r>
      <w:r>
        <w:rPr>
          <w:color w:val="231F20"/>
          <w:spacing w:val="-5"/>
        </w:rPr>
        <w:t> </w:t>
      </w:r>
      <w:r>
        <w:rPr>
          <w:color w:val="231F20"/>
        </w:rPr>
        <w:t>la</w:t>
      </w:r>
      <w:r>
        <w:rPr>
          <w:color w:val="231F20"/>
          <w:spacing w:val="-4"/>
        </w:rPr>
        <w:t> </w:t>
      </w:r>
      <w:r>
        <w:rPr>
          <w:color w:val="231F20"/>
        </w:rPr>
        <w:t>herencia</w:t>
      </w:r>
      <w:r>
        <w:rPr>
          <w:color w:val="231F20"/>
          <w:spacing w:val="-5"/>
        </w:rPr>
        <w:t> </w:t>
      </w:r>
      <w:r>
        <w:rPr>
          <w:color w:val="231F20"/>
        </w:rPr>
        <w:t>referida</w:t>
      </w:r>
      <w:r>
        <w:rPr>
          <w:color w:val="231F20"/>
          <w:spacing w:val="-4"/>
        </w:rPr>
        <w:t> </w:t>
      </w:r>
      <w:r>
        <w:rPr>
          <w:color w:val="231F20"/>
        </w:rPr>
        <w:t>para que se presenten en el término de Ley, a hacer uso de sus derechos en la sucesión.</w:t>
      </w:r>
    </w:p>
    <w:p>
      <w:pPr>
        <w:pStyle w:val="BodyText"/>
        <w:rPr>
          <w:sz w:val="18"/>
        </w:rPr>
      </w:pPr>
    </w:p>
    <w:p>
      <w:pPr>
        <w:pStyle w:val="BodyText"/>
        <w:spacing w:before="6"/>
        <w:rPr>
          <w:sz w:val="18"/>
        </w:rPr>
      </w:pPr>
    </w:p>
    <w:p>
      <w:pPr>
        <w:pStyle w:val="BodyText"/>
        <w:spacing w:line="290" w:lineRule="auto"/>
        <w:ind w:left="227" w:right="1165" w:firstLine="359"/>
        <w:jc w:val="both"/>
      </w:pPr>
      <w:r>
        <w:rPr>
          <w:color w:val="231F20"/>
        </w:rPr>
        <w:t>Librado en el Juzgado de lo Civil de Soyapango: San Salvador, </w:t>
      </w:r>
      <w:r>
        <w:rPr>
          <w:color w:val="231F20"/>
          <w:spacing w:val="-14"/>
        </w:rPr>
        <w:t>a </w:t>
      </w:r>
      <w:r>
        <w:rPr>
          <w:color w:val="231F20"/>
        </w:rPr>
        <w:t>las catorce horas cuarenta y un minutos del día dos de abril del año dos mil diecinueve.- LICDA. GENNY SHILA RAMIREZ DE AREVALO, JUEZA</w:t>
      </w:r>
      <w:r>
        <w:rPr>
          <w:color w:val="231F20"/>
          <w:spacing w:val="-14"/>
        </w:rPr>
        <w:t> </w:t>
      </w:r>
      <w:r>
        <w:rPr>
          <w:color w:val="231F20"/>
        </w:rPr>
        <w:t>(2)</w:t>
      </w:r>
      <w:r>
        <w:rPr>
          <w:color w:val="231F20"/>
          <w:spacing w:val="-13"/>
        </w:rPr>
        <w:t> </w:t>
      </w:r>
      <w:r>
        <w:rPr>
          <w:color w:val="231F20"/>
        </w:rPr>
        <w:t>DE</w:t>
      </w:r>
      <w:r>
        <w:rPr>
          <w:color w:val="231F20"/>
          <w:spacing w:val="-13"/>
        </w:rPr>
        <w:t> </w:t>
      </w:r>
      <w:r>
        <w:rPr>
          <w:color w:val="231F20"/>
        </w:rPr>
        <w:t>LO</w:t>
      </w:r>
      <w:r>
        <w:rPr>
          <w:color w:val="231F20"/>
          <w:spacing w:val="-13"/>
        </w:rPr>
        <w:t> </w:t>
      </w:r>
      <w:r>
        <w:rPr>
          <w:color w:val="231F20"/>
        </w:rPr>
        <w:t>CIVIL.-</w:t>
      </w:r>
      <w:r>
        <w:rPr>
          <w:color w:val="231F20"/>
          <w:spacing w:val="-14"/>
        </w:rPr>
        <w:t> </w:t>
      </w:r>
      <w:r>
        <w:rPr>
          <w:color w:val="231F20"/>
        </w:rPr>
        <w:t>LIC.</w:t>
      </w:r>
      <w:r>
        <w:rPr>
          <w:color w:val="231F20"/>
          <w:spacing w:val="-13"/>
        </w:rPr>
        <w:t> </w:t>
      </w:r>
      <w:r>
        <w:rPr>
          <w:color w:val="231F20"/>
        </w:rPr>
        <w:t>LUIS</w:t>
      </w:r>
      <w:r>
        <w:rPr>
          <w:color w:val="231F20"/>
          <w:spacing w:val="-13"/>
        </w:rPr>
        <w:t> </w:t>
      </w:r>
      <w:r>
        <w:rPr>
          <w:color w:val="231F20"/>
        </w:rPr>
        <w:t>ROBERTO</w:t>
      </w:r>
      <w:r>
        <w:rPr>
          <w:color w:val="231F20"/>
          <w:spacing w:val="-13"/>
        </w:rPr>
        <w:t> </w:t>
      </w:r>
      <w:r>
        <w:rPr>
          <w:color w:val="231F20"/>
        </w:rPr>
        <w:t>REYES</w:t>
      </w:r>
      <w:r>
        <w:rPr>
          <w:color w:val="231F20"/>
          <w:spacing w:val="-14"/>
        </w:rPr>
        <w:t> </w:t>
      </w:r>
      <w:r>
        <w:rPr>
          <w:color w:val="231F20"/>
        </w:rPr>
        <w:t>ESCOBAR, SECRETARIO INTERINO.</w:t>
      </w:r>
    </w:p>
    <w:p>
      <w:pPr>
        <w:spacing w:after="0" w:line="290" w:lineRule="auto"/>
        <w:jc w:val="both"/>
        <w:sectPr>
          <w:headerReference w:type="default" r:id="rId161"/>
          <w:pgSz w:w="11960" w:h="15840"/>
          <w:pgMar w:header="720" w:footer="0" w:top="1140" w:bottom="280" w:left="940" w:right="0"/>
          <w:pgNumType w:start="115"/>
          <w:cols w:num="2" w:equalWidth="0">
            <w:col w:w="4838" w:space="210"/>
            <w:col w:w="5972"/>
          </w:cols>
        </w:sectPr>
      </w:pPr>
    </w:p>
    <w:p>
      <w:pPr>
        <w:pStyle w:val="BodyText"/>
        <w:rPr>
          <w:sz w:val="18"/>
        </w:rPr>
      </w:pPr>
      <w:r>
        <w:rPr/>
        <w:pict>
          <v:shape style="position:absolute;margin-left:-7.336545pt;margin-top:359.634033pt;width:567.25pt;height:28pt;mso-position-horizontal-relative:page;mso-position-vertical-relative:page;z-index:-2608138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p>
      <w:pPr>
        <w:pStyle w:val="BodyText"/>
        <w:spacing w:line="307" w:lineRule="auto" w:before="149"/>
        <w:ind w:left="227"/>
      </w:pPr>
      <w:r>
        <w:rPr>
          <w:color w:val="231F20"/>
        </w:rPr>
        <w:t>MÉLIDA DEL TRÁNSITO GONZÁLEZ ORELLANA, JUEZ DE PRIMERA INSTANCIA DE ESTE DISTRITO JUDICIAL.</w:t>
      </w:r>
    </w:p>
    <w:p>
      <w:pPr>
        <w:pStyle w:val="BodyText"/>
        <w:spacing w:line="307" w:lineRule="auto" w:before="101"/>
        <w:ind w:left="227" w:right="38" w:firstLine="359"/>
        <w:jc w:val="both"/>
      </w:pPr>
      <w:r>
        <w:rPr>
          <w:color w:val="231F20"/>
        </w:rPr>
        <w:t>HACE SABER: Al público que para los efectos de ley, que </w:t>
      </w:r>
      <w:r>
        <w:rPr>
          <w:color w:val="231F20"/>
          <w:spacing w:val="-5"/>
        </w:rPr>
        <w:t>por </w:t>
      </w:r>
      <w:r>
        <w:rPr>
          <w:color w:val="231F20"/>
        </w:rPr>
        <w:t>resolución</w:t>
      </w:r>
      <w:r>
        <w:rPr>
          <w:color w:val="231F20"/>
          <w:spacing w:val="-21"/>
        </w:rPr>
        <w:t> </w:t>
      </w:r>
      <w:r>
        <w:rPr>
          <w:color w:val="231F20"/>
        </w:rPr>
        <w:t>proveída</w:t>
      </w:r>
      <w:r>
        <w:rPr>
          <w:color w:val="231F20"/>
          <w:spacing w:val="-21"/>
        </w:rPr>
        <w:t> </w:t>
      </w:r>
      <w:r>
        <w:rPr>
          <w:color w:val="231F20"/>
        </w:rPr>
        <w:t>por</w:t>
      </w:r>
      <w:r>
        <w:rPr>
          <w:color w:val="231F20"/>
          <w:spacing w:val="-21"/>
        </w:rPr>
        <w:t> </w:t>
      </w:r>
      <w:r>
        <w:rPr>
          <w:color w:val="231F20"/>
        </w:rPr>
        <w:t>este</w:t>
      </w:r>
      <w:r>
        <w:rPr>
          <w:color w:val="231F20"/>
          <w:spacing w:val="-21"/>
        </w:rPr>
        <w:t> </w:t>
      </w:r>
      <w:r>
        <w:rPr>
          <w:color w:val="231F20"/>
        </w:rPr>
        <w:t>Juzgado,</w:t>
      </w:r>
      <w:r>
        <w:rPr>
          <w:color w:val="231F20"/>
          <w:spacing w:val="-20"/>
        </w:rPr>
        <w:t> </w:t>
      </w:r>
      <w:r>
        <w:rPr>
          <w:color w:val="231F20"/>
        </w:rPr>
        <w:t>a</w:t>
      </w:r>
      <w:r>
        <w:rPr>
          <w:color w:val="231F20"/>
          <w:spacing w:val="-21"/>
        </w:rPr>
        <w:t> </w:t>
      </w:r>
      <w:r>
        <w:rPr>
          <w:color w:val="231F20"/>
        </w:rPr>
        <w:t>las</w:t>
      </w:r>
      <w:r>
        <w:rPr>
          <w:color w:val="231F20"/>
          <w:spacing w:val="-21"/>
        </w:rPr>
        <w:t> </w:t>
      </w:r>
      <w:r>
        <w:rPr>
          <w:color w:val="231F20"/>
        </w:rPr>
        <w:t>nueve</w:t>
      </w:r>
      <w:r>
        <w:rPr>
          <w:color w:val="231F20"/>
          <w:spacing w:val="-21"/>
        </w:rPr>
        <w:t> </w:t>
      </w:r>
      <w:r>
        <w:rPr>
          <w:color w:val="231F20"/>
        </w:rPr>
        <w:t>horas</w:t>
      </w:r>
      <w:r>
        <w:rPr>
          <w:color w:val="231F20"/>
          <w:spacing w:val="-21"/>
        </w:rPr>
        <w:t> </w:t>
      </w:r>
      <w:r>
        <w:rPr>
          <w:color w:val="231F20"/>
        </w:rPr>
        <w:t>del</w:t>
      </w:r>
      <w:r>
        <w:rPr>
          <w:color w:val="231F20"/>
          <w:spacing w:val="-20"/>
        </w:rPr>
        <w:t> </w:t>
      </w:r>
      <w:r>
        <w:rPr>
          <w:color w:val="231F20"/>
        </w:rPr>
        <w:t>día</w:t>
      </w:r>
      <w:r>
        <w:rPr>
          <w:color w:val="231F20"/>
          <w:spacing w:val="-21"/>
        </w:rPr>
        <w:t> </w:t>
      </w:r>
      <w:r>
        <w:rPr>
          <w:color w:val="231F20"/>
        </w:rPr>
        <w:t>veinticinco de</w:t>
      </w:r>
      <w:r>
        <w:rPr>
          <w:color w:val="231F20"/>
          <w:spacing w:val="-13"/>
        </w:rPr>
        <w:t> </w:t>
      </w:r>
      <w:r>
        <w:rPr>
          <w:color w:val="231F20"/>
        </w:rPr>
        <w:t>marzo</w:t>
      </w:r>
      <w:r>
        <w:rPr>
          <w:color w:val="231F20"/>
          <w:spacing w:val="-13"/>
        </w:rPr>
        <w:t> </w:t>
      </w:r>
      <w:r>
        <w:rPr>
          <w:color w:val="231F20"/>
        </w:rPr>
        <w:t>del</w:t>
      </w:r>
      <w:r>
        <w:rPr>
          <w:color w:val="231F20"/>
          <w:spacing w:val="-13"/>
        </w:rPr>
        <w:t> </w:t>
      </w:r>
      <w:r>
        <w:rPr>
          <w:color w:val="231F20"/>
        </w:rPr>
        <w:t>corriente</w:t>
      </w:r>
      <w:r>
        <w:rPr>
          <w:color w:val="231F20"/>
          <w:spacing w:val="-12"/>
        </w:rPr>
        <w:t> </w:t>
      </w:r>
      <w:r>
        <w:rPr>
          <w:color w:val="231F20"/>
        </w:rPr>
        <w:t>año,</w:t>
      </w:r>
      <w:r>
        <w:rPr>
          <w:color w:val="231F20"/>
          <w:spacing w:val="-13"/>
        </w:rPr>
        <w:t> </w:t>
      </w:r>
      <w:r>
        <w:rPr>
          <w:color w:val="231F20"/>
        </w:rPr>
        <w:t>se</w:t>
      </w:r>
      <w:r>
        <w:rPr>
          <w:color w:val="231F20"/>
          <w:spacing w:val="-13"/>
        </w:rPr>
        <w:t> </w:t>
      </w:r>
      <w:r>
        <w:rPr>
          <w:color w:val="231F20"/>
        </w:rPr>
        <w:t>ha</w:t>
      </w:r>
      <w:r>
        <w:rPr>
          <w:color w:val="231F20"/>
          <w:spacing w:val="-13"/>
        </w:rPr>
        <w:t> </w:t>
      </w:r>
      <w:r>
        <w:rPr>
          <w:color w:val="231F20"/>
        </w:rPr>
        <w:t>tenido</w:t>
      </w:r>
      <w:r>
        <w:rPr>
          <w:color w:val="231F20"/>
          <w:spacing w:val="-12"/>
        </w:rPr>
        <w:t> </w:t>
      </w:r>
      <w:r>
        <w:rPr>
          <w:color w:val="231F20"/>
        </w:rPr>
        <w:t>por</w:t>
      </w:r>
      <w:r>
        <w:rPr>
          <w:color w:val="231F20"/>
          <w:spacing w:val="-13"/>
        </w:rPr>
        <w:t> </w:t>
      </w:r>
      <w:r>
        <w:rPr>
          <w:color w:val="231F20"/>
        </w:rPr>
        <w:t>aceptada</w:t>
      </w:r>
      <w:r>
        <w:rPr>
          <w:color w:val="231F20"/>
          <w:spacing w:val="-13"/>
        </w:rPr>
        <w:t> </w:t>
      </w:r>
      <w:r>
        <w:rPr>
          <w:color w:val="231F20"/>
        </w:rPr>
        <w:t>expresamente</w:t>
      </w:r>
      <w:r>
        <w:rPr>
          <w:color w:val="231F20"/>
          <w:spacing w:val="-13"/>
        </w:rPr>
        <w:t> </w:t>
      </w:r>
      <w:r>
        <w:rPr>
          <w:color w:val="231F20"/>
        </w:rPr>
        <w:t>y</w:t>
      </w:r>
      <w:r>
        <w:rPr>
          <w:color w:val="231F20"/>
          <w:spacing w:val="-12"/>
        </w:rPr>
        <w:t> </w:t>
      </w:r>
      <w:r>
        <w:rPr>
          <w:color w:val="231F20"/>
          <w:spacing w:val="-4"/>
        </w:rPr>
        <w:t>con </w:t>
      </w:r>
      <w:r>
        <w:rPr>
          <w:color w:val="231F20"/>
        </w:rPr>
        <w:t>beneficio</w:t>
      </w:r>
      <w:r>
        <w:rPr>
          <w:color w:val="231F20"/>
          <w:spacing w:val="-8"/>
        </w:rPr>
        <w:t> </w:t>
      </w:r>
      <w:r>
        <w:rPr>
          <w:color w:val="231F20"/>
        </w:rPr>
        <w:t>de</w:t>
      </w:r>
      <w:r>
        <w:rPr>
          <w:color w:val="231F20"/>
          <w:spacing w:val="-8"/>
        </w:rPr>
        <w:t> </w:t>
      </w:r>
      <w:r>
        <w:rPr>
          <w:color w:val="231F20"/>
        </w:rPr>
        <w:t>inventario</w:t>
      </w:r>
      <w:r>
        <w:rPr>
          <w:color w:val="231F20"/>
          <w:spacing w:val="-8"/>
        </w:rPr>
        <w:t> </w:t>
      </w:r>
      <w:r>
        <w:rPr>
          <w:color w:val="231F20"/>
        </w:rPr>
        <w:t>la</w:t>
      </w:r>
      <w:r>
        <w:rPr>
          <w:color w:val="231F20"/>
          <w:spacing w:val="-8"/>
        </w:rPr>
        <w:t> </w:t>
      </w:r>
      <w:r>
        <w:rPr>
          <w:color w:val="231F20"/>
        </w:rPr>
        <w:t>herencia</w:t>
      </w:r>
      <w:r>
        <w:rPr>
          <w:color w:val="231F20"/>
          <w:spacing w:val="-8"/>
        </w:rPr>
        <w:t> </w:t>
      </w:r>
      <w:r>
        <w:rPr>
          <w:color w:val="231F20"/>
        </w:rPr>
        <w:t>intestada</w:t>
      </w:r>
      <w:r>
        <w:rPr>
          <w:color w:val="231F20"/>
          <w:spacing w:val="-8"/>
        </w:rPr>
        <w:t> </w:t>
      </w:r>
      <w:r>
        <w:rPr>
          <w:color w:val="231F20"/>
        </w:rPr>
        <w:t>que</w:t>
      </w:r>
      <w:r>
        <w:rPr>
          <w:color w:val="231F20"/>
          <w:spacing w:val="-8"/>
        </w:rPr>
        <w:t> </w:t>
      </w:r>
      <w:r>
        <w:rPr>
          <w:color w:val="231F20"/>
        </w:rPr>
        <w:t>a</w:t>
      </w:r>
      <w:r>
        <w:rPr>
          <w:color w:val="231F20"/>
          <w:spacing w:val="-7"/>
        </w:rPr>
        <w:t> </w:t>
      </w:r>
      <w:r>
        <w:rPr>
          <w:color w:val="231F20"/>
        </w:rPr>
        <w:t>su</w:t>
      </w:r>
      <w:r>
        <w:rPr>
          <w:color w:val="231F20"/>
          <w:spacing w:val="-8"/>
        </w:rPr>
        <w:t> </w:t>
      </w:r>
      <w:r>
        <w:rPr>
          <w:color w:val="231F20"/>
        </w:rPr>
        <w:t>defunción</w:t>
      </w:r>
      <w:r>
        <w:rPr>
          <w:color w:val="231F20"/>
          <w:spacing w:val="-8"/>
        </w:rPr>
        <w:t> </w:t>
      </w:r>
      <w:r>
        <w:rPr>
          <w:color w:val="231F20"/>
        </w:rPr>
        <w:t>ocurrida a las cero horas cuarenta y cinco minutos del día veinticinco de octubre de dos mil dieciocho, en Hospital Nacional Rosales de San Salvador, siendo este municipio de Acajutla, su último domicilio, dejó la señora María Elena Ochoa Mejía, de parte de la señora Silvia Mejía de Ochoa, en su calidad de madre sobreviviente de la causante antes mencionada; por lo que se le ha conferido a dicha aceptante la administración </w:t>
      </w:r>
      <w:r>
        <w:rPr>
          <w:color w:val="231F20"/>
          <w:spacing w:val="-13"/>
        </w:rPr>
        <w:t>y </w:t>
      </w:r>
      <w:r>
        <w:rPr>
          <w:color w:val="231F20"/>
        </w:rPr>
        <w:t>representación interina de la sucesión con las facultades y restricciones de los curadores de la herencia</w:t>
      </w:r>
      <w:r>
        <w:rPr>
          <w:color w:val="231F20"/>
          <w:spacing w:val="3"/>
        </w:rPr>
        <w:t> </w:t>
      </w:r>
      <w:r>
        <w:rPr>
          <w:color w:val="231F20"/>
        </w:rPr>
        <w:t>yacente.</w:t>
      </w:r>
    </w:p>
    <w:p>
      <w:pPr>
        <w:pStyle w:val="BodyText"/>
        <w:spacing w:line="307" w:lineRule="auto" w:before="106"/>
        <w:ind w:left="227" w:right="38" w:firstLine="359"/>
        <w:jc w:val="both"/>
      </w:pPr>
      <w:r>
        <w:rPr>
          <w:color w:val="231F20"/>
        </w:rPr>
        <w:t>Se citan a todas las personas que se crean con derecho a la heren- cia que se presenten a este Juzgado a deducirlo en el plazo de quince días, contados a partir del día siguiente a la tercera publicación de este edicto.</w:t>
      </w:r>
    </w:p>
    <w:p>
      <w:pPr>
        <w:pStyle w:val="BodyText"/>
        <w:spacing w:line="307" w:lineRule="auto" w:before="102"/>
        <w:ind w:left="227" w:right="38" w:firstLine="359"/>
        <w:jc w:val="both"/>
      </w:pPr>
      <w:r>
        <w:rPr>
          <w:color w:val="231F20"/>
        </w:rPr>
        <w:t>Librado</w:t>
      </w:r>
      <w:r>
        <w:rPr>
          <w:color w:val="231F20"/>
          <w:spacing w:val="-13"/>
        </w:rPr>
        <w:t> </w:t>
      </w:r>
      <w:r>
        <w:rPr>
          <w:color w:val="231F20"/>
        </w:rPr>
        <w:t>en</w:t>
      </w:r>
      <w:r>
        <w:rPr>
          <w:color w:val="231F20"/>
          <w:spacing w:val="-13"/>
        </w:rPr>
        <w:t> </w:t>
      </w:r>
      <w:r>
        <w:rPr>
          <w:color w:val="231F20"/>
        </w:rPr>
        <w:t>el</w:t>
      </w:r>
      <w:r>
        <w:rPr>
          <w:color w:val="231F20"/>
          <w:spacing w:val="-13"/>
        </w:rPr>
        <w:t> </w:t>
      </w:r>
      <w:r>
        <w:rPr>
          <w:color w:val="231F20"/>
        </w:rPr>
        <w:t>Juzgado</w:t>
      </w:r>
      <w:r>
        <w:rPr>
          <w:color w:val="231F20"/>
          <w:spacing w:val="-13"/>
        </w:rPr>
        <w:t> </w:t>
      </w:r>
      <w:r>
        <w:rPr>
          <w:color w:val="231F20"/>
        </w:rPr>
        <w:t>de</w:t>
      </w:r>
      <w:r>
        <w:rPr>
          <w:color w:val="231F20"/>
          <w:spacing w:val="-12"/>
        </w:rPr>
        <w:t> </w:t>
      </w:r>
      <w:r>
        <w:rPr>
          <w:color w:val="231F20"/>
        </w:rPr>
        <w:t>Primera</w:t>
      </w:r>
      <w:r>
        <w:rPr>
          <w:color w:val="231F20"/>
          <w:spacing w:val="-13"/>
        </w:rPr>
        <w:t> </w:t>
      </w:r>
      <w:r>
        <w:rPr>
          <w:color w:val="231F20"/>
        </w:rPr>
        <w:t>Instancia</w:t>
      </w:r>
      <w:r>
        <w:rPr>
          <w:color w:val="231F20"/>
          <w:spacing w:val="-13"/>
        </w:rPr>
        <w:t> </w:t>
      </w:r>
      <w:r>
        <w:rPr>
          <w:color w:val="231F20"/>
        </w:rPr>
        <w:t>de</w:t>
      </w:r>
      <w:r>
        <w:rPr>
          <w:color w:val="231F20"/>
          <w:spacing w:val="-13"/>
        </w:rPr>
        <w:t> </w:t>
      </w:r>
      <w:r>
        <w:rPr>
          <w:color w:val="231F20"/>
        </w:rPr>
        <w:t>Acajutla,</w:t>
      </w:r>
      <w:r>
        <w:rPr>
          <w:color w:val="231F20"/>
          <w:spacing w:val="-12"/>
        </w:rPr>
        <w:t> </w:t>
      </w:r>
      <w:r>
        <w:rPr>
          <w:color w:val="231F20"/>
        </w:rPr>
        <w:t>a</w:t>
      </w:r>
      <w:r>
        <w:rPr>
          <w:color w:val="231F20"/>
          <w:spacing w:val="-13"/>
        </w:rPr>
        <w:t> </w:t>
      </w:r>
      <w:r>
        <w:rPr>
          <w:color w:val="231F20"/>
        </w:rPr>
        <w:t>las</w:t>
      </w:r>
      <w:r>
        <w:rPr>
          <w:color w:val="231F20"/>
          <w:spacing w:val="-13"/>
        </w:rPr>
        <w:t> </w:t>
      </w:r>
      <w:r>
        <w:rPr>
          <w:color w:val="231F20"/>
        </w:rPr>
        <w:t>nueve horas</w:t>
      </w:r>
      <w:r>
        <w:rPr>
          <w:color w:val="231F20"/>
          <w:spacing w:val="-21"/>
        </w:rPr>
        <w:t> </w:t>
      </w:r>
      <w:r>
        <w:rPr>
          <w:color w:val="231F20"/>
        </w:rPr>
        <w:t>quince</w:t>
      </w:r>
      <w:r>
        <w:rPr>
          <w:color w:val="231F20"/>
          <w:spacing w:val="-21"/>
        </w:rPr>
        <w:t> </w:t>
      </w:r>
      <w:r>
        <w:rPr>
          <w:color w:val="231F20"/>
        </w:rPr>
        <w:t>minutos</w:t>
      </w:r>
      <w:r>
        <w:rPr>
          <w:color w:val="231F20"/>
          <w:spacing w:val="-21"/>
        </w:rPr>
        <w:t> </w:t>
      </w:r>
      <w:r>
        <w:rPr>
          <w:color w:val="231F20"/>
        </w:rPr>
        <w:t>del</w:t>
      </w:r>
      <w:r>
        <w:rPr>
          <w:color w:val="231F20"/>
          <w:spacing w:val="-20"/>
        </w:rPr>
        <w:t> </w:t>
      </w:r>
      <w:r>
        <w:rPr>
          <w:color w:val="231F20"/>
        </w:rPr>
        <w:t>día</w:t>
      </w:r>
      <w:r>
        <w:rPr>
          <w:color w:val="231F20"/>
          <w:spacing w:val="-21"/>
        </w:rPr>
        <w:t> </w:t>
      </w:r>
      <w:r>
        <w:rPr>
          <w:color w:val="231F20"/>
        </w:rPr>
        <w:t>veinticinco</w:t>
      </w:r>
      <w:r>
        <w:rPr>
          <w:color w:val="231F20"/>
          <w:spacing w:val="-21"/>
        </w:rPr>
        <w:t> </w:t>
      </w:r>
      <w:r>
        <w:rPr>
          <w:color w:val="231F20"/>
        </w:rPr>
        <w:t>de</w:t>
      </w:r>
      <w:r>
        <w:rPr>
          <w:color w:val="231F20"/>
          <w:spacing w:val="-21"/>
        </w:rPr>
        <w:t> </w:t>
      </w:r>
      <w:r>
        <w:rPr>
          <w:color w:val="231F20"/>
        </w:rPr>
        <w:t>marzo</w:t>
      </w:r>
      <w:r>
        <w:rPr>
          <w:color w:val="231F20"/>
          <w:spacing w:val="-20"/>
        </w:rPr>
        <w:t> </w:t>
      </w:r>
      <w:r>
        <w:rPr>
          <w:color w:val="231F20"/>
        </w:rPr>
        <w:t>de</w:t>
      </w:r>
      <w:r>
        <w:rPr>
          <w:color w:val="231F20"/>
          <w:spacing w:val="-21"/>
        </w:rPr>
        <w:t> </w:t>
      </w:r>
      <w:r>
        <w:rPr>
          <w:color w:val="231F20"/>
        </w:rPr>
        <w:t>dos</w:t>
      </w:r>
      <w:r>
        <w:rPr>
          <w:color w:val="231F20"/>
          <w:spacing w:val="-21"/>
        </w:rPr>
        <w:t> </w:t>
      </w:r>
      <w:r>
        <w:rPr>
          <w:color w:val="231F20"/>
        </w:rPr>
        <w:t>mil</w:t>
      </w:r>
      <w:r>
        <w:rPr>
          <w:color w:val="231F20"/>
          <w:spacing w:val="-20"/>
        </w:rPr>
        <w:t> </w:t>
      </w:r>
      <w:r>
        <w:rPr>
          <w:color w:val="231F20"/>
        </w:rPr>
        <w:t>diecinueve.- LICDA.</w:t>
      </w:r>
      <w:r>
        <w:rPr>
          <w:color w:val="231F20"/>
          <w:spacing w:val="-11"/>
        </w:rPr>
        <w:t> </w:t>
      </w:r>
      <w:r>
        <w:rPr>
          <w:color w:val="231F20"/>
        </w:rPr>
        <w:t>MÉLIDA</w:t>
      </w:r>
      <w:r>
        <w:rPr>
          <w:color w:val="231F20"/>
          <w:spacing w:val="-11"/>
        </w:rPr>
        <w:t> </w:t>
      </w:r>
      <w:r>
        <w:rPr>
          <w:color w:val="231F20"/>
        </w:rPr>
        <w:t>DEL</w:t>
      </w:r>
      <w:r>
        <w:rPr>
          <w:color w:val="231F20"/>
          <w:spacing w:val="-10"/>
        </w:rPr>
        <w:t> </w:t>
      </w:r>
      <w:r>
        <w:rPr>
          <w:color w:val="231F20"/>
        </w:rPr>
        <w:t>TRÁNSITO</w:t>
      </w:r>
      <w:r>
        <w:rPr>
          <w:color w:val="231F20"/>
          <w:spacing w:val="-11"/>
        </w:rPr>
        <w:t> </w:t>
      </w:r>
      <w:r>
        <w:rPr>
          <w:color w:val="231F20"/>
        </w:rPr>
        <w:t>GONZÁLEZ</w:t>
      </w:r>
      <w:r>
        <w:rPr>
          <w:color w:val="231F20"/>
          <w:spacing w:val="-11"/>
        </w:rPr>
        <w:t> </w:t>
      </w:r>
      <w:r>
        <w:rPr>
          <w:color w:val="231F20"/>
        </w:rPr>
        <w:t>ORELLANA,</w:t>
      </w:r>
      <w:r>
        <w:rPr>
          <w:color w:val="231F20"/>
          <w:spacing w:val="-10"/>
        </w:rPr>
        <w:t> </w:t>
      </w:r>
      <w:r>
        <w:rPr>
          <w:color w:val="231F20"/>
        </w:rPr>
        <w:t>JUEZ DE PRIMERA INSTANCIA.- LICDA. VERÓNICA SANTILLANA DE DOMÍNGUEZ, SECRETARIA.</w:t>
      </w:r>
    </w:p>
    <w:p>
      <w:pPr>
        <w:pStyle w:val="BodyText"/>
        <w:spacing w:before="103"/>
        <w:ind w:right="39"/>
        <w:jc w:val="right"/>
      </w:pPr>
      <w:r>
        <w:rPr>
          <w:color w:val="231F20"/>
        </w:rPr>
        <w:t>3 v. alt. No. F000384-2</w:t>
      </w:r>
    </w:p>
    <w:p>
      <w:pPr>
        <w:pStyle w:val="BodyText"/>
        <w:spacing w:before="97"/>
        <w:ind w:left="3279"/>
      </w:pPr>
      <w:r>
        <w:rPr/>
        <w:br w:type="column"/>
      </w:r>
      <w:r>
        <w:rPr>
          <w:color w:val="231F20"/>
        </w:rPr>
        <w:t>3 v. alt. No. F000385-2</w:t>
      </w:r>
    </w:p>
    <w:p>
      <w:pPr>
        <w:pStyle w:val="BodyText"/>
        <w:spacing w:before="10"/>
        <w:rPr>
          <w:sz w:val="19"/>
        </w:rPr>
      </w:pPr>
      <w:r>
        <w:rPr/>
        <w:pict>
          <v:line style="position:absolute;mso-position-horizontal-relative:page;mso-position-vertical-relative:paragraph;z-index:-251095040;mso-wrap-distance-left:0;mso-wrap-distance-right:0" from="382.5pt,13.917847pt" to="467.5pt,13.917847pt" stroked="true" strokeweight="1pt" strokecolor="#231f20">
            <v:stroke dashstyle="solid"/>
            <w10:wrap type="topAndBottom"/>
          </v:line>
        </w:pict>
      </w:r>
    </w:p>
    <w:p>
      <w:pPr>
        <w:pStyle w:val="BodyText"/>
        <w:rPr>
          <w:sz w:val="18"/>
        </w:rPr>
      </w:pPr>
    </w:p>
    <w:p>
      <w:pPr>
        <w:pStyle w:val="BodyText"/>
        <w:spacing w:before="5"/>
        <w:rPr>
          <w:sz w:val="22"/>
        </w:rPr>
      </w:pPr>
    </w:p>
    <w:p>
      <w:pPr>
        <w:pStyle w:val="BodyText"/>
        <w:spacing w:line="290" w:lineRule="auto"/>
        <w:ind w:left="227" w:right="1089"/>
      </w:pPr>
      <w:r>
        <w:rPr>
          <w:color w:val="231F20"/>
        </w:rPr>
        <w:t>SALVADOR ANTONIO IBARRA SANABRIA, JUEZ DE PRIMERA INSTANCIA INTO. DE ESTE DISTRITO.</w:t>
      </w:r>
    </w:p>
    <w:p>
      <w:pPr>
        <w:pStyle w:val="BodyText"/>
        <w:spacing w:line="290" w:lineRule="auto" w:before="99"/>
        <w:ind w:left="227" w:right="1165" w:firstLine="359"/>
        <w:jc w:val="both"/>
      </w:pPr>
      <w:r>
        <w:rPr>
          <w:color w:val="231F20"/>
        </w:rPr>
        <w:t>HACE SABER: Que por resolución de este Juzgado de las </w:t>
      </w:r>
      <w:r>
        <w:rPr>
          <w:color w:val="231F20"/>
          <w:spacing w:val="-3"/>
        </w:rPr>
        <w:t>nueve </w:t>
      </w:r>
      <w:r>
        <w:rPr>
          <w:color w:val="231F20"/>
        </w:rPr>
        <w:t>horas de esta fecha, se ha tenido por aceptada expresamente y con </w:t>
      </w:r>
      <w:r>
        <w:rPr>
          <w:color w:val="231F20"/>
          <w:spacing w:val="-4"/>
        </w:rPr>
        <w:t>be- </w:t>
      </w:r>
      <w:r>
        <w:rPr>
          <w:color w:val="231F20"/>
        </w:rPr>
        <w:t>neficio de inventario de parte del señor LUIS ALFONSO MORALES GOCHEZ, la herencia intestada que a su defunción dejó el causante señor, ALFONSO MORALES, conocido por ALFONSO MORALES CACERES,</w:t>
      </w:r>
      <w:r>
        <w:rPr>
          <w:color w:val="231F20"/>
          <w:spacing w:val="-15"/>
        </w:rPr>
        <w:t> </w:t>
      </w:r>
      <w:r>
        <w:rPr>
          <w:color w:val="231F20"/>
        </w:rPr>
        <w:t>quien</w:t>
      </w:r>
      <w:r>
        <w:rPr>
          <w:color w:val="231F20"/>
          <w:spacing w:val="-15"/>
        </w:rPr>
        <w:t> </w:t>
      </w:r>
      <w:r>
        <w:rPr>
          <w:color w:val="231F20"/>
        </w:rPr>
        <w:t>fue</w:t>
      </w:r>
      <w:r>
        <w:rPr>
          <w:color w:val="231F20"/>
          <w:spacing w:val="-14"/>
        </w:rPr>
        <w:t> </w:t>
      </w:r>
      <w:r>
        <w:rPr>
          <w:color w:val="231F20"/>
        </w:rPr>
        <w:t>de</w:t>
      </w:r>
      <w:r>
        <w:rPr>
          <w:color w:val="231F20"/>
          <w:spacing w:val="-15"/>
        </w:rPr>
        <w:t> </w:t>
      </w:r>
      <w:r>
        <w:rPr>
          <w:color w:val="231F20"/>
        </w:rPr>
        <w:t>ochenta</w:t>
      </w:r>
      <w:r>
        <w:rPr>
          <w:color w:val="231F20"/>
          <w:spacing w:val="-14"/>
        </w:rPr>
        <w:t> </w:t>
      </w:r>
      <w:r>
        <w:rPr>
          <w:color w:val="231F20"/>
        </w:rPr>
        <w:t>y</w:t>
      </w:r>
      <w:r>
        <w:rPr>
          <w:color w:val="231F20"/>
          <w:spacing w:val="-15"/>
        </w:rPr>
        <w:t> </w:t>
      </w:r>
      <w:r>
        <w:rPr>
          <w:color w:val="231F20"/>
        </w:rPr>
        <w:t>tres</w:t>
      </w:r>
      <w:r>
        <w:rPr>
          <w:color w:val="231F20"/>
          <w:spacing w:val="-14"/>
        </w:rPr>
        <w:t> </w:t>
      </w:r>
      <w:r>
        <w:rPr>
          <w:color w:val="231F20"/>
        </w:rPr>
        <w:t>años</w:t>
      </w:r>
      <w:r>
        <w:rPr>
          <w:color w:val="231F20"/>
          <w:spacing w:val="-15"/>
        </w:rPr>
        <w:t> </w:t>
      </w:r>
      <w:r>
        <w:rPr>
          <w:color w:val="231F20"/>
        </w:rPr>
        <w:t>de</w:t>
      </w:r>
      <w:r>
        <w:rPr>
          <w:color w:val="231F20"/>
          <w:spacing w:val="-14"/>
        </w:rPr>
        <w:t> </w:t>
      </w:r>
      <w:r>
        <w:rPr>
          <w:color w:val="231F20"/>
        </w:rPr>
        <w:t>edad,</w:t>
      </w:r>
      <w:r>
        <w:rPr>
          <w:color w:val="231F20"/>
          <w:spacing w:val="-15"/>
        </w:rPr>
        <w:t> </w:t>
      </w:r>
      <w:r>
        <w:rPr>
          <w:color w:val="231F20"/>
        </w:rPr>
        <w:t>Agricultor,</w:t>
      </w:r>
      <w:r>
        <w:rPr>
          <w:color w:val="231F20"/>
          <w:spacing w:val="-14"/>
        </w:rPr>
        <w:t> </w:t>
      </w:r>
      <w:r>
        <w:rPr>
          <w:color w:val="231F20"/>
        </w:rPr>
        <w:t>Soltero, fallecido a las seis horas del día dieciséis de diciembre del año dos mil doce, Barrio San Juan, de esta ciudad, su último domicilio, en concepto de hijo del causante; se le ha conferido al aceptante en el carácter dicho la ADMINISTRACIÓN Y REPRESENTACIÓN INTERINAS DE</w:t>
      </w:r>
      <w:r>
        <w:rPr>
          <w:color w:val="231F20"/>
          <w:spacing w:val="17"/>
        </w:rPr>
        <w:t> </w:t>
      </w:r>
      <w:r>
        <w:rPr>
          <w:color w:val="231F20"/>
          <w:spacing w:val="-7"/>
        </w:rPr>
        <w:t>LA</w:t>
      </w:r>
    </w:p>
    <w:p>
      <w:pPr>
        <w:pStyle w:val="BodyText"/>
        <w:spacing w:line="290" w:lineRule="auto"/>
        <w:ind w:left="227" w:right="1162"/>
      </w:pPr>
      <w:r>
        <w:rPr>
          <w:color w:val="231F20"/>
        </w:rPr>
        <w:t>SUCESIÓN con las facultades y restricciones de los curadores de la herencia yacente.</w:t>
      </w:r>
    </w:p>
    <w:p>
      <w:pPr>
        <w:pStyle w:val="BodyText"/>
        <w:spacing w:before="92"/>
        <w:ind w:left="587"/>
      </w:pPr>
      <w:r>
        <w:rPr>
          <w:color w:val="231F20"/>
        </w:rPr>
        <w:t>Lo que se hace saber al público para los efectos de ley.</w:t>
      </w:r>
    </w:p>
    <w:p>
      <w:pPr>
        <w:pStyle w:val="BodyText"/>
        <w:rPr>
          <w:sz w:val="18"/>
        </w:rPr>
      </w:pPr>
    </w:p>
    <w:p>
      <w:pPr>
        <w:pStyle w:val="BodyText"/>
        <w:rPr>
          <w:sz w:val="22"/>
        </w:rPr>
      </w:pPr>
    </w:p>
    <w:p>
      <w:pPr>
        <w:pStyle w:val="BodyText"/>
        <w:spacing w:line="290" w:lineRule="auto"/>
        <w:ind w:left="227" w:right="1164" w:firstLine="359"/>
        <w:jc w:val="both"/>
      </w:pPr>
      <w:r>
        <w:rPr>
          <w:color w:val="231F20"/>
        </w:rPr>
        <w:t>Librado en el Juzgado de Primera Instancia: Atiquizaya, a </w:t>
      </w:r>
      <w:r>
        <w:rPr>
          <w:color w:val="231F20"/>
          <w:spacing w:val="-5"/>
        </w:rPr>
        <w:t>las  </w:t>
      </w:r>
      <w:r>
        <w:rPr>
          <w:color w:val="231F20"/>
        </w:rPr>
        <w:t>diez horas y quince minutos del día quince de febrero del año dos mil diecinueve.- LIC. SALVADOR ANTONIO IBARRA SANABRIA, JUEZ DE PRIMERA INSTANCIA. INTO.- LIC. HUGO </w:t>
      </w:r>
      <w:r>
        <w:rPr>
          <w:color w:val="231F20"/>
          <w:spacing w:val="-3"/>
        </w:rPr>
        <w:t>ALCIDES </w:t>
      </w:r>
      <w:r>
        <w:rPr>
          <w:color w:val="231F20"/>
        </w:rPr>
        <w:t>MARTÍNEZ SANTILLANA,</w:t>
      </w:r>
      <w:r>
        <w:rPr>
          <w:color w:val="231F20"/>
          <w:spacing w:val="1"/>
        </w:rPr>
        <w:t> </w:t>
      </w:r>
      <w:r>
        <w:rPr>
          <w:color w:val="231F20"/>
        </w:rPr>
        <w:t>SECRETARIO.</w:t>
      </w:r>
    </w:p>
    <w:p>
      <w:pPr>
        <w:pStyle w:val="BodyText"/>
        <w:spacing w:before="97"/>
        <w:ind w:left="3279"/>
      </w:pPr>
      <w:r>
        <w:rPr>
          <w:color w:val="231F20"/>
        </w:rPr>
        <w:t>3 v. alt. No. F000399-2</w:t>
      </w:r>
    </w:p>
    <w:p>
      <w:pPr>
        <w:spacing w:after="0"/>
        <w:sectPr>
          <w:type w:val="continuous"/>
          <w:pgSz w:w="11960" w:h="15840"/>
          <w:pgMar w:top="620" w:bottom="280" w:left="940" w:right="0"/>
          <w:cols w:num="2" w:equalWidth="0">
            <w:col w:w="4838" w:space="210"/>
            <w:col w:w="5972"/>
          </w:cols>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162"/>
          <w:pgSz w:w="11960" w:h="15840"/>
          <w:pgMar w:header="0" w:footer="0" w:top="720" w:bottom="280" w:left="940" w:right="0"/>
        </w:sectPr>
      </w:pPr>
    </w:p>
    <w:p>
      <w:pPr>
        <w:pStyle w:val="BodyText"/>
        <w:spacing w:before="78"/>
        <w:ind w:left="227"/>
      </w:pPr>
      <w:r>
        <w:rPr/>
        <w:pict>
          <v:shape style="position:absolute;margin-left:57.917pt;margin-top:-21.497339pt;width:28.25pt;height:20.5pt;mso-position-horizontal-relative:page;mso-position-vertical-relative:paragraph;z-index:-260808704" type="#_x0000_t202" filled="true" fillcolor="#ffffff" stroked="true" strokeweight=".5pt" strokecolor="#231f20">
            <v:textbox inset="0,0,0,0">
              <w:txbxContent>
                <w:p>
                  <w:pPr>
                    <w:spacing w:before="49"/>
                    <w:ind w:left="95" w:right="0" w:firstLine="0"/>
                    <w:jc w:val="left"/>
                    <w:rPr>
                      <w:b/>
                      <w:sz w:val="24"/>
                    </w:rPr>
                  </w:pPr>
                  <w:r>
                    <w:rPr>
                      <w:b/>
                      <w:color w:val="231F20"/>
                      <w:sz w:val="24"/>
                    </w:rPr>
                    <w:t>116</w:t>
                  </w:r>
                </w:p>
              </w:txbxContent>
            </v:textbox>
            <v:fill type="solid"/>
            <v:stroke dashstyle="solid"/>
            <w10:wrap type="none"/>
          </v:shape>
        </w:pict>
      </w:r>
      <w:r>
        <w:rPr/>
        <w:pict>
          <v:shape style="position:absolute;margin-left:-7.336545pt;margin-top:359.634033pt;width:567.25pt;height:28pt;mso-position-horizontal-relative:page;mso-position-vertical-relative:page;z-index:-26080768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LICDA. AMADA LIBERTAD INFANTOZZI FLORES, Jueza de lo</w:t>
      </w:r>
    </w:p>
    <w:p>
      <w:pPr>
        <w:pStyle w:val="BodyText"/>
        <w:spacing w:before="110"/>
        <w:ind w:left="227"/>
      </w:pPr>
      <w:r>
        <w:rPr>
          <w:color w:val="231F20"/>
        </w:rPr>
        <w:t>Civil de este Municipio Judicial,</w:t>
      </w:r>
    </w:p>
    <w:p>
      <w:pPr>
        <w:pStyle w:val="BodyText"/>
        <w:rPr>
          <w:sz w:val="18"/>
        </w:rPr>
      </w:pPr>
    </w:p>
    <w:p>
      <w:pPr>
        <w:pStyle w:val="BodyText"/>
        <w:rPr>
          <w:sz w:val="18"/>
        </w:rPr>
      </w:pPr>
    </w:p>
    <w:p>
      <w:pPr>
        <w:pStyle w:val="BodyText"/>
        <w:spacing w:before="6"/>
      </w:pPr>
    </w:p>
    <w:p>
      <w:pPr>
        <w:pStyle w:val="BodyText"/>
        <w:spacing w:line="384" w:lineRule="auto"/>
        <w:ind w:left="227" w:right="38" w:firstLine="359"/>
        <w:jc w:val="both"/>
      </w:pPr>
      <w:r>
        <w:rPr>
          <w:color w:val="231F20"/>
        </w:rPr>
        <w:t>HACE SABER: Que por resolución proveída por este Juzgado </w:t>
      </w:r>
      <w:r>
        <w:rPr>
          <w:color w:val="231F20"/>
          <w:spacing w:val="-14"/>
        </w:rPr>
        <w:t>a </w:t>
      </w:r>
      <w:r>
        <w:rPr>
          <w:color w:val="231F20"/>
        </w:rPr>
        <w:t>las diez horas con veinte minutos del día siete de diciembre del año</w:t>
      </w:r>
      <w:r>
        <w:rPr>
          <w:color w:val="231F20"/>
          <w:spacing w:val="-16"/>
        </w:rPr>
        <w:t> </w:t>
      </w:r>
      <w:r>
        <w:rPr>
          <w:color w:val="231F20"/>
        </w:rPr>
        <w:t>dos mil</w:t>
      </w:r>
      <w:r>
        <w:rPr>
          <w:color w:val="231F20"/>
          <w:spacing w:val="-4"/>
        </w:rPr>
        <w:t> </w:t>
      </w:r>
      <w:r>
        <w:rPr>
          <w:color w:val="231F20"/>
        </w:rPr>
        <w:t>dieciocho.</w:t>
      </w:r>
      <w:r>
        <w:rPr>
          <w:color w:val="231F20"/>
          <w:spacing w:val="-4"/>
        </w:rPr>
        <w:t> </w:t>
      </w:r>
      <w:r>
        <w:rPr>
          <w:color w:val="231F20"/>
        </w:rPr>
        <w:t>Se</w:t>
      </w:r>
      <w:r>
        <w:rPr>
          <w:color w:val="231F20"/>
          <w:spacing w:val="-4"/>
        </w:rPr>
        <w:t> </w:t>
      </w:r>
      <w:r>
        <w:rPr>
          <w:color w:val="231F20"/>
        </w:rPr>
        <w:t>ha</w:t>
      </w:r>
      <w:r>
        <w:rPr>
          <w:color w:val="231F20"/>
          <w:spacing w:val="-4"/>
        </w:rPr>
        <w:t> </w:t>
      </w:r>
      <w:r>
        <w:rPr>
          <w:color w:val="231F20"/>
        </w:rPr>
        <w:t>Tenido</w:t>
      </w:r>
      <w:r>
        <w:rPr>
          <w:color w:val="231F20"/>
          <w:spacing w:val="-4"/>
        </w:rPr>
        <w:t> </w:t>
      </w:r>
      <w:r>
        <w:rPr>
          <w:color w:val="231F20"/>
        </w:rPr>
        <w:t>por</w:t>
      </w:r>
      <w:r>
        <w:rPr>
          <w:color w:val="231F20"/>
          <w:spacing w:val="-4"/>
        </w:rPr>
        <w:t> </w:t>
      </w:r>
      <w:r>
        <w:rPr>
          <w:color w:val="231F20"/>
        </w:rPr>
        <w:t>aceptada</w:t>
      </w:r>
      <w:r>
        <w:rPr>
          <w:color w:val="231F20"/>
          <w:spacing w:val="-4"/>
        </w:rPr>
        <w:t> </w:t>
      </w:r>
      <w:r>
        <w:rPr>
          <w:color w:val="231F20"/>
        </w:rPr>
        <w:t>expresamente</w:t>
      </w:r>
      <w:r>
        <w:rPr>
          <w:color w:val="231F20"/>
          <w:spacing w:val="-4"/>
        </w:rPr>
        <w:t> </w:t>
      </w:r>
      <w:r>
        <w:rPr>
          <w:color w:val="231F20"/>
        </w:rPr>
        <w:t>y</w:t>
      </w:r>
      <w:r>
        <w:rPr>
          <w:color w:val="231F20"/>
          <w:spacing w:val="-3"/>
        </w:rPr>
        <w:t> </w:t>
      </w:r>
      <w:r>
        <w:rPr>
          <w:color w:val="231F20"/>
        </w:rPr>
        <w:t>con</w:t>
      </w:r>
      <w:r>
        <w:rPr>
          <w:color w:val="231F20"/>
          <w:spacing w:val="-4"/>
        </w:rPr>
        <w:t> </w:t>
      </w:r>
      <w:r>
        <w:rPr>
          <w:color w:val="231F20"/>
        </w:rPr>
        <w:t>beneficio de inventario la herencia intestada que a su defunción ocurrida en </w:t>
      </w:r>
      <w:r>
        <w:rPr>
          <w:color w:val="231F20"/>
          <w:spacing w:val="-6"/>
        </w:rPr>
        <w:t>la </w:t>
      </w:r>
      <w:r>
        <w:rPr>
          <w:color w:val="231F20"/>
        </w:rPr>
        <w:t>Ciudad de Olocuilta, Departamento de La Paz, siendo también dicha Ciudad, su último domicilio, el día catorce de septiembre del dos mil trece,</w:t>
      </w:r>
      <w:r>
        <w:rPr>
          <w:color w:val="231F20"/>
          <w:spacing w:val="-8"/>
        </w:rPr>
        <w:t> </w:t>
      </w:r>
      <w:r>
        <w:rPr>
          <w:color w:val="231F20"/>
        </w:rPr>
        <w:t>dejó</w:t>
      </w:r>
      <w:r>
        <w:rPr>
          <w:color w:val="231F20"/>
          <w:spacing w:val="-7"/>
        </w:rPr>
        <w:t> </w:t>
      </w:r>
      <w:r>
        <w:rPr>
          <w:color w:val="231F20"/>
        </w:rPr>
        <w:t>la</w:t>
      </w:r>
      <w:r>
        <w:rPr>
          <w:color w:val="231F20"/>
          <w:spacing w:val="-8"/>
        </w:rPr>
        <w:t> </w:t>
      </w:r>
      <w:r>
        <w:rPr>
          <w:color w:val="231F20"/>
        </w:rPr>
        <w:t>causante</w:t>
      </w:r>
      <w:r>
        <w:rPr>
          <w:color w:val="231F20"/>
          <w:spacing w:val="-7"/>
        </w:rPr>
        <w:t> </w:t>
      </w:r>
      <w:r>
        <w:rPr>
          <w:color w:val="231F20"/>
        </w:rPr>
        <w:t>ANTONIA</w:t>
      </w:r>
      <w:r>
        <w:rPr>
          <w:color w:val="231F20"/>
          <w:spacing w:val="-8"/>
        </w:rPr>
        <w:t> </w:t>
      </w:r>
      <w:r>
        <w:rPr>
          <w:color w:val="231F20"/>
        </w:rPr>
        <w:t>ROMERO</w:t>
      </w:r>
      <w:r>
        <w:rPr>
          <w:color w:val="231F20"/>
          <w:spacing w:val="-7"/>
        </w:rPr>
        <w:t> </w:t>
      </w:r>
      <w:r>
        <w:rPr>
          <w:color w:val="231F20"/>
        </w:rPr>
        <w:t>PORTILLO</w:t>
      </w:r>
      <w:r>
        <w:rPr>
          <w:color w:val="231F20"/>
          <w:spacing w:val="-7"/>
        </w:rPr>
        <w:t> </w:t>
      </w:r>
      <w:r>
        <w:rPr>
          <w:color w:val="231F20"/>
        </w:rPr>
        <w:t>ó</w:t>
      </w:r>
      <w:r>
        <w:rPr>
          <w:color w:val="231F20"/>
          <w:spacing w:val="-8"/>
        </w:rPr>
        <w:t> </w:t>
      </w:r>
      <w:r>
        <w:rPr>
          <w:color w:val="231F20"/>
        </w:rPr>
        <w:t>ANTONIA ROMERO,</w:t>
      </w:r>
      <w:r>
        <w:rPr>
          <w:color w:val="231F20"/>
          <w:spacing w:val="-25"/>
        </w:rPr>
        <w:t> </w:t>
      </w:r>
      <w:r>
        <w:rPr>
          <w:color w:val="231F20"/>
        </w:rPr>
        <w:t>de</w:t>
      </w:r>
      <w:r>
        <w:rPr>
          <w:color w:val="231F20"/>
          <w:spacing w:val="-25"/>
        </w:rPr>
        <w:t> </w:t>
      </w:r>
      <w:r>
        <w:rPr>
          <w:color w:val="231F20"/>
        </w:rPr>
        <w:t>parte</w:t>
      </w:r>
      <w:r>
        <w:rPr>
          <w:color w:val="231F20"/>
          <w:spacing w:val="-25"/>
        </w:rPr>
        <w:t> </w:t>
      </w:r>
      <w:r>
        <w:rPr>
          <w:color w:val="231F20"/>
        </w:rPr>
        <w:t>de</w:t>
      </w:r>
      <w:r>
        <w:rPr>
          <w:color w:val="231F20"/>
          <w:spacing w:val="-25"/>
        </w:rPr>
        <w:t> </w:t>
      </w:r>
      <w:r>
        <w:rPr>
          <w:color w:val="231F20"/>
        </w:rPr>
        <w:t>las</w:t>
      </w:r>
      <w:r>
        <w:rPr>
          <w:color w:val="231F20"/>
          <w:spacing w:val="-25"/>
        </w:rPr>
        <w:t> </w:t>
      </w:r>
      <w:r>
        <w:rPr>
          <w:color w:val="231F20"/>
        </w:rPr>
        <w:t>señoras</w:t>
      </w:r>
      <w:r>
        <w:rPr>
          <w:color w:val="231F20"/>
          <w:spacing w:val="-25"/>
        </w:rPr>
        <w:t> </w:t>
      </w:r>
      <w:r>
        <w:rPr>
          <w:color w:val="231F20"/>
        </w:rPr>
        <w:t>MARÍA</w:t>
      </w:r>
      <w:r>
        <w:rPr>
          <w:color w:val="231F20"/>
          <w:spacing w:val="-25"/>
        </w:rPr>
        <w:t> </w:t>
      </w:r>
      <w:r>
        <w:rPr>
          <w:color w:val="231F20"/>
        </w:rPr>
        <w:t>ELENA</w:t>
      </w:r>
      <w:r>
        <w:rPr>
          <w:color w:val="231F20"/>
          <w:spacing w:val="-25"/>
        </w:rPr>
        <w:t> </w:t>
      </w:r>
      <w:r>
        <w:rPr>
          <w:color w:val="231F20"/>
        </w:rPr>
        <w:t>ROMERO</w:t>
      </w:r>
      <w:r>
        <w:rPr>
          <w:color w:val="231F20"/>
          <w:spacing w:val="-25"/>
        </w:rPr>
        <w:t> </w:t>
      </w:r>
      <w:r>
        <w:rPr>
          <w:color w:val="231F20"/>
        </w:rPr>
        <w:t>y</w:t>
      </w:r>
      <w:r>
        <w:rPr>
          <w:color w:val="231F20"/>
          <w:spacing w:val="-25"/>
        </w:rPr>
        <w:t> </w:t>
      </w:r>
      <w:r>
        <w:rPr>
          <w:color w:val="231F20"/>
          <w:spacing w:val="-2"/>
        </w:rPr>
        <w:t>ELVIRA </w:t>
      </w:r>
      <w:r>
        <w:rPr>
          <w:color w:val="231F20"/>
        </w:rPr>
        <w:t>ROMERO</w:t>
      </w:r>
      <w:r>
        <w:rPr>
          <w:color w:val="231F20"/>
          <w:spacing w:val="-10"/>
        </w:rPr>
        <w:t> </w:t>
      </w:r>
      <w:r>
        <w:rPr>
          <w:color w:val="231F20"/>
        </w:rPr>
        <w:t>GONZÁLEZ,</w:t>
      </w:r>
      <w:r>
        <w:rPr>
          <w:color w:val="231F20"/>
          <w:spacing w:val="-10"/>
        </w:rPr>
        <w:t> </w:t>
      </w:r>
      <w:r>
        <w:rPr>
          <w:color w:val="231F20"/>
        </w:rPr>
        <w:t>en</w:t>
      </w:r>
      <w:r>
        <w:rPr>
          <w:color w:val="231F20"/>
          <w:spacing w:val="-10"/>
        </w:rPr>
        <w:t> </w:t>
      </w:r>
      <w:r>
        <w:rPr>
          <w:color w:val="231F20"/>
        </w:rPr>
        <w:t>su</w:t>
      </w:r>
      <w:r>
        <w:rPr>
          <w:color w:val="231F20"/>
          <w:spacing w:val="-10"/>
        </w:rPr>
        <w:t> </w:t>
      </w:r>
      <w:r>
        <w:rPr>
          <w:color w:val="231F20"/>
        </w:rPr>
        <w:t>calidad</w:t>
      </w:r>
      <w:r>
        <w:rPr>
          <w:color w:val="231F20"/>
          <w:spacing w:val="-10"/>
        </w:rPr>
        <w:t> </w:t>
      </w:r>
      <w:r>
        <w:rPr>
          <w:color w:val="231F20"/>
        </w:rPr>
        <w:t>de</w:t>
      </w:r>
      <w:r>
        <w:rPr>
          <w:color w:val="231F20"/>
          <w:spacing w:val="-9"/>
        </w:rPr>
        <w:t> </w:t>
      </w:r>
      <w:r>
        <w:rPr>
          <w:color w:val="231F20"/>
        </w:rPr>
        <w:t>hijas</w:t>
      </w:r>
      <w:r>
        <w:rPr>
          <w:color w:val="231F20"/>
          <w:spacing w:val="-10"/>
        </w:rPr>
        <w:t> </w:t>
      </w:r>
      <w:r>
        <w:rPr>
          <w:color w:val="231F20"/>
        </w:rPr>
        <w:t>de</w:t>
      </w:r>
      <w:r>
        <w:rPr>
          <w:color w:val="231F20"/>
          <w:spacing w:val="-10"/>
        </w:rPr>
        <w:t> </w:t>
      </w:r>
      <w:r>
        <w:rPr>
          <w:color w:val="231F20"/>
        </w:rPr>
        <w:t>la</w:t>
      </w:r>
      <w:r>
        <w:rPr>
          <w:color w:val="231F20"/>
          <w:spacing w:val="-10"/>
        </w:rPr>
        <w:t> </w:t>
      </w:r>
      <w:r>
        <w:rPr>
          <w:color w:val="231F20"/>
        </w:rPr>
        <w:t>referida</w:t>
      </w:r>
      <w:r>
        <w:rPr>
          <w:color w:val="231F20"/>
          <w:spacing w:val="-10"/>
        </w:rPr>
        <w:t> </w:t>
      </w:r>
      <w:r>
        <w:rPr>
          <w:color w:val="231F20"/>
        </w:rPr>
        <w:t>de</w:t>
      </w:r>
      <w:r>
        <w:rPr>
          <w:color w:val="231F20"/>
          <w:spacing w:val="-10"/>
        </w:rPr>
        <w:t> </w:t>
      </w:r>
      <w:r>
        <w:rPr>
          <w:color w:val="231F20"/>
        </w:rPr>
        <w:t>cujus;</w:t>
      </w:r>
      <w:r>
        <w:rPr>
          <w:color w:val="231F20"/>
          <w:spacing w:val="-9"/>
        </w:rPr>
        <w:t> </w:t>
      </w:r>
      <w:r>
        <w:rPr>
          <w:color w:val="231F20"/>
          <w:spacing w:val="-6"/>
        </w:rPr>
        <w:t>la </w:t>
      </w:r>
      <w:r>
        <w:rPr>
          <w:color w:val="231F20"/>
        </w:rPr>
        <w:t>última representada por medio de su curador especial Licenciado </w:t>
      </w:r>
      <w:r>
        <w:rPr>
          <w:color w:val="231F20"/>
          <w:spacing w:val="-3"/>
        </w:rPr>
        <w:t>JOSÉ </w:t>
      </w:r>
      <w:r>
        <w:rPr>
          <w:color w:val="231F20"/>
        </w:rPr>
        <w:t>ANTONIO</w:t>
      </w:r>
      <w:r>
        <w:rPr>
          <w:color w:val="231F20"/>
          <w:spacing w:val="-13"/>
        </w:rPr>
        <w:t> </w:t>
      </w:r>
      <w:r>
        <w:rPr>
          <w:color w:val="231F20"/>
        </w:rPr>
        <w:t>GONZÁLEZ</w:t>
      </w:r>
      <w:r>
        <w:rPr>
          <w:color w:val="231F20"/>
          <w:spacing w:val="-12"/>
        </w:rPr>
        <w:t> </w:t>
      </w:r>
      <w:r>
        <w:rPr>
          <w:color w:val="231F20"/>
        </w:rPr>
        <w:t>SEGOVIA.</w:t>
      </w:r>
      <w:r>
        <w:rPr>
          <w:color w:val="231F20"/>
          <w:spacing w:val="-13"/>
        </w:rPr>
        <w:t> </w:t>
      </w:r>
      <w:r>
        <w:rPr>
          <w:color w:val="231F20"/>
        </w:rPr>
        <w:t>Se</w:t>
      </w:r>
      <w:r>
        <w:rPr>
          <w:color w:val="231F20"/>
          <w:spacing w:val="-12"/>
        </w:rPr>
        <w:t> </w:t>
      </w:r>
      <w:r>
        <w:rPr>
          <w:color w:val="231F20"/>
        </w:rPr>
        <w:t>ha</w:t>
      </w:r>
      <w:r>
        <w:rPr>
          <w:color w:val="231F20"/>
          <w:spacing w:val="-12"/>
        </w:rPr>
        <w:t> </w:t>
      </w:r>
      <w:r>
        <w:rPr>
          <w:color w:val="231F20"/>
        </w:rPr>
        <w:t>Conferido</w:t>
      </w:r>
      <w:r>
        <w:rPr>
          <w:color w:val="231F20"/>
          <w:spacing w:val="-13"/>
        </w:rPr>
        <w:t> </w:t>
      </w:r>
      <w:r>
        <w:rPr>
          <w:color w:val="231F20"/>
        </w:rPr>
        <w:t>a</w:t>
      </w:r>
      <w:r>
        <w:rPr>
          <w:color w:val="231F20"/>
          <w:spacing w:val="-12"/>
        </w:rPr>
        <w:t> </w:t>
      </w:r>
      <w:r>
        <w:rPr>
          <w:color w:val="231F20"/>
        </w:rPr>
        <w:t>las</w:t>
      </w:r>
      <w:r>
        <w:rPr>
          <w:color w:val="231F20"/>
          <w:spacing w:val="-13"/>
        </w:rPr>
        <w:t> </w:t>
      </w:r>
      <w:r>
        <w:rPr>
          <w:color w:val="231F20"/>
        </w:rPr>
        <w:t>aceptantes</w:t>
      </w:r>
      <w:r>
        <w:rPr>
          <w:color w:val="231F20"/>
          <w:spacing w:val="-12"/>
        </w:rPr>
        <w:t> </w:t>
      </w:r>
      <w:r>
        <w:rPr>
          <w:color w:val="231F20"/>
          <w:spacing w:val="-8"/>
        </w:rPr>
        <w:t>la </w:t>
      </w:r>
      <w:r>
        <w:rPr>
          <w:color w:val="231F20"/>
        </w:rPr>
        <w:t>administración</w:t>
      </w:r>
      <w:r>
        <w:rPr>
          <w:color w:val="231F20"/>
          <w:spacing w:val="-22"/>
        </w:rPr>
        <w:t> </w:t>
      </w:r>
      <w:r>
        <w:rPr>
          <w:color w:val="231F20"/>
        </w:rPr>
        <w:t>y</w:t>
      </w:r>
      <w:r>
        <w:rPr>
          <w:color w:val="231F20"/>
          <w:spacing w:val="-21"/>
        </w:rPr>
        <w:t> </w:t>
      </w:r>
      <w:r>
        <w:rPr>
          <w:color w:val="231F20"/>
        </w:rPr>
        <w:t>representación</w:t>
      </w:r>
      <w:r>
        <w:rPr>
          <w:color w:val="231F20"/>
          <w:spacing w:val="-21"/>
        </w:rPr>
        <w:t> </w:t>
      </w:r>
      <w:r>
        <w:rPr>
          <w:color w:val="231F20"/>
        </w:rPr>
        <w:t>interina</w:t>
      </w:r>
      <w:r>
        <w:rPr>
          <w:color w:val="231F20"/>
          <w:spacing w:val="-21"/>
        </w:rPr>
        <w:t> </w:t>
      </w:r>
      <w:r>
        <w:rPr>
          <w:color w:val="231F20"/>
        </w:rPr>
        <w:t>de</w:t>
      </w:r>
      <w:r>
        <w:rPr>
          <w:color w:val="231F20"/>
          <w:spacing w:val="-21"/>
        </w:rPr>
        <w:t> </w:t>
      </w:r>
      <w:r>
        <w:rPr>
          <w:color w:val="231F20"/>
        </w:rPr>
        <w:t>la</w:t>
      </w:r>
      <w:r>
        <w:rPr>
          <w:color w:val="231F20"/>
          <w:spacing w:val="-21"/>
        </w:rPr>
        <w:t> </w:t>
      </w:r>
      <w:r>
        <w:rPr>
          <w:color w:val="231F20"/>
        </w:rPr>
        <w:t>sucesión,</w:t>
      </w:r>
      <w:r>
        <w:rPr>
          <w:color w:val="231F20"/>
          <w:spacing w:val="-22"/>
        </w:rPr>
        <w:t> </w:t>
      </w:r>
      <w:r>
        <w:rPr>
          <w:color w:val="231F20"/>
        </w:rPr>
        <w:t>con</w:t>
      </w:r>
      <w:r>
        <w:rPr>
          <w:color w:val="231F20"/>
          <w:spacing w:val="-21"/>
        </w:rPr>
        <w:t> </w:t>
      </w:r>
      <w:r>
        <w:rPr>
          <w:color w:val="231F20"/>
        </w:rPr>
        <w:t>las</w:t>
      </w:r>
      <w:r>
        <w:rPr>
          <w:color w:val="231F20"/>
          <w:spacing w:val="-21"/>
        </w:rPr>
        <w:t> </w:t>
      </w:r>
      <w:r>
        <w:rPr>
          <w:color w:val="231F20"/>
        </w:rPr>
        <w:t>facultades y</w:t>
      </w:r>
      <w:r>
        <w:rPr>
          <w:color w:val="231F20"/>
          <w:spacing w:val="-22"/>
        </w:rPr>
        <w:t> </w:t>
      </w:r>
      <w:r>
        <w:rPr>
          <w:color w:val="231F20"/>
        </w:rPr>
        <w:t>restricciones</w:t>
      </w:r>
      <w:r>
        <w:rPr>
          <w:color w:val="231F20"/>
          <w:spacing w:val="-21"/>
        </w:rPr>
        <w:t> </w:t>
      </w:r>
      <w:r>
        <w:rPr>
          <w:color w:val="231F20"/>
        </w:rPr>
        <w:t>de</w:t>
      </w:r>
      <w:r>
        <w:rPr>
          <w:color w:val="231F20"/>
          <w:spacing w:val="-21"/>
        </w:rPr>
        <w:t> </w:t>
      </w:r>
      <w:r>
        <w:rPr>
          <w:color w:val="231F20"/>
        </w:rPr>
        <w:t>los</w:t>
      </w:r>
      <w:r>
        <w:rPr>
          <w:color w:val="231F20"/>
          <w:spacing w:val="-21"/>
        </w:rPr>
        <w:t> </w:t>
      </w:r>
      <w:r>
        <w:rPr>
          <w:color w:val="231F20"/>
        </w:rPr>
        <w:t>curadores</w:t>
      </w:r>
      <w:r>
        <w:rPr>
          <w:color w:val="231F20"/>
          <w:spacing w:val="-21"/>
        </w:rPr>
        <w:t> </w:t>
      </w:r>
      <w:r>
        <w:rPr>
          <w:color w:val="231F20"/>
        </w:rPr>
        <w:t>de</w:t>
      </w:r>
      <w:r>
        <w:rPr>
          <w:color w:val="231F20"/>
          <w:spacing w:val="-21"/>
        </w:rPr>
        <w:t> </w:t>
      </w:r>
      <w:r>
        <w:rPr>
          <w:color w:val="231F20"/>
        </w:rPr>
        <w:t>la</w:t>
      </w:r>
      <w:r>
        <w:rPr>
          <w:color w:val="231F20"/>
          <w:spacing w:val="-21"/>
        </w:rPr>
        <w:t> </w:t>
      </w:r>
      <w:r>
        <w:rPr>
          <w:color w:val="231F20"/>
        </w:rPr>
        <w:t>herencia</w:t>
      </w:r>
      <w:r>
        <w:rPr>
          <w:color w:val="231F20"/>
          <w:spacing w:val="-21"/>
        </w:rPr>
        <w:t> </w:t>
      </w:r>
      <w:r>
        <w:rPr>
          <w:color w:val="231F20"/>
        </w:rPr>
        <w:t>yacente,</w:t>
      </w:r>
      <w:r>
        <w:rPr>
          <w:color w:val="231F20"/>
          <w:spacing w:val="-21"/>
        </w:rPr>
        <w:t> </w:t>
      </w:r>
      <w:r>
        <w:rPr>
          <w:color w:val="231F20"/>
        </w:rPr>
        <w:t>debiendo</w:t>
      </w:r>
      <w:r>
        <w:rPr>
          <w:color w:val="231F20"/>
          <w:spacing w:val="-21"/>
        </w:rPr>
        <w:t> </w:t>
      </w:r>
      <w:r>
        <w:rPr>
          <w:color w:val="231F20"/>
        </w:rPr>
        <w:t>ejercerla la señora ELVIRA ROMERO GONZÁLEZ, por medio de su curador especial Licenciado JOSÉ ANTONIO GONZÁLEZ</w:t>
      </w:r>
      <w:r>
        <w:rPr>
          <w:color w:val="231F20"/>
          <w:spacing w:val="16"/>
        </w:rPr>
        <w:t> </w:t>
      </w:r>
      <w:r>
        <w:rPr>
          <w:color w:val="231F20"/>
        </w:rPr>
        <w:t>SEGOVIA.</w:t>
      </w:r>
    </w:p>
    <w:p>
      <w:pPr>
        <w:pStyle w:val="BodyText"/>
        <w:spacing w:line="384" w:lineRule="auto" w:before="95"/>
        <w:ind w:left="227" w:right="39" w:firstLine="359"/>
        <w:jc w:val="both"/>
      </w:pPr>
      <w:r>
        <w:rPr/>
        <w:pict>
          <v:shape style="position:absolute;margin-left:116.50766pt;margin-top:46.825401pt;width:367.2pt;height:28pt;mso-position-horizontal-relative:page;mso-position-vertical-relative:paragraph;z-index:-26080665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Cítense a los que se crean con derecho en la herencia en</w:t>
      </w:r>
      <w:r>
        <w:rPr>
          <w:color w:val="231F20"/>
          <w:spacing w:val="-26"/>
        </w:rPr>
        <w:t> </w:t>
      </w:r>
      <w:r>
        <w:rPr>
          <w:color w:val="231F20"/>
        </w:rPr>
        <w:t>mención, para</w:t>
      </w:r>
      <w:r>
        <w:rPr>
          <w:color w:val="231F20"/>
          <w:spacing w:val="-5"/>
        </w:rPr>
        <w:t> </w:t>
      </w:r>
      <w:r>
        <w:rPr>
          <w:color w:val="231F20"/>
        </w:rPr>
        <w:t>que</w:t>
      </w:r>
      <w:r>
        <w:rPr>
          <w:color w:val="231F20"/>
          <w:spacing w:val="-5"/>
        </w:rPr>
        <w:t> </w:t>
      </w:r>
      <w:r>
        <w:rPr>
          <w:color w:val="231F20"/>
        </w:rPr>
        <w:t>transcurridos</w:t>
      </w:r>
      <w:r>
        <w:rPr>
          <w:color w:val="231F20"/>
          <w:spacing w:val="-5"/>
        </w:rPr>
        <w:t> </w:t>
      </w:r>
      <w:r>
        <w:rPr>
          <w:color w:val="231F20"/>
        </w:rPr>
        <w:t>que</w:t>
      </w:r>
      <w:r>
        <w:rPr>
          <w:color w:val="231F20"/>
          <w:spacing w:val="-5"/>
        </w:rPr>
        <w:t> </w:t>
      </w:r>
      <w:r>
        <w:rPr>
          <w:color w:val="231F20"/>
        </w:rPr>
        <w:t>sean</w:t>
      </w:r>
      <w:r>
        <w:rPr>
          <w:color w:val="231F20"/>
          <w:spacing w:val="-5"/>
        </w:rPr>
        <w:t> </w:t>
      </w:r>
      <w:r>
        <w:rPr>
          <w:color w:val="231F20"/>
        </w:rPr>
        <w:t>quince</w:t>
      </w:r>
      <w:r>
        <w:rPr>
          <w:color w:val="231F20"/>
          <w:spacing w:val="-5"/>
        </w:rPr>
        <w:t> </w:t>
      </w:r>
      <w:r>
        <w:rPr>
          <w:color w:val="231F20"/>
        </w:rPr>
        <w:t>días</w:t>
      </w:r>
      <w:r>
        <w:rPr>
          <w:color w:val="231F20"/>
          <w:spacing w:val="-5"/>
        </w:rPr>
        <w:t> </w:t>
      </w:r>
      <w:r>
        <w:rPr>
          <w:color w:val="231F20"/>
        </w:rPr>
        <w:t>contados,</w:t>
      </w:r>
      <w:r>
        <w:rPr>
          <w:color w:val="231F20"/>
          <w:spacing w:val="-4"/>
        </w:rPr>
        <w:t> </w:t>
      </w:r>
      <w:r>
        <w:rPr>
          <w:color w:val="231F20"/>
        </w:rPr>
        <w:t>desde</w:t>
      </w:r>
      <w:r>
        <w:rPr>
          <w:color w:val="231F20"/>
          <w:spacing w:val="-5"/>
        </w:rPr>
        <w:t> </w:t>
      </w:r>
      <w:r>
        <w:rPr>
          <w:color w:val="231F20"/>
        </w:rPr>
        <w:t>el</w:t>
      </w:r>
      <w:r>
        <w:rPr>
          <w:color w:val="231F20"/>
          <w:spacing w:val="-5"/>
        </w:rPr>
        <w:t> </w:t>
      </w:r>
      <w:r>
        <w:rPr>
          <w:color w:val="231F20"/>
        </w:rPr>
        <w:t>siguiente a</w:t>
      </w:r>
      <w:r>
        <w:rPr>
          <w:color w:val="231F20"/>
          <w:spacing w:val="-4"/>
        </w:rPr>
        <w:t> </w:t>
      </w:r>
      <w:r>
        <w:rPr>
          <w:color w:val="231F20"/>
        </w:rPr>
        <w:t>la</w:t>
      </w:r>
      <w:r>
        <w:rPr>
          <w:color w:val="231F20"/>
          <w:spacing w:val="-4"/>
        </w:rPr>
        <w:t> </w:t>
      </w:r>
      <w:r>
        <w:rPr>
          <w:color w:val="231F20"/>
        </w:rPr>
        <w:t>tercera</w:t>
      </w:r>
      <w:r>
        <w:rPr>
          <w:color w:val="231F20"/>
          <w:spacing w:val="-3"/>
        </w:rPr>
        <w:t> </w:t>
      </w:r>
      <w:r>
        <w:rPr>
          <w:color w:val="231F20"/>
        </w:rPr>
        <w:t>publicación</w:t>
      </w:r>
      <w:r>
        <w:rPr>
          <w:color w:val="231F20"/>
          <w:spacing w:val="-4"/>
        </w:rPr>
        <w:t> </w:t>
      </w:r>
      <w:r>
        <w:rPr>
          <w:color w:val="231F20"/>
        </w:rPr>
        <w:t>de</w:t>
      </w:r>
      <w:r>
        <w:rPr>
          <w:color w:val="231F20"/>
          <w:spacing w:val="-3"/>
        </w:rPr>
        <w:t> </w:t>
      </w:r>
      <w:r>
        <w:rPr>
          <w:color w:val="231F20"/>
        </w:rPr>
        <w:t>este</w:t>
      </w:r>
      <w:r>
        <w:rPr>
          <w:color w:val="231F20"/>
          <w:spacing w:val="-4"/>
        </w:rPr>
        <w:t> </w:t>
      </w:r>
      <w:r>
        <w:rPr>
          <w:color w:val="231F20"/>
        </w:rPr>
        <w:t>edicto,</w:t>
      </w:r>
      <w:r>
        <w:rPr>
          <w:color w:val="231F20"/>
          <w:spacing w:val="-4"/>
        </w:rPr>
        <w:t> </w:t>
      </w:r>
      <w:r>
        <w:rPr>
          <w:color w:val="231F20"/>
        </w:rPr>
        <w:t>concurran</w:t>
      </w:r>
      <w:r>
        <w:rPr>
          <w:color w:val="231F20"/>
          <w:spacing w:val="-3"/>
        </w:rPr>
        <w:t> </w:t>
      </w:r>
      <w:r>
        <w:rPr>
          <w:color w:val="231F20"/>
        </w:rPr>
        <w:t>a</w:t>
      </w:r>
      <w:r>
        <w:rPr>
          <w:color w:val="231F20"/>
          <w:spacing w:val="-4"/>
        </w:rPr>
        <w:t> </w:t>
      </w:r>
      <w:r>
        <w:rPr>
          <w:color w:val="231F20"/>
        </w:rPr>
        <w:t>este</w:t>
      </w:r>
      <w:r>
        <w:rPr>
          <w:color w:val="231F20"/>
          <w:spacing w:val="-3"/>
        </w:rPr>
        <w:t> </w:t>
      </w:r>
      <w:r>
        <w:rPr>
          <w:color w:val="231F20"/>
        </w:rPr>
        <w:t>Tribunal</w:t>
      </w:r>
      <w:r>
        <w:rPr>
          <w:color w:val="231F20"/>
          <w:spacing w:val="-4"/>
        </w:rPr>
        <w:t> </w:t>
      </w:r>
      <w:r>
        <w:rPr>
          <w:color w:val="231F20"/>
        </w:rPr>
        <w:t>a</w:t>
      </w:r>
      <w:r>
        <w:rPr>
          <w:color w:val="231F20"/>
          <w:spacing w:val="-4"/>
        </w:rPr>
        <w:t> </w:t>
      </w:r>
      <w:r>
        <w:rPr>
          <w:color w:val="231F20"/>
          <w:spacing w:val="-3"/>
        </w:rPr>
        <w:t>hacer </w:t>
      </w:r>
      <w:r>
        <w:rPr>
          <w:color w:val="231F20"/>
        </w:rPr>
        <w:t>usos de sus derechos.</w:t>
      </w:r>
    </w:p>
    <w:p>
      <w:pPr>
        <w:pStyle w:val="BodyText"/>
        <w:spacing w:before="98"/>
        <w:ind w:left="587"/>
        <w:jc w:val="both"/>
      </w:pPr>
      <w:r>
        <w:rPr>
          <w:color w:val="231F20"/>
        </w:rPr>
        <w:t>Lo que se hace del conocimiento del público para los efectos de</w:t>
      </w:r>
    </w:p>
    <w:p>
      <w:pPr>
        <w:pStyle w:val="BodyText"/>
        <w:spacing w:before="110"/>
        <w:ind w:left="227"/>
      </w:pPr>
      <w:r>
        <w:rPr>
          <w:color w:val="231F20"/>
        </w:rPr>
        <w:t>ley.</w:t>
      </w:r>
    </w:p>
    <w:p>
      <w:pPr>
        <w:pStyle w:val="BodyText"/>
        <w:spacing w:before="3"/>
        <w:rPr>
          <w:sz w:val="18"/>
        </w:rPr>
      </w:pPr>
    </w:p>
    <w:p>
      <w:pPr>
        <w:pStyle w:val="BodyText"/>
        <w:spacing w:line="384" w:lineRule="auto"/>
        <w:ind w:left="227" w:right="38" w:firstLine="359"/>
        <w:jc w:val="both"/>
      </w:pPr>
      <w:r>
        <w:rPr>
          <w:color w:val="231F20"/>
        </w:rPr>
        <w:t>Librado en el Juzgado de lo Civil: Ciudad de San Marcos, Depar- tamento de San Salvador, a las catorce horas y treinta minutos del día once de Diciembre del dos mil dieciocho.- LICDA. AMADA LIBER- TAD INFANTOZZI FLORES, JUEZA DE LO CIVIL. LICDA. IRMA ARACELY FLORES DE CERON, SECRETARIO.</w:t>
      </w:r>
    </w:p>
    <w:p>
      <w:pPr>
        <w:pStyle w:val="BodyText"/>
        <w:rPr>
          <w:sz w:val="18"/>
        </w:rPr>
      </w:pPr>
    </w:p>
    <w:p>
      <w:pPr>
        <w:pStyle w:val="BodyText"/>
        <w:spacing w:before="9"/>
        <w:rPr>
          <w:sz w:val="24"/>
        </w:rPr>
      </w:pPr>
    </w:p>
    <w:p>
      <w:pPr>
        <w:pStyle w:val="BodyText"/>
        <w:ind w:right="39"/>
        <w:jc w:val="right"/>
      </w:pPr>
      <w:r>
        <w:rPr>
          <w:color w:val="231F20"/>
        </w:rPr>
        <w:t>3 v. alt. No. F000445-2</w:t>
      </w:r>
    </w:p>
    <w:p>
      <w:pPr>
        <w:pStyle w:val="BodyText"/>
        <w:spacing w:before="1"/>
        <w:rPr>
          <w:sz w:val="26"/>
        </w:rPr>
      </w:pPr>
      <w:r>
        <w:rPr/>
        <w:pict>
          <v:line style="position:absolute;mso-position-horizontal-relative:page;mso-position-vertical-relative:paragraph;z-index:-251090944;mso-wrap-distance-left:0;mso-wrap-distance-right:0" from="130.074997pt,17.475567pt" to="215.074997pt,17.475567pt" stroked="true" strokeweight="1pt" strokecolor="#231f20">
            <v:stroke dashstyle="solid"/>
            <w10:wrap type="topAndBottom"/>
          </v:line>
        </w:pict>
      </w:r>
    </w:p>
    <w:p>
      <w:pPr>
        <w:pStyle w:val="BodyText"/>
        <w:spacing w:before="8"/>
        <w:rPr>
          <w:sz w:val="18"/>
        </w:rPr>
      </w:pPr>
    </w:p>
    <w:p>
      <w:pPr>
        <w:pStyle w:val="BodyText"/>
        <w:spacing w:line="384" w:lineRule="auto"/>
        <w:ind w:left="227"/>
      </w:pPr>
      <w:r>
        <w:rPr>
          <w:color w:val="231F20"/>
        </w:rPr>
        <w:t>JOSE HERNAN PALACIOS LIMA, JUEZ DE LO CIVIL DEL DIS- TRITO JUDICIAL DE METAPAN,</w:t>
      </w:r>
    </w:p>
    <w:p>
      <w:pPr>
        <w:pStyle w:val="BodyText"/>
        <w:rPr>
          <w:sz w:val="18"/>
        </w:rPr>
      </w:pPr>
    </w:p>
    <w:p>
      <w:pPr>
        <w:pStyle w:val="BodyText"/>
        <w:spacing w:before="10"/>
        <w:rPr>
          <w:sz w:val="24"/>
        </w:rPr>
      </w:pPr>
    </w:p>
    <w:p>
      <w:pPr>
        <w:pStyle w:val="BodyText"/>
        <w:spacing w:line="384" w:lineRule="auto" w:before="1"/>
        <w:ind w:left="227" w:right="38" w:firstLine="359"/>
        <w:jc w:val="both"/>
      </w:pPr>
      <w:r>
        <w:rPr>
          <w:color w:val="231F20"/>
        </w:rPr>
        <w:t>HACE SABER: Que por resolución proveída en este Juzgado a las</w:t>
      </w:r>
      <w:r>
        <w:rPr>
          <w:color w:val="231F20"/>
          <w:spacing w:val="-3"/>
        </w:rPr>
        <w:t> </w:t>
      </w:r>
      <w:r>
        <w:rPr>
          <w:color w:val="231F20"/>
        </w:rPr>
        <w:t>ocho</w:t>
      </w:r>
      <w:r>
        <w:rPr>
          <w:color w:val="231F20"/>
          <w:spacing w:val="-3"/>
        </w:rPr>
        <w:t> </w:t>
      </w:r>
      <w:r>
        <w:rPr>
          <w:color w:val="231F20"/>
        </w:rPr>
        <w:t>horas</w:t>
      </w:r>
      <w:r>
        <w:rPr>
          <w:color w:val="231F20"/>
          <w:spacing w:val="-3"/>
        </w:rPr>
        <w:t> </w:t>
      </w:r>
      <w:r>
        <w:rPr>
          <w:color w:val="231F20"/>
        </w:rPr>
        <w:t>con</w:t>
      </w:r>
      <w:r>
        <w:rPr>
          <w:color w:val="231F20"/>
          <w:spacing w:val="-3"/>
        </w:rPr>
        <w:t> </w:t>
      </w:r>
      <w:r>
        <w:rPr>
          <w:color w:val="231F20"/>
        </w:rPr>
        <w:t>cincuenta</w:t>
      </w:r>
      <w:r>
        <w:rPr>
          <w:color w:val="231F20"/>
          <w:spacing w:val="-3"/>
        </w:rPr>
        <w:t> </w:t>
      </w:r>
      <w:r>
        <w:rPr>
          <w:color w:val="231F20"/>
        </w:rPr>
        <w:t>minutos</w:t>
      </w:r>
      <w:r>
        <w:rPr>
          <w:color w:val="231F20"/>
          <w:spacing w:val="-2"/>
        </w:rPr>
        <w:t> </w:t>
      </w:r>
      <w:r>
        <w:rPr>
          <w:color w:val="231F20"/>
        </w:rPr>
        <w:t>del</w:t>
      </w:r>
      <w:r>
        <w:rPr>
          <w:color w:val="231F20"/>
          <w:spacing w:val="-3"/>
        </w:rPr>
        <w:t> </w:t>
      </w:r>
      <w:r>
        <w:rPr>
          <w:color w:val="231F20"/>
        </w:rPr>
        <w:t>día</w:t>
      </w:r>
      <w:r>
        <w:rPr>
          <w:color w:val="231F20"/>
          <w:spacing w:val="-3"/>
        </w:rPr>
        <w:t> </w:t>
      </w:r>
      <w:r>
        <w:rPr>
          <w:color w:val="231F20"/>
        </w:rPr>
        <w:t>veinticinco</w:t>
      </w:r>
      <w:r>
        <w:rPr>
          <w:color w:val="231F20"/>
          <w:spacing w:val="-3"/>
        </w:rPr>
        <w:t> </w:t>
      </w:r>
      <w:r>
        <w:rPr>
          <w:color w:val="231F20"/>
        </w:rPr>
        <w:t>de</w:t>
      </w:r>
      <w:r>
        <w:rPr>
          <w:color w:val="231F20"/>
          <w:spacing w:val="-3"/>
        </w:rPr>
        <w:t> </w:t>
      </w:r>
      <w:r>
        <w:rPr>
          <w:color w:val="231F20"/>
        </w:rPr>
        <w:t>los</w:t>
      </w:r>
      <w:r>
        <w:rPr>
          <w:color w:val="231F20"/>
          <w:spacing w:val="-2"/>
        </w:rPr>
        <w:t> </w:t>
      </w:r>
      <w:r>
        <w:rPr>
          <w:color w:val="231F20"/>
        </w:rPr>
        <w:t>corrien- tes, se tuvo por aceptada expresamente y con beneficio de inventario  la herencia intestada dejada por el causante ISMAEL FIGUEROA MARTINEZ, quien fue de cincuenta y cuatro años de edad, agricultor, fallecido el día treinta y uno de enero del dos mil, siendo esta ciudad  su</w:t>
      </w:r>
      <w:r>
        <w:rPr>
          <w:color w:val="231F20"/>
          <w:spacing w:val="12"/>
        </w:rPr>
        <w:t> </w:t>
      </w:r>
      <w:r>
        <w:rPr>
          <w:color w:val="231F20"/>
        </w:rPr>
        <w:t>último</w:t>
      </w:r>
      <w:r>
        <w:rPr>
          <w:color w:val="231F20"/>
          <w:spacing w:val="12"/>
        </w:rPr>
        <w:t> </w:t>
      </w:r>
      <w:r>
        <w:rPr>
          <w:color w:val="231F20"/>
        </w:rPr>
        <w:t>domicilio;</w:t>
      </w:r>
      <w:r>
        <w:rPr>
          <w:color w:val="231F20"/>
          <w:spacing w:val="13"/>
        </w:rPr>
        <w:t> </w:t>
      </w:r>
      <w:r>
        <w:rPr>
          <w:color w:val="231F20"/>
        </w:rPr>
        <w:t>de</w:t>
      </w:r>
      <w:r>
        <w:rPr>
          <w:color w:val="231F20"/>
          <w:spacing w:val="12"/>
        </w:rPr>
        <w:t> </w:t>
      </w:r>
      <w:r>
        <w:rPr>
          <w:color w:val="231F20"/>
        </w:rPr>
        <w:t>parte</w:t>
      </w:r>
      <w:r>
        <w:rPr>
          <w:color w:val="231F20"/>
          <w:spacing w:val="12"/>
        </w:rPr>
        <w:t> </w:t>
      </w:r>
      <w:r>
        <w:rPr>
          <w:color w:val="231F20"/>
        </w:rPr>
        <w:t>de</w:t>
      </w:r>
      <w:r>
        <w:rPr>
          <w:color w:val="231F20"/>
          <w:spacing w:val="13"/>
        </w:rPr>
        <w:t> </w:t>
      </w:r>
      <w:r>
        <w:rPr>
          <w:color w:val="231F20"/>
        </w:rPr>
        <w:t>la</w:t>
      </w:r>
      <w:r>
        <w:rPr>
          <w:color w:val="231F20"/>
          <w:spacing w:val="12"/>
        </w:rPr>
        <w:t> </w:t>
      </w:r>
      <w:r>
        <w:rPr>
          <w:color w:val="231F20"/>
        </w:rPr>
        <w:t>señora</w:t>
      </w:r>
      <w:r>
        <w:rPr>
          <w:color w:val="231F20"/>
          <w:spacing w:val="13"/>
        </w:rPr>
        <w:t> </w:t>
      </w:r>
      <w:r>
        <w:rPr>
          <w:color w:val="231F20"/>
        </w:rPr>
        <w:t>MARIA</w:t>
      </w:r>
      <w:r>
        <w:rPr>
          <w:color w:val="231F20"/>
          <w:spacing w:val="12"/>
        </w:rPr>
        <w:t> </w:t>
      </w:r>
      <w:r>
        <w:rPr>
          <w:color w:val="231F20"/>
        </w:rPr>
        <w:t>LUISA</w:t>
      </w:r>
      <w:r>
        <w:rPr>
          <w:color w:val="231F20"/>
          <w:spacing w:val="12"/>
        </w:rPr>
        <w:t> </w:t>
      </w:r>
      <w:r>
        <w:rPr>
          <w:color w:val="231F20"/>
          <w:spacing w:val="-3"/>
        </w:rPr>
        <w:t>MATUTE</w:t>
      </w:r>
    </w:p>
    <w:p>
      <w:pPr>
        <w:pStyle w:val="BodyText"/>
        <w:spacing w:line="384" w:lineRule="auto" w:before="115"/>
        <w:ind w:left="227" w:right="1163"/>
        <w:jc w:val="both"/>
      </w:pPr>
      <w:r>
        <w:rPr/>
        <w:br w:type="column"/>
      </w:r>
      <w:r>
        <w:rPr>
          <w:color w:val="231F20"/>
        </w:rPr>
        <w:t>VIUDA DE FIGUEROA, como CONYUGE sobreviviente del referido causante.- Por lo anterior, se le confirió a dicha aceptante la adminis- tración y representación INTERINA de la sucesión con las facultades y restricciones de los Curadores de la herencia yacente.</w:t>
      </w:r>
    </w:p>
    <w:p>
      <w:pPr>
        <w:pStyle w:val="BodyText"/>
        <w:spacing w:line="384" w:lineRule="auto" w:before="98"/>
        <w:ind w:left="227" w:right="1165" w:firstLine="359"/>
        <w:jc w:val="both"/>
      </w:pPr>
      <w:r>
        <w:rPr>
          <w:color w:val="231F20"/>
        </w:rPr>
        <w:t>Se cita a las personas que se crean con derecho a la herencia </w:t>
      </w:r>
      <w:r>
        <w:rPr>
          <w:color w:val="231F20"/>
          <w:spacing w:val="-3"/>
        </w:rPr>
        <w:t>para </w:t>
      </w:r>
      <w:r>
        <w:rPr>
          <w:color w:val="231F20"/>
        </w:rPr>
        <w:t>que</w:t>
      </w:r>
      <w:r>
        <w:rPr>
          <w:color w:val="231F20"/>
          <w:spacing w:val="-5"/>
        </w:rPr>
        <w:t> </w:t>
      </w:r>
      <w:r>
        <w:rPr>
          <w:color w:val="231F20"/>
        </w:rPr>
        <w:t>se</w:t>
      </w:r>
      <w:r>
        <w:rPr>
          <w:color w:val="231F20"/>
          <w:spacing w:val="-5"/>
        </w:rPr>
        <w:t> </w:t>
      </w:r>
      <w:r>
        <w:rPr>
          <w:color w:val="231F20"/>
        </w:rPr>
        <w:t>presenten</w:t>
      </w:r>
      <w:r>
        <w:rPr>
          <w:color w:val="231F20"/>
          <w:spacing w:val="-5"/>
        </w:rPr>
        <w:t> </w:t>
      </w:r>
      <w:r>
        <w:rPr>
          <w:color w:val="231F20"/>
        </w:rPr>
        <w:t>a</w:t>
      </w:r>
      <w:r>
        <w:rPr>
          <w:color w:val="231F20"/>
          <w:spacing w:val="-5"/>
        </w:rPr>
        <w:t> </w:t>
      </w:r>
      <w:r>
        <w:rPr>
          <w:color w:val="231F20"/>
        </w:rPr>
        <w:t>este</w:t>
      </w:r>
      <w:r>
        <w:rPr>
          <w:color w:val="231F20"/>
          <w:spacing w:val="-4"/>
        </w:rPr>
        <w:t> </w:t>
      </w:r>
      <w:r>
        <w:rPr>
          <w:color w:val="231F20"/>
        </w:rPr>
        <w:t>Juzgado</w:t>
      </w:r>
      <w:r>
        <w:rPr>
          <w:color w:val="231F20"/>
          <w:spacing w:val="-5"/>
        </w:rPr>
        <w:t> </w:t>
      </w:r>
      <w:r>
        <w:rPr>
          <w:color w:val="231F20"/>
        </w:rPr>
        <w:t>a</w:t>
      </w:r>
      <w:r>
        <w:rPr>
          <w:color w:val="231F20"/>
          <w:spacing w:val="-5"/>
        </w:rPr>
        <w:t> </w:t>
      </w:r>
      <w:r>
        <w:rPr>
          <w:color w:val="231F20"/>
        </w:rPr>
        <w:t>deducirlo</w:t>
      </w:r>
      <w:r>
        <w:rPr>
          <w:color w:val="231F20"/>
          <w:spacing w:val="-5"/>
        </w:rPr>
        <w:t> </w:t>
      </w:r>
      <w:r>
        <w:rPr>
          <w:color w:val="231F20"/>
        </w:rPr>
        <w:t>en</w:t>
      </w:r>
      <w:r>
        <w:rPr>
          <w:color w:val="231F20"/>
          <w:spacing w:val="-5"/>
        </w:rPr>
        <w:t> </w:t>
      </w:r>
      <w:r>
        <w:rPr>
          <w:color w:val="231F20"/>
        </w:rPr>
        <w:t>el</w:t>
      </w:r>
      <w:r>
        <w:rPr>
          <w:color w:val="231F20"/>
          <w:spacing w:val="-4"/>
        </w:rPr>
        <w:t> </w:t>
      </w:r>
      <w:r>
        <w:rPr>
          <w:color w:val="231F20"/>
        </w:rPr>
        <w:t>término</w:t>
      </w:r>
      <w:r>
        <w:rPr>
          <w:color w:val="231F20"/>
          <w:spacing w:val="-5"/>
        </w:rPr>
        <w:t> </w:t>
      </w:r>
      <w:r>
        <w:rPr>
          <w:color w:val="231F20"/>
        </w:rPr>
        <w:t>de</w:t>
      </w:r>
      <w:r>
        <w:rPr>
          <w:color w:val="231F20"/>
          <w:spacing w:val="-5"/>
        </w:rPr>
        <w:t> </w:t>
      </w:r>
      <w:r>
        <w:rPr>
          <w:color w:val="231F20"/>
        </w:rPr>
        <w:t>quince</w:t>
      </w:r>
      <w:r>
        <w:rPr>
          <w:color w:val="231F20"/>
          <w:spacing w:val="-5"/>
        </w:rPr>
        <w:t> </w:t>
      </w:r>
      <w:r>
        <w:rPr>
          <w:color w:val="231F20"/>
        </w:rPr>
        <w:t>días contados desde el siguiente a la tercera publicación de este</w:t>
      </w:r>
      <w:r>
        <w:rPr>
          <w:color w:val="231F20"/>
          <w:spacing w:val="27"/>
        </w:rPr>
        <w:t> </w:t>
      </w:r>
      <w:r>
        <w:rPr>
          <w:color w:val="231F20"/>
        </w:rPr>
        <w:t>edicto.</w:t>
      </w:r>
    </w:p>
    <w:p>
      <w:pPr>
        <w:pStyle w:val="BodyText"/>
        <w:spacing w:line="384" w:lineRule="auto" w:before="99"/>
        <w:ind w:left="227" w:right="1165" w:firstLine="359"/>
        <w:jc w:val="both"/>
      </w:pPr>
      <w:r>
        <w:rPr>
          <w:color w:val="231F20"/>
        </w:rPr>
        <w:t>Librado en el Juzgado de lo Civil: Metapán, a las ocho horas   con cincuenta y cinco minutos del día veinticinco de marzo de dos mil diecinueve.- LIC. JOSE HERNAN PALACIOS LIMA, JUEZ DE </w:t>
      </w:r>
      <w:r>
        <w:rPr>
          <w:color w:val="231F20"/>
          <w:spacing w:val="-7"/>
        </w:rPr>
        <w:t>LO</w:t>
      </w:r>
      <w:r>
        <w:rPr>
          <w:color w:val="231F20"/>
          <w:spacing w:val="26"/>
        </w:rPr>
        <w:t> </w:t>
      </w:r>
      <w:r>
        <w:rPr>
          <w:color w:val="231F20"/>
        </w:rPr>
        <w:t>CIVIL.</w:t>
      </w:r>
      <w:r>
        <w:rPr>
          <w:color w:val="231F20"/>
          <w:spacing w:val="-10"/>
        </w:rPr>
        <w:t> </w:t>
      </w:r>
      <w:r>
        <w:rPr>
          <w:color w:val="231F20"/>
        </w:rPr>
        <w:t>LICDA.</w:t>
      </w:r>
      <w:r>
        <w:rPr>
          <w:color w:val="231F20"/>
          <w:spacing w:val="-9"/>
        </w:rPr>
        <w:t> </w:t>
      </w:r>
      <w:r>
        <w:rPr>
          <w:color w:val="231F20"/>
        </w:rPr>
        <w:t>MARIA</w:t>
      </w:r>
      <w:r>
        <w:rPr>
          <w:color w:val="231F20"/>
          <w:spacing w:val="-9"/>
        </w:rPr>
        <w:t> </w:t>
      </w:r>
      <w:r>
        <w:rPr>
          <w:color w:val="231F20"/>
        </w:rPr>
        <w:t>LETICIA</w:t>
      </w:r>
      <w:r>
        <w:rPr>
          <w:color w:val="231F20"/>
          <w:spacing w:val="-9"/>
        </w:rPr>
        <w:t> </w:t>
      </w:r>
      <w:r>
        <w:rPr>
          <w:color w:val="231F20"/>
        </w:rPr>
        <w:t>FIGUEROA</w:t>
      </w:r>
      <w:r>
        <w:rPr>
          <w:color w:val="231F20"/>
          <w:spacing w:val="-9"/>
        </w:rPr>
        <w:t> </w:t>
      </w:r>
      <w:r>
        <w:rPr>
          <w:color w:val="231F20"/>
        </w:rPr>
        <w:t>FIGUEROA,</w:t>
      </w:r>
      <w:r>
        <w:rPr>
          <w:color w:val="231F20"/>
          <w:spacing w:val="-9"/>
        </w:rPr>
        <w:t> </w:t>
      </w:r>
      <w:r>
        <w:rPr>
          <w:color w:val="231F20"/>
        </w:rPr>
        <w:t>SECRE- TARIA.</w:t>
      </w:r>
    </w:p>
    <w:p>
      <w:pPr>
        <w:pStyle w:val="BodyText"/>
        <w:spacing w:before="98"/>
        <w:ind w:left="3279"/>
      </w:pPr>
      <w:r>
        <w:rPr>
          <w:color w:val="231F20"/>
        </w:rPr>
        <w:t>3 v. alt. No.</w:t>
      </w:r>
      <w:r>
        <w:rPr>
          <w:color w:val="231F20"/>
          <w:spacing w:val="16"/>
        </w:rPr>
        <w:t> </w:t>
      </w:r>
      <w:r>
        <w:rPr>
          <w:color w:val="231F20"/>
        </w:rPr>
        <w:t>F000452-2</w:t>
      </w:r>
    </w:p>
    <w:p>
      <w:pPr>
        <w:pStyle w:val="BodyText"/>
        <w:spacing w:before="1"/>
        <w:rPr>
          <w:sz w:val="26"/>
        </w:rPr>
      </w:pPr>
      <w:r>
        <w:rPr/>
        <w:pict>
          <v:line style="position:absolute;mso-position-horizontal-relative:page;mso-position-vertical-relative:paragraph;z-index:-251089920;mso-wrap-distance-left:0;mso-wrap-distance-right:0" from="382.5pt,17.475388pt" to="467.5pt,17.475388pt" stroked="true" strokeweight="1pt" strokecolor="#231f20">
            <v:stroke dashstyle="solid"/>
            <w10:wrap type="topAndBottom"/>
          </v:line>
        </w:pict>
      </w:r>
    </w:p>
    <w:p>
      <w:pPr>
        <w:pStyle w:val="BodyText"/>
        <w:rPr>
          <w:sz w:val="18"/>
        </w:rPr>
      </w:pPr>
    </w:p>
    <w:p>
      <w:pPr>
        <w:pStyle w:val="BodyText"/>
        <w:rPr>
          <w:sz w:val="18"/>
        </w:rPr>
      </w:pPr>
    </w:p>
    <w:p>
      <w:pPr>
        <w:pStyle w:val="BodyText"/>
        <w:rPr>
          <w:sz w:val="17"/>
        </w:rPr>
      </w:pPr>
    </w:p>
    <w:p>
      <w:pPr>
        <w:pStyle w:val="BodyText"/>
        <w:ind w:left="228"/>
        <w:jc w:val="both"/>
      </w:pPr>
      <w:r>
        <w:rPr>
          <w:color w:val="231F20"/>
        </w:rPr>
        <w:t>LACDA.</w:t>
      </w:r>
      <w:r>
        <w:rPr>
          <w:color w:val="231F20"/>
          <w:spacing w:val="11"/>
        </w:rPr>
        <w:t> </w:t>
      </w:r>
      <w:r>
        <w:rPr>
          <w:color w:val="231F20"/>
        </w:rPr>
        <w:t>AMADA</w:t>
      </w:r>
      <w:r>
        <w:rPr>
          <w:color w:val="231F20"/>
          <w:spacing w:val="11"/>
        </w:rPr>
        <w:t> </w:t>
      </w:r>
      <w:r>
        <w:rPr>
          <w:color w:val="231F20"/>
        </w:rPr>
        <w:t>LIBERTAD</w:t>
      </w:r>
      <w:r>
        <w:rPr>
          <w:color w:val="231F20"/>
          <w:spacing w:val="12"/>
        </w:rPr>
        <w:t> </w:t>
      </w:r>
      <w:r>
        <w:rPr>
          <w:color w:val="231F20"/>
        </w:rPr>
        <w:t>INFANTOZZI</w:t>
      </w:r>
      <w:r>
        <w:rPr>
          <w:color w:val="231F20"/>
          <w:spacing w:val="11"/>
        </w:rPr>
        <w:t> </w:t>
      </w:r>
      <w:r>
        <w:rPr>
          <w:color w:val="231F20"/>
        </w:rPr>
        <w:t>FLORES,</w:t>
      </w:r>
      <w:r>
        <w:rPr>
          <w:color w:val="231F20"/>
          <w:spacing w:val="12"/>
        </w:rPr>
        <w:t> </w:t>
      </w:r>
      <w:r>
        <w:rPr>
          <w:color w:val="231F20"/>
        </w:rPr>
        <w:t>Jueza</w:t>
      </w:r>
      <w:r>
        <w:rPr>
          <w:color w:val="231F20"/>
          <w:spacing w:val="11"/>
        </w:rPr>
        <w:t> </w:t>
      </w:r>
      <w:r>
        <w:rPr>
          <w:color w:val="231F20"/>
        </w:rPr>
        <w:t>de</w:t>
      </w:r>
      <w:r>
        <w:rPr>
          <w:color w:val="231F20"/>
          <w:spacing w:val="12"/>
        </w:rPr>
        <w:t> </w:t>
      </w:r>
      <w:r>
        <w:rPr>
          <w:color w:val="231F20"/>
        </w:rPr>
        <w:t>lo</w:t>
      </w:r>
    </w:p>
    <w:p>
      <w:pPr>
        <w:pStyle w:val="BodyText"/>
        <w:spacing w:before="110"/>
        <w:ind w:left="228"/>
        <w:jc w:val="both"/>
      </w:pPr>
      <w:r>
        <w:rPr>
          <w:color w:val="231F20"/>
        </w:rPr>
        <w:t>Civil de este Municipio Judicial,</w:t>
      </w:r>
    </w:p>
    <w:p>
      <w:pPr>
        <w:pStyle w:val="BodyText"/>
        <w:rPr>
          <w:sz w:val="18"/>
        </w:rPr>
      </w:pPr>
    </w:p>
    <w:p>
      <w:pPr>
        <w:pStyle w:val="BodyText"/>
        <w:rPr>
          <w:sz w:val="18"/>
        </w:rPr>
      </w:pPr>
    </w:p>
    <w:p>
      <w:pPr>
        <w:pStyle w:val="BodyText"/>
        <w:spacing w:before="6"/>
      </w:pPr>
    </w:p>
    <w:p>
      <w:pPr>
        <w:pStyle w:val="BodyText"/>
        <w:spacing w:line="384" w:lineRule="auto"/>
        <w:ind w:left="228" w:right="1164" w:firstLine="359"/>
        <w:jc w:val="both"/>
      </w:pPr>
      <w:r>
        <w:rPr>
          <w:color w:val="231F20"/>
        </w:rPr>
        <w:t>HACE</w:t>
      </w:r>
      <w:r>
        <w:rPr>
          <w:color w:val="231F20"/>
          <w:spacing w:val="-14"/>
        </w:rPr>
        <w:t> </w:t>
      </w:r>
      <w:r>
        <w:rPr>
          <w:color w:val="231F20"/>
        </w:rPr>
        <w:t>SABER:</w:t>
      </w:r>
      <w:r>
        <w:rPr>
          <w:color w:val="231F20"/>
          <w:spacing w:val="-13"/>
        </w:rPr>
        <w:t> </w:t>
      </w:r>
      <w:r>
        <w:rPr>
          <w:color w:val="231F20"/>
        </w:rPr>
        <w:t>Que</w:t>
      </w:r>
      <w:r>
        <w:rPr>
          <w:color w:val="231F20"/>
          <w:spacing w:val="-14"/>
        </w:rPr>
        <w:t> </w:t>
      </w:r>
      <w:r>
        <w:rPr>
          <w:color w:val="231F20"/>
        </w:rPr>
        <w:t>por</w:t>
      </w:r>
      <w:r>
        <w:rPr>
          <w:color w:val="231F20"/>
          <w:spacing w:val="-13"/>
        </w:rPr>
        <w:t> </w:t>
      </w:r>
      <w:r>
        <w:rPr>
          <w:color w:val="231F20"/>
        </w:rPr>
        <w:t>resolución</w:t>
      </w:r>
      <w:r>
        <w:rPr>
          <w:color w:val="231F20"/>
          <w:spacing w:val="-14"/>
        </w:rPr>
        <w:t> </w:t>
      </w:r>
      <w:r>
        <w:rPr>
          <w:color w:val="231F20"/>
        </w:rPr>
        <w:t>proveída</w:t>
      </w:r>
      <w:r>
        <w:rPr>
          <w:color w:val="231F20"/>
          <w:spacing w:val="-13"/>
        </w:rPr>
        <w:t> </w:t>
      </w:r>
      <w:r>
        <w:rPr>
          <w:color w:val="231F20"/>
        </w:rPr>
        <w:t>por</w:t>
      </w:r>
      <w:r>
        <w:rPr>
          <w:color w:val="231F20"/>
          <w:spacing w:val="-14"/>
        </w:rPr>
        <w:t> </w:t>
      </w:r>
      <w:r>
        <w:rPr>
          <w:color w:val="231F20"/>
        </w:rPr>
        <w:t>este</w:t>
      </w:r>
      <w:r>
        <w:rPr>
          <w:color w:val="231F20"/>
          <w:spacing w:val="-13"/>
        </w:rPr>
        <w:t> </w:t>
      </w:r>
      <w:r>
        <w:rPr>
          <w:color w:val="231F20"/>
        </w:rPr>
        <w:t>Juzgado</w:t>
      </w:r>
      <w:r>
        <w:rPr>
          <w:color w:val="231F20"/>
          <w:spacing w:val="-14"/>
        </w:rPr>
        <w:t> </w:t>
      </w:r>
      <w:r>
        <w:rPr>
          <w:color w:val="231F20"/>
        </w:rPr>
        <w:t>a</w:t>
      </w:r>
      <w:r>
        <w:rPr>
          <w:color w:val="231F20"/>
          <w:spacing w:val="-13"/>
        </w:rPr>
        <w:t> </w:t>
      </w:r>
      <w:r>
        <w:rPr>
          <w:color w:val="231F20"/>
          <w:spacing w:val="-5"/>
        </w:rPr>
        <w:t>las </w:t>
      </w:r>
      <w:r>
        <w:rPr>
          <w:color w:val="231F20"/>
        </w:rPr>
        <w:t>ocho</w:t>
      </w:r>
      <w:r>
        <w:rPr>
          <w:color w:val="231F20"/>
          <w:spacing w:val="-26"/>
        </w:rPr>
        <w:t> </w:t>
      </w:r>
      <w:r>
        <w:rPr>
          <w:color w:val="231F20"/>
        </w:rPr>
        <w:t>horas</w:t>
      </w:r>
      <w:r>
        <w:rPr>
          <w:color w:val="231F20"/>
          <w:spacing w:val="-26"/>
        </w:rPr>
        <w:t> </w:t>
      </w:r>
      <w:r>
        <w:rPr>
          <w:color w:val="231F20"/>
        </w:rPr>
        <w:t>y</w:t>
      </w:r>
      <w:r>
        <w:rPr>
          <w:color w:val="231F20"/>
          <w:spacing w:val="-25"/>
        </w:rPr>
        <w:t> </w:t>
      </w:r>
      <w:r>
        <w:rPr>
          <w:color w:val="231F20"/>
        </w:rPr>
        <w:t>cuarenta</w:t>
      </w:r>
      <w:r>
        <w:rPr>
          <w:color w:val="231F20"/>
          <w:spacing w:val="-26"/>
        </w:rPr>
        <w:t> </w:t>
      </w:r>
      <w:r>
        <w:rPr>
          <w:color w:val="231F20"/>
        </w:rPr>
        <w:t>minutos</w:t>
      </w:r>
      <w:r>
        <w:rPr>
          <w:color w:val="231F20"/>
          <w:spacing w:val="-25"/>
        </w:rPr>
        <w:t> </w:t>
      </w:r>
      <w:r>
        <w:rPr>
          <w:color w:val="231F20"/>
        </w:rPr>
        <w:t>del</w:t>
      </w:r>
      <w:r>
        <w:rPr>
          <w:color w:val="231F20"/>
          <w:spacing w:val="-26"/>
        </w:rPr>
        <w:t> </w:t>
      </w:r>
      <w:r>
        <w:rPr>
          <w:color w:val="231F20"/>
        </w:rPr>
        <w:t>día</w:t>
      </w:r>
      <w:r>
        <w:rPr>
          <w:color w:val="231F20"/>
          <w:spacing w:val="-25"/>
        </w:rPr>
        <w:t> </w:t>
      </w:r>
      <w:r>
        <w:rPr>
          <w:color w:val="231F20"/>
        </w:rPr>
        <w:t>nueve</w:t>
      </w:r>
      <w:r>
        <w:rPr>
          <w:color w:val="231F20"/>
          <w:spacing w:val="-26"/>
        </w:rPr>
        <w:t> </w:t>
      </w:r>
      <w:r>
        <w:rPr>
          <w:color w:val="231F20"/>
        </w:rPr>
        <w:t>de</w:t>
      </w:r>
      <w:r>
        <w:rPr>
          <w:color w:val="231F20"/>
          <w:spacing w:val="-25"/>
        </w:rPr>
        <w:t> </w:t>
      </w:r>
      <w:r>
        <w:rPr>
          <w:color w:val="231F20"/>
        </w:rPr>
        <w:t>abril</w:t>
      </w:r>
      <w:r>
        <w:rPr>
          <w:color w:val="231F20"/>
          <w:spacing w:val="-26"/>
        </w:rPr>
        <w:t> </w:t>
      </w:r>
      <w:r>
        <w:rPr>
          <w:color w:val="231F20"/>
        </w:rPr>
        <w:t>de</w:t>
      </w:r>
      <w:r>
        <w:rPr>
          <w:color w:val="231F20"/>
          <w:spacing w:val="-25"/>
        </w:rPr>
        <w:t> </w:t>
      </w:r>
      <w:r>
        <w:rPr>
          <w:color w:val="231F20"/>
        </w:rPr>
        <w:t>dos</w:t>
      </w:r>
      <w:r>
        <w:rPr>
          <w:color w:val="231F20"/>
          <w:spacing w:val="-26"/>
        </w:rPr>
        <w:t> </w:t>
      </w:r>
      <w:r>
        <w:rPr>
          <w:color w:val="231F20"/>
        </w:rPr>
        <w:t>mil</w:t>
      </w:r>
      <w:r>
        <w:rPr>
          <w:color w:val="231F20"/>
          <w:spacing w:val="-25"/>
        </w:rPr>
        <w:t> </w:t>
      </w:r>
      <w:r>
        <w:rPr>
          <w:color w:val="231F20"/>
        </w:rPr>
        <w:t>diecinueve. Se ha tenido por aceptada expresamente y con beneficio de inventario la herencia intestada que a su defunción ocurrida en esta Ciudad de </w:t>
      </w:r>
      <w:r>
        <w:rPr>
          <w:color w:val="231F20"/>
          <w:spacing w:val="-6"/>
        </w:rPr>
        <w:t>San </w:t>
      </w:r>
      <w:r>
        <w:rPr>
          <w:color w:val="231F20"/>
        </w:rPr>
        <w:t>Marcos, Departamento de San Salvador, cuyo último domicilio fue </w:t>
      </w:r>
      <w:r>
        <w:rPr>
          <w:color w:val="231F20"/>
          <w:spacing w:val="-3"/>
        </w:rPr>
        <w:t>esta </w:t>
      </w:r>
      <w:r>
        <w:rPr>
          <w:color w:val="231F20"/>
        </w:rPr>
        <w:t>misma ciudad, el día diez de septiembre del año dos mil catorce, </w:t>
      </w:r>
      <w:r>
        <w:rPr>
          <w:color w:val="231F20"/>
          <w:spacing w:val="-4"/>
        </w:rPr>
        <w:t>dejó  </w:t>
      </w:r>
      <w:r>
        <w:rPr>
          <w:color w:val="231F20"/>
        </w:rPr>
        <w:t>el causante señor JOSÉ ANTONIO GALLEGOS HERNANDEZ, </w:t>
      </w:r>
      <w:r>
        <w:rPr>
          <w:color w:val="231F20"/>
          <w:spacing w:val="-6"/>
        </w:rPr>
        <w:t>de </w:t>
      </w:r>
      <w:r>
        <w:rPr>
          <w:color w:val="231F20"/>
        </w:rPr>
        <w:t>parte de las señoras MARIANA DE JESUS HERNANDEZ, y </w:t>
      </w:r>
      <w:r>
        <w:rPr>
          <w:color w:val="231F20"/>
          <w:spacing w:val="-3"/>
        </w:rPr>
        <w:t>MARIA </w:t>
      </w:r>
      <w:r>
        <w:rPr>
          <w:color w:val="231F20"/>
        </w:rPr>
        <w:t>MAGDALENA HERNANDEZ MARTINEZ, ambas en sus calidades de hermanas del referido causante. Se ha conferido a las aceptantes     la administración y representación INTERINA de la sucesión con las facultades y restricciones de los curadores de la herencia</w:t>
      </w:r>
      <w:r>
        <w:rPr>
          <w:color w:val="231F20"/>
          <w:spacing w:val="25"/>
        </w:rPr>
        <w:t> </w:t>
      </w:r>
      <w:r>
        <w:rPr>
          <w:color w:val="231F20"/>
        </w:rPr>
        <w:t>yacente.</w:t>
      </w:r>
    </w:p>
    <w:p>
      <w:pPr>
        <w:pStyle w:val="BodyText"/>
        <w:spacing w:line="384" w:lineRule="auto" w:before="96"/>
        <w:ind w:left="228" w:right="1165" w:firstLine="359"/>
        <w:jc w:val="both"/>
      </w:pPr>
      <w:r>
        <w:rPr>
          <w:color w:val="231F20"/>
        </w:rPr>
        <w:t>Cítense a los que se crean con derecho a la herencia en mención para</w:t>
      </w:r>
      <w:r>
        <w:rPr>
          <w:color w:val="231F20"/>
          <w:spacing w:val="-13"/>
        </w:rPr>
        <w:t> </w:t>
      </w:r>
      <w:r>
        <w:rPr>
          <w:color w:val="231F20"/>
        </w:rPr>
        <w:t>que</w:t>
      </w:r>
      <w:r>
        <w:rPr>
          <w:color w:val="231F20"/>
          <w:spacing w:val="-13"/>
        </w:rPr>
        <w:t> </w:t>
      </w:r>
      <w:r>
        <w:rPr>
          <w:color w:val="231F20"/>
        </w:rPr>
        <w:t>transcurridos</w:t>
      </w:r>
      <w:r>
        <w:rPr>
          <w:color w:val="231F20"/>
          <w:spacing w:val="-13"/>
        </w:rPr>
        <w:t> </w:t>
      </w:r>
      <w:r>
        <w:rPr>
          <w:color w:val="231F20"/>
        </w:rPr>
        <w:t>que</w:t>
      </w:r>
      <w:r>
        <w:rPr>
          <w:color w:val="231F20"/>
          <w:spacing w:val="-13"/>
        </w:rPr>
        <w:t> </w:t>
      </w:r>
      <w:r>
        <w:rPr>
          <w:color w:val="231F20"/>
        </w:rPr>
        <w:t>sean</w:t>
      </w:r>
      <w:r>
        <w:rPr>
          <w:color w:val="231F20"/>
          <w:spacing w:val="-13"/>
        </w:rPr>
        <w:t> </w:t>
      </w:r>
      <w:r>
        <w:rPr>
          <w:color w:val="231F20"/>
        </w:rPr>
        <w:t>quince</w:t>
      </w:r>
      <w:r>
        <w:rPr>
          <w:color w:val="231F20"/>
          <w:spacing w:val="-13"/>
        </w:rPr>
        <w:t> </w:t>
      </w:r>
      <w:r>
        <w:rPr>
          <w:color w:val="231F20"/>
        </w:rPr>
        <w:t>días</w:t>
      </w:r>
      <w:r>
        <w:rPr>
          <w:color w:val="231F20"/>
          <w:spacing w:val="-12"/>
        </w:rPr>
        <w:t> </w:t>
      </w:r>
      <w:r>
        <w:rPr>
          <w:color w:val="231F20"/>
        </w:rPr>
        <w:t>contados</w:t>
      </w:r>
      <w:r>
        <w:rPr>
          <w:color w:val="231F20"/>
          <w:spacing w:val="-13"/>
        </w:rPr>
        <w:t> </w:t>
      </w:r>
      <w:r>
        <w:rPr>
          <w:color w:val="231F20"/>
        </w:rPr>
        <w:t>a</w:t>
      </w:r>
      <w:r>
        <w:rPr>
          <w:color w:val="231F20"/>
          <w:spacing w:val="-13"/>
        </w:rPr>
        <w:t> </w:t>
      </w:r>
      <w:r>
        <w:rPr>
          <w:color w:val="231F20"/>
        </w:rPr>
        <w:t>partir</w:t>
      </w:r>
      <w:r>
        <w:rPr>
          <w:color w:val="231F20"/>
          <w:spacing w:val="-13"/>
        </w:rPr>
        <w:t> </w:t>
      </w:r>
      <w:r>
        <w:rPr>
          <w:color w:val="231F20"/>
        </w:rPr>
        <w:t>de</w:t>
      </w:r>
      <w:r>
        <w:rPr>
          <w:color w:val="231F20"/>
          <w:spacing w:val="-13"/>
        </w:rPr>
        <w:t> </w:t>
      </w:r>
      <w:r>
        <w:rPr>
          <w:color w:val="231F20"/>
        </w:rPr>
        <w:t>la</w:t>
      </w:r>
      <w:r>
        <w:rPr>
          <w:color w:val="231F20"/>
          <w:spacing w:val="-13"/>
        </w:rPr>
        <w:t> </w:t>
      </w:r>
      <w:r>
        <w:rPr>
          <w:color w:val="231F20"/>
        </w:rPr>
        <w:t>tercera publicación de este edicto, concurran a este tribunal a hacer uso de sus derechos.</w:t>
      </w:r>
    </w:p>
    <w:p>
      <w:pPr>
        <w:pStyle w:val="BodyText"/>
        <w:spacing w:before="98"/>
        <w:ind w:left="588"/>
        <w:jc w:val="both"/>
      </w:pPr>
      <w:r>
        <w:rPr>
          <w:color w:val="231F20"/>
        </w:rPr>
        <w:t>Lo que se hace del conocimiento del público para los efectos de ley.</w:t>
      </w:r>
    </w:p>
    <w:p>
      <w:pPr>
        <w:pStyle w:val="BodyText"/>
        <w:spacing w:before="3"/>
        <w:rPr>
          <w:sz w:val="18"/>
        </w:rPr>
      </w:pPr>
    </w:p>
    <w:p>
      <w:pPr>
        <w:pStyle w:val="BodyText"/>
        <w:spacing w:line="384" w:lineRule="auto"/>
        <w:ind w:left="228" w:right="1163" w:firstLine="359"/>
        <w:jc w:val="both"/>
      </w:pPr>
      <w:r>
        <w:rPr>
          <w:color w:val="231F20"/>
        </w:rPr>
        <w:t>Librado en el Juzgado de lo Civil: Ciudad de San Marcos, De- partamento de San Salvador, a las diez horas del día doce de Abril del año dos mil diecinueve.- LICDA. AMADA LIBERTAD INFANTO- ZZI FLORES, JUEZA DE LO CIVIL. LICDA. LAURA REBECA MALDONADO CHAVEZ, SECRETARIO.</w:t>
      </w:r>
    </w:p>
    <w:p>
      <w:pPr>
        <w:pStyle w:val="BodyText"/>
        <w:rPr>
          <w:sz w:val="18"/>
        </w:rPr>
      </w:pPr>
    </w:p>
    <w:p>
      <w:pPr>
        <w:pStyle w:val="BodyText"/>
        <w:spacing w:before="9"/>
        <w:rPr>
          <w:sz w:val="24"/>
        </w:rPr>
      </w:pPr>
    </w:p>
    <w:p>
      <w:pPr>
        <w:pStyle w:val="BodyText"/>
        <w:spacing w:before="1"/>
        <w:ind w:left="3279"/>
      </w:pPr>
      <w:r>
        <w:rPr>
          <w:color w:val="231F20"/>
        </w:rPr>
        <w:t>3 v. alt. No. F000528-2</w:t>
      </w:r>
    </w:p>
    <w:p>
      <w:pPr>
        <w:spacing w:after="0"/>
        <w:sectPr>
          <w:type w:val="continuous"/>
          <w:pgSz w:w="11960" w:h="15840"/>
          <w:pgMar w:top="620" w:bottom="280" w:left="940" w:right="0"/>
          <w:cols w:num="2" w:equalWidth="0">
            <w:col w:w="4837" w:space="211"/>
            <w:col w:w="5972"/>
          </w:cols>
        </w:sectPr>
      </w:pPr>
    </w:p>
    <w:p>
      <w:pPr>
        <w:pStyle w:val="BodyText"/>
        <w:spacing w:before="97"/>
        <w:ind w:left="227"/>
      </w:pPr>
      <w:r>
        <w:rPr/>
        <w:pict>
          <v:shape style="position:absolute;margin-left:-7.336545pt;margin-top:359.634033pt;width:567.25pt;height:28pt;mso-position-horizontal-relative:page;mso-position-vertical-relative:page;z-index:-26080358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spacing w:val="-3"/>
        </w:rPr>
        <w:t>EL </w:t>
      </w:r>
      <w:r>
        <w:rPr>
          <w:color w:val="231F20"/>
          <w:spacing w:val="-5"/>
        </w:rPr>
        <w:t>INFRASCRITO </w:t>
      </w:r>
      <w:r>
        <w:rPr>
          <w:color w:val="231F20"/>
          <w:spacing w:val="-4"/>
        </w:rPr>
        <w:t>JUEZ </w:t>
      </w:r>
      <w:r>
        <w:rPr>
          <w:color w:val="231F20"/>
          <w:spacing w:val="-3"/>
        </w:rPr>
        <w:t>DE LO </w:t>
      </w:r>
      <w:r>
        <w:rPr>
          <w:color w:val="231F20"/>
          <w:spacing w:val="-4"/>
        </w:rPr>
        <w:t>CIVIL </w:t>
      </w:r>
      <w:r>
        <w:rPr>
          <w:color w:val="231F20"/>
          <w:spacing w:val="-5"/>
        </w:rPr>
        <w:t>SUPLENTE </w:t>
      </w:r>
      <w:r>
        <w:rPr>
          <w:color w:val="231F20"/>
          <w:spacing w:val="-3"/>
        </w:rPr>
        <w:t>DE </w:t>
      </w:r>
      <w:r>
        <w:rPr>
          <w:color w:val="231F20"/>
          <w:spacing w:val="-5"/>
        </w:rPr>
        <w:t>USULUTÁN,</w:t>
      </w:r>
    </w:p>
    <w:p>
      <w:pPr>
        <w:pStyle w:val="BodyText"/>
        <w:spacing w:before="96"/>
        <w:ind w:left="227"/>
        <w:jc w:val="both"/>
      </w:pPr>
      <w:r>
        <w:rPr>
          <w:color w:val="231F20"/>
        </w:rPr>
        <w:t>Al público para los efectos de ley,</w:t>
      </w:r>
    </w:p>
    <w:p>
      <w:pPr>
        <w:pStyle w:val="BodyText"/>
        <w:rPr>
          <w:sz w:val="18"/>
        </w:rPr>
      </w:pPr>
    </w:p>
    <w:p>
      <w:pPr>
        <w:pStyle w:val="BodyText"/>
        <w:rPr>
          <w:sz w:val="18"/>
        </w:rPr>
      </w:pPr>
    </w:p>
    <w:p>
      <w:pPr>
        <w:pStyle w:val="BodyText"/>
        <w:spacing w:line="364" w:lineRule="auto" w:before="162"/>
        <w:ind w:left="227" w:right="38" w:firstLine="359"/>
        <w:jc w:val="both"/>
      </w:pPr>
      <w:r>
        <w:rPr>
          <w:color w:val="231F20"/>
        </w:rPr>
        <w:t>HACE</w:t>
      </w:r>
      <w:r>
        <w:rPr>
          <w:color w:val="231F20"/>
          <w:spacing w:val="-21"/>
        </w:rPr>
        <w:t> </w:t>
      </w:r>
      <w:r>
        <w:rPr>
          <w:color w:val="231F20"/>
        </w:rPr>
        <w:t>SABER:</w:t>
      </w:r>
      <w:r>
        <w:rPr>
          <w:color w:val="231F20"/>
          <w:spacing w:val="-20"/>
        </w:rPr>
        <w:t> </w:t>
      </w:r>
      <w:r>
        <w:rPr>
          <w:color w:val="231F20"/>
        </w:rPr>
        <w:t>Que</w:t>
      </w:r>
      <w:r>
        <w:rPr>
          <w:color w:val="231F20"/>
          <w:spacing w:val="-21"/>
        </w:rPr>
        <w:t> </w:t>
      </w:r>
      <w:r>
        <w:rPr>
          <w:color w:val="231F20"/>
        </w:rPr>
        <w:t>por</w:t>
      </w:r>
      <w:r>
        <w:rPr>
          <w:color w:val="231F20"/>
          <w:spacing w:val="1"/>
        </w:rPr>
        <w:t> </w:t>
      </w:r>
      <w:r>
        <w:rPr>
          <w:color w:val="231F20"/>
        </w:rPr>
        <w:t>resolución</w:t>
      </w:r>
      <w:r>
        <w:rPr>
          <w:color w:val="231F20"/>
          <w:spacing w:val="-21"/>
        </w:rPr>
        <w:t> </w:t>
      </w:r>
      <w:r>
        <w:rPr>
          <w:color w:val="231F20"/>
        </w:rPr>
        <w:t>de</w:t>
      </w:r>
      <w:r>
        <w:rPr>
          <w:color w:val="231F20"/>
          <w:spacing w:val="-20"/>
        </w:rPr>
        <w:t> </w:t>
      </w:r>
      <w:r>
        <w:rPr>
          <w:color w:val="231F20"/>
        </w:rPr>
        <w:t>las</w:t>
      </w:r>
      <w:r>
        <w:rPr>
          <w:color w:val="231F20"/>
          <w:spacing w:val="-20"/>
        </w:rPr>
        <w:t> </w:t>
      </w:r>
      <w:r>
        <w:rPr>
          <w:color w:val="231F20"/>
        </w:rPr>
        <w:t>diez</w:t>
      </w:r>
      <w:r>
        <w:rPr>
          <w:color w:val="231F20"/>
          <w:spacing w:val="-21"/>
        </w:rPr>
        <w:t> </w:t>
      </w:r>
      <w:r>
        <w:rPr>
          <w:color w:val="231F20"/>
        </w:rPr>
        <w:t>horas</w:t>
      </w:r>
      <w:r>
        <w:rPr>
          <w:color w:val="231F20"/>
          <w:spacing w:val="-20"/>
        </w:rPr>
        <w:t> </w:t>
      </w:r>
      <w:r>
        <w:rPr>
          <w:color w:val="231F20"/>
        </w:rPr>
        <w:t>y</w:t>
      </w:r>
      <w:r>
        <w:rPr>
          <w:color w:val="231F20"/>
          <w:spacing w:val="-21"/>
        </w:rPr>
        <w:t> </w:t>
      </w:r>
      <w:r>
        <w:rPr>
          <w:color w:val="231F20"/>
        </w:rPr>
        <w:t>diez</w:t>
      </w:r>
      <w:r>
        <w:rPr>
          <w:color w:val="231F20"/>
          <w:spacing w:val="-20"/>
        </w:rPr>
        <w:t> </w:t>
      </w:r>
      <w:r>
        <w:rPr>
          <w:color w:val="231F20"/>
        </w:rPr>
        <w:t>minutos de este día, se ha tenido por aceptada expresamente y con beneficio de inventario la Herencia Intestada dejada a su defunción por la causante señora JUANA FRANCISCA PARRIAS conocida por JUANA</w:t>
      </w:r>
      <w:r>
        <w:rPr>
          <w:color w:val="231F20"/>
          <w:spacing w:val="-29"/>
        </w:rPr>
        <w:t> </w:t>
      </w:r>
      <w:r>
        <w:rPr>
          <w:color w:val="231F20"/>
          <w:spacing w:val="-3"/>
        </w:rPr>
        <w:t>FRAN- </w:t>
      </w:r>
      <w:r>
        <w:rPr>
          <w:color w:val="231F20"/>
        </w:rPr>
        <w:t>CISCA PARRIAS DE SÁNCHEZ, JUANA FRANCISCA PARRIOS DE SÁNCHEZ, JUANA FRANCISCA PARRIAS GARCÍA, </w:t>
      </w:r>
      <w:r>
        <w:rPr>
          <w:color w:val="231F20"/>
          <w:spacing w:val="-3"/>
        </w:rPr>
        <w:t>JUANA </w:t>
      </w:r>
      <w:r>
        <w:rPr>
          <w:color w:val="231F20"/>
        </w:rPr>
        <w:t>FRANCISCA PARRIOS GARCÍA, JUANA FRANCISCA GARCÍA, JUANA FRANCISCA PARRIOS y por JUANA</w:t>
      </w:r>
      <w:r>
        <w:rPr>
          <w:color w:val="231F20"/>
          <w:spacing w:val="13"/>
        </w:rPr>
        <w:t> </w:t>
      </w:r>
      <w:r>
        <w:rPr>
          <w:color w:val="231F20"/>
        </w:rPr>
        <w:t>FRANCISCA </w:t>
      </w:r>
      <w:r>
        <w:rPr>
          <w:color w:val="231F20"/>
          <w:spacing w:val="-5"/>
        </w:rPr>
        <w:t>PA-</w:t>
      </w:r>
    </w:p>
    <w:p>
      <w:pPr>
        <w:pStyle w:val="BodyText"/>
        <w:spacing w:line="364" w:lineRule="auto" w:before="2"/>
        <w:ind w:left="227" w:right="38"/>
        <w:jc w:val="both"/>
      </w:pPr>
      <w:r>
        <w:rPr>
          <w:color w:val="231F20"/>
        </w:rPr>
        <w:t>RRIO, al fallecer el día veintiséis de octubre del año dos mil siete, en Colonia Soriano de Usulután, departamento de Usulután, siendo éste  el lugar que tuvo como último domicilio; de parte del señor </w:t>
      </w:r>
      <w:r>
        <w:rPr>
          <w:color w:val="231F20"/>
          <w:spacing w:val="-4"/>
        </w:rPr>
        <w:t>JULIO </w:t>
      </w:r>
      <w:r>
        <w:rPr>
          <w:color w:val="231F20"/>
        </w:rPr>
        <w:t>ANTONIO</w:t>
      </w:r>
      <w:r>
        <w:rPr>
          <w:color w:val="231F20"/>
          <w:spacing w:val="-15"/>
        </w:rPr>
        <w:t> </w:t>
      </w:r>
      <w:r>
        <w:rPr>
          <w:color w:val="231F20"/>
        </w:rPr>
        <w:t>SÁNCHEZ</w:t>
      </w:r>
      <w:r>
        <w:rPr>
          <w:color w:val="231F20"/>
          <w:spacing w:val="-14"/>
        </w:rPr>
        <w:t> </w:t>
      </w:r>
      <w:r>
        <w:rPr>
          <w:color w:val="231F20"/>
        </w:rPr>
        <w:t>MÉNDEZ,</w:t>
      </w:r>
      <w:r>
        <w:rPr>
          <w:color w:val="231F20"/>
          <w:spacing w:val="13"/>
        </w:rPr>
        <w:t> </w:t>
      </w:r>
      <w:r>
        <w:rPr>
          <w:color w:val="231F20"/>
        </w:rPr>
        <w:t>en</w:t>
      </w:r>
      <w:r>
        <w:rPr>
          <w:color w:val="231F20"/>
          <w:spacing w:val="-15"/>
        </w:rPr>
        <w:t> </w:t>
      </w:r>
      <w:r>
        <w:rPr>
          <w:color w:val="231F20"/>
        </w:rPr>
        <w:t>calidad</w:t>
      </w:r>
      <w:r>
        <w:rPr>
          <w:color w:val="231F20"/>
          <w:spacing w:val="-14"/>
        </w:rPr>
        <w:t> </w:t>
      </w:r>
      <w:r>
        <w:rPr>
          <w:color w:val="231F20"/>
        </w:rPr>
        <w:t>de</w:t>
      </w:r>
      <w:r>
        <w:rPr>
          <w:color w:val="231F20"/>
          <w:spacing w:val="-14"/>
        </w:rPr>
        <w:t> </w:t>
      </w:r>
      <w:r>
        <w:rPr>
          <w:color w:val="231F20"/>
        </w:rPr>
        <w:t>cónyuge</w:t>
      </w:r>
      <w:r>
        <w:rPr>
          <w:color w:val="231F20"/>
          <w:spacing w:val="-14"/>
        </w:rPr>
        <w:t> </w:t>
      </w:r>
      <w:r>
        <w:rPr>
          <w:color w:val="231F20"/>
        </w:rPr>
        <w:t>sobreviviente de la causante y como Cesionario de los Derechos Hereditarios que le correspondían</w:t>
      </w:r>
      <w:r>
        <w:rPr>
          <w:color w:val="231F20"/>
          <w:spacing w:val="-15"/>
        </w:rPr>
        <w:t> </w:t>
      </w:r>
      <w:r>
        <w:rPr>
          <w:color w:val="231F20"/>
        </w:rPr>
        <w:t>a</w:t>
      </w:r>
      <w:r>
        <w:rPr>
          <w:color w:val="231F20"/>
          <w:spacing w:val="-15"/>
        </w:rPr>
        <w:t> </w:t>
      </w:r>
      <w:r>
        <w:rPr>
          <w:color w:val="231F20"/>
        </w:rPr>
        <w:t>los</w:t>
      </w:r>
      <w:r>
        <w:rPr>
          <w:color w:val="231F20"/>
          <w:spacing w:val="-14"/>
        </w:rPr>
        <w:t> </w:t>
      </w:r>
      <w:r>
        <w:rPr>
          <w:color w:val="231F20"/>
        </w:rPr>
        <w:t>señores</w:t>
      </w:r>
      <w:r>
        <w:rPr>
          <w:color w:val="231F20"/>
          <w:spacing w:val="-15"/>
        </w:rPr>
        <w:t> </w:t>
      </w:r>
      <w:r>
        <w:rPr>
          <w:color w:val="231F20"/>
        </w:rPr>
        <w:t>Ernesto</w:t>
      </w:r>
      <w:r>
        <w:rPr>
          <w:color w:val="231F20"/>
          <w:spacing w:val="-14"/>
        </w:rPr>
        <w:t> </w:t>
      </w:r>
      <w:r>
        <w:rPr>
          <w:color w:val="231F20"/>
        </w:rPr>
        <w:t>Antonio</w:t>
      </w:r>
      <w:r>
        <w:rPr>
          <w:color w:val="231F20"/>
          <w:spacing w:val="-15"/>
        </w:rPr>
        <w:t> </w:t>
      </w:r>
      <w:r>
        <w:rPr>
          <w:color w:val="231F20"/>
        </w:rPr>
        <w:t>Sánchez</w:t>
      </w:r>
      <w:r>
        <w:rPr>
          <w:color w:val="231F20"/>
          <w:spacing w:val="-14"/>
        </w:rPr>
        <w:t> </w:t>
      </w:r>
      <w:r>
        <w:rPr>
          <w:color w:val="231F20"/>
        </w:rPr>
        <w:t>Parrios,</w:t>
      </w:r>
      <w:r>
        <w:rPr>
          <w:color w:val="231F20"/>
          <w:spacing w:val="-15"/>
        </w:rPr>
        <w:t> </w:t>
      </w:r>
      <w:r>
        <w:rPr>
          <w:color w:val="231F20"/>
        </w:rPr>
        <w:t>René</w:t>
      </w:r>
      <w:r>
        <w:rPr>
          <w:color w:val="231F20"/>
          <w:spacing w:val="-14"/>
        </w:rPr>
        <w:t> </w:t>
      </w:r>
      <w:r>
        <w:rPr>
          <w:color w:val="231F20"/>
        </w:rPr>
        <w:t>Gui- llermo Sánchez Parrias c/p René Guillermo Sánchez Parrios y Gustavo Alfredo Sánchez Parrio, éstos en calidad de hijos de la</w:t>
      </w:r>
      <w:r>
        <w:rPr>
          <w:color w:val="231F20"/>
          <w:spacing w:val="13"/>
        </w:rPr>
        <w:t> </w:t>
      </w:r>
      <w:r>
        <w:rPr>
          <w:color w:val="231F20"/>
        </w:rPr>
        <w:t>causante.</w:t>
      </w:r>
    </w:p>
    <w:p>
      <w:pPr>
        <w:pStyle w:val="BodyText"/>
        <w:spacing w:line="364" w:lineRule="auto" w:before="102"/>
        <w:ind w:left="227" w:right="38" w:firstLine="359"/>
        <w:jc w:val="both"/>
      </w:pPr>
      <w:r>
        <w:rPr/>
        <w:pict>
          <v:shape style="position:absolute;margin-left:116.50766pt;margin-top:45.646896pt;width:367.2pt;height:28pt;mso-position-horizontal-relative:page;mso-position-vertical-relative:paragraph;z-index:-26080256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Confiérasele al aceptante antes dicho la administración y repre- sentación interina de la sucesión, con las facultades y restricciones de los Curadores de la Herencia Yacente.</w:t>
      </w:r>
    </w:p>
    <w:p>
      <w:pPr>
        <w:pStyle w:val="BodyText"/>
        <w:spacing w:line="364" w:lineRule="auto" w:before="101"/>
        <w:ind w:left="227" w:right="38" w:firstLine="359"/>
        <w:jc w:val="both"/>
      </w:pPr>
      <w:r>
        <w:rPr>
          <w:color w:val="231F20"/>
        </w:rPr>
        <w:t>Fíjense y publíquense los edictos respectivos, citando a los que </w:t>
      </w:r>
      <w:r>
        <w:rPr>
          <w:color w:val="231F20"/>
          <w:spacing w:val="-7"/>
        </w:rPr>
        <w:t>se </w:t>
      </w:r>
      <w:r>
        <w:rPr>
          <w:color w:val="231F20"/>
        </w:rPr>
        <w:t>crean con derecho a la Herencia, para que se presenten a deducirlo </w:t>
      </w:r>
      <w:r>
        <w:rPr>
          <w:color w:val="231F20"/>
          <w:spacing w:val="-8"/>
        </w:rPr>
        <w:t>en </w:t>
      </w:r>
      <w:r>
        <w:rPr>
          <w:color w:val="231F20"/>
        </w:rPr>
        <w:t>el término de quince días contados a partir del siguiente al de la tercera publicación del edicto respectivo en el Diario</w:t>
      </w:r>
      <w:r>
        <w:rPr>
          <w:color w:val="231F20"/>
          <w:spacing w:val="3"/>
        </w:rPr>
        <w:t> </w:t>
      </w:r>
      <w:r>
        <w:rPr>
          <w:color w:val="231F20"/>
        </w:rPr>
        <w:t>Oficial.</w:t>
      </w:r>
    </w:p>
    <w:p>
      <w:pPr>
        <w:pStyle w:val="BodyText"/>
        <w:rPr>
          <w:sz w:val="18"/>
        </w:rPr>
      </w:pPr>
    </w:p>
    <w:p>
      <w:pPr>
        <w:pStyle w:val="BodyText"/>
        <w:spacing w:before="10"/>
        <w:rPr>
          <w:sz w:val="23"/>
        </w:rPr>
      </w:pPr>
    </w:p>
    <w:p>
      <w:pPr>
        <w:pStyle w:val="BodyText"/>
        <w:spacing w:line="364" w:lineRule="auto"/>
        <w:ind w:left="227" w:right="39" w:firstLine="359"/>
        <w:jc w:val="both"/>
      </w:pPr>
      <w:r>
        <w:rPr>
          <w:color w:val="231F20"/>
        </w:rPr>
        <w:t>Librado en el Juzgado de lo Civil: Usulután, a los tres días del mes</w:t>
      </w:r>
      <w:r>
        <w:rPr>
          <w:color w:val="231F20"/>
          <w:spacing w:val="-4"/>
        </w:rPr>
        <w:t> </w:t>
      </w:r>
      <w:r>
        <w:rPr>
          <w:color w:val="231F20"/>
        </w:rPr>
        <w:t>de</w:t>
      </w:r>
      <w:r>
        <w:rPr>
          <w:color w:val="231F20"/>
          <w:spacing w:val="-3"/>
        </w:rPr>
        <w:t> </w:t>
      </w:r>
      <w:r>
        <w:rPr>
          <w:color w:val="231F20"/>
        </w:rPr>
        <w:t>abril</w:t>
      </w:r>
      <w:r>
        <w:rPr>
          <w:color w:val="231F20"/>
          <w:spacing w:val="-4"/>
        </w:rPr>
        <w:t> </w:t>
      </w:r>
      <w:r>
        <w:rPr>
          <w:color w:val="231F20"/>
        </w:rPr>
        <w:t>del</w:t>
      </w:r>
      <w:r>
        <w:rPr>
          <w:color w:val="231F20"/>
          <w:spacing w:val="-3"/>
        </w:rPr>
        <w:t> </w:t>
      </w:r>
      <w:r>
        <w:rPr>
          <w:color w:val="231F20"/>
        </w:rPr>
        <w:t>año</w:t>
      </w:r>
      <w:r>
        <w:rPr>
          <w:color w:val="231F20"/>
          <w:spacing w:val="-4"/>
        </w:rPr>
        <w:t> </w:t>
      </w:r>
      <w:r>
        <w:rPr>
          <w:color w:val="231F20"/>
        </w:rPr>
        <w:t>dos</w:t>
      </w:r>
      <w:r>
        <w:rPr>
          <w:color w:val="231F20"/>
          <w:spacing w:val="-3"/>
        </w:rPr>
        <w:t> </w:t>
      </w:r>
      <w:r>
        <w:rPr>
          <w:color w:val="231F20"/>
        </w:rPr>
        <w:t>mil</w:t>
      </w:r>
      <w:r>
        <w:rPr>
          <w:color w:val="231F20"/>
          <w:spacing w:val="-4"/>
        </w:rPr>
        <w:t> </w:t>
      </w:r>
      <w:r>
        <w:rPr>
          <w:color w:val="231F20"/>
        </w:rPr>
        <w:t>diecinueve.-</w:t>
      </w:r>
      <w:r>
        <w:rPr>
          <w:color w:val="231F20"/>
          <w:spacing w:val="-4"/>
        </w:rPr>
        <w:t> </w:t>
      </w:r>
      <w:r>
        <w:rPr>
          <w:color w:val="231F20"/>
        </w:rPr>
        <w:t>LIC.</w:t>
      </w:r>
      <w:r>
        <w:rPr>
          <w:color w:val="231F20"/>
          <w:spacing w:val="-4"/>
        </w:rPr>
        <w:t> </w:t>
      </w:r>
      <w:r>
        <w:rPr>
          <w:color w:val="231F20"/>
        </w:rPr>
        <w:t>AMÉRICO</w:t>
      </w:r>
      <w:r>
        <w:rPr>
          <w:color w:val="231F20"/>
          <w:spacing w:val="-3"/>
        </w:rPr>
        <w:t> </w:t>
      </w:r>
      <w:r>
        <w:rPr>
          <w:color w:val="231F20"/>
        </w:rPr>
        <w:t>GIOVANNI MEJÍA</w:t>
      </w:r>
      <w:r>
        <w:rPr>
          <w:color w:val="231F20"/>
          <w:spacing w:val="-26"/>
        </w:rPr>
        <w:t> </w:t>
      </w:r>
      <w:r>
        <w:rPr>
          <w:color w:val="231F20"/>
        </w:rPr>
        <w:t>GUEVARA,</w:t>
      </w:r>
      <w:r>
        <w:rPr>
          <w:color w:val="231F20"/>
          <w:spacing w:val="-25"/>
        </w:rPr>
        <w:t> </w:t>
      </w:r>
      <w:r>
        <w:rPr>
          <w:color w:val="231F20"/>
        </w:rPr>
        <w:t>JUEZ</w:t>
      </w:r>
      <w:r>
        <w:rPr>
          <w:color w:val="231F20"/>
          <w:spacing w:val="-25"/>
        </w:rPr>
        <w:t> </w:t>
      </w:r>
      <w:r>
        <w:rPr>
          <w:color w:val="231F20"/>
        </w:rPr>
        <w:t>DE</w:t>
      </w:r>
      <w:r>
        <w:rPr>
          <w:color w:val="231F20"/>
          <w:spacing w:val="-25"/>
        </w:rPr>
        <w:t> </w:t>
      </w:r>
      <w:r>
        <w:rPr>
          <w:color w:val="231F20"/>
        </w:rPr>
        <w:t>LO</w:t>
      </w:r>
      <w:r>
        <w:rPr>
          <w:color w:val="231F20"/>
          <w:spacing w:val="-25"/>
        </w:rPr>
        <w:t> </w:t>
      </w:r>
      <w:r>
        <w:rPr>
          <w:color w:val="231F20"/>
        </w:rPr>
        <w:t>CIVIL</w:t>
      </w:r>
      <w:r>
        <w:rPr>
          <w:color w:val="231F20"/>
          <w:spacing w:val="-25"/>
        </w:rPr>
        <w:t> </w:t>
      </w:r>
      <w:r>
        <w:rPr>
          <w:color w:val="231F20"/>
        </w:rPr>
        <w:t>SUPLENTE.</w:t>
      </w:r>
      <w:r>
        <w:rPr>
          <w:color w:val="231F20"/>
          <w:spacing w:val="-25"/>
        </w:rPr>
        <w:t> </w:t>
      </w:r>
      <w:r>
        <w:rPr>
          <w:color w:val="231F20"/>
        </w:rPr>
        <w:t>LICDA.</w:t>
      </w:r>
      <w:r>
        <w:rPr>
          <w:color w:val="231F20"/>
          <w:spacing w:val="-25"/>
        </w:rPr>
        <w:t> </w:t>
      </w:r>
      <w:r>
        <w:rPr>
          <w:color w:val="231F20"/>
        </w:rPr>
        <w:t>MIRNA MARISOL SIGARÁN HERNÁNDEZ,</w:t>
      </w:r>
      <w:r>
        <w:rPr>
          <w:color w:val="231F20"/>
          <w:spacing w:val="4"/>
        </w:rPr>
        <w:t> </w:t>
      </w:r>
      <w:r>
        <w:rPr>
          <w:color w:val="231F20"/>
        </w:rPr>
        <w:t>SECRETARIA.</w:t>
      </w:r>
    </w:p>
    <w:p>
      <w:pPr>
        <w:pStyle w:val="BodyText"/>
        <w:rPr>
          <w:sz w:val="18"/>
        </w:rPr>
      </w:pPr>
    </w:p>
    <w:p>
      <w:pPr>
        <w:pStyle w:val="BodyText"/>
        <w:spacing w:before="9"/>
        <w:rPr>
          <w:sz w:val="23"/>
        </w:rPr>
      </w:pPr>
    </w:p>
    <w:p>
      <w:pPr>
        <w:pStyle w:val="BodyText"/>
        <w:ind w:right="39"/>
        <w:jc w:val="right"/>
      </w:pPr>
      <w:r>
        <w:rPr>
          <w:color w:val="231F20"/>
        </w:rPr>
        <w:t>3 v. alt. No. F000951-2</w:t>
      </w:r>
    </w:p>
    <w:p>
      <w:pPr>
        <w:pStyle w:val="BodyText"/>
        <w:spacing w:before="1"/>
        <w:rPr>
          <w:sz w:val="25"/>
        </w:rPr>
      </w:pPr>
      <w:r>
        <w:rPr/>
        <w:pict>
          <v:line style="position:absolute;mso-position-horizontal-relative:page;mso-position-vertical-relative:paragraph;z-index:-251085824;mso-wrap-distance-left:0;mso-wrap-distance-right:0" from="130.100006pt,16.888361pt" to="215.100006pt,16.888361pt" stroked="true" strokeweight="1pt" strokecolor="#231f20">
            <v:stroke dashstyle="solid"/>
            <w10:wrap type="topAndBottom"/>
          </v:line>
        </w:pict>
      </w:r>
    </w:p>
    <w:p>
      <w:pPr>
        <w:pStyle w:val="BodyText"/>
        <w:rPr>
          <w:sz w:val="18"/>
        </w:rPr>
      </w:pPr>
    </w:p>
    <w:p>
      <w:pPr>
        <w:pStyle w:val="BodyText"/>
        <w:rPr>
          <w:sz w:val="18"/>
        </w:rPr>
      </w:pPr>
    </w:p>
    <w:p>
      <w:pPr>
        <w:pStyle w:val="BodyText"/>
        <w:spacing w:before="6"/>
        <w:rPr>
          <w:sz w:val="14"/>
        </w:rPr>
      </w:pPr>
    </w:p>
    <w:p>
      <w:pPr>
        <w:pStyle w:val="Heading6"/>
      </w:pPr>
      <w:r>
        <w:rPr>
          <w:color w:val="231F20"/>
          <w:u w:val="single" w:color="231F20"/>
        </w:rPr>
        <w:t>HERENCIA YACENTE </w:t>
      </w:r>
    </w:p>
    <w:p>
      <w:pPr>
        <w:pStyle w:val="BodyText"/>
        <w:rPr>
          <w:b/>
          <w:sz w:val="18"/>
        </w:rPr>
      </w:pPr>
    </w:p>
    <w:p>
      <w:pPr>
        <w:pStyle w:val="BodyText"/>
        <w:rPr>
          <w:b/>
          <w:sz w:val="18"/>
        </w:rPr>
      </w:pPr>
    </w:p>
    <w:p>
      <w:pPr>
        <w:pStyle w:val="BodyText"/>
        <w:spacing w:before="1"/>
        <w:rPr>
          <w:b/>
          <w:sz w:val="14"/>
        </w:rPr>
      </w:pPr>
    </w:p>
    <w:p>
      <w:pPr>
        <w:pStyle w:val="BodyText"/>
        <w:spacing w:line="364" w:lineRule="auto"/>
        <w:ind w:left="227" w:right="41"/>
      </w:pPr>
      <w:r>
        <w:rPr>
          <w:color w:val="231F20"/>
        </w:rPr>
        <w:t>NELSON</w:t>
      </w:r>
      <w:r>
        <w:rPr>
          <w:color w:val="231F20"/>
          <w:spacing w:val="-25"/>
        </w:rPr>
        <w:t> </w:t>
      </w:r>
      <w:r>
        <w:rPr>
          <w:color w:val="231F20"/>
        </w:rPr>
        <w:t>PALACIOS</w:t>
      </w:r>
      <w:r>
        <w:rPr>
          <w:color w:val="231F20"/>
          <w:spacing w:val="-25"/>
        </w:rPr>
        <w:t> </w:t>
      </w:r>
      <w:r>
        <w:rPr>
          <w:color w:val="231F20"/>
        </w:rPr>
        <w:t>HERNÁNDEZ,</w:t>
      </w:r>
      <w:r>
        <w:rPr>
          <w:color w:val="231F20"/>
          <w:spacing w:val="-25"/>
        </w:rPr>
        <w:t> </w:t>
      </w:r>
      <w:r>
        <w:rPr>
          <w:color w:val="231F20"/>
        </w:rPr>
        <w:t>Juez</w:t>
      </w:r>
      <w:r>
        <w:rPr>
          <w:color w:val="231F20"/>
          <w:spacing w:val="-24"/>
        </w:rPr>
        <w:t> </w:t>
      </w:r>
      <w:r>
        <w:rPr>
          <w:color w:val="231F20"/>
        </w:rPr>
        <w:t>Cuarto</w:t>
      </w:r>
      <w:r>
        <w:rPr>
          <w:color w:val="231F20"/>
          <w:spacing w:val="-25"/>
        </w:rPr>
        <w:t> </w:t>
      </w:r>
      <w:r>
        <w:rPr>
          <w:color w:val="231F20"/>
        </w:rPr>
        <w:t>de</w:t>
      </w:r>
      <w:r>
        <w:rPr>
          <w:color w:val="231F20"/>
          <w:spacing w:val="-25"/>
        </w:rPr>
        <w:t> </w:t>
      </w:r>
      <w:r>
        <w:rPr>
          <w:color w:val="231F20"/>
        </w:rPr>
        <w:t>lo</w:t>
      </w:r>
      <w:r>
        <w:rPr>
          <w:color w:val="231F20"/>
          <w:spacing w:val="-25"/>
        </w:rPr>
        <w:t> </w:t>
      </w:r>
      <w:r>
        <w:rPr>
          <w:color w:val="231F20"/>
        </w:rPr>
        <w:t>Civil</w:t>
      </w:r>
      <w:r>
        <w:rPr>
          <w:color w:val="231F20"/>
          <w:spacing w:val="-24"/>
        </w:rPr>
        <w:t> </w:t>
      </w:r>
      <w:r>
        <w:rPr>
          <w:color w:val="231F20"/>
        </w:rPr>
        <w:t>y</w:t>
      </w:r>
      <w:r>
        <w:rPr>
          <w:color w:val="231F20"/>
          <w:spacing w:val="-25"/>
        </w:rPr>
        <w:t> </w:t>
      </w:r>
      <w:r>
        <w:rPr>
          <w:color w:val="231F20"/>
          <w:spacing w:val="-4"/>
        </w:rPr>
        <w:t>Mercantil </w:t>
      </w:r>
      <w:r>
        <w:rPr>
          <w:color w:val="231F20"/>
        </w:rPr>
        <w:t>de San Salvador: AL PÚBLICO: para los efectos de</w:t>
      </w:r>
      <w:r>
        <w:rPr>
          <w:color w:val="231F20"/>
          <w:spacing w:val="11"/>
        </w:rPr>
        <w:t> </w:t>
      </w:r>
      <w:r>
        <w:rPr>
          <w:color w:val="231F20"/>
        </w:rPr>
        <w:t>ley,</w:t>
      </w:r>
    </w:p>
    <w:p>
      <w:pPr>
        <w:pStyle w:val="BodyText"/>
        <w:rPr>
          <w:sz w:val="18"/>
        </w:rPr>
      </w:pPr>
    </w:p>
    <w:p>
      <w:pPr>
        <w:pStyle w:val="BodyText"/>
        <w:spacing w:before="9"/>
        <w:rPr>
          <w:sz w:val="23"/>
        </w:rPr>
      </w:pPr>
    </w:p>
    <w:p>
      <w:pPr>
        <w:pStyle w:val="BodyText"/>
        <w:spacing w:line="364" w:lineRule="auto"/>
        <w:ind w:left="227" w:right="39" w:firstLine="359"/>
        <w:jc w:val="both"/>
      </w:pPr>
      <w:r>
        <w:rPr>
          <w:color w:val="231F20"/>
        </w:rPr>
        <w:t>HACE SABER: Que por resolución de este Tribunal de las diez horas con veinticinco minutos del día cinco de marzo del año dos mil diecinueve, se HA DECLARADO YACENTE la herencia intestada</w:t>
      </w:r>
    </w:p>
    <w:p>
      <w:pPr>
        <w:pStyle w:val="BodyText"/>
        <w:spacing w:line="364" w:lineRule="auto" w:before="97"/>
        <w:ind w:left="227" w:right="1165"/>
        <w:jc w:val="both"/>
      </w:pPr>
      <w:r>
        <w:rPr/>
        <w:br w:type="column"/>
      </w:r>
      <w:r>
        <w:rPr>
          <w:color w:val="231F20"/>
        </w:rPr>
        <w:t>dejada</w:t>
      </w:r>
      <w:r>
        <w:rPr>
          <w:color w:val="231F20"/>
          <w:spacing w:val="-8"/>
        </w:rPr>
        <w:t> </w:t>
      </w:r>
      <w:r>
        <w:rPr>
          <w:color w:val="231F20"/>
        </w:rPr>
        <w:t>a</w:t>
      </w:r>
      <w:r>
        <w:rPr>
          <w:color w:val="231F20"/>
          <w:spacing w:val="-7"/>
        </w:rPr>
        <w:t> </w:t>
      </w:r>
      <w:r>
        <w:rPr>
          <w:color w:val="231F20"/>
        </w:rPr>
        <w:t>su</w:t>
      </w:r>
      <w:r>
        <w:rPr>
          <w:color w:val="231F20"/>
          <w:spacing w:val="-8"/>
        </w:rPr>
        <w:t> </w:t>
      </w:r>
      <w:r>
        <w:rPr>
          <w:color w:val="231F20"/>
        </w:rPr>
        <w:t>defunción</w:t>
      </w:r>
      <w:r>
        <w:rPr>
          <w:color w:val="231F20"/>
          <w:spacing w:val="-7"/>
        </w:rPr>
        <w:t> </w:t>
      </w:r>
      <w:r>
        <w:rPr>
          <w:color w:val="231F20"/>
        </w:rPr>
        <w:t>por</w:t>
      </w:r>
      <w:r>
        <w:rPr>
          <w:color w:val="231F20"/>
          <w:spacing w:val="-8"/>
        </w:rPr>
        <w:t> </w:t>
      </w:r>
      <w:r>
        <w:rPr>
          <w:color w:val="231F20"/>
        </w:rPr>
        <w:t>el</w:t>
      </w:r>
      <w:r>
        <w:rPr>
          <w:color w:val="231F20"/>
          <w:spacing w:val="-7"/>
        </w:rPr>
        <w:t> </w:t>
      </w:r>
      <w:r>
        <w:rPr>
          <w:color w:val="231F20"/>
        </w:rPr>
        <w:t>causante,</w:t>
      </w:r>
      <w:r>
        <w:rPr>
          <w:color w:val="231F20"/>
          <w:spacing w:val="-8"/>
        </w:rPr>
        <w:t> </w:t>
      </w:r>
      <w:r>
        <w:rPr>
          <w:color w:val="231F20"/>
        </w:rPr>
        <w:t>GUILLERMO</w:t>
      </w:r>
      <w:r>
        <w:rPr>
          <w:color w:val="231F20"/>
          <w:spacing w:val="-7"/>
        </w:rPr>
        <w:t> </w:t>
      </w:r>
      <w:r>
        <w:rPr>
          <w:color w:val="231F20"/>
        </w:rPr>
        <w:t>ANTONIO</w:t>
      </w:r>
      <w:r>
        <w:rPr>
          <w:color w:val="231F20"/>
          <w:spacing w:val="-8"/>
        </w:rPr>
        <w:t> </w:t>
      </w:r>
      <w:r>
        <w:rPr>
          <w:color w:val="231F20"/>
          <w:spacing w:val="-4"/>
        </w:rPr>
        <w:t>LIMA </w:t>
      </w:r>
      <w:r>
        <w:rPr>
          <w:color w:val="231F20"/>
        </w:rPr>
        <w:t>PLEITEZ conocido por GUILLERMO ANTONIO LIMA</w:t>
      </w:r>
      <w:r>
        <w:rPr>
          <w:color w:val="231F20"/>
          <w:spacing w:val="6"/>
        </w:rPr>
        <w:t> </w:t>
      </w:r>
      <w:r>
        <w:rPr>
          <w:color w:val="231F20"/>
        </w:rPr>
        <w:t>ARRIOLA,</w:t>
      </w:r>
    </w:p>
    <w:p>
      <w:pPr>
        <w:pStyle w:val="BodyText"/>
        <w:spacing w:line="364" w:lineRule="auto"/>
        <w:ind w:left="227" w:right="1165"/>
        <w:jc w:val="both"/>
      </w:pPr>
      <w:r>
        <w:rPr>
          <w:color w:val="231F20"/>
        </w:rPr>
        <w:t>quien</w:t>
      </w:r>
      <w:r>
        <w:rPr>
          <w:color w:val="231F20"/>
          <w:spacing w:val="-4"/>
        </w:rPr>
        <w:t> </w:t>
      </w:r>
      <w:r>
        <w:rPr>
          <w:color w:val="231F20"/>
        </w:rPr>
        <w:t>fue</w:t>
      </w:r>
      <w:r>
        <w:rPr>
          <w:color w:val="231F20"/>
          <w:spacing w:val="-3"/>
        </w:rPr>
        <w:t> </w:t>
      </w:r>
      <w:r>
        <w:rPr>
          <w:color w:val="231F20"/>
        </w:rPr>
        <w:t>de</w:t>
      </w:r>
      <w:r>
        <w:rPr>
          <w:color w:val="231F20"/>
          <w:spacing w:val="-3"/>
        </w:rPr>
        <w:t> </w:t>
      </w:r>
      <w:r>
        <w:rPr>
          <w:color w:val="231F20"/>
        </w:rPr>
        <w:t>cuarenta</w:t>
      </w:r>
      <w:r>
        <w:rPr>
          <w:color w:val="231F20"/>
          <w:spacing w:val="-3"/>
        </w:rPr>
        <w:t> </w:t>
      </w:r>
      <w:r>
        <w:rPr>
          <w:color w:val="231F20"/>
        </w:rPr>
        <w:t>años</w:t>
      </w:r>
      <w:r>
        <w:rPr>
          <w:color w:val="231F20"/>
          <w:spacing w:val="-3"/>
        </w:rPr>
        <w:t> </w:t>
      </w:r>
      <w:r>
        <w:rPr>
          <w:color w:val="231F20"/>
        </w:rPr>
        <w:t>de</w:t>
      </w:r>
      <w:r>
        <w:rPr>
          <w:color w:val="231F20"/>
          <w:spacing w:val="-3"/>
        </w:rPr>
        <w:t> </w:t>
      </w:r>
      <w:r>
        <w:rPr>
          <w:color w:val="231F20"/>
        </w:rPr>
        <w:t>edad,</w:t>
      </w:r>
      <w:r>
        <w:rPr>
          <w:color w:val="231F20"/>
          <w:spacing w:val="-4"/>
        </w:rPr>
        <w:t> </w:t>
      </w:r>
      <w:r>
        <w:rPr>
          <w:color w:val="231F20"/>
        </w:rPr>
        <w:t>casado,</w:t>
      </w:r>
      <w:r>
        <w:rPr>
          <w:color w:val="231F20"/>
          <w:spacing w:val="-3"/>
        </w:rPr>
        <w:t> </w:t>
      </w:r>
      <w:r>
        <w:rPr>
          <w:color w:val="231F20"/>
        </w:rPr>
        <w:t>estudiante,</w:t>
      </w:r>
      <w:r>
        <w:rPr>
          <w:color w:val="231F20"/>
          <w:spacing w:val="-3"/>
        </w:rPr>
        <w:t> </w:t>
      </w:r>
      <w:r>
        <w:rPr>
          <w:color w:val="231F20"/>
        </w:rPr>
        <w:t>con</w:t>
      </w:r>
      <w:r>
        <w:rPr>
          <w:color w:val="231F20"/>
          <w:spacing w:val="-3"/>
        </w:rPr>
        <w:t> </w:t>
      </w:r>
      <w:r>
        <w:rPr>
          <w:color w:val="231F20"/>
        </w:rPr>
        <w:t>Documento Único</w:t>
      </w:r>
      <w:r>
        <w:rPr>
          <w:color w:val="231F20"/>
          <w:spacing w:val="-26"/>
        </w:rPr>
        <w:t> </w:t>
      </w:r>
      <w:r>
        <w:rPr>
          <w:color w:val="231F20"/>
        </w:rPr>
        <w:t>de</w:t>
      </w:r>
      <w:r>
        <w:rPr>
          <w:color w:val="231F20"/>
          <w:spacing w:val="-25"/>
        </w:rPr>
        <w:t> </w:t>
      </w:r>
      <w:r>
        <w:rPr>
          <w:color w:val="231F20"/>
        </w:rPr>
        <w:t>Identidad</w:t>
      </w:r>
      <w:r>
        <w:rPr>
          <w:color w:val="231F20"/>
          <w:spacing w:val="-26"/>
        </w:rPr>
        <w:t> </w:t>
      </w:r>
      <w:r>
        <w:rPr>
          <w:color w:val="231F20"/>
        </w:rPr>
        <w:t>número</w:t>
      </w:r>
      <w:r>
        <w:rPr>
          <w:color w:val="231F20"/>
          <w:spacing w:val="-25"/>
        </w:rPr>
        <w:t> </w:t>
      </w:r>
      <w:r>
        <w:rPr>
          <w:color w:val="231F20"/>
        </w:rPr>
        <w:t>cero</w:t>
      </w:r>
      <w:r>
        <w:rPr>
          <w:color w:val="231F20"/>
          <w:spacing w:val="-25"/>
        </w:rPr>
        <w:t> </w:t>
      </w:r>
      <w:r>
        <w:rPr>
          <w:color w:val="231F20"/>
        </w:rPr>
        <w:t>uno</w:t>
      </w:r>
      <w:r>
        <w:rPr>
          <w:color w:val="231F20"/>
          <w:spacing w:val="-26"/>
        </w:rPr>
        <w:t> </w:t>
      </w:r>
      <w:r>
        <w:rPr>
          <w:color w:val="231F20"/>
        </w:rPr>
        <w:t>cero</w:t>
      </w:r>
      <w:r>
        <w:rPr>
          <w:color w:val="231F20"/>
          <w:spacing w:val="-25"/>
        </w:rPr>
        <w:t> </w:t>
      </w:r>
      <w:r>
        <w:rPr>
          <w:color w:val="231F20"/>
        </w:rPr>
        <w:t>uno</w:t>
      </w:r>
      <w:r>
        <w:rPr>
          <w:color w:val="231F20"/>
          <w:spacing w:val="-25"/>
        </w:rPr>
        <w:t> </w:t>
      </w:r>
      <w:r>
        <w:rPr>
          <w:color w:val="231F20"/>
        </w:rPr>
        <w:t>tres</w:t>
      </w:r>
      <w:r>
        <w:rPr>
          <w:color w:val="231F20"/>
          <w:spacing w:val="-26"/>
        </w:rPr>
        <w:t> </w:t>
      </w:r>
      <w:r>
        <w:rPr>
          <w:color w:val="231F20"/>
        </w:rPr>
        <w:t>dos</w:t>
      </w:r>
      <w:r>
        <w:rPr>
          <w:color w:val="231F20"/>
          <w:spacing w:val="-25"/>
        </w:rPr>
        <w:t> </w:t>
      </w:r>
      <w:r>
        <w:rPr>
          <w:color w:val="231F20"/>
        </w:rPr>
        <w:t>dos</w:t>
      </w:r>
      <w:r>
        <w:rPr>
          <w:color w:val="231F20"/>
          <w:spacing w:val="-26"/>
        </w:rPr>
        <w:t> </w:t>
      </w:r>
      <w:r>
        <w:rPr>
          <w:color w:val="231F20"/>
        </w:rPr>
        <w:t>siete-tres,</w:t>
      </w:r>
      <w:r>
        <w:rPr>
          <w:color w:val="231F20"/>
          <w:spacing w:val="-25"/>
        </w:rPr>
        <w:t> </w:t>
      </w:r>
      <w:r>
        <w:rPr>
          <w:color w:val="231F20"/>
          <w:spacing w:val="-2"/>
        </w:rPr>
        <w:t>siendo </w:t>
      </w:r>
      <w:r>
        <w:rPr>
          <w:color w:val="231F20"/>
        </w:rPr>
        <w:t>esta ciudad su último domicilio, fallecido el día veintiocho de marzo </w:t>
      </w:r>
      <w:r>
        <w:rPr>
          <w:color w:val="231F20"/>
          <w:spacing w:val="-6"/>
        </w:rPr>
        <w:t>de </w:t>
      </w:r>
      <w:r>
        <w:rPr>
          <w:color w:val="231F20"/>
        </w:rPr>
        <w:t>dos mil quince; y SE HA NOMBRADO Curador para que represente la sucesión al Licenciado NAPOLEÓN ARMANDO DOMINGUEZ RUANO.</w:t>
      </w:r>
    </w:p>
    <w:p>
      <w:pPr>
        <w:pStyle w:val="BodyText"/>
        <w:spacing w:line="364" w:lineRule="auto" w:before="102"/>
        <w:ind w:left="227" w:right="1169" w:firstLine="359"/>
        <w:jc w:val="both"/>
      </w:pPr>
      <w:r>
        <w:rPr>
          <w:color w:val="231F20"/>
          <w:spacing w:val="-4"/>
        </w:rPr>
        <w:t>Juzgado Cuarto </w:t>
      </w:r>
      <w:r>
        <w:rPr>
          <w:color w:val="231F20"/>
        </w:rPr>
        <w:t>de lo </w:t>
      </w:r>
      <w:r>
        <w:rPr>
          <w:color w:val="231F20"/>
          <w:spacing w:val="-4"/>
        </w:rPr>
        <w:t>Civil </w:t>
      </w:r>
      <w:r>
        <w:rPr>
          <w:color w:val="231F20"/>
        </w:rPr>
        <w:t>y </w:t>
      </w:r>
      <w:r>
        <w:rPr>
          <w:color w:val="231F20"/>
          <w:spacing w:val="-4"/>
        </w:rPr>
        <w:t>Mercantil </w:t>
      </w:r>
      <w:r>
        <w:rPr>
          <w:color w:val="231F20"/>
        </w:rPr>
        <w:t>de </w:t>
      </w:r>
      <w:r>
        <w:rPr>
          <w:color w:val="231F20"/>
          <w:spacing w:val="-3"/>
        </w:rPr>
        <w:t>San </w:t>
      </w:r>
      <w:r>
        <w:rPr>
          <w:color w:val="231F20"/>
          <w:spacing w:val="-4"/>
        </w:rPr>
        <w:t>Salvador, </w:t>
      </w:r>
      <w:r>
        <w:rPr>
          <w:color w:val="231F20"/>
        </w:rPr>
        <w:t>a </w:t>
      </w:r>
      <w:r>
        <w:rPr>
          <w:color w:val="231F20"/>
          <w:spacing w:val="-3"/>
        </w:rPr>
        <w:t>las </w:t>
      </w:r>
      <w:r>
        <w:rPr>
          <w:color w:val="231F20"/>
          <w:spacing w:val="-4"/>
        </w:rPr>
        <w:t>diez horas </w:t>
      </w:r>
      <w:r>
        <w:rPr>
          <w:color w:val="231F20"/>
          <w:spacing w:val="-3"/>
        </w:rPr>
        <w:t>con </w:t>
      </w:r>
      <w:r>
        <w:rPr>
          <w:color w:val="231F20"/>
          <w:spacing w:val="-4"/>
        </w:rPr>
        <w:t>cuarenta minutos </w:t>
      </w:r>
      <w:r>
        <w:rPr>
          <w:color w:val="231F20"/>
          <w:spacing w:val="-3"/>
        </w:rPr>
        <w:t>del día </w:t>
      </w:r>
      <w:r>
        <w:rPr>
          <w:color w:val="231F20"/>
          <w:spacing w:val="-4"/>
        </w:rPr>
        <w:t>cinco </w:t>
      </w:r>
      <w:r>
        <w:rPr>
          <w:color w:val="231F20"/>
        </w:rPr>
        <w:t>de </w:t>
      </w:r>
      <w:r>
        <w:rPr>
          <w:color w:val="231F20"/>
          <w:spacing w:val="-4"/>
        </w:rPr>
        <w:t>marzo </w:t>
      </w:r>
      <w:r>
        <w:rPr>
          <w:color w:val="231F20"/>
        </w:rPr>
        <w:t>de </w:t>
      </w:r>
      <w:r>
        <w:rPr>
          <w:color w:val="231F20"/>
          <w:spacing w:val="-3"/>
        </w:rPr>
        <w:t>dos mil </w:t>
      </w:r>
      <w:r>
        <w:rPr>
          <w:color w:val="231F20"/>
          <w:spacing w:val="-4"/>
        </w:rPr>
        <w:t>diecinueve.- </w:t>
      </w:r>
      <w:r>
        <w:rPr>
          <w:color w:val="231F20"/>
          <w:spacing w:val="-3"/>
        </w:rPr>
        <w:t>LIC. </w:t>
      </w:r>
      <w:r>
        <w:rPr>
          <w:color w:val="231F20"/>
          <w:spacing w:val="-4"/>
        </w:rPr>
        <w:t>NELSON PALACIOS HERNÁNDEZ, </w:t>
      </w:r>
      <w:r>
        <w:rPr>
          <w:color w:val="231F20"/>
          <w:spacing w:val="-3"/>
        </w:rPr>
        <w:t>JUEZ </w:t>
      </w:r>
      <w:r>
        <w:rPr>
          <w:color w:val="231F20"/>
          <w:spacing w:val="-4"/>
        </w:rPr>
        <w:t>CUARTO </w:t>
      </w:r>
      <w:r>
        <w:rPr>
          <w:color w:val="231F20"/>
        </w:rPr>
        <w:t>DE </w:t>
      </w:r>
      <w:r>
        <w:rPr>
          <w:color w:val="231F20"/>
          <w:spacing w:val="-4"/>
        </w:rPr>
        <w:t>LO CIVIL </w:t>
      </w:r>
      <w:r>
        <w:rPr>
          <w:color w:val="231F20"/>
        </w:rPr>
        <w:t>Y </w:t>
      </w:r>
      <w:r>
        <w:rPr>
          <w:color w:val="231F20"/>
          <w:spacing w:val="-4"/>
        </w:rPr>
        <w:t>MERCANTIL. </w:t>
      </w:r>
      <w:r>
        <w:rPr>
          <w:color w:val="231F20"/>
          <w:spacing w:val="-3"/>
        </w:rPr>
        <w:t>LIC. </w:t>
      </w:r>
      <w:r>
        <w:rPr>
          <w:color w:val="231F20"/>
          <w:spacing w:val="-4"/>
        </w:rPr>
        <w:t>JAVIER </w:t>
      </w:r>
      <w:r>
        <w:rPr>
          <w:color w:val="231F20"/>
          <w:spacing w:val="-3"/>
        </w:rPr>
        <w:t>JOSÉ </w:t>
      </w:r>
      <w:r>
        <w:rPr>
          <w:color w:val="231F20"/>
          <w:spacing w:val="-4"/>
        </w:rPr>
        <w:t>PORTILLO MORALES, SECRETARIO.</w:t>
      </w:r>
    </w:p>
    <w:p>
      <w:pPr>
        <w:pStyle w:val="BodyText"/>
        <w:spacing w:before="102"/>
        <w:ind w:left="3261"/>
      </w:pPr>
      <w:r>
        <w:rPr>
          <w:color w:val="231F20"/>
        </w:rPr>
        <w:t>3 v. alt. No. C001294-2</w:t>
      </w:r>
    </w:p>
    <w:p>
      <w:pPr>
        <w:pStyle w:val="BodyText"/>
        <w:spacing w:before="10"/>
        <w:rPr>
          <w:sz w:val="24"/>
        </w:rPr>
      </w:pPr>
      <w:r>
        <w:rPr/>
        <w:pict>
          <v:line style="position:absolute;mso-position-horizontal-relative:page;mso-position-vertical-relative:paragraph;z-index:-251084800;mso-wrap-distance-left:0;mso-wrap-distance-right:0" from="382.5pt,16.790411pt" to="467.5pt,16.790411pt" stroked="true" strokeweight="1pt" strokecolor="#231f20">
            <v:stroke dashstyle="solid"/>
            <w10:wrap type="topAndBottom"/>
          </v:line>
        </w:pict>
      </w:r>
    </w:p>
    <w:p>
      <w:pPr>
        <w:pStyle w:val="BodyText"/>
        <w:spacing w:before="6"/>
        <w:rPr>
          <w:sz w:val="17"/>
        </w:rPr>
      </w:pPr>
    </w:p>
    <w:p>
      <w:pPr>
        <w:pStyle w:val="Heading6"/>
        <w:jc w:val="both"/>
      </w:pPr>
      <w:r>
        <w:rPr>
          <w:color w:val="231F20"/>
          <w:u w:val="single" w:color="231F20"/>
        </w:rPr>
        <w:t>TITULO DE PROPIEDAD</w:t>
      </w:r>
    </w:p>
    <w:p>
      <w:pPr>
        <w:pStyle w:val="BodyText"/>
        <w:rPr>
          <w:b/>
          <w:sz w:val="17"/>
        </w:rPr>
      </w:pPr>
    </w:p>
    <w:p>
      <w:pPr>
        <w:pStyle w:val="BodyText"/>
        <w:ind w:left="227"/>
        <w:jc w:val="both"/>
      </w:pPr>
      <w:r>
        <w:rPr>
          <w:color w:val="231F20"/>
        </w:rPr>
        <w:t>EL INFRASCRITO ALCALDE MUNICIPAL DE JOCOAITIQUE</w:t>
      </w:r>
    </w:p>
    <w:p>
      <w:pPr>
        <w:pStyle w:val="BodyText"/>
        <w:rPr>
          <w:sz w:val="18"/>
        </w:rPr>
      </w:pPr>
    </w:p>
    <w:p>
      <w:pPr>
        <w:pStyle w:val="BodyText"/>
        <w:rPr>
          <w:sz w:val="18"/>
        </w:rPr>
      </w:pPr>
    </w:p>
    <w:p>
      <w:pPr>
        <w:pStyle w:val="BodyText"/>
        <w:spacing w:before="1"/>
        <w:rPr>
          <w:sz w:val="14"/>
        </w:rPr>
      </w:pPr>
    </w:p>
    <w:p>
      <w:pPr>
        <w:pStyle w:val="BodyText"/>
        <w:spacing w:line="364" w:lineRule="auto"/>
        <w:ind w:left="227" w:right="1164" w:firstLine="359"/>
        <w:jc w:val="both"/>
      </w:pPr>
      <w:r>
        <w:rPr>
          <w:color w:val="231F20"/>
        </w:rPr>
        <w:t>HACE SABER: Que a esta Alcaldía se ha presentado la señora: MELVIN YESENIA PEREZ DE MALDONADO, de veintisiete </w:t>
      </w:r>
      <w:r>
        <w:rPr>
          <w:color w:val="231F20"/>
          <w:spacing w:val="-4"/>
        </w:rPr>
        <w:t>años </w:t>
      </w:r>
      <w:r>
        <w:rPr>
          <w:color w:val="231F20"/>
        </w:rPr>
        <w:t>de edad, casada, estudiante, del domicilio de Jocoaitique, del departa- mento de Morazán, solicitando a su favor TITULO DE PROPIEDAD de un terreno, de naturaleza urbana, situado en Barrio Concepción, Jocoaitique,</w:t>
      </w:r>
      <w:r>
        <w:rPr>
          <w:color w:val="231F20"/>
          <w:spacing w:val="-23"/>
        </w:rPr>
        <w:t> </w:t>
      </w:r>
      <w:r>
        <w:rPr>
          <w:color w:val="231F20"/>
        </w:rPr>
        <w:t>Morazán;</w:t>
      </w:r>
      <w:r>
        <w:rPr>
          <w:color w:val="231F20"/>
          <w:spacing w:val="-22"/>
        </w:rPr>
        <w:t> </w:t>
      </w:r>
      <w:r>
        <w:rPr>
          <w:color w:val="231F20"/>
        </w:rPr>
        <w:t>de</w:t>
      </w:r>
      <w:r>
        <w:rPr>
          <w:color w:val="231F20"/>
          <w:spacing w:val="-23"/>
        </w:rPr>
        <w:t> </w:t>
      </w:r>
      <w:r>
        <w:rPr>
          <w:color w:val="231F20"/>
        </w:rPr>
        <w:t>la</w:t>
      </w:r>
      <w:r>
        <w:rPr>
          <w:color w:val="231F20"/>
          <w:spacing w:val="-21"/>
        </w:rPr>
        <w:t> </w:t>
      </w:r>
      <w:r>
        <w:rPr>
          <w:color w:val="231F20"/>
        </w:rPr>
        <w:t>capacidad</w:t>
      </w:r>
      <w:r>
        <w:rPr>
          <w:color w:val="231F20"/>
          <w:spacing w:val="-22"/>
        </w:rPr>
        <w:t> </w:t>
      </w:r>
      <w:r>
        <w:rPr>
          <w:color w:val="231F20"/>
        </w:rPr>
        <w:t>superficial</w:t>
      </w:r>
      <w:r>
        <w:rPr>
          <w:color w:val="231F20"/>
          <w:spacing w:val="-22"/>
        </w:rPr>
        <w:t> </w:t>
      </w:r>
      <w:r>
        <w:rPr>
          <w:color w:val="231F20"/>
        </w:rPr>
        <w:t>de</w:t>
      </w:r>
      <w:r>
        <w:rPr>
          <w:color w:val="231F20"/>
          <w:spacing w:val="-23"/>
        </w:rPr>
        <w:t> </w:t>
      </w:r>
      <w:r>
        <w:rPr>
          <w:color w:val="231F20"/>
        </w:rPr>
        <w:t>CIENTO</w:t>
      </w:r>
      <w:r>
        <w:rPr>
          <w:color w:val="231F20"/>
          <w:spacing w:val="-22"/>
        </w:rPr>
        <w:t> </w:t>
      </w:r>
      <w:r>
        <w:rPr>
          <w:color w:val="231F20"/>
        </w:rPr>
        <w:t>SESENTA Y</w:t>
      </w:r>
      <w:r>
        <w:rPr>
          <w:color w:val="231F20"/>
          <w:spacing w:val="14"/>
        </w:rPr>
        <w:t> </w:t>
      </w:r>
      <w:r>
        <w:rPr>
          <w:color w:val="231F20"/>
        </w:rPr>
        <w:t>SIETE</w:t>
      </w:r>
      <w:r>
        <w:rPr>
          <w:color w:val="231F20"/>
          <w:spacing w:val="15"/>
        </w:rPr>
        <w:t> </w:t>
      </w:r>
      <w:r>
        <w:rPr>
          <w:color w:val="231F20"/>
        </w:rPr>
        <w:t>PUNTO</w:t>
      </w:r>
      <w:r>
        <w:rPr>
          <w:color w:val="231F20"/>
          <w:spacing w:val="15"/>
        </w:rPr>
        <w:t> </w:t>
      </w:r>
      <w:r>
        <w:rPr>
          <w:color w:val="231F20"/>
        </w:rPr>
        <w:t>DIECISIETE</w:t>
      </w:r>
      <w:r>
        <w:rPr>
          <w:color w:val="231F20"/>
          <w:spacing w:val="14"/>
        </w:rPr>
        <w:t> </w:t>
      </w:r>
      <w:r>
        <w:rPr>
          <w:color w:val="231F20"/>
        </w:rPr>
        <w:t>METROS</w:t>
      </w:r>
      <w:r>
        <w:rPr>
          <w:color w:val="231F20"/>
          <w:spacing w:val="15"/>
        </w:rPr>
        <w:t> </w:t>
      </w:r>
      <w:r>
        <w:rPr>
          <w:color w:val="231F20"/>
        </w:rPr>
        <w:t>CUADRADOS,</w:t>
      </w:r>
      <w:r>
        <w:rPr>
          <w:color w:val="231F20"/>
          <w:spacing w:val="15"/>
        </w:rPr>
        <w:t> </w:t>
      </w:r>
      <w:r>
        <w:rPr>
          <w:color w:val="231F20"/>
        </w:rPr>
        <w:t>que</w:t>
      </w:r>
      <w:r>
        <w:rPr>
          <w:color w:val="231F20"/>
          <w:spacing w:val="15"/>
        </w:rPr>
        <w:t> </w:t>
      </w:r>
      <w:r>
        <w:rPr>
          <w:color w:val="231F20"/>
          <w:spacing w:val="-3"/>
        </w:rPr>
        <w:t>mide</w:t>
      </w:r>
    </w:p>
    <w:p>
      <w:pPr>
        <w:pStyle w:val="BodyText"/>
        <w:spacing w:line="364" w:lineRule="auto" w:before="2"/>
        <w:ind w:left="227" w:right="1164"/>
        <w:jc w:val="both"/>
      </w:pPr>
      <w:r>
        <w:rPr>
          <w:color w:val="231F20"/>
        </w:rPr>
        <w:t>y linda: AL NORTE: en esta orientación consta de un tramo descrito de la siguiente manera; de mojón uno a mojón dos una distancia de catorce</w:t>
      </w:r>
      <w:r>
        <w:rPr>
          <w:color w:val="231F20"/>
          <w:spacing w:val="-4"/>
        </w:rPr>
        <w:t> </w:t>
      </w:r>
      <w:r>
        <w:rPr>
          <w:color w:val="231F20"/>
        </w:rPr>
        <w:t>punto</w:t>
      </w:r>
      <w:r>
        <w:rPr>
          <w:color w:val="231F20"/>
          <w:spacing w:val="-4"/>
        </w:rPr>
        <w:t> </w:t>
      </w:r>
      <w:r>
        <w:rPr>
          <w:color w:val="231F20"/>
        </w:rPr>
        <w:t>cero</w:t>
      </w:r>
      <w:r>
        <w:rPr>
          <w:color w:val="231F20"/>
          <w:spacing w:val="-4"/>
        </w:rPr>
        <w:t> </w:t>
      </w:r>
      <w:r>
        <w:rPr>
          <w:color w:val="231F20"/>
        </w:rPr>
        <w:t>cinco</w:t>
      </w:r>
      <w:r>
        <w:rPr>
          <w:color w:val="231F20"/>
          <w:spacing w:val="-4"/>
        </w:rPr>
        <w:t> </w:t>
      </w:r>
      <w:r>
        <w:rPr>
          <w:color w:val="231F20"/>
        </w:rPr>
        <w:t>metros</w:t>
      </w:r>
      <w:r>
        <w:rPr>
          <w:color w:val="231F20"/>
          <w:spacing w:val="-4"/>
        </w:rPr>
        <w:t> </w:t>
      </w:r>
      <w:r>
        <w:rPr>
          <w:color w:val="231F20"/>
        </w:rPr>
        <w:t>con</w:t>
      </w:r>
      <w:r>
        <w:rPr>
          <w:color w:val="231F20"/>
          <w:spacing w:val="-3"/>
        </w:rPr>
        <w:t> </w:t>
      </w:r>
      <w:r>
        <w:rPr>
          <w:color w:val="231F20"/>
        </w:rPr>
        <w:t>rumbo</w:t>
      </w:r>
      <w:r>
        <w:rPr>
          <w:color w:val="231F20"/>
          <w:spacing w:val="-4"/>
        </w:rPr>
        <w:t> </w:t>
      </w:r>
      <w:r>
        <w:rPr>
          <w:color w:val="231F20"/>
        </w:rPr>
        <w:t>sureste</w:t>
      </w:r>
      <w:r>
        <w:rPr>
          <w:color w:val="231F20"/>
          <w:spacing w:val="-4"/>
        </w:rPr>
        <w:t> </w:t>
      </w:r>
      <w:r>
        <w:rPr>
          <w:color w:val="231F20"/>
        </w:rPr>
        <w:t>ochenta</w:t>
      </w:r>
      <w:r>
        <w:rPr>
          <w:color w:val="231F20"/>
          <w:spacing w:val="-4"/>
        </w:rPr>
        <w:t> </w:t>
      </w:r>
      <w:r>
        <w:rPr>
          <w:color w:val="231F20"/>
        </w:rPr>
        <w:t>grados</w:t>
      </w:r>
      <w:r>
        <w:rPr>
          <w:color w:val="231F20"/>
          <w:spacing w:val="-4"/>
        </w:rPr>
        <w:t> once </w:t>
      </w:r>
      <w:r>
        <w:rPr>
          <w:color w:val="231F20"/>
        </w:rPr>
        <w:t>minutos cero segundos, colindando en este tramo desde mojón uno </w:t>
      </w:r>
      <w:r>
        <w:rPr>
          <w:color w:val="231F20"/>
          <w:spacing w:val="-12"/>
        </w:rPr>
        <w:t>a </w:t>
      </w:r>
      <w:r>
        <w:rPr>
          <w:color w:val="231F20"/>
        </w:rPr>
        <w:t>mojón dos con Ana Guadalupe Vásquez de Amaya; AL ORIENTE: </w:t>
      </w:r>
      <w:r>
        <w:rPr>
          <w:color w:val="231F20"/>
          <w:spacing w:val="-7"/>
        </w:rPr>
        <w:t>en </w:t>
      </w:r>
      <w:r>
        <w:rPr>
          <w:color w:val="231F20"/>
        </w:rPr>
        <w:t>esta orientación consta de dos tramos que suman una distancia de </w:t>
      </w:r>
      <w:r>
        <w:rPr>
          <w:color w:val="231F20"/>
          <w:spacing w:val="-4"/>
        </w:rPr>
        <w:t>diez </w:t>
      </w:r>
      <w:r>
        <w:rPr>
          <w:color w:val="231F20"/>
        </w:rPr>
        <w:t>punto cero cuatro metros descrito de la siguiente manera; de mojón dos a mojón tres una distancia de cuatro punto cuarenta y cinco metros </w:t>
      </w:r>
      <w:r>
        <w:rPr>
          <w:color w:val="231F20"/>
          <w:spacing w:val="-6"/>
        </w:rPr>
        <w:t>con </w:t>
      </w:r>
      <w:r>
        <w:rPr>
          <w:color w:val="231F20"/>
        </w:rPr>
        <w:t>rumbo suroeste cuatro grados treinta y ocho minutos cincuenta y </w:t>
      </w:r>
      <w:r>
        <w:rPr>
          <w:color w:val="231F20"/>
          <w:spacing w:val="-4"/>
        </w:rPr>
        <w:t>seis </w:t>
      </w:r>
      <w:r>
        <w:rPr>
          <w:color w:val="231F20"/>
        </w:rPr>
        <w:t>segundos, de mojón tres a mojón cuatro una distancia de cinco </w:t>
      </w:r>
      <w:r>
        <w:rPr>
          <w:color w:val="231F20"/>
          <w:spacing w:val="-3"/>
        </w:rPr>
        <w:t>punto </w:t>
      </w:r>
      <w:r>
        <w:rPr>
          <w:color w:val="231F20"/>
        </w:rPr>
        <w:t>cincuenta y nueve metros con rumbo suroeste ocho grados cincuenta </w:t>
      </w:r>
      <w:r>
        <w:rPr>
          <w:color w:val="231F20"/>
          <w:spacing w:val="-13"/>
        </w:rPr>
        <w:t>y </w:t>
      </w:r>
      <w:r>
        <w:rPr>
          <w:color w:val="231F20"/>
        </w:rPr>
        <w:t>dos</w:t>
      </w:r>
      <w:r>
        <w:rPr>
          <w:color w:val="231F20"/>
          <w:spacing w:val="-6"/>
        </w:rPr>
        <w:t> </w:t>
      </w:r>
      <w:r>
        <w:rPr>
          <w:color w:val="231F20"/>
        </w:rPr>
        <w:t>minutos</w:t>
      </w:r>
      <w:r>
        <w:rPr>
          <w:color w:val="231F20"/>
          <w:spacing w:val="-6"/>
        </w:rPr>
        <w:t> </w:t>
      </w:r>
      <w:r>
        <w:rPr>
          <w:color w:val="231F20"/>
        </w:rPr>
        <w:t>veintidós</w:t>
      </w:r>
      <w:r>
        <w:rPr>
          <w:color w:val="231F20"/>
          <w:spacing w:val="-5"/>
        </w:rPr>
        <w:t> </w:t>
      </w:r>
      <w:r>
        <w:rPr>
          <w:color w:val="231F20"/>
        </w:rPr>
        <w:t>segundos,</w:t>
      </w:r>
      <w:r>
        <w:rPr>
          <w:color w:val="231F20"/>
          <w:spacing w:val="-6"/>
        </w:rPr>
        <w:t> </w:t>
      </w:r>
      <w:r>
        <w:rPr>
          <w:color w:val="231F20"/>
        </w:rPr>
        <w:t>Colindando</w:t>
      </w:r>
      <w:r>
        <w:rPr>
          <w:color w:val="231F20"/>
          <w:spacing w:val="-5"/>
        </w:rPr>
        <w:t> </w:t>
      </w:r>
      <w:r>
        <w:rPr>
          <w:color w:val="231F20"/>
        </w:rPr>
        <w:t>en</w:t>
      </w:r>
      <w:r>
        <w:rPr>
          <w:color w:val="231F20"/>
          <w:spacing w:val="-6"/>
        </w:rPr>
        <w:t> </w:t>
      </w:r>
      <w:r>
        <w:rPr>
          <w:color w:val="231F20"/>
        </w:rPr>
        <w:t>este</w:t>
      </w:r>
      <w:r>
        <w:rPr>
          <w:color w:val="231F20"/>
          <w:spacing w:val="-5"/>
        </w:rPr>
        <w:t> </w:t>
      </w:r>
      <w:r>
        <w:rPr>
          <w:color w:val="231F20"/>
        </w:rPr>
        <w:t>tramo</w:t>
      </w:r>
      <w:r>
        <w:rPr>
          <w:color w:val="231F20"/>
          <w:spacing w:val="-6"/>
        </w:rPr>
        <w:t> </w:t>
      </w:r>
      <w:r>
        <w:rPr>
          <w:color w:val="231F20"/>
        </w:rPr>
        <w:t>desde</w:t>
      </w:r>
      <w:r>
        <w:rPr>
          <w:color w:val="231F20"/>
          <w:spacing w:val="-6"/>
        </w:rPr>
        <w:t> </w:t>
      </w:r>
      <w:r>
        <w:rPr>
          <w:color w:val="231F20"/>
          <w:spacing w:val="-3"/>
        </w:rPr>
        <w:t>mojón </w:t>
      </w:r>
      <w:r>
        <w:rPr>
          <w:color w:val="231F20"/>
        </w:rPr>
        <w:t>dos</w:t>
      </w:r>
      <w:r>
        <w:rPr>
          <w:color w:val="231F20"/>
          <w:spacing w:val="-5"/>
        </w:rPr>
        <w:t> </w:t>
      </w:r>
      <w:r>
        <w:rPr>
          <w:color w:val="231F20"/>
        </w:rPr>
        <w:t>a</w:t>
      </w:r>
      <w:r>
        <w:rPr>
          <w:color w:val="231F20"/>
          <w:spacing w:val="-4"/>
        </w:rPr>
        <w:t> </w:t>
      </w:r>
      <w:r>
        <w:rPr>
          <w:color w:val="231F20"/>
        </w:rPr>
        <w:t>mojón</w:t>
      </w:r>
      <w:r>
        <w:rPr>
          <w:color w:val="231F20"/>
          <w:spacing w:val="-4"/>
        </w:rPr>
        <w:t> </w:t>
      </w:r>
      <w:r>
        <w:rPr>
          <w:color w:val="231F20"/>
        </w:rPr>
        <w:t>cuatro</w:t>
      </w:r>
      <w:r>
        <w:rPr>
          <w:color w:val="231F20"/>
          <w:spacing w:val="-4"/>
        </w:rPr>
        <w:t> </w:t>
      </w:r>
      <w:r>
        <w:rPr>
          <w:color w:val="231F20"/>
        </w:rPr>
        <w:t>con</w:t>
      </w:r>
      <w:r>
        <w:rPr>
          <w:color w:val="231F20"/>
          <w:spacing w:val="-5"/>
        </w:rPr>
        <w:t> </w:t>
      </w:r>
      <w:r>
        <w:rPr>
          <w:color w:val="231F20"/>
        </w:rPr>
        <w:t>calle</w:t>
      </w:r>
      <w:r>
        <w:rPr>
          <w:color w:val="231F20"/>
          <w:spacing w:val="-4"/>
        </w:rPr>
        <w:t> </w:t>
      </w:r>
      <w:r>
        <w:rPr>
          <w:color w:val="231F20"/>
        </w:rPr>
        <w:t>de</w:t>
      </w:r>
      <w:r>
        <w:rPr>
          <w:color w:val="231F20"/>
          <w:spacing w:val="-4"/>
        </w:rPr>
        <w:t> </w:t>
      </w:r>
      <w:r>
        <w:rPr>
          <w:color w:val="231F20"/>
        </w:rPr>
        <w:t>por</w:t>
      </w:r>
      <w:r>
        <w:rPr>
          <w:color w:val="231F20"/>
          <w:spacing w:val="-4"/>
        </w:rPr>
        <w:t> </w:t>
      </w:r>
      <w:r>
        <w:rPr>
          <w:color w:val="231F20"/>
        </w:rPr>
        <w:t>medio</w:t>
      </w:r>
      <w:r>
        <w:rPr>
          <w:color w:val="231F20"/>
          <w:spacing w:val="-5"/>
        </w:rPr>
        <w:t> </w:t>
      </w:r>
      <w:r>
        <w:rPr>
          <w:color w:val="231F20"/>
        </w:rPr>
        <w:t>y</w:t>
      </w:r>
      <w:r>
        <w:rPr>
          <w:color w:val="231F20"/>
          <w:spacing w:val="-4"/>
        </w:rPr>
        <w:t> </w:t>
      </w:r>
      <w:r>
        <w:rPr>
          <w:color w:val="231F20"/>
        </w:rPr>
        <w:t>Ernesto</w:t>
      </w:r>
      <w:r>
        <w:rPr>
          <w:color w:val="231F20"/>
          <w:spacing w:val="-4"/>
        </w:rPr>
        <w:t> </w:t>
      </w:r>
      <w:r>
        <w:rPr>
          <w:color w:val="231F20"/>
        </w:rPr>
        <w:t>Romero;</w:t>
      </w:r>
      <w:r>
        <w:rPr>
          <w:color w:val="231F20"/>
          <w:spacing w:val="-4"/>
        </w:rPr>
        <w:t> </w:t>
      </w:r>
      <w:r>
        <w:rPr>
          <w:color w:val="231F20"/>
        </w:rPr>
        <w:t>AL</w:t>
      </w:r>
      <w:r>
        <w:rPr>
          <w:color w:val="231F20"/>
          <w:spacing w:val="-5"/>
        </w:rPr>
        <w:t> </w:t>
      </w:r>
      <w:r>
        <w:rPr>
          <w:color w:val="231F20"/>
          <w:spacing w:val="-3"/>
        </w:rPr>
        <w:t>SUR: </w:t>
      </w:r>
      <w:r>
        <w:rPr>
          <w:color w:val="231F20"/>
        </w:rPr>
        <w:t>en esta orientación consta de un tramo descrito de la siguiente manera: de</w:t>
      </w:r>
      <w:r>
        <w:rPr>
          <w:color w:val="231F20"/>
          <w:spacing w:val="-5"/>
        </w:rPr>
        <w:t> </w:t>
      </w:r>
      <w:r>
        <w:rPr>
          <w:color w:val="231F20"/>
        </w:rPr>
        <w:t>mojón</w:t>
      </w:r>
      <w:r>
        <w:rPr>
          <w:color w:val="231F20"/>
          <w:spacing w:val="-4"/>
        </w:rPr>
        <w:t> </w:t>
      </w:r>
      <w:r>
        <w:rPr>
          <w:color w:val="231F20"/>
        </w:rPr>
        <w:t>cuatro</w:t>
      </w:r>
      <w:r>
        <w:rPr>
          <w:color w:val="231F20"/>
          <w:spacing w:val="-5"/>
        </w:rPr>
        <w:t> </w:t>
      </w:r>
      <w:r>
        <w:rPr>
          <w:color w:val="231F20"/>
        </w:rPr>
        <w:t>a</w:t>
      </w:r>
      <w:r>
        <w:rPr>
          <w:color w:val="231F20"/>
          <w:spacing w:val="-4"/>
        </w:rPr>
        <w:t> </w:t>
      </w:r>
      <w:r>
        <w:rPr>
          <w:color w:val="231F20"/>
        </w:rPr>
        <w:t>mojón</w:t>
      </w:r>
      <w:r>
        <w:rPr>
          <w:color w:val="231F20"/>
          <w:spacing w:val="-5"/>
        </w:rPr>
        <w:t> </w:t>
      </w:r>
      <w:r>
        <w:rPr>
          <w:color w:val="231F20"/>
        </w:rPr>
        <w:t>cinco</w:t>
      </w:r>
      <w:r>
        <w:rPr>
          <w:color w:val="231F20"/>
          <w:spacing w:val="-4"/>
        </w:rPr>
        <w:t> </w:t>
      </w:r>
      <w:r>
        <w:rPr>
          <w:color w:val="231F20"/>
        </w:rPr>
        <w:t>una</w:t>
      </w:r>
      <w:r>
        <w:rPr>
          <w:color w:val="231F20"/>
          <w:spacing w:val="-5"/>
        </w:rPr>
        <w:t> </w:t>
      </w:r>
      <w:r>
        <w:rPr>
          <w:color w:val="231F20"/>
        </w:rPr>
        <w:t>distancia</w:t>
      </w:r>
      <w:r>
        <w:rPr>
          <w:color w:val="231F20"/>
          <w:spacing w:val="-4"/>
        </w:rPr>
        <w:t> </w:t>
      </w:r>
      <w:r>
        <w:rPr>
          <w:color w:val="231F20"/>
        </w:rPr>
        <w:t>de</w:t>
      </w:r>
      <w:r>
        <w:rPr>
          <w:color w:val="231F20"/>
          <w:spacing w:val="-5"/>
        </w:rPr>
        <w:t> </w:t>
      </w:r>
      <w:r>
        <w:rPr>
          <w:color w:val="231F20"/>
        </w:rPr>
        <w:t>diecisiete</w:t>
      </w:r>
      <w:r>
        <w:rPr>
          <w:color w:val="231F20"/>
          <w:spacing w:val="-4"/>
        </w:rPr>
        <w:t> </w:t>
      </w:r>
      <w:r>
        <w:rPr>
          <w:color w:val="231F20"/>
        </w:rPr>
        <w:t>punto</w:t>
      </w:r>
      <w:r>
        <w:rPr>
          <w:color w:val="231F20"/>
          <w:spacing w:val="-5"/>
        </w:rPr>
        <w:t> </w:t>
      </w:r>
      <w:r>
        <w:rPr>
          <w:color w:val="231F20"/>
        </w:rPr>
        <w:t>sesenta y ocho metros con rumbo noroeste ochenta y dos grados treinta y siete minutos diez segundos, colindando en este tramo desde mojón cuatro </w:t>
      </w:r>
      <w:r>
        <w:rPr>
          <w:color w:val="231F20"/>
          <w:spacing w:val="-15"/>
        </w:rPr>
        <w:t>a </w:t>
      </w:r>
      <w:r>
        <w:rPr>
          <w:color w:val="231F20"/>
        </w:rPr>
        <w:t>mojón cinco con Pedro Sánchez; AL PONIENTE: en esta orientación consta</w:t>
      </w:r>
      <w:r>
        <w:rPr>
          <w:color w:val="231F20"/>
          <w:spacing w:val="-11"/>
        </w:rPr>
        <w:t> </w:t>
      </w:r>
      <w:r>
        <w:rPr>
          <w:color w:val="231F20"/>
        </w:rPr>
        <w:t>de</w:t>
      </w:r>
      <w:r>
        <w:rPr>
          <w:color w:val="231F20"/>
          <w:spacing w:val="-11"/>
        </w:rPr>
        <w:t> </w:t>
      </w:r>
      <w:r>
        <w:rPr>
          <w:color w:val="231F20"/>
        </w:rPr>
        <w:t>dos</w:t>
      </w:r>
      <w:r>
        <w:rPr>
          <w:color w:val="231F20"/>
          <w:spacing w:val="-10"/>
        </w:rPr>
        <w:t> </w:t>
      </w:r>
      <w:r>
        <w:rPr>
          <w:color w:val="231F20"/>
        </w:rPr>
        <w:t>tramos</w:t>
      </w:r>
      <w:r>
        <w:rPr>
          <w:color w:val="231F20"/>
          <w:spacing w:val="-11"/>
        </w:rPr>
        <w:t> </w:t>
      </w:r>
      <w:r>
        <w:rPr>
          <w:color w:val="231F20"/>
        </w:rPr>
        <w:t>que</w:t>
      </w:r>
      <w:r>
        <w:rPr>
          <w:color w:val="231F20"/>
          <w:spacing w:val="-11"/>
        </w:rPr>
        <w:t> </w:t>
      </w:r>
      <w:r>
        <w:rPr>
          <w:color w:val="231F20"/>
        </w:rPr>
        <w:t>suman</w:t>
      </w:r>
      <w:r>
        <w:rPr>
          <w:color w:val="231F20"/>
          <w:spacing w:val="-10"/>
        </w:rPr>
        <w:t> </w:t>
      </w:r>
      <w:r>
        <w:rPr>
          <w:color w:val="231F20"/>
        </w:rPr>
        <w:t>una</w:t>
      </w:r>
      <w:r>
        <w:rPr>
          <w:color w:val="231F20"/>
          <w:spacing w:val="-11"/>
        </w:rPr>
        <w:t> </w:t>
      </w:r>
      <w:r>
        <w:rPr>
          <w:color w:val="231F20"/>
        </w:rPr>
        <w:t>distancia</w:t>
      </w:r>
      <w:r>
        <w:rPr>
          <w:color w:val="231F20"/>
          <w:spacing w:val="-10"/>
        </w:rPr>
        <w:t> </w:t>
      </w:r>
      <w:r>
        <w:rPr>
          <w:color w:val="231F20"/>
        </w:rPr>
        <w:t>de</w:t>
      </w:r>
      <w:r>
        <w:rPr>
          <w:color w:val="231F20"/>
          <w:spacing w:val="-11"/>
        </w:rPr>
        <w:t> </w:t>
      </w:r>
      <w:r>
        <w:rPr>
          <w:color w:val="231F20"/>
        </w:rPr>
        <w:t>once</w:t>
      </w:r>
      <w:r>
        <w:rPr>
          <w:color w:val="231F20"/>
          <w:spacing w:val="-11"/>
        </w:rPr>
        <w:t> </w:t>
      </w:r>
      <w:r>
        <w:rPr>
          <w:color w:val="231F20"/>
        </w:rPr>
        <w:t>punto</w:t>
      </w:r>
      <w:r>
        <w:rPr>
          <w:color w:val="231F20"/>
          <w:spacing w:val="-10"/>
        </w:rPr>
        <w:t> </w:t>
      </w:r>
      <w:r>
        <w:rPr>
          <w:color w:val="231F20"/>
          <w:spacing w:val="-2"/>
        </w:rPr>
        <w:t>veinticuatro </w:t>
      </w:r>
      <w:r>
        <w:rPr>
          <w:color w:val="231F20"/>
        </w:rPr>
        <w:t>metros descritos de la siguiente manera; de mojón cinco a mojón seis una</w:t>
      </w:r>
      <w:r>
        <w:rPr>
          <w:color w:val="231F20"/>
          <w:spacing w:val="13"/>
        </w:rPr>
        <w:t> </w:t>
      </w:r>
      <w:r>
        <w:rPr>
          <w:color w:val="231F20"/>
        </w:rPr>
        <w:t>distancia</w:t>
      </w:r>
      <w:r>
        <w:rPr>
          <w:color w:val="231F20"/>
          <w:spacing w:val="14"/>
        </w:rPr>
        <w:t> </w:t>
      </w:r>
      <w:r>
        <w:rPr>
          <w:color w:val="231F20"/>
        </w:rPr>
        <w:t>de</w:t>
      </w:r>
      <w:r>
        <w:rPr>
          <w:color w:val="231F20"/>
          <w:spacing w:val="13"/>
        </w:rPr>
        <w:t> </w:t>
      </w:r>
      <w:r>
        <w:rPr>
          <w:color w:val="231F20"/>
        </w:rPr>
        <w:t>cinco</w:t>
      </w:r>
      <w:r>
        <w:rPr>
          <w:color w:val="231F20"/>
          <w:spacing w:val="14"/>
        </w:rPr>
        <w:t> </w:t>
      </w:r>
      <w:r>
        <w:rPr>
          <w:color w:val="231F20"/>
        </w:rPr>
        <w:t>punto</w:t>
      </w:r>
      <w:r>
        <w:rPr>
          <w:color w:val="231F20"/>
          <w:spacing w:val="13"/>
        </w:rPr>
        <w:t> </w:t>
      </w:r>
      <w:r>
        <w:rPr>
          <w:color w:val="231F20"/>
        </w:rPr>
        <w:t>setenta</w:t>
      </w:r>
      <w:r>
        <w:rPr>
          <w:color w:val="231F20"/>
          <w:spacing w:val="14"/>
        </w:rPr>
        <w:t> </w:t>
      </w:r>
      <w:r>
        <w:rPr>
          <w:color w:val="231F20"/>
        </w:rPr>
        <w:t>y</w:t>
      </w:r>
      <w:r>
        <w:rPr>
          <w:color w:val="231F20"/>
          <w:spacing w:val="13"/>
        </w:rPr>
        <w:t> </w:t>
      </w:r>
      <w:r>
        <w:rPr>
          <w:color w:val="231F20"/>
        </w:rPr>
        <w:t>uno</w:t>
      </w:r>
      <w:r>
        <w:rPr>
          <w:color w:val="231F20"/>
          <w:spacing w:val="14"/>
        </w:rPr>
        <w:t> </w:t>
      </w:r>
      <w:r>
        <w:rPr>
          <w:color w:val="231F20"/>
        </w:rPr>
        <w:t>metros</w:t>
      </w:r>
      <w:r>
        <w:rPr>
          <w:color w:val="231F20"/>
          <w:spacing w:val="14"/>
        </w:rPr>
        <w:t> </w:t>
      </w:r>
      <w:r>
        <w:rPr>
          <w:color w:val="231F20"/>
        </w:rPr>
        <w:t>con</w:t>
      </w:r>
      <w:r>
        <w:rPr>
          <w:color w:val="231F20"/>
          <w:spacing w:val="13"/>
        </w:rPr>
        <w:t> </w:t>
      </w:r>
      <w:r>
        <w:rPr>
          <w:color w:val="231F20"/>
        </w:rPr>
        <w:t>rumbo</w:t>
      </w:r>
      <w:r>
        <w:rPr>
          <w:color w:val="231F20"/>
          <w:spacing w:val="14"/>
        </w:rPr>
        <w:t> </w:t>
      </w:r>
      <w:r>
        <w:rPr>
          <w:color w:val="231F20"/>
        </w:rPr>
        <w:t>noreste</w:t>
      </w:r>
    </w:p>
    <w:p>
      <w:pPr>
        <w:spacing w:after="0" w:line="364" w:lineRule="auto"/>
        <w:jc w:val="both"/>
        <w:sectPr>
          <w:headerReference w:type="default" r:id="rId163"/>
          <w:headerReference w:type="even" r:id="rId164"/>
          <w:pgSz w:w="11960" w:h="15840"/>
          <w:pgMar w:header="720" w:footer="0" w:top="1140" w:bottom="280" w:left="940" w:right="0"/>
          <w:pgNumType w:start="117"/>
          <w:cols w:num="2" w:equalWidth="0">
            <w:col w:w="4838" w:space="210"/>
            <w:col w:w="5972"/>
          </w:cols>
        </w:sectPr>
      </w:pPr>
    </w:p>
    <w:p>
      <w:pPr>
        <w:pStyle w:val="BodyText"/>
        <w:spacing w:line="364" w:lineRule="auto" w:before="91"/>
        <w:ind w:left="227" w:right="38"/>
        <w:jc w:val="both"/>
      </w:pPr>
      <w:r>
        <w:rPr/>
        <w:pict>
          <v:shape style="position:absolute;margin-left:-7.336545pt;margin-top:359.634033pt;width:567.25pt;height:28pt;mso-position-horizontal-relative:page;mso-position-vertical-relative:page;z-index:-26079948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veinte y dos grados cuarenta y cinco minutos diez segundos, de mojón seis a mojón uno una distancia de cinco cincuenta y tres metros </w:t>
      </w:r>
      <w:r>
        <w:rPr>
          <w:color w:val="231F20"/>
          <w:spacing w:val="-6"/>
        </w:rPr>
        <w:t>con </w:t>
      </w:r>
      <w:r>
        <w:rPr>
          <w:color w:val="231F20"/>
        </w:rPr>
        <w:t>rumbo noreste veinte y nueve grados diecisiete minutos treinta y siete segundos, colindando en este tramo desde mojón seis a mojón uno </w:t>
      </w:r>
      <w:r>
        <w:rPr>
          <w:color w:val="231F20"/>
          <w:spacing w:val="-4"/>
        </w:rPr>
        <w:t>con </w:t>
      </w:r>
      <w:r>
        <w:rPr>
          <w:color w:val="231F20"/>
        </w:rPr>
        <w:t>Carlos</w:t>
      </w:r>
      <w:r>
        <w:rPr>
          <w:color w:val="231F20"/>
          <w:spacing w:val="-4"/>
        </w:rPr>
        <w:t> </w:t>
      </w:r>
      <w:r>
        <w:rPr>
          <w:color w:val="231F20"/>
        </w:rPr>
        <w:t>Mendoza.</w:t>
      </w:r>
      <w:r>
        <w:rPr>
          <w:color w:val="231F20"/>
          <w:spacing w:val="-4"/>
        </w:rPr>
        <w:t> </w:t>
      </w:r>
      <w:r>
        <w:rPr>
          <w:color w:val="231F20"/>
        </w:rPr>
        <w:t>En</w:t>
      </w:r>
      <w:r>
        <w:rPr>
          <w:color w:val="231F20"/>
          <w:spacing w:val="-4"/>
        </w:rPr>
        <w:t> </w:t>
      </w:r>
      <w:r>
        <w:rPr>
          <w:color w:val="231F20"/>
        </w:rPr>
        <w:t>dicho</w:t>
      </w:r>
      <w:r>
        <w:rPr>
          <w:color w:val="231F20"/>
          <w:spacing w:val="-4"/>
        </w:rPr>
        <w:t> </w:t>
      </w:r>
      <w:r>
        <w:rPr>
          <w:color w:val="231F20"/>
        </w:rPr>
        <w:t>terreno</w:t>
      </w:r>
      <w:r>
        <w:rPr>
          <w:color w:val="231F20"/>
          <w:spacing w:val="-4"/>
        </w:rPr>
        <w:t> </w:t>
      </w:r>
      <w:r>
        <w:rPr>
          <w:color w:val="231F20"/>
        </w:rPr>
        <w:t>existe</w:t>
      </w:r>
      <w:r>
        <w:rPr>
          <w:color w:val="231F20"/>
          <w:spacing w:val="-4"/>
        </w:rPr>
        <w:t> </w:t>
      </w:r>
      <w:r>
        <w:rPr>
          <w:color w:val="231F20"/>
        </w:rPr>
        <w:t>construida</w:t>
      </w:r>
      <w:r>
        <w:rPr>
          <w:color w:val="231F20"/>
          <w:spacing w:val="-4"/>
        </w:rPr>
        <w:t> </w:t>
      </w:r>
      <w:r>
        <w:rPr>
          <w:color w:val="231F20"/>
        </w:rPr>
        <w:t>una</w:t>
      </w:r>
      <w:r>
        <w:rPr>
          <w:color w:val="231F20"/>
          <w:spacing w:val="-4"/>
        </w:rPr>
        <w:t> </w:t>
      </w:r>
      <w:r>
        <w:rPr>
          <w:color w:val="231F20"/>
        </w:rPr>
        <w:t>casa,</w:t>
      </w:r>
      <w:r>
        <w:rPr>
          <w:color w:val="231F20"/>
          <w:spacing w:val="-3"/>
        </w:rPr>
        <w:t> </w:t>
      </w:r>
      <w:r>
        <w:rPr>
          <w:color w:val="231F20"/>
        </w:rPr>
        <w:t>con</w:t>
      </w:r>
      <w:r>
        <w:rPr>
          <w:color w:val="231F20"/>
          <w:spacing w:val="-4"/>
        </w:rPr>
        <w:t> </w:t>
      </w:r>
      <w:r>
        <w:rPr>
          <w:color w:val="231F20"/>
          <w:spacing w:val="-3"/>
        </w:rPr>
        <w:t>techo </w:t>
      </w:r>
      <w:r>
        <w:rPr>
          <w:color w:val="231F20"/>
        </w:rPr>
        <w:t>de tejas, paredes de bloque de cemento, piso de ladrillo; que lo posee desde</w:t>
      </w:r>
      <w:r>
        <w:rPr>
          <w:color w:val="231F20"/>
          <w:spacing w:val="-11"/>
        </w:rPr>
        <w:t> </w:t>
      </w:r>
      <w:r>
        <w:rPr>
          <w:color w:val="231F20"/>
        </w:rPr>
        <w:t>hace</w:t>
      </w:r>
      <w:r>
        <w:rPr>
          <w:color w:val="231F20"/>
          <w:spacing w:val="-10"/>
        </w:rPr>
        <w:t> </w:t>
      </w:r>
      <w:r>
        <w:rPr>
          <w:color w:val="231F20"/>
        </w:rPr>
        <w:t>seis</w:t>
      </w:r>
      <w:r>
        <w:rPr>
          <w:color w:val="231F20"/>
          <w:spacing w:val="-11"/>
        </w:rPr>
        <w:t> </w:t>
      </w:r>
      <w:r>
        <w:rPr>
          <w:color w:val="231F20"/>
        </w:rPr>
        <w:t>años</w:t>
      </w:r>
      <w:r>
        <w:rPr>
          <w:color w:val="231F20"/>
          <w:spacing w:val="-10"/>
        </w:rPr>
        <w:t> </w:t>
      </w:r>
      <w:r>
        <w:rPr>
          <w:color w:val="231F20"/>
        </w:rPr>
        <w:t>y</w:t>
      </w:r>
      <w:r>
        <w:rPr>
          <w:color w:val="231F20"/>
          <w:spacing w:val="-10"/>
        </w:rPr>
        <w:t> </w:t>
      </w:r>
      <w:r>
        <w:rPr>
          <w:color w:val="231F20"/>
        </w:rPr>
        <w:t>que</w:t>
      </w:r>
      <w:r>
        <w:rPr>
          <w:color w:val="231F20"/>
          <w:spacing w:val="-11"/>
        </w:rPr>
        <w:t> </w:t>
      </w:r>
      <w:r>
        <w:rPr>
          <w:color w:val="231F20"/>
        </w:rPr>
        <w:t>unida</w:t>
      </w:r>
      <w:r>
        <w:rPr>
          <w:color w:val="231F20"/>
          <w:spacing w:val="-10"/>
        </w:rPr>
        <w:t> </w:t>
      </w:r>
      <w:r>
        <w:rPr>
          <w:color w:val="231F20"/>
        </w:rPr>
        <w:t>su</w:t>
      </w:r>
      <w:r>
        <w:rPr>
          <w:color w:val="231F20"/>
          <w:spacing w:val="-11"/>
        </w:rPr>
        <w:t> </w:t>
      </w:r>
      <w:r>
        <w:rPr>
          <w:color w:val="231F20"/>
        </w:rPr>
        <w:t>posesión</w:t>
      </w:r>
      <w:r>
        <w:rPr>
          <w:color w:val="231F20"/>
          <w:spacing w:val="-10"/>
        </w:rPr>
        <w:t> </w:t>
      </w:r>
      <w:r>
        <w:rPr>
          <w:color w:val="231F20"/>
        </w:rPr>
        <w:t>con</w:t>
      </w:r>
      <w:r>
        <w:rPr>
          <w:color w:val="231F20"/>
          <w:spacing w:val="-10"/>
        </w:rPr>
        <w:t> </w:t>
      </w:r>
      <w:r>
        <w:rPr>
          <w:color w:val="231F20"/>
        </w:rPr>
        <w:t>la</w:t>
      </w:r>
      <w:r>
        <w:rPr>
          <w:color w:val="231F20"/>
          <w:spacing w:val="-11"/>
        </w:rPr>
        <w:t> </w:t>
      </w:r>
      <w:r>
        <w:rPr>
          <w:color w:val="231F20"/>
        </w:rPr>
        <w:t>de</w:t>
      </w:r>
      <w:r>
        <w:rPr>
          <w:color w:val="231F20"/>
          <w:spacing w:val="-10"/>
        </w:rPr>
        <w:t> </w:t>
      </w:r>
      <w:r>
        <w:rPr>
          <w:color w:val="231F20"/>
        </w:rPr>
        <w:t>sus</w:t>
      </w:r>
      <w:r>
        <w:rPr>
          <w:color w:val="231F20"/>
          <w:spacing w:val="-10"/>
        </w:rPr>
        <w:t> </w:t>
      </w:r>
      <w:r>
        <w:rPr>
          <w:color w:val="231F20"/>
        </w:rPr>
        <w:t>tradentes,</w:t>
      </w:r>
      <w:r>
        <w:rPr>
          <w:color w:val="231F20"/>
          <w:spacing w:val="-11"/>
        </w:rPr>
        <w:t> </w:t>
      </w:r>
      <w:r>
        <w:rPr>
          <w:color w:val="231F20"/>
        </w:rPr>
        <w:t>data por más de veinte años consecutivos, y los adquirió por compra </w:t>
      </w:r>
      <w:r>
        <w:rPr>
          <w:color w:val="231F20"/>
          <w:spacing w:val="-3"/>
        </w:rPr>
        <w:t>hecha  </w:t>
      </w:r>
      <w:r>
        <w:rPr>
          <w:color w:val="231F20"/>
        </w:rPr>
        <w:t>a la señora Vilma Concepción Vigil, dicho inmueble lo valúa en</w:t>
      </w:r>
      <w:r>
        <w:rPr>
          <w:color w:val="231F20"/>
          <w:spacing w:val="-27"/>
        </w:rPr>
        <w:t> </w:t>
      </w:r>
      <w:r>
        <w:rPr>
          <w:color w:val="231F20"/>
        </w:rPr>
        <w:t>quince mil dólares de los Estados Unidos de América, que según Certificación Catastral extendida por el Jefe Oficina de Mantenimiento Catastral del Centro</w:t>
      </w:r>
      <w:r>
        <w:rPr>
          <w:color w:val="231F20"/>
          <w:spacing w:val="-4"/>
        </w:rPr>
        <w:t> </w:t>
      </w:r>
      <w:r>
        <w:rPr>
          <w:color w:val="231F20"/>
        </w:rPr>
        <w:t>Nacional</w:t>
      </w:r>
      <w:r>
        <w:rPr>
          <w:color w:val="231F20"/>
          <w:spacing w:val="-3"/>
        </w:rPr>
        <w:t> </w:t>
      </w:r>
      <w:r>
        <w:rPr>
          <w:color w:val="231F20"/>
        </w:rPr>
        <w:t>de</w:t>
      </w:r>
      <w:r>
        <w:rPr>
          <w:color w:val="231F20"/>
          <w:spacing w:val="-3"/>
        </w:rPr>
        <w:t> </w:t>
      </w:r>
      <w:r>
        <w:rPr>
          <w:color w:val="231F20"/>
        </w:rPr>
        <w:t>Registro</w:t>
      </w:r>
      <w:r>
        <w:rPr>
          <w:color w:val="231F20"/>
          <w:spacing w:val="-4"/>
        </w:rPr>
        <w:t> </w:t>
      </w:r>
      <w:r>
        <w:rPr>
          <w:color w:val="231F20"/>
        </w:rPr>
        <w:t>(CNR),</w:t>
      </w:r>
      <w:r>
        <w:rPr>
          <w:color w:val="231F20"/>
          <w:spacing w:val="-3"/>
        </w:rPr>
        <w:t> </w:t>
      </w:r>
      <w:r>
        <w:rPr>
          <w:color w:val="231F20"/>
        </w:rPr>
        <w:t>del</w:t>
      </w:r>
      <w:r>
        <w:rPr>
          <w:color w:val="231F20"/>
          <w:spacing w:val="-3"/>
        </w:rPr>
        <w:t> </w:t>
      </w:r>
      <w:r>
        <w:rPr>
          <w:color w:val="231F20"/>
        </w:rPr>
        <w:t>Departamento</w:t>
      </w:r>
      <w:r>
        <w:rPr>
          <w:color w:val="231F20"/>
          <w:spacing w:val="-4"/>
        </w:rPr>
        <w:t> </w:t>
      </w:r>
      <w:r>
        <w:rPr>
          <w:color w:val="231F20"/>
        </w:rPr>
        <w:t>de</w:t>
      </w:r>
      <w:r>
        <w:rPr>
          <w:color w:val="231F20"/>
          <w:spacing w:val="-3"/>
        </w:rPr>
        <w:t> </w:t>
      </w:r>
      <w:r>
        <w:rPr>
          <w:color w:val="231F20"/>
        </w:rPr>
        <w:t>Morazán;</w:t>
      </w:r>
      <w:r>
        <w:rPr>
          <w:color w:val="231F20"/>
          <w:spacing w:val="-3"/>
        </w:rPr>
        <w:t> </w:t>
      </w:r>
      <w:r>
        <w:rPr>
          <w:color w:val="231F20"/>
        </w:rPr>
        <w:t>"la zona</w:t>
      </w:r>
      <w:r>
        <w:rPr>
          <w:color w:val="231F20"/>
          <w:spacing w:val="-3"/>
        </w:rPr>
        <w:t> </w:t>
      </w:r>
      <w:r>
        <w:rPr>
          <w:color w:val="231F20"/>
        </w:rPr>
        <w:t>no</w:t>
      </w:r>
      <w:r>
        <w:rPr>
          <w:color w:val="231F20"/>
          <w:spacing w:val="-3"/>
        </w:rPr>
        <w:t> </w:t>
      </w:r>
      <w:r>
        <w:rPr>
          <w:color w:val="231F20"/>
        </w:rPr>
        <w:t>se</w:t>
      </w:r>
      <w:r>
        <w:rPr>
          <w:color w:val="231F20"/>
          <w:spacing w:val="-3"/>
        </w:rPr>
        <w:t> </w:t>
      </w:r>
      <w:r>
        <w:rPr>
          <w:color w:val="231F20"/>
        </w:rPr>
        <w:t>encuentra</w:t>
      </w:r>
      <w:r>
        <w:rPr>
          <w:color w:val="231F20"/>
          <w:spacing w:val="-3"/>
        </w:rPr>
        <w:t> </w:t>
      </w:r>
      <w:r>
        <w:rPr>
          <w:color w:val="231F20"/>
        </w:rPr>
        <w:t>catastrada",</w:t>
      </w:r>
      <w:r>
        <w:rPr>
          <w:color w:val="231F20"/>
          <w:spacing w:val="-3"/>
        </w:rPr>
        <w:t> </w:t>
      </w:r>
      <w:r>
        <w:rPr>
          <w:color w:val="231F20"/>
        </w:rPr>
        <w:t>certificando</w:t>
      </w:r>
      <w:r>
        <w:rPr>
          <w:color w:val="231F20"/>
          <w:spacing w:val="-2"/>
        </w:rPr>
        <w:t> </w:t>
      </w:r>
      <w:r>
        <w:rPr>
          <w:color w:val="231F20"/>
        </w:rPr>
        <w:t>la</w:t>
      </w:r>
      <w:r>
        <w:rPr>
          <w:color w:val="231F20"/>
          <w:spacing w:val="-3"/>
        </w:rPr>
        <w:t> </w:t>
      </w:r>
      <w:r>
        <w:rPr>
          <w:color w:val="231F20"/>
        </w:rPr>
        <w:t>situación</w:t>
      </w:r>
      <w:r>
        <w:rPr>
          <w:color w:val="231F20"/>
          <w:spacing w:val="-4"/>
        </w:rPr>
        <w:t> </w:t>
      </w:r>
      <w:r>
        <w:rPr>
          <w:color w:val="231F20"/>
        </w:rPr>
        <w:t>Física</w:t>
      </w:r>
      <w:r>
        <w:rPr>
          <w:color w:val="231F20"/>
          <w:spacing w:val="-3"/>
        </w:rPr>
        <w:t> </w:t>
      </w:r>
      <w:r>
        <w:rPr>
          <w:color w:val="231F20"/>
        </w:rPr>
        <w:t>y</w:t>
      </w:r>
      <w:r>
        <w:rPr>
          <w:color w:val="231F20"/>
          <w:spacing w:val="-3"/>
        </w:rPr>
        <w:t> </w:t>
      </w:r>
      <w:r>
        <w:rPr>
          <w:color w:val="231F20"/>
        </w:rPr>
        <w:t>Jurí- dica del Inmueble anteriormente descrito; el inmueble no es dominante ni sirviente, no tiene cargas ni derechos reales que pertenezcan a </w:t>
      </w:r>
      <w:r>
        <w:rPr>
          <w:color w:val="231F20"/>
          <w:spacing w:val="-4"/>
        </w:rPr>
        <w:t>otra </w:t>
      </w:r>
      <w:r>
        <w:rPr>
          <w:color w:val="231F20"/>
        </w:rPr>
        <w:t>persona.</w:t>
      </w:r>
    </w:p>
    <w:p>
      <w:pPr>
        <w:pStyle w:val="BodyText"/>
        <w:spacing w:before="105"/>
        <w:ind w:left="587"/>
        <w:jc w:val="both"/>
      </w:pPr>
      <w:r>
        <w:rPr>
          <w:color w:val="231F20"/>
        </w:rPr>
        <w:t>Lo que se hace saber al público para efectos de Ley.</w:t>
      </w:r>
    </w:p>
    <w:p>
      <w:pPr>
        <w:pStyle w:val="BodyText"/>
        <w:rPr>
          <w:sz w:val="17"/>
        </w:rPr>
      </w:pPr>
    </w:p>
    <w:p>
      <w:pPr>
        <w:pStyle w:val="BodyText"/>
        <w:spacing w:line="364" w:lineRule="auto"/>
        <w:ind w:left="227" w:right="39" w:firstLine="359"/>
        <w:jc w:val="both"/>
      </w:pPr>
      <w:r>
        <w:rPr>
          <w:color w:val="231F20"/>
        </w:rPr>
        <w:t>Alcaldía Municipal de Jocoaitique, a los once días del mes de Marzo de dos mil diecinueve.</w:t>
      </w:r>
    </w:p>
    <w:p>
      <w:pPr>
        <w:pStyle w:val="BodyText"/>
        <w:rPr>
          <w:sz w:val="18"/>
        </w:rPr>
      </w:pPr>
    </w:p>
    <w:p>
      <w:pPr>
        <w:pStyle w:val="BodyText"/>
        <w:spacing w:before="9"/>
        <w:rPr>
          <w:sz w:val="23"/>
        </w:rPr>
      </w:pPr>
    </w:p>
    <w:p>
      <w:pPr>
        <w:pStyle w:val="BodyText"/>
        <w:spacing w:line="496" w:lineRule="auto" w:before="1"/>
        <w:ind w:left="1384" w:right="1196"/>
        <w:jc w:val="center"/>
      </w:pPr>
      <w:r>
        <w:rPr/>
        <w:pict>
          <v:shape style="position:absolute;margin-left:116.50766pt;margin-top:21.865696pt;width:367.2pt;height:28pt;mso-position-horizontal-relative:page;mso-position-vertical-relative:paragraph;z-index:-26079846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FRAY ADALBERTO ARRIAZA, ALCALDE MUNICIPAL.</w:t>
      </w:r>
    </w:p>
    <w:p>
      <w:pPr>
        <w:pStyle w:val="BodyText"/>
        <w:rPr>
          <w:sz w:val="18"/>
        </w:rPr>
      </w:pPr>
    </w:p>
    <w:p>
      <w:pPr>
        <w:pStyle w:val="BodyText"/>
        <w:spacing w:before="10"/>
        <w:rPr>
          <w:sz w:val="14"/>
        </w:rPr>
      </w:pPr>
    </w:p>
    <w:p>
      <w:pPr>
        <w:pStyle w:val="BodyText"/>
        <w:spacing w:line="496" w:lineRule="auto"/>
        <w:ind w:left="859" w:right="671"/>
        <w:jc w:val="center"/>
      </w:pPr>
      <w:r>
        <w:rPr>
          <w:color w:val="231F20"/>
        </w:rPr>
        <w:t>CLELIA ANABEL AMAYA DE VIGIL, SECRETARIA MUNICIPAL.</w:t>
      </w:r>
    </w:p>
    <w:p>
      <w:pPr>
        <w:pStyle w:val="BodyText"/>
        <w:spacing w:line="182" w:lineRule="exact"/>
        <w:ind w:right="39"/>
        <w:jc w:val="right"/>
      </w:pPr>
      <w:r>
        <w:rPr>
          <w:color w:val="231F20"/>
        </w:rPr>
        <w:t>3 v. alt. No. F000427-2</w:t>
      </w:r>
    </w:p>
    <w:p>
      <w:pPr>
        <w:pStyle w:val="BodyText"/>
        <w:spacing w:before="11"/>
        <w:rPr>
          <w:sz w:val="24"/>
        </w:rPr>
      </w:pPr>
      <w:r>
        <w:rPr/>
        <w:pict>
          <v:line style="position:absolute;mso-position-horizontal-relative:page;mso-position-vertical-relative:paragraph;z-index:-251081728;mso-wrap-distance-left:0;mso-wrap-distance-right:0" from="130.100006pt,16.820179pt" to="215.100006pt,16.820179pt" stroked="true" strokeweight="1pt" strokecolor="#231f20">
            <v:stroke dashstyle="solid"/>
            <w10:wrap type="topAndBottom"/>
          </v:line>
        </w:pict>
      </w:r>
    </w:p>
    <w:p>
      <w:pPr>
        <w:pStyle w:val="BodyText"/>
        <w:spacing w:before="6"/>
        <w:rPr>
          <w:sz w:val="17"/>
        </w:rPr>
      </w:pPr>
    </w:p>
    <w:p>
      <w:pPr>
        <w:pStyle w:val="BodyText"/>
        <w:spacing w:line="364" w:lineRule="auto"/>
        <w:ind w:left="227" w:right="39"/>
        <w:jc w:val="both"/>
      </w:pPr>
      <w:r>
        <w:rPr>
          <w:color w:val="231F20"/>
        </w:rPr>
        <w:t>EL INFRASCRITO ALCALDE MUNICIPAL DE ESTA CIUDAD. AL PÚBLICO EN GENERAL,</w:t>
      </w:r>
    </w:p>
    <w:p>
      <w:pPr>
        <w:pStyle w:val="BodyText"/>
        <w:spacing w:line="364" w:lineRule="auto" w:before="101"/>
        <w:ind w:left="227" w:right="38" w:firstLine="359"/>
        <w:jc w:val="both"/>
      </w:pPr>
      <w:r>
        <w:rPr>
          <w:color w:val="231F20"/>
        </w:rPr>
        <w:t>HACE SABER: Que a esta oficina se presentaron los señores: TERESA</w:t>
      </w:r>
      <w:r>
        <w:rPr>
          <w:color w:val="231F20"/>
          <w:spacing w:val="-5"/>
        </w:rPr>
        <w:t> </w:t>
      </w:r>
      <w:r>
        <w:rPr>
          <w:color w:val="231F20"/>
        </w:rPr>
        <w:t>CECILIA</w:t>
      </w:r>
      <w:r>
        <w:rPr>
          <w:color w:val="231F20"/>
          <w:spacing w:val="-5"/>
        </w:rPr>
        <w:t> </w:t>
      </w:r>
      <w:r>
        <w:rPr>
          <w:color w:val="231F20"/>
        </w:rPr>
        <w:t>SEGURA</w:t>
      </w:r>
      <w:r>
        <w:rPr>
          <w:color w:val="231F20"/>
          <w:spacing w:val="-5"/>
        </w:rPr>
        <w:t> </w:t>
      </w:r>
      <w:r>
        <w:rPr>
          <w:color w:val="231F20"/>
        </w:rPr>
        <w:t>DE</w:t>
      </w:r>
      <w:r>
        <w:rPr>
          <w:color w:val="231F20"/>
          <w:spacing w:val="-5"/>
        </w:rPr>
        <w:t> </w:t>
      </w:r>
      <w:r>
        <w:rPr>
          <w:color w:val="231F20"/>
        </w:rPr>
        <w:t>MORAN,</w:t>
      </w:r>
      <w:r>
        <w:rPr>
          <w:color w:val="231F20"/>
          <w:spacing w:val="-5"/>
        </w:rPr>
        <w:t> </w:t>
      </w:r>
      <w:r>
        <w:rPr>
          <w:color w:val="231F20"/>
        </w:rPr>
        <w:t>de</w:t>
      </w:r>
      <w:r>
        <w:rPr>
          <w:color w:val="231F20"/>
          <w:spacing w:val="-5"/>
        </w:rPr>
        <w:t> </w:t>
      </w:r>
      <w:r>
        <w:rPr>
          <w:color w:val="231F20"/>
        </w:rPr>
        <w:t>sesenta</w:t>
      </w:r>
      <w:r>
        <w:rPr>
          <w:color w:val="231F20"/>
          <w:spacing w:val="-5"/>
        </w:rPr>
        <w:t> </w:t>
      </w:r>
      <w:r>
        <w:rPr>
          <w:color w:val="231F20"/>
        </w:rPr>
        <w:t>y</w:t>
      </w:r>
      <w:r>
        <w:rPr>
          <w:color w:val="231F20"/>
          <w:spacing w:val="-5"/>
        </w:rPr>
        <w:t> </w:t>
      </w:r>
      <w:r>
        <w:rPr>
          <w:color w:val="231F20"/>
        </w:rPr>
        <w:t>cinco</w:t>
      </w:r>
      <w:r>
        <w:rPr>
          <w:color w:val="231F20"/>
          <w:spacing w:val="-5"/>
        </w:rPr>
        <w:t> </w:t>
      </w:r>
      <w:r>
        <w:rPr>
          <w:color w:val="231F20"/>
        </w:rPr>
        <w:t>años</w:t>
      </w:r>
      <w:r>
        <w:rPr>
          <w:color w:val="231F20"/>
          <w:spacing w:val="-5"/>
        </w:rPr>
        <w:t> </w:t>
      </w:r>
      <w:r>
        <w:rPr>
          <w:color w:val="231F20"/>
        </w:rPr>
        <w:t>de edad,</w:t>
      </w:r>
      <w:r>
        <w:rPr>
          <w:color w:val="231F20"/>
          <w:spacing w:val="-8"/>
        </w:rPr>
        <w:t> </w:t>
      </w:r>
      <w:r>
        <w:rPr>
          <w:color w:val="231F20"/>
        </w:rPr>
        <w:t>ama</w:t>
      </w:r>
      <w:r>
        <w:rPr>
          <w:color w:val="231F20"/>
          <w:spacing w:val="-7"/>
        </w:rPr>
        <w:t> </w:t>
      </w:r>
      <w:r>
        <w:rPr>
          <w:color w:val="231F20"/>
        </w:rPr>
        <w:t>de</w:t>
      </w:r>
      <w:r>
        <w:rPr>
          <w:color w:val="231F20"/>
          <w:spacing w:val="-7"/>
        </w:rPr>
        <w:t> </w:t>
      </w:r>
      <w:r>
        <w:rPr>
          <w:color w:val="231F20"/>
        </w:rPr>
        <w:t>casa,</w:t>
      </w:r>
      <w:r>
        <w:rPr>
          <w:color w:val="231F20"/>
          <w:spacing w:val="-7"/>
        </w:rPr>
        <w:t> </w:t>
      </w:r>
      <w:r>
        <w:rPr>
          <w:color w:val="231F20"/>
        </w:rPr>
        <w:t>del</w:t>
      </w:r>
      <w:r>
        <w:rPr>
          <w:color w:val="231F20"/>
          <w:spacing w:val="-7"/>
        </w:rPr>
        <w:t> </w:t>
      </w:r>
      <w:r>
        <w:rPr>
          <w:color w:val="231F20"/>
        </w:rPr>
        <w:t>domicilio</w:t>
      </w:r>
      <w:r>
        <w:rPr>
          <w:color w:val="231F20"/>
          <w:spacing w:val="-7"/>
        </w:rPr>
        <w:t> </w:t>
      </w:r>
      <w:r>
        <w:rPr>
          <w:color w:val="231F20"/>
        </w:rPr>
        <w:t>de</w:t>
      </w:r>
      <w:r>
        <w:rPr>
          <w:color w:val="231F20"/>
          <w:spacing w:val="-7"/>
        </w:rPr>
        <w:t> </w:t>
      </w:r>
      <w:r>
        <w:rPr>
          <w:color w:val="231F20"/>
        </w:rPr>
        <w:t>Izalco,</w:t>
      </w:r>
      <w:r>
        <w:rPr>
          <w:color w:val="231F20"/>
          <w:spacing w:val="-7"/>
        </w:rPr>
        <w:t> </w:t>
      </w:r>
      <w:r>
        <w:rPr>
          <w:color w:val="231F20"/>
        </w:rPr>
        <w:t>Departamento</w:t>
      </w:r>
      <w:r>
        <w:rPr>
          <w:color w:val="231F20"/>
          <w:spacing w:val="-7"/>
        </w:rPr>
        <w:t> </w:t>
      </w:r>
      <w:r>
        <w:rPr>
          <w:color w:val="231F20"/>
        </w:rPr>
        <w:t>de</w:t>
      </w:r>
      <w:r>
        <w:rPr>
          <w:color w:val="231F20"/>
          <w:spacing w:val="-7"/>
        </w:rPr>
        <w:t> </w:t>
      </w:r>
      <w:r>
        <w:rPr>
          <w:color w:val="231F20"/>
        </w:rPr>
        <w:t>Sonsonate, portadora de su Documento Único de Identidad Número: cero uno cua- tro cuatro cinco uno ocho tres guión uno, y Número de Identificación Tributaria</w:t>
      </w:r>
      <w:r>
        <w:rPr>
          <w:color w:val="231F20"/>
          <w:spacing w:val="-10"/>
        </w:rPr>
        <w:t> </w:t>
      </w:r>
      <w:r>
        <w:rPr>
          <w:color w:val="231F20"/>
        </w:rPr>
        <w:t>cero</w:t>
      </w:r>
      <w:r>
        <w:rPr>
          <w:color w:val="231F20"/>
          <w:spacing w:val="-10"/>
        </w:rPr>
        <w:t> </w:t>
      </w:r>
      <w:r>
        <w:rPr>
          <w:color w:val="231F20"/>
        </w:rPr>
        <w:t>seis</w:t>
      </w:r>
      <w:r>
        <w:rPr>
          <w:color w:val="231F20"/>
          <w:spacing w:val="-9"/>
        </w:rPr>
        <w:t> </w:t>
      </w:r>
      <w:r>
        <w:rPr>
          <w:color w:val="231F20"/>
        </w:rPr>
        <w:t>uno</w:t>
      </w:r>
      <w:r>
        <w:rPr>
          <w:color w:val="231F20"/>
          <w:spacing w:val="-10"/>
        </w:rPr>
        <w:t> </w:t>
      </w:r>
      <w:r>
        <w:rPr>
          <w:color w:val="231F20"/>
        </w:rPr>
        <w:t>cuatro</w:t>
      </w:r>
      <w:r>
        <w:rPr>
          <w:color w:val="231F20"/>
          <w:spacing w:val="-9"/>
        </w:rPr>
        <w:t> </w:t>
      </w:r>
      <w:r>
        <w:rPr>
          <w:color w:val="231F20"/>
        </w:rPr>
        <w:t>guión</w:t>
      </w:r>
      <w:r>
        <w:rPr>
          <w:color w:val="231F20"/>
          <w:spacing w:val="-10"/>
        </w:rPr>
        <w:t> </w:t>
      </w:r>
      <w:r>
        <w:rPr>
          <w:color w:val="231F20"/>
        </w:rPr>
        <w:t>dos</w:t>
      </w:r>
      <w:r>
        <w:rPr>
          <w:color w:val="231F20"/>
          <w:spacing w:val="-9"/>
        </w:rPr>
        <w:t> </w:t>
      </w:r>
      <w:r>
        <w:rPr>
          <w:color w:val="231F20"/>
        </w:rPr>
        <w:t>ocho</w:t>
      </w:r>
      <w:r>
        <w:rPr>
          <w:color w:val="231F20"/>
          <w:spacing w:val="-10"/>
        </w:rPr>
        <w:t> </w:t>
      </w:r>
      <w:r>
        <w:rPr>
          <w:color w:val="231F20"/>
        </w:rPr>
        <w:t>cero</w:t>
      </w:r>
      <w:r>
        <w:rPr>
          <w:color w:val="231F20"/>
          <w:spacing w:val="-9"/>
        </w:rPr>
        <w:t> </w:t>
      </w:r>
      <w:r>
        <w:rPr>
          <w:color w:val="231F20"/>
        </w:rPr>
        <w:t>siete</w:t>
      </w:r>
      <w:r>
        <w:rPr>
          <w:color w:val="231F20"/>
          <w:spacing w:val="-10"/>
        </w:rPr>
        <w:t> </w:t>
      </w:r>
      <w:r>
        <w:rPr>
          <w:color w:val="231F20"/>
        </w:rPr>
        <w:t>cinco</w:t>
      </w:r>
      <w:r>
        <w:rPr>
          <w:color w:val="231F20"/>
          <w:spacing w:val="-9"/>
        </w:rPr>
        <w:t> </w:t>
      </w:r>
      <w:r>
        <w:rPr>
          <w:color w:val="231F20"/>
        </w:rPr>
        <w:t>tres</w:t>
      </w:r>
      <w:r>
        <w:rPr>
          <w:color w:val="231F20"/>
          <w:spacing w:val="-10"/>
        </w:rPr>
        <w:t> </w:t>
      </w:r>
      <w:r>
        <w:rPr>
          <w:color w:val="231F20"/>
          <w:spacing w:val="-4"/>
        </w:rPr>
        <w:t>guión </w:t>
      </w:r>
      <w:r>
        <w:rPr>
          <w:color w:val="231F20"/>
        </w:rPr>
        <w:t>uno</w:t>
      </w:r>
      <w:r>
        <w:rPr>
          <w:color w:val="231F20"/>
          <w:spacing w:val="-6"/>
        </w:rPr>
        <w:t> </w:t>
      </w:r>
      <w:r>
        <w:rPr>
          <w:color w:val="231F20"/>
        </w:rPr>
        <w:t>cuatro</w:t>
      </w:r>
      <w:r>
        <w:rPr>
          <w:color w:val="231F20"/>
          <w:spacing w:val="-6"/>
        </w:rPr>
        <w:t> </w:t>
      </w:r>
      <w:r>
        <w:rPr>
          <w:color w:val="231F20"/>
        </w:rPr>
        <w:t>cero</w:t>
      </w:r>
      <w:r>
        <w:rPr>
          <w:color w:val="231F20"/>
          <w:spacing w:val="-5"/>
        </w:rPr>
        <w:t> </w:t>
      </w:r>
      <w:r>
        <w:rPr>
          <w:color w:val="231F20"/>
        </w:rPr>
        <w:t>guión</w:t>
      </w:r>
      <w:r>
        <w:rPr>
          <w:color w:val="231F20"/>
          <w:spacing w:val="-6"/>
        </w:rPr>
        <w:t> </w:t>
      </w:r>
      <w:r>
        <w:rPr>
          <w:color w:val="231F20"/>
        </w:rPr>
        <w:t>tres;</w:t>
      </w:r>
      <w:r>
        <w:rPr>
          <w:color w:val="231F20"/>
          <w:spacing w:val="-6"/>
        </w:rPr>
        <w:t> </w:t>
      </w:r>
      <w:r>
        <w:rPr>
          <w:color w:val="231F20"/>
        </w:rPr>
        <w:t>ROXANA</w:t>
      </w:r>
      <w:r>
        <w:rPr>
          <w:color w:val="231F20"/>
          <w:spacing w:val="-5"/>
        </w:rPr>
        <w:t> </w:t>
      </w:r>
      <w:r>
        <w:rPr>
          <w:color w:val="231F20"/>
        </w:rPr>
        <w:t>GUADALUPE</w:t>
      </w:r>
      <w:r>
        <w:rPr>
          <w:color w:val="231F20"/>
          <w:spacing w:val="-6"/>
        </w:rPr>
        <w:t> </w:t>
      </w:r>
      <w:r>
        <w:rPr>
          <w:color w:val="231F20"/>
        </w:rPr>
        <w:t>MORAN</w:t>
      </w:r>
      <w:r>
        <w:rPr>
          <w:color w:val="231F20"/>
          <w:spacing w:val="-6"/>
        </w:rPr>
        <w:t> </w:t>
      </w:r>
      <w:r>
        <w:rPr>
          <w:color w:val="231F20"/>
        </w:rPr>
        <w:t>SEGU- RA,</w:t>
      </w:r>
      <w:r>
        <w:rPr>
          <w:color w:val="231F20"/>
          <w:spacing w:val="-4"/>
        </w:rPr>
        <w:t> </w:t>
      </w:r>
      <w:r>
        <w:rPr>
          <w:color w:val="231F20"/>
        </w:rPr>
        <w:t>de</w:t>
      </w:r>
      <w:r>
        <w:rPr>
          <w:color w:val="231F20"/>
          <w:spacing w:val="-3"/>
        </w:rPr>
        <w:t> </w:t>
      </w:r>
      <w:r>
        <w:rPr>
          <w:color w:val="231F20"/>
        </w:rPr>
        <w:t>cuarenta</w:t>
      </w:r>
      <w:r>
        <w:rPr>
          <w:color w:val="231F20"/>
          <w:spacing w:val="-4"/>
        </w:rPr>
        <w:t> </w:t>
      </w:r>
      <w:r>
        <w:rPr>
          <w:color w:val="231F20"/>
        </w:rPr>
        <w:t>y</w:t>
      </w:r>
      <w:r>
        <w:rPr>
          <w:color w:val="231F20"/>
          <w:spacing w:val="-3"/>
        </w:rPr>
        <w:t> </w:t>
      </w:r>
      <w:r>
        <w:rPr>
          <w:color w:val="231F20"/>
        </w:rPr>
        <w:t>siete</w:t>
      </w:r>
      <w:r>
        <w:rPr>
          <w:color w:val="231F20"/>
          <w:spacing w:val="-3"/>
        </w:rPr>
        <w:t> </w:t>
      </w:r>
      <w:r>
        <w:rPr>
          <w:color w:val="231F20"/>
        </w:rPr>
        <w:t>años</w:t>
      </w:r>
      <w:r>
        <w:rPr>
          <w:color w:val="231F20"/>
          <w:spacing w:val="-4"/>
        </w:rPr>
        <w:t> </w:t>
      </w:r>
      <w:r>
        <w:rPr>
          <w:color w:val="231F20"/>
        </w:rPr>
        <w:t>de</w:t>
      </w:r>
      <w:r>
        <w:rPr>
          <w:color w:val="231F20"/>
          <w:spacing w:val="-3"/>
        </w:rPr>
        <w:t> </w:t>
      </w:r>
      <w:r>
        <w:rPr>
          <w:color w:val="231F20"/>
        </w:rPr>
        <w:t>edad,</w:t>
      </w:r>
      <w:r>
        <w:rPr>
          <w:color w:val="231F20"/>
          <w:spacing w:val="-4"/>
        </w:rPr>
        <w:t> </w:t>
      </w:r>
      <w:r>
        <w:rPr>
          <w:color w:val="231F20"/>
        </w:rPr>
        <w:t>secretaria</w:t>
      </w:r>
      <w:r>
        <w:rPr>
          <w:color w:val="231F20"/>
          <w:spacing w:val="-3"/>
        </w:rPr>
        <w:t> </w:t>
      </w:r>
      <w:r>
        <w:rPr>
          <w:color w:val="231F20"/>
        </w:rPr>
        <w:t>ejecutiva,</w:t>
      </w:r>
      <w:r>
        <w:rPr>
          <w:color w:val="231F20"/>
          <w:spacing w:val="-3"/>
        </w:rPr>
        <w:t> </w:t>
      </w:r>
      <w:r>
        <w:rPr>
          <w:color w:val="231F20"/>
        </w:rPr>
        <w:t>del</w:t>
      </w:r>
      <w:r>
        <w:rPr>
          <w:color w:val="231F20"/>
          <w:spacing w:val="-4"/>
        </w:rPr>
        <w:t> </w:t>
      </w:r>
      <w:r>
        <w:rPr>
          <w:color w:val="231F20"/>
        </w:rPr>
        <w:t>domicilio de Izalco, Departamento de Sonsonate, portadora de su Documento Único de Identidad Número: cero uno cinco cero seis nueve seis </w:t>
      </w:r>
      <w:r>
        <w:rPr>
          <w:color w:val="231F20"/>
          <w:spacing w:val="-3"/>
        </w:rPr>
        <w:t>siete </w:t>
      </w:r>
      <w:r>
        <w:rPr>
          <w:color w:val="231F20"/>
        </w:rPr>
        <w:t>guión nueve, y Número de Identificación Tributaria cero tres cero seis guión uno cuatro cero siete siete uno guión uno cero dos guión cinco, y CARLOS</w:t>
      </w:r>
      <w:r>
        <w:rPr>
          <w:color w:val="231F20"/>
          <w:spacing w:val="-6"/>
        </w:rPr>
        <w:t> </w:t>
      </w:r>
      <w:r>
        <w:rPr>
          <w:color w:val="231F20"/>
        </w:rPr>
        <w:t>ATILIO</w:t>
      </w:r>
      <w:r>
        <w:rPr>
          <w:color w:val="231F20"/>
          <w:spacing w:val="-5"/>
        </w:rPr>
        <w:t> </w:t>
      </w:r>
      <w:r>
        <w:rPr>
          <w:color w:val="231F20"/>
        </w:rPr>
        <w:t>MORAN</w:t>
      </w:r>
      <w:r>
        <w:rPr>
          <w:color w:val="231F20"/>
          <w:spacing w:val="-6"/>
        </w:rPr>
        <w:t> </w:t>
      </w:r>
      <w:r>
        <w:rPr>
          <w:color w:val="231F20"/>
        </w:rPr>
        <w:t>SEGURA</w:t>
      </w:r>
      <w:r>
        <w:rPr>
          <w:color w:val="231F20"/>
          <w:spacing w:val="-5"/>
        </w:rPr>
        <w:t> </w:t>
      </w:r>
      <w:r>
        <w:rPr>
          <w:color w:val="231F20"/>
        </w:rPr>
        <w:t>,</w:t>
      </w:r>
      <w:r>
        <w:rPr>
          <w:color w:val="231F20"/>
          <w:spacing w:val="-6"/>
        </w:rPr>
        <w:t> </w:t>
      </w:r>
      <w:r>
        <w:rPr>
          <w:color w:val="231F20"/>
        </w:rPr>
        <w:t>de</w:t>
      </w:r>
      <w:r>
        <w:rPr>
          <w:color w:val="231F20"/>
          <w:spacing w:val="-5"/>
        </w:rPr>
        <w:t> </w:t>
      </w:r>
      <w:r>
        <w:rPr>
          <w:color w:val="231F20"/>
        </w:rPr>
        <w:t>treinta</w:t>
      </w:r>
      <w:r>
        <w:rPr>
          <w:color w:val="231F20"/>
          <w:spacing w:val="-6"/>
        </w:rPr>
        <w:t> </w:t>
      </w:r>
      <w:r>
        <w:rPr>
          <w:color w:val="231F20"/>
        </w:rPr>
        <w:t>y</w:t>
      </w:r>
      <w:r>
        <w:rPr>
          <w:color w:val="231F20"/>
          <w:spacing w:val="-5"/>
        </w:rPr>
        <w:t> </w:t>
      </w:r>
      <w:r>
        <w:rPr>
          <w:color w:val="231F20"/>
        </w:rPr>
        <w:t>ocho</w:t>
      </w:r>
      <w:r>
        <w:rPr>
          <w:color w:val="231F20"/>
          <w:spacing w:val="-5"/>
        </w:rPr>
        <w:t> </w:t>
      </w:r>
      <w:r>
        <w:rPr>
          <w:color w:val="231F20"/>
        </w:rPr>
        <w:t>años</w:t>
      </w:r>
      <w:r>
        <w:rPr>
          <w:color w:val="231F20"/>
          <w:spacing w:val="-6"/>
        </w:rPr>
        <w:t> </w:t>
      </w:r>
      <w:r>
        <w:rPr>
          <w:color w:val="231F20"/>
        </w:rPr>
        <w:t>de</w:t>
      </w:r>
      <w:r>
        <w:rPr>
          <w:color w:val="231F20"/>
          <w:spacing w:val="-5"/>
        </w:rPr>
        <w:t> </w:t>
      </w:r>
      <w:r>
        <w:rPr>
          <w:color w:val="231F20"/>
        </w:rPr>
        <w:t>edad, empleado,</w:t>
      </w:r>
      <w:r>
        <w:rPr>
          <w:color w:val="231F20"/>
          <w:spacing w:val="-16"/>
        </w:rPr>
        <w:t> </w:t>
      </w:r>
      <w:r>
        <w:rPr>
          <w:color w:val="231F20"/>
        </w:rPr>
        <w:t>del</w:t>
      </w:r>
      <w:r>
        <w:rPr>
          <w:color w:val="231F20"/>
          <w:spacing w:val="-15"/>
        </w:rPr>
        <w:t> </w:t>
      </w:r>
      <w:r>
        <w:rPr>
          <w:color w:val="231F20"/>
        </w:rPr>
        <w:t>domicilio</w:t>
      </w:r>
      <w:r>
        <w:rPr>
          <w:color w:val="231F20"/>
          <w:spacing w:val="-15"/>
        </w:rPr>
        <w:t> </w:t>
      </w:r>
      <w:r>
        <w:rPr>
          <w:color w:val="231F20"/>
        </w:rPr>
        <w:t>de</w:t>
      </w:r>
      <w:r>
        <w:rPr>
          <w:color w:val="231F20"/>
          <w:spacing w:val="-15"/>
        </w:rPr>
        <w:t> </w:t>
      </w:r>
      <w:r>
        <w:rPr>
          <w:color w:val="231F20"/>
        </w:rPr>
        <w:t>Izalco,</w:t>
      </w:r>
      <w:r>
        <w:rPr>
          <w:color w:val="231F20"/>
          <w:spacing w:val="-16"/>
        </w:rPr>
        <w:t> </w:t>
      </w:r>
      <w:r>
        <w:rPr>
          <w:color w:val="231F20"/>
        </w:rPr>
        <w:t>Departamento</w:t>
      </w:r>
      <w:r>
        <w:rPr>
          <w:color w:val="231F20"/>
          <w:spacing w:val="-15"/>
        </w:rPr>
        <w:t> </w:t>
      </w:r>
      <w:r>
        <w:rPr>
          <w:color w:val="231F20"/>
        </w:rPr>
        <w:t>de</w:t>
      </w:r>
      <w:r>
        <w:rPr>
          <w:color w:val="231F20"/>
          <w:spacing w:val="-15"/>
        </w:rPr>
        <w:t> </w:t>
      </w:r>
      <w:r>
        <w:rPr>
          <w:color w:val="231F20"/>
        </w:rPr>
        <w:t>Sonsonate,</w:t>
      </w:r>
      <w:r>
        <w:rPr>
          <w:color w:val="231F20"/>
          <w:spacing w:val="-15"/>
        </w:rPr>
        <w:t> </w:t>
      </w:r>
      <w:r>
        <w:rPr>
          <w:color w:val="231F20"/>
        </w:rPr>
        <w:t>portador de</w:t>
      </w:r>
      <w:r>
        <w:rPr>
          <w:color w:val="231F20"/>
          <w:spacing w:val="-7"/>
        </w:rPr>
        <w:t> </w:t>
      </w:r>
      <w:r>
        <w:rPr>
          <w:color w:val="231F20"/>
        </w:rPr>
        <w:t>su</w:t>
      </w:r>
      <w:r>
        <w:rPr>
          <w:color w:val="231F20"/>
          <w:spacing w:val="-6"/>
        </w:rPr>
        <w:t> </w:t>
      </w:r>
      <w:r>
        <w:rPr>
          <w:color w:val="231F20"/>
        </w:rPr>
        <w:t>Documento</w:t>
      </w:r>
      <w:r>
        <w:rPr>
          <w:color w:val="231F20"/>
          <w:spacing w:val="-7"/>
        </w:rPr>
        <w:t> </w:t>
      </w:r>
      <w:r>
        <w:rPr>
          <w:color w:val="231F20"/>
        </w:rPr>
        <w:t>Único</w:t>
      </w:r>
      <w:r>
        <w:rPr>
          <w:color w:val="231F20"/>
          <w:spacing w:val="-6"/>
        </w:rPr>
        <w:t> </w:t>
      </w:r>
      <w:r>
        <w:rPr>
          <w:color w:val="231F20"/>
        </w:rPr>
        <w:t>de</w:t>
      </w:r>
      <w:r>
        <w:rPr>
          <w:color w:val="231F20"/>
          <w:spacing w:val="-7"/>
        </w:rPr>
        <w:t> </w:t>
      </w:r>
      <w:r>
        <w:rPr>
          <w:color w:val="231F20"/>
        </w:rPr>
        <w:t>Identidad</w:t>
      </w:r>
      <w:r>
        <w:rPr>
          <w:color w:val="231F20"/>
          <w:spacing w:val="-6"/>
        </w:rPr>
        <w:t> </w:t>
      </w:r>
      <w:r>
        <w:rPr>
          <w:color w:val="231F20"/>
        </w:rPr>
        <w:t>Número:</w:t>
      </w:r>
      <w:r>
        <w:rPr>
          <w:color w:val="231F20"/>
          <w:spacing w:val="-7"/>
        </w:rPr>
        <w:t> </w:t>
      </w:r>
      <w:r>
        <w:rPr>
          <w:color w:val="231F20"/>
        </w:rPr>
        <w:t>cero</w:t>
      </w:r>
      <w:r>
        <w:rPr>
          <w:color w:val="231F20"/>
          <w:spacing w:val="-6"/>
        </w:rPr>
        <w:t> </w:t>
      </w:r>
      <w:r>
        <w:rPr>
          <w:color w:val="231F20"/>
        </w:rPr>
        <w:t>uno</w:t>
      </w:r>
      <w:r>
        <w:rPr>
          <w:color w:val="231F20"/>
          <w:spacing w:val="-6"/>
        </w:rPr>
        <w:t> </w:t>
      </w:r>
      <w:r>
        <w:rPr>
          <w:color w:val="231F20"/>
        </w:rPr>
        <w:t>cuatro</w:t>
      </w:r>
      <w:r>
        <w:rPr>
          <w:color w:val="231F20"/>
          <w:spacing w:val="-7"/>
        </w:rPr>
        <w:t> </w:t>
      </w:r>
      <w:r>
        <w:rPr>
          <w:color w:val="231F20"/>
        </w:rPr>
        <w:t>seis</w:t>
      </w:r>
      <w:r>
        <w:rPr>
          <w:color w:val="231F20"/>
          <w:spacing w:val="-6"/>
        </w:rPr>
        <w:t> </w:t>
      </w:r>
      <w:r>
        <w:rPr>
          <w:color w:val="231F20"/>
        </w:rPr>
        <w:t>cero</w:t>
      </w:r>
    </w:p>
    <w:p>
      <w:pPr>
        <w:pStyle w:val="BodyText"/>
        <w:spacing w:line="364" w:lineRule="auto" w:before="96"/>
        <w:ind w:left="227" w:right="1164"/>
        <w:jc w:val="both"/>
      </w:pPr>
      <w:r>
        <w:rPr/>
        <w:br w:type="column"/>
      </w:r>
      <w:r>
        <w:rPr>
          <w:color w:val="231F20"/>
        </w:rPr>
        <w:t>dos siete dos guión cinco, y Número de Identificación Tributaria cero tres uno cinco guión dos tres cero siete ocho cero guión uno cero tres guión cero, solicitando TITULO DE PROPIEDAD a favor de ellos, </w:t>
      </w:r>
      <w:r>
        <w:rPr>
          <w:color w:val="231F20"/>
          <w:spacing w:val="-7"/>
        </w:rPr>
        <w:t>de </w:t>
      </w:r>
      <w:r>
        <w:rPr>
          <w:color w:val="231F20"/>
        </w:rPr>
        <w:t>un inmueble de naturaleza urbana, descrito según Certificación de la Denominación Catastral Número: cero tres dos cero uno ocho cero uno cero</w:t>
      </w:r>
      <w:r>
        <w:rPr>
          <w:color w:val="231F20"/>
          <w:spacing w:val="-13"/>
        </w:rPr>
        <w:t> </w:t>
      </w:r>
      <w:r>
        <w:rPr>
          <w:color w:val="231F20"/>
        </w:rPr>
        <w:t>dos</w:t>
      </w:r>
      <w:r>
        <w:rPr>
          <w:color w:val="231F20"/>
          <w:spacing w:val="-12"/>
        </w:rPr>
        <w:t> </w:t>
      </w:r>
      <w:r>
        <w:rPr>
          <w:color w:val="231F20"/>
        </w:rPr>
        <w:t>cuatro</w:t>
      </w:r>
      <w:r>
        <w:rPr>
          <w:color w:val="231F20"/>
          <w:spacing w:val="-12"/>
        </w:rPr>
        <w:t> </w:t>
      </w:r>
      <w:r>
        <w:rPr>
          <w:color w:val="231F20"/>
        </w:rPr>
        <w:t>seis,</w:t>
      </w:r>
      <w:r>
        <w:rPr>
          <w:color w:val="231F20"/>
          <w:spacing w:val="-12"/>
        </w:rPr>
        <w:t> </w:t>
      </w:r>
      <w:r>
        <w:rPr>
          <w:color w:val="231F20"/>
        </w:rPr>
        <w:t>expedida</w:t>
      </w:r>
      <w:r>
        <w:rPr>
          <w:color w:val="231F20"/>
          <w:spacing w:val="-12"/>
        </w:rPr>
        <w:t> </w:t>
      </w:r>
      <w:r>
        <w:rPr>
          <w:color w:val="231F20"/>
        </w:rPr>
        <w:t>por</w:t>
      </w:r>
      <w:r>
        <w:rPr>
          <w:color w:val="231F20"/>
          <w:spacing w:val="-12"/>
        </w:rPr>
        <w:t> </w:t>
      </w:r>
      <w:r>
        <w:rPr>
          <w:color w:val="231F20"/>
        </w:rPr>
        <w:t>la</w:t>
      </w:r>
      <w:r>
        <w:rPr>
          <w:color w:val="231F20"/>
          <w:spacing w:val="-12"/>
        </w:rPr>
        <w:t> </w:t>
      </w:r>
      <w:r>
        <w:rPr>
          <w:color w:val="231F20"/>
        </w:rPr>
        <w:t>Oficina</w:t>
      </w:r>
      <w:r>
        <w:rPr>
          <w:color w:val="231F20"/>
          <w:spacing w:val="-12"/>
        </w:rPr>
        <w:t> </w:t>
      </w:r>
      <w:r>
        <w:rPr>
          <w:color w:val="231F20"/>
        </w:rPr>
        <w:t>de</w:t>
      </w:r>
      <w:r>
        <w:rPr>
          <w:color w:val="231F20"/>
          <w:spacing w:val="-12"/>
        </w:rPr>
        <w:t> </w:t>
      </w:r>
      <w:r>
        <w:rPr>
          <w:color w:val="231F20"/>
        </w:rPr>
        <w:t>Mantenimiento</w:t>
      </w:r>
      <w:r>
        <w:rPr>
          <w:color w:val="231F20"/>
          <w:spacing w:val="-12"/>
        </w:rPr>
        <w:t> </w:t>
      </w:r>
      <w:r>
        <w:rPr>
          <w:color w:val="231F20"/>
        </w:rPr>
        <w:t>Catastral de</w:t>
      </w:r>
      <w:r>
        <w:rPr>
          <w:color w:val="231F20"/>
          <w:spacing w:val="-3"/>
        </w:rPr>
        <w:t> </w:t>
      </w:r>
      <w:r>
        <w:rPr>
          <w:color w:val="231F20"/>
        </w:rPr>
        <w:t>Sonsonate,</w:t>
      </w:r>
      <w:r>
        <w:rPr>
          <w:color w:val="231F20"/>
          <w:spacing w:val="-3"/>
        </w:rPr>
        <w:t> </w:t>
      </w:r>
      <w:r>
        <w:rPr>
          <w:color w:val="231F20"/>
        </w:rPr>
        <w:t>el</w:t>
      </w:r>
      <w:r>
        <w:rPr>
          <w:color w:val="231F20"/>
          <w:spacing w:val="-3"/>
        </w:rPr>
        <w:t> </w:t>
      </w:r>
      <w:r>
        <w:rPr>
          <w:color w:val="231F20"/>
        </w:rPr>
        <w:t>día</w:t>
      </w:r>
      <w:r>
        <w:rPr>
          <w:color w:val="231F20"/>
          <w:spacing w:val="-3"/>
        </w:rPr>
        <w:t> </w:t>
      </w:r>
      <w:r>
        <w:rPr>
          <w:color w:val="231F20"/>
        </w:rPr>
        <w:t>veintidós</w:t>
      </w:r>
      <w:r>
        <w:rPr>
          <w:color w:val="231F20"/>
          <w:spacing w:val="-2"/>
        </w:rPr>
        <w:t> </w:t>
      </w:r>
      <w:r>
        <w:rPr>
          <w:color w:val="231F20"/>
        </w:rPr>
        <w:t>de</w:t>
      </w:r>
      <w:r>
        <w:rPr>
          <w:color w:val="231F20"/>
          <w:spacing w:val="-3"/>
        </w:rPr>
        <w:t> </w:t>
      </w:r>
      <w:r>
        <w:rPr>
          <w:color w:val="231F20"/>
        </w:rPr>
        <w:t>Noviembre</w:t>
      </w:r>
      <w:r>
        <w:rPr>
          <w:color w:val="231F20"/>
          <w:spacing w:val="-3"/>
        </w:rPr>
        <w:t> </w:t>
      </w:r>
      <w:r>
        <w:rPr>
          <w:color w:val="231F20"/>
        </w:rPr>
        <w:t>del</w:t>
      </w:r>
      <w:r>
        <w:rPr>
          <w:color w:val="231F20"/>
          <w:spacing w:val="-3"/>
        </w:rPr>
        <w:t> </w:t>
      </w:r>
      <w:r>
        <w:rPr>
          <w:color w:val="231F20"/>
        </w:rPr>
        <w:t>año</w:t>
      </w:r>
      <w:r>
        <w:rPr>
          <w:color w:val="231F20"/>
          <w:spacing w:val="-3"/>
        </w:rPr>
        <w:t> </w:t>
      </w:r>
      <w:r>
        <w:rPr>
          <w:color w:val="231F20"/>
        </w:rPr>
        <w:t>dos</w:t>
      </w:r>
      <w:r>
        <w:rPr>
          <w:color w:val="231F20"/>
          <w:spacing w:val="-2"/>
        </w:rPr>
        <w:t> </w:t>
      </w:r>
      <w:r>
        <w:rPr>
          <w:color w:val="231F20"/>
        </w:rPr>
        <w:t>mil</w:t>
      </w:r>
      <w:r>
        <w:rPr>
          <w:color w:val="231F20"/>
          <w:spacing w:val="-3"/>
        </w:rPr>
        <w:t> </w:t>
      </w:r>
      <w:r>
        <w:rPr>
          <w:color w:val="231F20"/>
        </w:rPr>
        <w:t>dieciocho, ubicado</w:t>
      </w:r>
      <w:r>
        <w:rPr>
          <w:color w:val="231F20"/>
          <w:spacing w:val="-6"/>
        </w:rPr>
        <w:t> </w:t>
      </w:r>
      <w:r>
        <w:rPr>
          <w:color w:val="231F20"/>
        </w:rPr>
        <w:t>en</w:t>
      </w:r>
      <w:r>
        <w:rPr>
          <w:color w:val="231F20"/>
          <w:spacing w:val="-5"/>
        </w:rPr>
        <w:t> </w:t>
      </w:r>
      <w:r>
        <w:rPr>
          <w:color w:val="231F20"/>
        </w:rPr>
        <w:t>el</w:t>
      </w:r>
      <w:r>
        <w:rPr>
          <w:color w:val="231F20"/>
          <w:spacing w:val="-6"/>
        </w:rPr>
        <w:t> </w:t>
      </w:r>
      <w:r>
        <w:rPr>
          <w:color w:val="231F20"/>
        </w:rPr>
        <w:t>Barrio</w:t>
      </w:r>
      <w:r>
        <w:rPr>
          <w:color w:val="231F20"/>
          <w:spacing w:val="-5"/>
        </w:rPr>
        <w:t> </w:t>
      </w:r>
      <w:r>
        <w:rPr>
          <w:color w:val="231F20"/>
        </w:rPr>
        <w:t>Santa</w:t>
      </w:r>
      <w:r>
        <w:rPr>
          <w:color w:val="231F20"/>
          <w:spacing w:val="-6"/>
        </w:rPr>
        <w:t> </w:t>
      </w:r>
      <w:r>
        <w:rPr>
          <w:color w:val="231F20"/>
        </w:rPr>
        <w:t>Teresa,</w:t>
      </w:r>
      <w:r>
        <w:rPr>
          <w:color w:val="231F20"/>
          <w:spacing w:val="-5"/>
        </w:rPr>
        <w:t> </w:t>
      </w:r>
      <w:r>
        <w:rPr>
          <w:color w:val="231F20"/>
        </w:rPr>
        <w:t>trece</w:t>
      </w:r>
      <w:r>
        <w:rPr>
          <w:color w:val="231F20"/>
          <w:spacing w:val="-5"/>
        </w:rPr>
        <w:t> </w:t>
      </w:r>
      <w:r>
        <w:rPr>
          <w:color w:val="231F20"/>
        </w:rPr>
        <w:t>calle</w:t>
      </w:r>
      <w:r>
        <w:rPr>
          <w:color w:val="231F20"/>
          <w:spacing w:val="-6"/>
        </w:rPr>
        <w:t> </w:t>
      </w:r>
      <w:r>
        <w:rPr>
          <w:color w:val="231F20"/>
        </w:rPr>
        <w:t>oriente,</w:t>
      </w:r>
      <w:r>
        <w:rPr>
          <w:color w:val="231F20"/>
          <w:spacing w:val="-5"/>
        </w:rPr>
        <w:t> </w:t>
      </w:r>
      <w:r>
        <w:rPr>
          <w:color w:val="231F20"/>
        </w:rPr>
        <w:t>número</w:t>
      </w:r>
      <w:r>
        <w:rPr>
          <w:color w:val="231F20"/>
          <w:spacing w:val="-6"/>
        </w:rPr>
        <w:t> </w:t>
      </w:r>
      <w:r>
        <w:rPr>
          <w:color w:val="231F20"/>
        </w:rPr>
        <w:t>cuatro,</w:t>
      </w:r>
      <w:r>
        <w:rPr>
          <w:color w:val="231F20"/>
          <w:spacing w:val="-5"/>
        </w:rPr>
        <w:t> </w:t>
      </w:r>
      <w:r>
        <w:rPr>
          <w:color w:val="231F20"/>
        </w:rPr>
        <w:t>de la Ciudad de Izalco, Departamento de Sonsonate, Mapa cero tres cero seis U cero cuatro, parcela uno dos ocho dos, compuesto de NOVEN- TA Y NUEVE PUNTO TREINTA Y SEIS METROS</w:t>
      </w:r>
      <w:r>
        <w:rPr>
          <w:color w:val="231F20"/>
          <w:spacing w:val="12"/>
        </w:rPr>
        <w:t> </w:t>
      </w:r>
      <w:r>
        <w:rPr>
          <w:color w:val="231F20"/>
        </w:rPr>
        <w:t>CUADRADOS</w:t>
      </w:r>
    </w:p>
    <w:p>
      <w:pPr>
        <w:pStyle w:val="BodyText"/>
        <w:spacing w:line="364" w:lineRule="auto" w:before="3"/>
        <w:ind w:left="227" w:right="1165"/>
        <w:jc w:val="both"/>
      </w:pPr>
      <w:r>
        <w:rPr>
          <w:color w:val="231F20"/>
        </w:rPr>
        <w:t>(99.36 MTS.2) de extensión superficial, cuyas medidas y colindancias son: AL NORTE: Cuatro punto noventa y cinco metros, con propiedad de</w:t>
      </w:r>
      <w:r>
        <w:rPr>
          <w:color w:val="231F20"/>
          <w:spacing w:val="-4"/>
        </w:rPr>
        <w:t> </w:t>
      </w:r>
      <w:r>
        <w:rPr>
          <w:color w:val="231F20"/>
        </w:rPr>
        <w:t>los</w:t>
      </w:r>
      <w:r>
        <w:rPr>
          <w:color w:val="231F20"/>
          <w:spacing w:val="-3"/>
        </w:rPr>
        <w:t> </w:t>
      </w:r>
      <w:r>
        <w:rPr>
          <w:color w:val="231F20"/>
        </w:rPr>
        <w:t>señores</w:t>
      </w:r>
      <w:r>
        <w:rPr>
          <w:color w:val="231F20"/>
          <w:spacing w:val="-3"/>
        </w:rPr>
        <w:t> </w:t>
      </w:r>
      <w:r>
        <w:rPr>
          <w:color w:val="231F20"/>
        </w:rPr>
        <w:t>Anita</w:t>
      </w:r>
      <w:r>
        <w:rPr>
          <w:color w:val="231F20"/>
          <w:spacing w:val="-3"/>
        </w:rPr>
        <w:t> </w:t>
      </w:r>
      <w:r>
        <w:rPr>
          <w:color w:val="231F20"/>
        </w:rPr>
        <w:t>Cristina</w:t>
      </w:r>
      <w:r>
        <w:rPr>
          <w:color w:val="231F20"/>
          <w:spacing w:val="-4"/>
        </w:rPr>
        <w:t> </w:t>
      </w:r>
      <w:r>
        <w:rPr>
          <w:color w:val="231F20"/>
        </w:rPr>
        <w:t>Shente</w:t>
      </w:r>
      <w:r>
        <w:rPr>
          <w:color w:val="231F20"/>
          <w:spacing w:val="-3"/>
        </w:rPr>
        <w:t> </w:t>
      </w:r>
      <w:r>
        <w:rPr>
          <w:color w:val="231F20"/>
        </w:rPr>
        <w:t>y</w:t>
      </w:r>
      <w:r>
        <w:rPr>
          <w:color w:val="231F20"/>
          <w:spacing w:val="-3"/>
        </w:rPr>
        <w:t> </w:t>
      </w:r>
      <w:r>
        <w:rPr>
          <w:color w:val="231F20"/>
        </w:rPr>
        <w:t>Oscar</w:t>
      </w:r>
      <w:r>
        <w:rPr>
          <w:color w:val="231F20"/>
          <w:spacing w:val="-3"/>
        </w:rPr>
        <w:t> </w:t>
      </w:r>
      <w:r>
        <w:rPr>
          <w:color w:val="231F20"/>
        </w:rPr>
        <w:t>Obdulio</w:t>
      </w:r>
      <w:r>
        <w:rPr>
          <w:color w:val="231F20"/>
          <w:spacing w:val="-4"/>
        </w:rPr>
        <w:t> </w:t>
      </w:r>
      <w:r>
        <w:rPr>
          <w:color w:val="231F20"/>
        </w:rPr>
        <w:t>Orellana</w:t>
      </w:r>
      <w:r>
        <w:rPr>
          <w:color w:val="231F20"/>
          <w:spacing w:val="-3"/>
        </w:rPr>
        <w:t> </w:t>
      </w:r>
      <w:r>
        <w:rPr>
          <w:color w:val="231F20"/>
        </w:rPr>
        <w:t>Castillo, calle</w:t>
      </w:r>
      <w:r>
        <w:rPr>
          <w:color w:val="231F20"/>
          <w:spacing w:val="-5"/>
        </w:rPr>
        <w:t> </w:t>
      </w:r>
      <w:r>
        <w:rPr>
          <w:color w:val="231F20"/>
        </w:rPr>
        <w:t>de</w:t>
      </w:r>
      <w:r>
        <w:rPr>
          <w:color w:val="231F20"/>
          <w:spacing w:val="-4"/>
        </w:rPr>
        <w:t> </w:t>
      </w:r>
      <w:r>
        <w:rPr>
          <w:color w:val="231F20"/>
        </w:rPr>
        <w:t>por</w:t>
      </w:r>
      <w:r>
        <w:rPr>
          <w:color w:val="231F20"/>
          <w:spacing w:val="-4"/>
        </w:rPr>
        <w:t> </w:t>
      </w:r>
      <w:r>
        <w:rPr>
          <w:color w:val="231F20"/>
        </w:rPr>
        <w:t>medio;</w:t>
      </w:r>
      <w:r>
        <w:rPr>
          <w:color w:val="231F20"/>
          <w:spacing w:val="-5"/>
        </w:rPr>
        <w:t> </w:t>
      </w:r>
      <w:r>
        <w:rPr>
          <w:color w:val="231F20"/>
        </w:rPr>
        <w:t>AL</w:t>
      </w:r>
      <w:r>
        <w:rPr>
          <w:color w:val="231F20"/>
          <w:spacing w:val="-4"/>
        </w:rPr>
        <w:t> </w:t>
      </w:r>
      <w:r>
        <w:rPr>
          <w:color w:val="231F20"/>
        </w:rPr>
        <w:t>ORIENTE:</w:t>
      </w:r>
      <w:r>
        <w:rPr>
          <w:color w:val="231F20"/>
          <w:spacing w:val="-4"/>
        </w:rPr>
        <w:t> </w:t>
      </w:r>
      <w:r>
        <w:rPr>
          <w:color w:val="231F20"/>
        </w:rPr>
        <w:t>Dieciséis</w:t>
      </w:r>
      <w:r>
        <w:rPr>
          <w:color w:val="231F20"/>
          <w:spacing w:val="-5"/>
        </w:rPr>
        <w:t> </w:t>
      </w:r>
      <w:r>
        <w:rPr>
          <w:color w:val="231F20"/>
        </w:rPr>
        <w:t>punto</w:t>
      </w:r>
      <w:r>
        <w:rPr>
          <w:color w:val="231F20"/>
          <w:spacing w:val="-4"/>
        </w:rPr>
        <w:t> </w:t>
      </w:r>
      <w:r>
        <w:rPr>
          <w:color w:val="231F20"/>
        </w:rPr>
        <w:t>veintinueve</w:t>
      </w:r>
      <w:r>
        <w:rPr>
          <w:color w:val="231F20"/>
          <w:spacing w:val="-4"/>
        </w:rPr>
        <w:t> </w:t>
      </w:r>
      <w:r>
        <w:rPr>
          <w:color w:val="231F20"/>
        </w:rPr>
        <w:t>metros, con propiedad de los señores José Fernando Peralta y Joycelyn Priscila Toledo</w:t>
      </w:r>
      <w:r>
        <w:rPr>
          <w:color w:val="231F20"/>
          <w:spacing w:val="-6"/>
        </w:rPr>
        <w:t> </w:t>
      </w:r>
      <w:r>
        <w:rPr>
          <w:color w:val="231F20"/>
        </w:rPr>
        <w:t>Centy;</w:t>
      </w:r>
      <w:r>
        <w:rPr>
          <w:color w:val="231F20"/>
          <w:spacing w:val="-6"/>
        </w:rPr>
        <w:t> </w:t>
      </w:r>
      <w:r>
        <w:rPr>
          <w:color w:val="231F20"/>
        </w:rPr>
        <w:t>AL</w:t>
      </w:r>
      <w:r>
        <w:rPr>
          <w:color w:val="231F20"/>
          <w:spacing w:val="-5"/>
        </w:rPr>
        <w:t> </w:t>
      </w:r>
      <w:r>
        <w:rPr>
          <w:color w:val="231F20"/>
        </w:rPr>
        <w:t>SUR:</w:t>
      </w:r>
      <w:r>
        <w:rPr>
          <w:color w:val="231F20"/>
          <w:spacing w:val="-6"/>
        </w:rPr>
        <w:t> </w:t>
      </w:r>
      <w:r>
        <w:rPr>
          <w:color w:val="231F20"/>
        </w:rPr>
        <w:t>Siete</w:t>
      </w:r>
      <w:r>
        <w:rPr>
          <w:color w:val="231F20"/>
          <w:spacing w:val="-5"/>
        </w:rPr>
        <w:t> </w:t>
      </w:r>
      <w:r>
        <w:rPr>
          <w:color w:val="231F20"/>
        </w:rPr>
        <w:t>punto</w:t>
      </w:r>
      <w:r>
        <w:rPr>
          <w:color w:val="231F20"/>
          <w:spacing w:val="-6"/>
        </w:rPr>
        <w:t> </w:t>
      </w:r>
      <w:r>
        <w:rPr>
          <w:color w:val="231F20"/>
        </w:rPr>
        <w:t>cero</w:t>
      </w:r>
      <w:r>
        <w:rPr>
          <w:color w:val="231F20"/>
          <w:spacing w:val="-5"/>
        </w:rPr>
        <w:t> </w:t>
      </w:r>
      <w:r>
        <w:rPr>
          <w:color w:val="231F20"/>
        </w:rPr>
        <w:t>tres</w:t>
      </w:r>
      <w:r>
        <w:rPr>
          <w:color w:val="231F20"/>
          <w:spacing w:val="-6"/>
        </w:rPr>
        <w:t> </w:t>
      </w:r>
      <w:r>
        <w:rPr>
          <w:color w:val="231F20"/>
        </w:rPr>
        <w:t>metros,</w:t>
      </w:r>
      <w:r>
        <w:rPr>
          <w:color w:val="231F20"/>
          <w:spacing w:val="-6"/>
        </w:rPr>
        <w:t> </w:t>
      </w:r>
      <w:r>
        <w:rPr>
          <w:color w:val="231F20"/>
        </w:rPr>
        <w:t>con</w:t>
      </w:r>
      <w:r>
        <w:rPr>
          <w:color w:val="231F20"/>
          <w:spacing w:val="-5"/>
        </w:rPr>
        <w:t> </w:t>
      </w:r>
      <w:r>
        <w:rPr>
          <w:color w:val="231F20"/>
        </w:rPr>
        <w:t>propiedad</w:t>
      </w:r>
      <w:r>
        <w:rPr>
          <w:color w:val="231F20"/>
          <w:spacing w:val="-6"/>
        </w:rPr>
        <w:t> </w:t>
      </w:r>
      <w:r>
        <w:rPr>
          <w:color w:val="231F20"/>
          <w:spacing w:val="-4"/>
        </w:rPr>
        <w:t>del </w:t>
      </w:r>
      <w:r>
        <w:rPr>
          <w:color w:val="231F20"/>
        </w:rPr>
        <w:t>señor</w:t>
      </w:r>
      <w:r>
        <w:rPr>
          <w:color w:val="231F20"/>
          <w:spacing w:val="-15"/>
        </w:rPr>
        <w:t> </w:t>
      </w:r>
      <w:r>
        <w:rPr>
          <w:color w:val="231F20"/>
        </w:rPr>
        <w:t>Mario</w:t>
      </w:r>
      <w:r>
        <w:rPr>
          <w:color w:val="231F20"/>
          <w:spacing w:val="-15"/>
        </w:rPr>
        <w:t> </w:t>
      </w:r>
      <w:r>
        <w:rPr>
          <w:color w:val="231F20"/>
        </w:rPr>
        <w:t>Antonio</w:t>
      </w:r>
      <w:r>
        <w:rPr>
          <w:color w:val="231F20"/>
          <w:spacing w:val="-14"/>
        </w:rPr>
        <w:t> </w:t>
      </w:r>
      <w:r>
        <w:rPr>
          <w:color w:val="231F20"/>
        </w:rPr>
        <w:t>Canizalez,</w:t>
      </w:r>
      <w:r>
        <w:rPr>
          <w:color w:val="231F20"/>
          <w:spacing w:val="-15"/>
        </w:rPr>
        <w:t> </w:t>
      </w:r>
      <w:r>
        <w:rPr>
          <w:color w:val="231F20"/>
        </w:rPr>
        <w:t>y</w:t>
      </w:r>
      <w:r>
        <w:rPr>
          <w:color w:val="231F20"/>
          <w:spacing w:val="-15"/>
        </w:rPr>
        <w:t> </w:t>
      </w:r>
      <w:r>
        <w:rPr>
          <w:color w:val="231F20"/>
        </w:rPr>
        <w:t>AL</w:t>
      </w:r>
      <w:r>
        <w:rPr>
          <w:color w:val="231F20"/>
          <w:spacing w:val="-14"/>
        </w:rPr>
        <w:t> </w:t>
      </w:r>
      <w:r>
        <w:rPr>
          <w:color w:val="231F20"/>
        </w:rPr>
        <w:t>PONIENTE:</w:t>
      </w:r>
      <w:r>
        <w:rPr>
          <w:color w:val="231F20"/>
          <w:spacing w:val="-15"/>
        </w:rPr>
        <w:t> </w:t>
      </w:r>
      <w:r>
        <w:rPr>
          <w:color w:val="231F20"/>
        </w:rPr>
        <w:t>Diecisiete</w:t>
      </w:r>
      <w:r>
        <w:rPr>
          <w:color w:val="231F20"/>
          <w:spacing w:val="-14"/>
        </w:rPr>
        <w:t> </w:t>
      </w:r>
      <w:r>
        <w:rPr>
          <w:color w:val="231F20"/>
        </w:rPr>
        <w:t>punto</w:t>
      </w:r>
      <w:r>
        <w:rPr>
          <w:color w:val="231F20"/>
          <w:spacing w:val="-15"/>
        </w:rPr>
        <w:t> </w:t>
      </w:r>
      <w:r>
        <w:rPr>
          <w:color w:val="231F20"/>
          <w:spacing w:val="-4"/>
        </w:rPr>
        <w:t>cero </w:t>
      </w:r>
      <w:r>
        <w:rPr>
          <w:color w:val="231F20"/>
        </w:rPr>
        <w:t>uno</w:t>
      </w:r>
      <w:r>
        <w:rPr>
          <w:color w:val="231F20"/>
          <w:spacing w:val="-6"/>
        </w:rPr>
        <w:t> </w:t>
      </w:r>
      <w:r>
        <w:rPr>
          <w:color w:val="231F20"/>
        </w:rPr>
        <w:t>metros,</w:t>
      </w:r>
      <w:r>
        <w:rPr>
          <w:color w:val="231F20"/>
          <w:spacing w:val="-5"/>
        </w:rPr>
        <w:t> </w:t>
      </w:r>
      <w:r>
        <w:rPr>
          <w:color w:val="231F20"/>
        </w:rPr>
        <w:t>con</w:t>
      </w:r>
      <w:r>
        <w:rPr>
          <w:color w:val="231F20"/>
          <w:spacing w:val="-5"/>
        </w:rPr>
        <w:t> </w:t>
      </w:r>
      <w:r>
        <w:rPr>
          <w:color w:val="231F20"/>
        </w:rPr>
        <w:t>propiedad</w:t>
      </w:r>
      <w:r>
        <w:rPr>
          <w:color w:val="231F20"/>
          <w:spacing w:val="-5"/>
        </w:rPr>
        <w:t> </w:t>
      </w:r>
      <w:r>
        <w:rPr>
          <w:color w:val="231F20"/>
        </w:rPr>
        <w:t>de</w:t>
      </w:r>
      <w:r>
        <w:rPr>
          <w:color w:val="231F20"/>
          <w:spacing w:val="-5"/>
        </w:rPr>
        <w:t> </w:t>
      </w:r>
      <w:r>
        <w:rPr>
          <w:color w:val="231F20"/>
        </w:rPr>
        <w:t>la</w:t>
      </w:r>
      <w:r>
        <w:rPr>
          <w:color w:val="231F20"/>
          <w:spacing w:val="-5"/>
        </w:rPr>
        <w:t> </w:t>
      </w:r>
      <w:r>
        <w:rPr>
          <w:color w:val="231F20"/>
        </w:rPr>
        <w:t>señora</w:t>
      </w:r>
      <w:r>
        <w:rPr>
          <w:color w:val="231F20"/>
          <w:spacing w:val="-5"/>
        </w:rPr>
        <w:t> </w:t>
      </w:r>
      <w:r>
        <w:rPr>
          <w:color w:val="231F20"/>
        </w:rPr>
        <w:t>Rosa</w:t>
      </w:r>
      <w:r>
        <w:rPr>
          <w:color w:val="231F20"/>
          <w:spacing w:val="-5"/>
        </w:rPr>
        <w:t> </w:t>
      </w:r>
      <w:r>
        <w:rPr>
          <w:color w:val="231F20"/>
        </w:rPr>
        <w:t>Isabel</w:t>
      </w:r>
      <w:r>
        <w:rPr>
          <w:color w:val="231F20"/>
          <w:spacing w:val="-5"/>
        </w:rPr>
        <w:t> </w:t>
      </w:r>
      <w:r>
        <w:rPr>
          <w:color w:val="231F20"/>
        </w:rPr>
        <w:t>Hernández</w:t>
      </w:r>
      <w:r>
        <w:rPr>
          <w:color w:val="231F20"/>
          <w:spacing w:val="-5"/>
        </w:rPr>
        <w:t> </w:t>
      </w:r>
      <w:r>
        <w:rPr>
          <w:color w:val="231F20"/>
        </w:rPr>
        <w:t>Chinque hoy de Escobar.- El inmueble antes descrito no tiene cargas ni</w:t>
      </w:r>
      <w:r>
        <w:rPr>
          <w:color w:val="231F20"/>
          <w:spacing w:val="-28"/>
        </w:rPr>
        <w:t> </w:t>
      </w:r>
      <w:r>
        <w:rPr>
          <w:color w:val="231F20"/>
        </w:rPr>
        <w:t>derechos reales que respetar, y no está en proindivisión con ninguna persona, </w:t>
      </w:r>
      <w:r>
        <w:rPr>
          <w:color w:val="231F20"/>
          <w:spacing w:val="-6"/>
        </w:rPr>
        <w:t>fue </w:t>
      </w:r>
      <w:r>
        <w:rPr>
          <w:color w:val="231F20"/>
        </w:rPr>
        <w:t>adquirido por los solicitantes por POSESIÓN MATERIAL; la cual </w:t>
      </w:r>
      <w:r>
        <w:rPr>
          <w:color w:val="231F20"/>
          <w:spacing w:val="-4"/>
        </w:rPr>
        <w:t>han </w:t>
      </w:r>
      <w:r>
        <w:rPr>
          <w:color w:val="231F20"/>
        </w:rPr>
        <w:t>ejercido por más de diez años, teniéndolo de buena fe, sin que su pose- sión haya sido interrumpida, la cual se ha ejercido de manera pacífica, quieta</w:t>
      </w:r>
      <w:r>
        <w:rPr>
          <w:color w:val="231F20"/>
          <w:spacing w:val="-15"/>
        </w:rPr>
        <w:t> </w:t>
      </w:r>
      <w:r>
        <w:rPr>
          <w:color w:val="231F20"/>
        </w:rPr>
        <w:t>y</w:t>
      </w:r>
      <w:r>
        <w:rPr>
          <w:color w:val="231F20"/>
          <w:spacing w:val="-15"/>
        </w:rPr>
        <w:t> </w:t>
      </w:r>
      <w:r>
        <w:rPr>
          <w:color w:val="231F20"/>
        </w:rPr>
        <w:t>continua,</w:t>
      </w:r>
      <w:r>
        <w:rPr>
          <w:color w:val="231F20"/>
          <w:spacing w:val="-15"/>
        </w:rPr>
        <w:t> </w:t>
      </w:r>
      <w:r>
        <w:rPr>
          <w:color w:val="231F20"/>
        </w:rPr>
        <w:t>practicando</w:t>
      </w:r>
      <w:r>
        <w:rPr>
          <w:color w:val="231F20"/>
          <w:spacing w:val="-15"/>
        </w:rPr>
        <w:t> </w:t>
      </w:r>
      <w:r>
        <w:rPr>
          <w:color w:val="231F20"/>
        </w:rPr>
        <w:t>sobre</w:t>
      </w:r>
      <w:r>
        <w:rPr>
          <w:color w:val="231F20"/>
          <w:spacing w:val="-15"/>
        </w:rPr>
        <w:t> </w:t>
      </w:r>
      <w:r>
        <w:rPr>
          <w:color w:val="231F20"/>
        </w:rPr>
        <w:t>él</w:t>
      </w:r>
      <w:r>
        <w:rPr>
          <w:color w:val="231F20"/>
          <w:spacing w:val="-15"/>
        </w:rPr>
        <w:t> </w:t>
      </w:r>
      <w:r>
        <w:rPr>
          <w:color w:val="231F20"/>
        </w:rPr>
        <w:t>actos</w:t>
      </w:r>
      <w:r>
        <w:rPr>
          <w:color w:val="231F20"/>
          <w:spacing w:val="-15"/>
        </w:rPr>
        <w:t> </w:t>
      </w:r>
      <w:r>
        <w:rPr>
          <w:color w:val="231F20"/>
        </w:rPr>
        <w:t>de</w:t>
      </w:r>
      <w:r>
        <w:rPr>
          <w:color w:val="231F20"/>
          <w:spacing w:val="-14"/>
        </w:rPr>
        <w:t> </w:t>
      </w:r>
      <w:r>
        <w:rPr>
          <w:color w:val="231F20"/>
        </w:rPr>
        <w:t>posesión</w:t>
      </w:r>
      <w:r>
        <w:rPr>
          <w:color w:val="231F20"/>
          <w:spacing w:val="-15"/>
        </w:rPr>
        <w:t> </w:t>
      </w:r>
      <w:r>
        <w:rPr>
          <w:color w:val="231F20"/>
        </w:rPr>
        <w:t>y</w:t>
      </w:r>
      <w:r>
        <w:rPr>
          <w:color w:val="231F20"/>
          <w:spacing w:val="-15"/>
        </w:rPr>
        <w:t> </w:t>
      </w:r>
      <w:r>
        <w:rPr>
          <w:color w:val="231F20"/>
        </w:rPr>
        <w:t>dominio</w:t>
      </w:r>
      <w:r>
        <w:rPr>
          <w:color w:val="231F20"/>
          <w:spacing w:val="-15"/>
        </w:rPr>
        <w:t> </w:t>
      </w:r>
      <w:r>
        <w:rPr>
          <w:color w:val="231F20"/>
        </w:rPr>
        <w:t>como verdaderos dueños, y lo estima en la suma de CINCO MIL DÓLARES DE LOS ESTADOS UNIDOS DE</w:t>
      </w:r>
      <w:r>
        <w:rPr>
          <w:color w:val="231F20"/>
          <w:spacing w:val="4"/>
        </w:rPr>
        <w:t> </w:t>
      </w:r>
      <w:r>
        <w:rPr>
          <w:color w:val="231F20"/>
        </w:rPr>
        <w:t>AMÉRICA.</w:t>
      </w:r>
    </w:p>
    <w:p>
      <w:pPr>
        <w:pStyle w:val="BodyText"/>
        <w:spacing w:before="104"/>
        <w:ind w:left="587"/>
      </w:pPr>
      <w:r>
        <w:rPr>
          <w:color w:val="231F20"/>
        </w:rPr>
        <w:t>Lo que hace saber al público para los efectos de ley consiguien-</w:t>
      </w:r>
    </w:p>
    <w:p>
      <w:pPr>
        <w:pStyle w:val="BodyText"/>
        <w:spacing w:before="96"/>
        <w:ind w:left="227"/>
      </w:pPr>
      <w:r>
        <w:rPr>
          <w:color w:val="231F20"/>
        </w:rPr>
        <w:t>tes.</w:t>
      </w:r>
    </w:p>
    <w:p>
      <w:pPr>
        <w:pStyle w:val="BodyText"/>
        <w:spacing w:before="1"/>
        <w:rPr>
          <w:sz w:val="17"/>
        </w:rPr>
      </w:pPr>
    </w:p>
    <w:p>
      <w:pPr>
        <w:pStyle w:val="BodyText"/>
        <w:spacing w:line="364" w:lineRule="auto"/>
        <w:ind w:left="227" w:right="1165" w:firstLine="359"/>
        <w:jc w:val="both"/>
      </w:pPr>
      <w:r>
        <w:rPr>
          <w:color w:val="231F20"/>
        </w:rPr>
        <w:t>Alcaldía Municipal de Izalco, a los ocho días del mes de abril del año dos mil diecinueve.</w:t>
      </w:r>
    </w:p>
    <w:p>
      <w:pPr>
        <w:pStyle w:val="BodyText"/>
        <w:rPr>
          <w:sz w:val="18"/>
        </w:rPr>
      </w:pPr>
    </w:p>
    <w:p>
      <w:pPr>
        <w:pStyle w:val="BodyText"/>
        <w:spacing w:before="9"/>
        <w:rPr>
          <w:sz w:val="23"/>
        </w:rPr>
      </w:pPr>
    </w:p>
    <w:p>
      <w:pPr>
        <w:pStyle w:val="BodyText"/>
        <w:spacing w:line="496" w:lineRule="auto"/>
        <w:ind w:left="680" w:right="1619"/>
        <w:jc w:val="center"/>
      </w:pPr>
      <w:r>
        <w:rPr>
          <w:color w:val="231F20"/>
        </w:rPr>
        <w:t>ING. JOSÉ ALFONSO GUEVARA CISNEROS, ALCALDE MUNICIPAL.</w:t>
      </w:r>
    </w:p>
    <w:p>
      <w:pPr>
        <w:pStyle w:val="BodyText"/>
        <w:rPr>
          <w:sz w:val="18"/>
        </w:rPr>
      </w:pPr>
    </w:p>
    <w:p>
      <w:pPr>
        <w:pStyle w:val="BodyText"/>
        <w:spacing w:before="10"/>
        <w:rPr>
          <w:sz w:val="14"/>
        </w:rPr>
      </w:pPr>
    </w:p>
    <w:p>
      <w:pPr>
        <w:pStyle w:val="BodyText"/>
        <w:spacing w:line="496" w:lineRule="auto"/>
        <w:ind w:left="681" w:right="1619"/>
        <w:jc w:val="center"/>
      </w:pPr>
      <w:r>
        <w:rPr>
          <w:color w:val="231F20"/>
        </w:rPr>
        <w:t>LIC. JOSÉ ALBERTO REYNOZA CASTRO, SECRETARIO MUNICIPAL.</w:t>
      </w:r>
    </w:p>
    <w:p>
      <w:pPr>
        <w:pStyle w:val="BodyText"/>
        <w:spacing w:line="182" w:lineRule="exact"/>
        <w:ind w:left="3279"/>
      </w:pPr>
      <w:r>
        <w:rPr>
          <w:color w:val="231F20"/>
        </w:rPr>
        <w:t>3 v. alt. No. F000458-2</w:t>
      </w:r>
    </w:p>
    <w:p>
      <w:pPr>
        <w:pStyle w:val="BodyText"/>
        <w:spacing w:before="2"/>
        <w:rPr>
          <w:sz w:val="25"/>
        </w:rPr>
      </w:pPr>
      <w:r>
        <w:rPr/>
        <w:pict>
          <v:line style="position:absolute;mso-position-horizontal-relative:page;mso-position-vertical-relative:paragraph;z-index:-251080704;mso-wrap-distance-left:0;mso-wrap-distance-right:0" from="382.5pt,16.9314pt" to="467.5pt,16.9314pt" stroked="true" strokeweight="1pt" strokecolor="#231f20">
            <v:stroke dashstyle="solid"/>
            <w10:wrap type="topAndBottom"/>
          </v:line>
        </w:pict>
      </w:r>
    </w:p>
    <w:p>
      <w:pPr>
        <w:pStyle w:val="BodyText"/>
        <w:rPr>
          <w:sz w:val="18"/>
        </w:rPr>
      </w:pPr>
    </w:p>
    <w:p>
      <w:pPr>
        <w:pStyle w:val="BodyText"/>
        <w:rPr>
          <w:sz w:val="18"/>
        </w:rPr>
      </w:pPr>
    </w:p>
    <w:p>
      <w:pPr>
        <w:pStyle w:val="BodyText"/>
        <w:spacing w:before="6"/>
        <w:rPr>
          <w:sz w:val="14"/>
        </w:rPr>
      </w:pPr>
    </w:p>
    <w:p>
      <w:pPr>
        <w:pStyle w:val="BodyText"/>
        <w:ind w:left="228"/>
        <w:jc w:val="both"/>
      </w:pPr>
      <w:r>
        <w:rPr>
          <w:color w:val="231F20"/>
        </w:rPr>
        <w:t>EL INFRASCRITO ALCALDE MUNICIPAL</w:t>
      </w:r>
    </w:p>
    <w:p>
      <w:pPr>
        <w:pStyle w:val="BodyText"/>
        <w:spacing w:before="9"/>
        <w:rPr>
          <w:sz w:val="17"/>
        </w:rPr>
      </w:pPr>
    </w:p>
    <w:p>
      <w:pPr>
        <w:pStyle w:val="BodyText"/>
        <w:spacing w:line="376" w:lineRule="auto"/>
        <w:ind w:left="228" w:right="1165" w:firstLine="359"/>
        <w:jc w:val="both"/>
      </w:pPr>
      <w:r>
        <w:rPr>
          <w:color w:val="231F20"/>
        </w:rPr>
        <w:t>HACE</w:t>
      </w:r>
      <w:r>
        <w:rPr>
          <w:color w:val="231F20"/>
          <w:spacing w:val="-21"/>
        </w:rPr>
        <w:t> </w:t>
      </w:r>
      <w:r>
        <w:rPr>
          <w:color w:val="231F20"/>
        </w:rPr>
        <w:t>SABER:</w:t>
      </w:r>
      <w:r>
        <w:rPr>
          <w:color w:val="231F20"/>
          <w:spacing w:val="-20"/>
        </w:rPr>
        <w:t> </w:t>
      </w:r>
      <w:r>
        <w:rPr>
          <w:color w:val="231F20"/>
        </w:rPr>
        <w:t>Que</w:t>
      </w:r>
      <w:r>
        <w:rPr>
          <w:color w:val="231F20"/>
          <w:spacing w:val="-20"/>
        </w:rPr>
        <w:t> </w:t>
      </w:r>
      <w:r>
        <w:rPr>
          <w:color w:val="231F20"/>
        </w:rPr>
        <w:t>las</w:t>
      </w:r>
      <w:r>
        <w:rPr>
          <w:color w:val="231F20"/>
          <w:spacing w:val="-20"/>
        </w:rPr>
        <w:t> </w:t>
      </w:r>
      <w:r>
        <w:rPr>
          <w:color w:val="231F20"/>
        </w:rPr>
        <w:t>señoras:</w:t>
      </w:r>
      <w:r>
        <w:rPr>
          <w:color w:val="231F20"/>
          <w:spacing w:val="-20"/>
        </w:rPr>
        <w:t> </w:t>
      </w:r>
      <w:r>
        <w:rPr>
          <w:color w:val="231F20"/>
        </w:rPr>
        <w:t>María</w:t>
      </w:r>
      <w:r>
        <w:rPr>
          <w:color w:val="231F20"/>
          <w:spacing w:val="-21"/>
        </w:rPr>
        <w:t> </w:t>
      </w:r>
      <w:r>
        <w:rPr>
          <w:color w:val="231F20"/>
        </w:rPr>
        <w:t>Consuelo</w:t>
      </w:r>
      <w:r>
        <w:rPr>
          <w:color w:val="231F20"/>
          <w:spacing w:val="-20"/>
        </w:rPr>
        <w:t> </w:t>
      </w:r>
      <w:r>
        <w:rPr>
          <w:color w:val="231F20"/>
        </w:rPr>
        <w:t>Saavedra</w:t>
      </w:r>
      <w:r>
        <w:rPr>
          <w:color w:val="231F20"/>
          <w:spacing w:val="-20"/>
        </w:rPr>
        <w:t> </w:t>
      </w:r>
      <w:r>
        <w:rPr>
          <w:color w:val="231F20"/>
        </w:rPr>
        <w:t>de</w:t>
      </w:r>
      <w:r>
        <w:rPr>
          <w:color w:val="231F20"/>
          <w:spacing w:val="-20"/>
        </w:rPr>
        <w:t> </w:t>
      </w:r>
      <w:r>
        <w:rPr>
          <w:color w:val="231F20"/>
        </w:rPr>
        <w:t>Cha- varría,</w:t>
      </w:r>
      <w:r>
        <w:rPr>
          <w:color w:val="231F20"/>
          <w:spacing w:val="-8"/>
        </w:rPr>
        <w:t> </w:t>
      </w:r>
      <w:r>
        <w:rPr>
          <w:color w:val="231F20"/>
        </w:rPr>
        <w:t>mayor</w:t>
      </w:r>
      <w:r>
        <w:rPr>
          <w:color w:val="231F20"/>
          <w:spacing w:val="-7"/>
        </w:rPr>
        <w:t> </w:t>
      </w:r>
      <w:r>
        <w:rPr>
          <w:color w:val="231F20"/>
        </w:rPr>
        <w:t>de</w:t>
      </w:r>
      <w:r>
        <w:rPr>
          <w:color w:val="231F20"/>
          <w:spacing w:val="-7"/>
        </w:rPr>
        <w:t> </w:t>
      </w:r>
      <w:r>
        <w:rPr>
          <w:color w:val="231F20"/>
        </w:rPr>
        <w:t>edad,</w:t>
      </w:r>
      <w:r>
        <w:rPr>
          <w:color w:val="231F20"/>
          <w:spacing w:val="-8"/>
        </w:rPr>
        <w:t> </w:t>
      </w:r>
      <w:r>
        <w:rPr>
          <w:color w:val="231F20"/>
        </w:rPr>
        <w:t>contadora,</w:t>
      </w:r>
      <w:r>
        <w:rPr>
          <w:color w:val="231F20"/>
          <w:spacing w:val="-7"/>
        </w:rPr>
        <w:t> </w:t>
      </w:r>
      <w:r>
        <w:rPr>
          <w:color w:val="231F20"/>
        </w:rPr>
        <w:t>casada,</w:t>
      </w:r>
      <w:r>
        <w:rPr>
          <w:color w:val="231F20"/>
          <w:spacing w:val="-7"/>
        </w:rPr>
        <w:t> </w:t>
      </w:r>
      <w:r>
        <w:rPr>
          <w:color w:val="231F20"/>
        </w:rPr>
        <w:t>del</w:t>
      </w:r>
      <w:r>
        <w:rPr>
          <w:color w:val="231F20"/>
          <w:spacing w:val="-8"/>
        </w:rPr>
        <w:t> </w:t>
      </w:r>
      <w:r>
        <w:rPr>
          <w:color w:val="231F20"/>
        </w:rPr>
        <w:t>domicilio</w:t>
      </w:r>
      <w:r>
        <w:rPr>
          <w:color w:val="231F20"/>
          <w:spacing w:val="-7"/>
        </w:rPr>
        <w:t> </w:t>
      </w:r>
      <w:r>
        <w:rPr>
          <w:color w:val="231F20"/>
        </w:rPr>
        <w:t>de</w:t>
      </w:r>
      <w:r>
        <w:rPr>
          <w:color w:val="231F20"/>
          <w:spacing w:val="-7"/>
        </w:rPr>
        <w:t> </w:t>
      </w:r>
      <w:r>
        <w:rPr>
          <w:color w:val="231F20"/>
        </w:rPr>
        <w:t>San</w:t>
      </w:r>
      <w:r>
        <w:rPr>
          <w:color w:val="231F20"/>
          <w:spacing w:val="-7"/>
        </w:rPr>
        <w:t> </w:t>
      </w:r>
      <w:r>
        <w:rPr>
          <w:color w:val="231F20"/>
        </w:rPr>
        <w:t>Salvador del</w:t>
      </w:r>
      <w:r>
        <w:rPr>
          <w:color w:val="231F20"/>
          <w:spacing w:val="6"/>
        </w:rPr>
        <w:t> </w:t>
      </w:r>
      <w:r>
        <w:rPr>
          <w:color w:val="231F20"/>
        </w:rPr>
        <w:t>Departamento</w:t>
      </w:r>
      <w:r>
        <w:rPr>
          <w:color w:val="231F20"/>
          <w:spacing w:val="7"/>
        </w:rPr>
        <w:t> </w:t>
      </w:r>
      <w:r>
        <w:rPr>
          <w:color w:val="231F20"/>
        </w:rPr>
        <w:t>de</w:t>
      </w:r>
      <w:r>
        <w:rPr>
          <w:color w:val="231F20"/>
          <w:spacing w:val="7"/>
        </w:rPr>
        <w:t> </w:t>
      </w:r>
      <w:r>
        <w:rPr>
          <w:color w:val="231F20"/>
        </w:rPr>
        <w:t>San</w:t>
      </w:r>
      <w:r>
        <w:rPr>
          <w:color w:val="231F20"/>
          <w:spacing w:val="7"/>
        </w:rPr>
        <w:t> </w:t>
      </w:r>
      <w:r>
        <w:rPr>
          <w:color w:val="231F20"/>
        </w:rPr>
        <w:t>Salvador,</w:t>
      </w:r>
      <w:r>
        <w:rPr>
          <w:color w:val="231F20"/>
          <w:spacing w:val="7"/>
        </w:rPr>
        <w:t> </w:t>
      </w:r>
      <w:r>
        <w:rPr>
          <w:color w:val="231F20"/>
        </w:rPr>
        <w:t>portadora</w:t>
      </w:r>
      <w:r>
        <w:rPr>
          <w:color w:val="231F20"/>
          <w:spacing w:val="7"/>
        </w:rPr>
        <w:t> </w:t>
      </w:r>
      <w:r>
        <w:rPr>
          <w:color w:val="231F20"/>
        </w:rPr>
        <w:t>de</w:t>
      </w:r>
      <w:r>
        <w:rPr>
          <w:color w:val="231F20"/>
          <w:spacing w:val="7"/>
        </w:rPr>
        <w:t> </w:t>
      </w:r>
      <w:r>
        <w:rPr>
          <w:color w:val="231F20"/>
        </w:rPr>
        <w:t>su</w:t>
      </w:r>
      <w:r>
        <w:rPr>
          <w:color w:val="231F20"/>
          <w:spacing w:val="6"/>
        </w:rPr>
        <w:t> </w:t>
      </w:r>
      <w:r>
        <w:rPr>
          <w:color w:val="231F20"/>
        </w:rPr>
        <w:t>Documento</w:t>
      </w:r>
      <w:r>
        <w:rPr>
          <w:color w:val="231F20"/>
          <w:spacing w:val="7"/>
        </w:rPr>
        <w:t> </w:t>
      </w:r>
      <w:r>
        <w:rPr>
          <w:color w:val="231F20"/>
          <w:spacing w:val="-4"/>
        </w:rPr>
        <w:t>Único</w:t>
      </w:r>
    </w:p>
    <w:p>
      <w:pPr>
        <w:spacing w:after="0" w:line="376" w:lineRule="auto"/>
        <w:jc w:val="both"/>
        <w:sectPr>
          <w:pgSz w:w="11960" w:h="15840"/>
          <w:pgMar w:header="720" w:footer="0" w:top="1140" w:bottom="280" w:left="940" w:right="0"/>
          <w:cols w:num="2" w:equalWidth="0">
            <w:col w:w="4838" w:space="210"/>
            <w:col w:w="5972"/>
          </w:cols>
        </w:sectPr>
      </w:pPr>
    </w:p>
    <w:p>
      <w:pPr>
        <w:pStyle w:val="BodyText"/>
        <w:spacing w:line="376" w:lineRule="auto" w:before="97"/>
        <w:ind w:left="227" w:right="38"/>
        <w:jc w:val="both"/>
      </w:pPr>
      <w:r>
        <w:rPr/>
        <w:pict>
          <v:shape style="position:absolute;margin-left:-7.336545pt;margin-top:359.634033pt;width:567.25pt;height:28pt;mso-position-horizontal-relative:page;mso-position-vertical-relative:page;z-index:-26079744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de</w:t>
      </w:r>
      <w:r>
        <w:rPr>
          <w:color w:val="231F20"/>
          <w:spacing w:val="-5"/>
        </w:rPr>
        <w:t> </w:t>
      </w:r>
      <w:r>
        <w:rPr>
          <w:color w:val="231F20"/>
        </w:rPr>
        <w:t>Identidad</w:t>
      </w:r>
      <w:r>
        <w:rPr>
          <w:color w:val="231F20"/>
          <w:spacing w:val="-5"/>
        </w:rPr>
        <w:t> </w:t>
      </w:r>
      <w:r>
        <w:rPr>
          <w:color w:val="231F20"/>
        </w:rPr>
        <w:t>Número:</w:t>
      </w:r>
      <w:r>
        <w:rPr>
          <w:color w:val="231F20"/>
          <w:spacing w:val="-4"/>
        </w:rPr>
        <w:t> </w:t>
      </w:r>
      <w:r>
        <w:rPr>
          <w:color w:val="231F20"/>
        </w:rPr>
        <w:t>cero</w:t>
      </w:r>
      <w:r>
        <w:rPr>
          <w:color w:val="231F20"/>
          <w:spacing w:val="-5"/>
        </w:rPr>
        <w:t> </w:t>
      </w:r>
      <w:r>
        <w:rPr>
          <w:color w:val="231F20"/>
        </w:rPr>
        <w:t>cero</w:t>
      </w:r>
      <w:r>
        <w:rPr>
          <w:color w:val="231F20"/>
          <w:spacing w:val="-5"/>
        </w:rPr>
        <w:t> </w:t>
      </w:r>
      <w:r>
        <w:rPr>
          <w:color w:val="231F20"/>
        </w:rPr>
        <w:t>cinco</w:t>
      </w:r>
      <w:r>
        <w:rPr>
          <w:color w:val="231F20"/>
          <w:spacing w:val="-4"/>
        </w:rPr>
        <w:t> </w:t>
      </w:r>
      <w:r>
        <w:rPr>
          <w:color w:val="231F20"/>
        </w:rPr>
        <w:t>dos</w:t>
      </w:r>
      <w:r>
        <w:rPr>
          <w:color w:val="231F20"/>
          <w:spacing w:val="-5"/>
        </w:rPr>
        <w:t> </w:t>
      </w:r>
      <w:r>
        <w:rPr>
          <w:color w:val="231F20"/>
        </w:rPr>
        <w:t>siete</w:t>
      </w:r>
      <w:r>
        <w:rPr>
          <w:color w:val="231F20"/>
          <w:spacing w:val="-5"/>
        </w:rPr>
        <w:t> </w:t>
      </w:r>
      <w:r>
        <w:rPr>
          <w:color w:val="231F20"/>
        </w:rPr>
        <w:t>dos</w:t>
      </w:r>
      <w:r>
        <w:rPr>
          <w:color w:val="231F20"/>
          <w:spacing w:val="-4"/>
        </w:rPr>
        <w:t> </w:t>
      </w:r>
      <w:r>
        <w:rPr>
          <w:color w:val="231F20"/>
        </w:rPr>
        <w:t>seis</w:t>
      </w:r>
      <w:r>
        <w:rPr>
          <w:color w:val="231F20"/>
          <w:spacing w:val="-5"/>
        </w:rPr>
        <w:t> </w:t>
      </w:r>
      <w:r>
        <w:rPr>
          <w:color w:val="231F20"/>
        </w:rPr>
        <w:t>dos-ocho;</w:t>
      </w:r>
      <w:r>
        <w:rPr>
          <w:color w:val="231F20"/>
          <w:spacing w:val="-5"/>
        </w:rPr>
        <w:t> </w:t>
      </w:r>
      <w:r>
        <w:rPr>
          <w:color w:val="231F20"/>
        </w:rPr>
        <w:t>y</w:t>
      </w:r>
      <w:r>
        <w:rPr>
          <w:color w:val="231F20"/>
          <w:spacing w:val="-4"/>
        </w:rPr>
        <w:t> </w:t>
      </w:r>
      <w:r>
        <w:rPr>
          <w:color w:val="231F20"/>
          <w:spacing w:val="-5"/>
        </w:rPr>
        <w:t>con </w:t>
      </w:r>
      <w:r>
        <w:rPr>
          <w:color w:val="231F20"/>
        </w:rPr>
        <w:t>Número de Identificación Tributaria: cero ocho cero cinco-dos tres uno uno cinco tres-cero cero uno-cuatro, y Angela Saavedra Deras, mayor de edad, de oficios domésticos, soltera, de este domicilio, portadora de su Documento Único de Identidad Número: cero uno cinco nueve uno siete cuatro seis-seis; y con Número de Identificación Tributaria: cero seis uno cuatro-dos cinco cero ocho cuatro ocho-cero uno cero-tres; solicitan TITULO DE PROPIEDAD de un inmueble situado en Barrio San José, Avenida La Manzana, sin número, de esta Jurisdicción, con una extensión superficial de UN MIL CIENTO TREINTA Y NUEVE PUNTO TREINTA Y TRES VARAS, equivalentes a SETECIENTOS </w:t>
      </w:r>
      <w:r>
        <w:rPr>
          <w:color w:val="231F20"/>
          <w:spacing w:val="-3"/>
        </w:rPr>
        <w:t>NOVENTA</w:t>
      </w:r>
      <w:r>
        <w:rPr>
          <w:color w:val="231F20"/>
          <w:spacing w:val="-16"/>
        </w:rPr>
        <w:t> </w:t>
      </w:r>
      <w:r>
        <w:rPr>
          <w:color w:val="231F20"/>
        </w:rPr>
        <w:t>Y</w:t>
      </w:r>
      <w:r>
        <w:rPr>
          <w:color w:val="231F20"/>
          <w:spacing w:val="-15"/>
        </w:rPr>
        <w:t> </w:t>
      </w:r>
      <w:r>
        <w:rPr>
          <w:color w:val="231F20"/>
          <w:spacing w:val="-3"/>
        </w:rPr>
        <w:t>SEIS</w:t>
      </w:r>
      <w:r>
        <w:rPr>
          <w:color w:val="231F20"/>
          <w:spacing w:val="-15"/>
        </w:rPr>
        <w:t> </w:t>
      </w:r>
      <w:r>
        <w:rPr>
          <w:color w:val="231F20"/>
          <w:spacing w:val="-3"/>
        </w:rPr>
        <w:t>PUNTO</w:t>
      </w:r>
      <w:r>
        <w:rPr>
          <w:color w:val="231F20"/>
          <w:spacing w:val="-15"/>
        </w:rPr>
        <w:t> </w:t>
      </w:r>
      <w:r>
        <w:rPr>
          <w:color w:val="231F20"/>
          <w:spacing w:val="-3"/>
        </w:rPr>
        <w:t>VEINTINUEVE</w:t>
      </w:r>
      <w:r>
        <w:rPr>
          <w:color w:val="231F20"/>
          <w:spacing w:val="-15"/>
        </w:rPr>
        <w:t> </w:t>
      </w:r>
      <w:r>
        <w:rPr>
          <w:color w:val="231F20"/>
          <w:spacing w:val="-3"/>
        </w:rPr>
        <w:t>METROS</w:t>
      </w:r>
      <w:r>
        <w:rPr>
          <w:color w:val="231F20"/>
          <w:spacing w:val="-15"/>
        </w:rPr>
        <w:t> </w:t>
      </w:r>
      <w:r>
        <w:rPr>
          <w:color w:val="231F20"/>
          <w:spacing w:val="-3"/>
        </w:rPr>
        <w:t>CUADRADOS;</w:t>
      </w:r>
    </w:p>
    <w:p>
      <w:pPr>
        <w:pStyle w:val="BodyText"/>
        <w:spacing w:line="376" w:lineRule="auto"/>
        <w:ind w:left="227" w:right="38"/>
        <w:jc w:val="both"/>
      </w:pPr>
      <w:r>
        <w:rPr/>
        <w:pict>
          <v:shape style="position:absolute;margin-left:116.50766pt;margin-top:148.673782pt;width:367.2pt;height:28pt;mso-position-horizontal-relative:page;mso-position-vertical-relative:paragraph;z-index:-26079641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el</w:t>
      </w:r>
      <w:r>
        <w:rPr>
          <w:color w:val="231F20"/>
          <w:spacing w:val="-5"/>
        </w:rPr>
        <w:t> </w:t>
      </w:r>
      <w:r>
        <w:rPr>
          <w:color w:val="231F20"/>
        </w:rPr>
        <w:t>cual,</w:t>
      </w:r>
      <w:r>
        <w:rPr>
          <w:color w:val="231F20"/>
          <w:spacing w:val="-4"/>
        </w:rPr>
        <w:t> </w:t>
      </w:r>
      <w:r>
        <w:rPr>
          <w:color w:val="231F20"/>
        </w:rPr>
        <w:t>se</w:t>
      </w:r>
      <w:r>
        <w:rPr>
          <w:color w:val="231F20"/>
          <w:spacing w:val="-5"/>
        </w:rPr>
        <w:t> </w:t>
      </w:r>
      <w:r>
        <w:rPr>
          <w:color w:val="231F20"/>
        </w:rPr>
        <w:t>describe</w:t>
      </w:r>
      <w:r>
        <w:rPr>
          <w:color w:val="231F20"/>
          <w:spacing w:val="-4"/>
        </w:rPr>
        <w:t> </w:t>
      </w:r>
      <w:r>
        <w:rPr>
          <w:color w:val="231F20"/>
        </w:rPr>
        <w:t>con</w:t>
      </w:r>
      <w:r>
        <w:rPr>
          <w:color w:val="231F20"/>
          <w:spacing w:val="-4"/>
        </w:rPr>
        <w:t> </w:t>
      </w:r>
      <w:r>
        <w:rPr>
          <w:color w:val="231F20"/>
        </w:rPr>
        <w:t>rumbos,</w:t>
      </w:r>
      <w:r>
        <w:rPr>
          <w:color w:val="231F20"/>
          <w:spacing w:val="-5"/>
        </w:rPr>
        <w:t> </w:t>
      </w:r>
      <w:r>
        <w:rPr>
          <w:color w:val="231F20"/>
        </w:rPr>
        <w:t>distancias</w:t>
      </w:r>
      <w:r>
        <w:rPr>
          <w:color w:val="231F20"/>
          <w:spacing w:val="-4"/>
        </w:rPr>
        <w:t> </w:t>
      </w:r>
      <w:r>
        <w:rPr>
          <w:color w:val="231F20"/>
        </w:rPr>
        <w:t>y</w:t>
      </w:r>
      <w:r>
        <w:rPr>
          <w:color w:val="231F20"/>
          <w:spacing w:val="-4"/>
        </w:rPr>
        <w:t> </w:t>
      </w:r>
      <w:r>
        <w:rPr>
          <w:color w:val="231F20"/>
        </w:rPr>
        <w:t>colindaciones</w:t>
      </w:r>
      <w:r>
        <w:rPr>
          <w:color w:val="231F20"/>
          <w:spacing w:val="-5"/>
        </w:rPr>
        <w:t> </w:t>
      </w:r>
      <w:r>
        <w:rPr>
          <w:color w:val="231F20"/>
        </w:rPr>
        <w:t>de</w:t>
      </w:r>
      <w:r>
        <w:rPr>
          <w:color w:val="231F20"/>
          <w:spacing w:val="-4"/>
        </w:rPr>
        <w:t> </w:t>
      </w:r>
      <w:r>
        <w:rPr>
          <w:color w:val="231F20"/>
        </w:rPr>
        <w:t>la</w:t>
      </w:r>
      <w:r>
        <w:rPr>
          <w:color w:val="231F20"/>
          <w:spacing w:val="-5"/>
        </w:rPr>
        <w:t> </w:t>
      </w:r>
      <w:r>
        <w:rPr>
          <w:color w:val="231F20"/>
        </w:rPr>
        <w:t>manera siguiente:. LINDERO NORTE: partiendo del vértice Nor-Poniente está formado</w:t>
      </w:r>
      <w:r>
        <w:rPr>
          <w:color w:val="231F20"/>
          <w:spacing w:val="-6"/>
        </w:rPr>
        <w:t> </w:t>
      </w:r>
      <w:r>
        <w:rPr>
          <w:color w:val="231F20"/>
        </w:rPr>
        <w:t>por</w:t>
      </w:r>
      <w:r>
        <w:rPr>
          <w:color w:val="231F20"/>
          <w:spacing w:val="-6"/>
        </w:rPr>
        <w:t> </w:t>
      </w:r>
      <w:r>
        <w:rPr>
          <w:color w:val="231F20"/>
        </w:rPr>
        <w:t>ocho</w:t>
      </w:r>
      <w:r>
        <w:rPr>
          <w:color w:val="231F20"/>
          <w:spacing w:val="-6"/>
        </w:rPr>
        <w:t> </w:t>
      </w:r>
      <w:r>
        <w:rPr>
          <w:color w:val="231F20"/>
        </w:rPr>
        <w:t>tramos</w:t>
      </w:r>
      <w:r>
        <w:rPr>
          <w:color w:val="231F20"/>
          <w:spacing w:val="-5"/>
        </w:rPr>
        <w:t> </w:t>
      </w:r>
      <w:r>
        <w:rPr>
          <w:color w:val="231F20"/>
        </w:rPr>
        <w:t>con</w:t>
      </w:r>
      <w:r>
        <w:rPr>
          <w:color w:val="231F20"/>
          <w:spacing w:val="-6"/>
        </w:rPr>
        <w:t> </w:t>
      </w:r>
      <w:r>
        <w:rPr>
          <w:color w:val="231F20"/>
        </w:rPr>
        <w:t>los</w:t>
      </w:r>
      <w:r>
        <w:rPr>
          <w:color w:val="231F20"/>
          <w:spacing w:val="-6"/>
        </w:rPr>
        <w:t> </w:t>
      </w:r>
      <w:r>
        <w:rPr>
          <w:color w:val="231F20"/>
        </w:rPr>
        <w:t>siguientes</w:t>
      </w:r>
      <w:r>
        <w:rPr>
          <w:color w:val="231F20"/>
          <w:spacing w:val="-6"/>
        </w:rPr>
        <w:t> </w:t>
      </w:r>
      <w:r>
        <w:rPr>
          <w:color w:val="231F20"/>
        </w:rPr>
        <w:t>rumbos</w:t>
      </w:r>
      <w:r>
        <w:rPr>
          <w:color w:val="231F20"/>
          <w:spacing w:val="-5"/>
        </w:rPr>
        <w:t> </w:t>
      </w:r>
      <w:r>
        <w:rPr>
          <w:color w:val="231F20"/>
        </w:rPr>
        <w:t>y</w:t>
      </w:r>
      <w:r>
        <w:rPr>
          <w:color w:val="231F20"/>
          <w:spacing w:val="-6"/>
        </w:rPr>
        <w:t> </w:t>
      </w:r>
      <w:r>
        <w:rPr>
          <w:color w:val="231F20"/>
        </w:rPr>
        <w:t>distancias:</w:t>
      </w:r>
      <w:r>
        <w:rPr>
          <w:color w:val="231F20"/>
          <w:spacing w:val="-6"/>
        </w:rPr>
        <w:t> </w:t>
      </w:r>
      <w:r>
        <w:rPr>
          <w:color w:val="231F20"/>
          <w:spacing w:val="-3"/>
        </w:rPr>
        <w:t>Tramo </w:t>
      </w:r>
      <w:r>
        <w:rPr>
          <w:color w:val="231F20"/>
        </w:rPr>
        <w:t>uno:</w:t>
      </w:r>
      <w:r>
        <w:rPr>
          <w:color w:val="231F20"/>
          <w:spacing w:val="-4"/>
        </w:rPr>
        <w:t> </w:t>
      </w:r>
      <w:r>
        <w:rPr>
          <w:color w:val="231F20"/>
        </w:rPr>
        <w:t>NORTE</w:t>
      </w:r>
      <w:r>
        <w:rPr>
          <w:color w:val="231F20"/>
          <w:spacing w:val="-3"/>
        </w:rPr>
        <w:t> </w:t>
      </w:r>
      <w:r>
        <w:rPr>
          <w:color w:val="231F20"/>
        </w:rPr>
        <w:t>sesenta</w:t>
      </w:r>
      <w:r>
        <w:rPr>
          <w:color w:val="231F20"/>
          <w:spacing w:val="-3"/>
        </w:rPr>
        <w:t> </w:t>
      </w:r>
      <w:r>
        <w:rPr>
          <w:color w:val="231F20"/>
        </w:rPr>
        <w:t>y</w:t>
      </w:r>
      <w:r>
        <w:rPr>
          <w:color w:val="231F20"/>
          <w:spacing w:val="-3"/>
        </w:rPr>
        <w:t> </w:t>
      </w:r>
      <w:r>
        <w:rPr>
          <w:color w:val="231F20"/>
        </w:rPr>
        <w:t>siete</w:t>
      </w:r>
      <w:r>
        <w:rPr>
          <w:color w:val="231F20"/>
          <w:spacing w:val="-4"/>
        </w:rPr>
        <w:t> </w:t>
      </w:r>
      <w:r>
        <w:rPr>
          <w:color w:val="231F20"/>
        </w:rPr>
        <w:t>grados</w:t>
      </w:r>
      <w:r>
        <w:rPr>
          <w:color w:val="231F20"/>
          <w:spacing w:val="-3"/>
        </w:rPr>
        <w:t> </w:t>
      </w:r>
      <w:r>
        <w:rPr>
          <w:color w:val="231F20"/>
        </w:rPr>
        <w:t>diez</w:t>
      </w:r>
      <w:r>
        <w:rPr>
          <w:color w:val="231F20"/>
          <w:spacing w:val="-3"/>
        </w:rPr>
        <w:t> </w:t>
      </w:r>
      <w:r>
        <w:rPr>
          <w:color w:val="231F20"/>
        </w:rPr>
        <w:t>minutos,</w:t>
      </w:r>
      <w:r>
        <w:rPr>
          <w:color w:val="231F20"/>
          <w:spacing w:val="-3"/>
        </w:rPr>
        <w:t> </w:t>
      </w:r>
      <w:r>
        <w:rPr>
          <w:color w:val="231F20"/>
        </w:rPr>
        <w:t>treinta</w:t>
      </w:r>
      <w:r>
        <w:rPr>
          <w:color w:val="231F20"/>
          <w:spacing w:val="-4"/>
        </w:rPr>
        <w:t> </w:t>
      </w:r>
      <w:r>
        <w:rPr>
          <w:color w:val="231F20"/>
        </w:rPr>
        <w:t>y</w:t>
      </w:r>
      <w:r>
        <w:rPr>
          <w:color w:val="231F20"/>
          <w:spacing w:val="-3"/>
        </w:rPr>
        <w:t> </w:t>
      </w:r>
      <w:r>
        <w:rPr>
          <w:color w:val="231F20"/>
        </w:rPr>
        <w:t>cinco</w:t>
      </w:r>
      <w:r>
        <w:rPr>
          <w:color w:val="231F20"/>
          <w:spacing w:val="-3"/>
        </w:rPr>
        <w:t> segun- </w:t>
      </w:r>
      <w:r>
        <w:rPr>
          <w:color w:val="231F20"/>
        </w:rPr>
        <w:t>dos. ESTE con una distancia de dos puntos ochenta y cuatro metros; Tramo</w:t>
      </w:r>
      <w:r>
        <w:rPr>
          <w:color w:val="231F20"/>
          <w:spacing w:val="-4"/>
        </w:rPr>
        <w:t> </w:t>
      </w:r>
      <w:r>
        <w:rPr>
          <w:color w:val="231F20"/>
        </w:rPr>
        <w:t>dos:</w:t>
      </w:r>
      <w:r>
        <w:rPr>
          <w:color w:val="231F20"/>
          <w:spacing w:val="-4"/>
        </w:rPr>
        <w:t> </w:t>
      </w:r>
      <w:r>
        <w:rPr>
          <w:color w:val="231F20"/>
        </w:rPr>
        <w:t>NORTE</w:t>
      </w:r>
      <w:r>
        <w:rPr>
          <w:color w:val="231F20"/>
          <w:spacing w:val="-4"/>
        </w:rPr>
        <w:t> </w:t>
      </w:r>
      <w:r>
        <w:rPr>
          <w:color w:val="231F20"/>
        </w:rPr>
        <w:t>setenta</w:t>
      </w:r>
      <w:r>
        <w:rPr>
          <w:color w:val="231F20"/>
          <w:spacing w:val="-4"/>
        </w:rPr>
        <w:t> </w:t>
      </w:r>
      <w:r>
        <w:rPr>
          <w:color w:val="231F20"/>
        </w:rPr>
        <w:t>y</w:t>
      </w:r>
      <w:r>
        <w:rPr>
          <w:color w:val="231F20"/>
          <w:spacing w:val="-4"/>
        </w:rPr>
        <w:t> </w:t>
      </w:r>
      <w:r>
        <w:rPr>
          <w:color w:val="231F20"/>
        </w:rPr>
        <w:t>un</w:t>
      </w:r>
      <w:r>
        <w:rPr>
          <w:color w:val="231F20"/>
          <w:spacing w:val="-3"/>
        </w:rPr>
        <w:t> </w:t>
      </w:r>
      <w:r>
        <w:rPr>
          <w:color w:val="231F20"/>
        </w:rPr>
        <w:t>grados</w:t>
      </w:r>
      <w:r>
        <w:rPr>
          <w:color w:val="231F20"/>
          <w:spacing w:val="-4"/>
        </w:rPr>
        <w:t> </w:t>
      </w:r>
      <w:r>
        <w:rPr>
          <w:color w:val="231F20"/>
        </w:rPr>
        <w:t>treinta</w:t>
      </w:r>
      <w:r>
        <w:rPr>
          <w:color w:val="231F20"/>
          <w:spacing w:val="-4"/>
        </w:rPr>
        <w:t> </w:t>
      </w:r>
      <w:r>
        <w:rPr>
          <w:color w:val="231F20"/>
        </w:rPr>
        <w:t>y</w:t>
      </w:r>
      <w:r>
        <w:rPr>
          <w:color w:val="231F20"/>
          <w:spacing w:val="-4"/>
        </w:rPr>
        <w:t> </w:t>
      </w:r>
      <w:r>
        <w:rPr>
          <w:color w:val="231F20"/>
        </w:rPr>
        <w:t>siete</w:t>
      </w:r>
      <w:r>
        <w:rPr>
          <w:color w:val="231F20"/>
          <w:spacing w:val="-4"/>
        </w:rPr>
        <w:t> </w:t>
      </w:r>
      <w:r>
        <w:rPr>
          <w:color w:val="231F20"/>
        </w:rPr>
        <w:t>minutos</w:t>
      </w:r>
      <w:r>
        <w:rPr>
          <w:color w:val="231F20"/>
          <w:spacing w:val="-3"/>
        </w:rPr>
        <w:t> </w:t>
      </w:r>
      <w:r>
        <w:rPr>
          <w:color w:val="231F20"/>
        </w:rPr>
        <w:t>treinta</w:t>
      </w:r>
      <w:r>
        <w:rPr>
          <w:color w:val="231F20"/>
          <w:spacing w:val="-4"/>
        </w:rPr>
        <w:t> </w:t>
      </w:r>
      <w:r>
        <w:rPr>
          <w:color w:val="231F20"/>
        </w:rPr>
        <w:t>y cuatro</w:t>
      </w:r>
      <w:r>
        <w:rPr>
          <w:color w:val="231F20"/>
          <w:spacing w:val="-13"/>
        </w:rPr>
        <w:t> </w:t>
      </w:r>
      <w:r>
        <w:rPr>
          <w:color w:val="231F20"/>
        </w:rPr>
        <w:t>segundos.</w:t>
      </w:r>
      <w:r>
        <w:rPr>
          <w:color w:val="231F20"/>
          <w:spacing w:val="-12"/>
        </w:rPr>
        <w:t> </w:t>
      </w:r>
      <w:r>
        <w:rPr>
          <w:color w:val="231F20"/>
        </w:rPr>
        <w:t>ESTE</w:t>
      </w:r>
      <w:r>
        <w:rPr>
          <w:color w:val="231F20"/>
          <w:spacing w:val="-12"/>
        </w:rPr>
        <w:t> </w:t>
      </w:r>
      <w:r>
        <w:rPr>
          <w:color w:val="231F20"/>
        </w:rPr>
        <w:t>con</w:t>
      </w:r>
      <w:r>
        <w:rPr>
          <w:color w:val="231F20"/>
          <w:spacing w:val="-12"/>
        </w:rPr>
        <w:t> </w:t>
      </w:r>
      <w:r>
        <w:rPr>
          <w:color w:val="231F20"/>
        </w:rPr>
        <w:t>una</w:t>
      </w:r>
      <w:r>
        <w:rPr>
          <w:color w:val="231F20"/>
          <w:spacing w:val="-12"/>
        </w:rPr>
        <w:t> </w:t>
      </w:r>
      <w:r>
        <w:rPr>
          <w:color w:val="231F20"/>
        </w:rPr>
        <w:t>distancia</w:t>
      </w:r>
      <w:r>
        <w:rPr>
          <w:color w:val="231F20"/>
          <w:spacing w:val="-12"/>
        </w:rPr>
        <w:t> </w:t>
      </w:r>
      <w:r>
        <w:rPr>
          <w:color w:val="231F20"/>
        </w:rPr>
        <w:t>de</w:t>
      </w:r>
      <w:r>
        <w:rPr>
          <w:color w:val="231F20"/>
          <w:spacing w:val="-12"/>
        </w:rPr>
        <w:t> </w:t>
      </w:r>
      <w:r>
        <w:rPr>
          <w:color w:val="231F20"/>
        </w:rPr>
        <w:t>doce</w:t>
      </w:r>
      <w:r>
        <w:rPr>
          <w:color w:val="231F20"/>
          <w:spacing w:val="-12"/>
        </w:rPr>
        <w:t> </w:t>
      </w:r>
      <w:r>
        <w:rPr>
          <w:color w:val="231F20"/>
        </w:rPr>
        <w:t>puntos</w:t>
      </w:r>
      <w:r>
        <w:rPr>
          <w:color w:val="231F20"/>
          <w:spacing w:val="-12"/>
        </w:rPr>
        <w:t> </w:t>
      </w:r>
      <w:r>
        <w:rPr>
          <w:color w:val="231F20"/>
        </w:rPr>
        <w:t>catorce</w:t>
      </w:r>
      <w:r>
        <w:rPr>
          <w:color w:val="231F20"/>
          <w:spacing w:val="-12"/>
        </w:rPr>
        <w:t> </w:t>
      </w:r>
      <w:r>
        <w:rPr>
          <w:color w:val="231F20"/>
        </w:rPr>
        <w:t>metros; Tramo tres: NORTE cincuenta y dos grados veintiún minutos treinta </w:t>
      </w:r>
      <w:r>
        <w:rPr>
          <w:color w:val="231F20"/>
          <w:spacing w:val="-15"/>
        </w:rPr>
        <w:t>y </w:t>
      </w:r>
      <w:r>
        <w:rPr>
          <w:color w:val="231F20"/>
        </w:rPr>
        <w:t>dos segundos ESTE, con una distancia de uno punto cincuenta y nueve metros;</w:t>
      </w:r>
      <w:r>
        <w:rPr>
          <w:color w:val="231F20"/>
          <w:spacing w:val="-12"/>
        </w:rPr>
        <w:t> </w:t>
      </w:r>
      <w:r>
        <w:rPr>
          <w:color w:val="231F20"/>
        </w:rPr>
        <w:t>Tramo</w:t>
      </w:r>
      <w:r>
        <w:rPr>
          <w:color w:val="231F20"/>
          <w:spacing w:val="-11"/>
        </w:rPr>
        <w:t> </w:t>
      </w:r>
      <w:r>
        <w:rPr>
          <w:color w:val="231F20"/>
        </w:rPr>
        <w:t>cuatro:</w:t>
      </w:r>
      <w:r>
        <w:rPr>
          <w:color w:val="231F20"/>
          <w:spacing w:val="-11"/>
        </w:rPr>
        <w:t> </w:t>
      </w:r>
      <w:r>
        <w:rPr>
          <w:color w:val="231F20"/>
        </w:rPr>
        <w:t>NORTE</w:t>
      </w:r>
      <w:r>
        <w:rPr>
          <w:color w:val="231F20"/>
          <w:spacing w:val="-12"/>
        </w:rPr>
        <w:t> </w:t>
      </w:r>
      <w:r>
        <w:rPr>
          <w:color w:val="231F20"/>
        </w:rPr>
        <w:t>cuarenta</w:t>
      </w:r>
      <w:r>
        <w:rPr>
          <w:color w:val="231F20"/>
          <w:spacing w:val="-11"/>
        </w:rPr>
        <w:t> </w:t>
      </w:r>
      <w:r>
        <w:rPr>
          <w:color w:val="231F20"/>
        </w:rPr>
        <w:t>grados</w:t>
      </w:r>
      <w:r>
        <w:rPr>
          <w:color w:val="231F20"/>
          <w:spacing w:val="-11"/>
        </w:rPr>
        <w:t> </w:t>
      </w:r>
      <w:r>
        <w:rPr>
          <w:color w:val="231F20"/>
        </w:rPr>
        <w:t>cuarenta</w:t>
      </w:r>
      <w:r>
        <w:rPr>
          <w:color w:val="231F20"/>
          <w:spacing w:val="-11"/>
        </w:rPr>
        <w:t> </w:t>
      </w:r>
      <w:r>
        <w:rPr>
          <w:color w:val="231F20"/>
        </w:rPr>
        <w:t>y</w:t>
      </w:r>
      <w:r>
        <w:rPr>
          <w:color w:val="231F20"/>
          <w:spacing w:val="-12"/>
        </w:rPr>
        <w:t> </w:t>
      </w:r>
      <w:r>
        <w:rPr>
          <w:color w:val="231F20"/>
        </w:rPr>
        <w:t>ocho</w:t>
      </w:r>
      <w:r>
        <w:rPr>
          <w:color w:val="231F20"/>
          <w:spacing w:val="-11"/>
        </w:rPr>
        <w:t> </w:t>
      </w:r>
      <w:r>
        <w:rPr>
          <w:color w:val="231F20"/>
        </w:rPr>
        <w:t>minutos veintidós segundos ESTE, con una distancia de uno punto veintiocho metros;</w:t>
      </w:r>
      <w:r>
        <w:rPr>
          <w:color w:val="231F20"/>
          <w:spacing w:val="-21"/>
        </w:rPr>
        <w:t> </w:t>
      </w:r>
      <w:r>
        <w:rPr>
          <w:color w:val="231F20"/>
        </w:rPr>
        <w:t>Tramo</w:t>
      </w:r>
      <w:r>
        <w:rPr>
          <w:color w:val="231F20"/>
          <w:spacing w:val="-20"/>
        </w:rPr>
        <w:t> </w:t>
      </w:r>
      <w:r>
        <w:rPr>
          <w:color w:val="231F20"/>
        </w:rPr>
        <w:t>cinco:</w:t>
      </w:r>
      <w:r>
        <w:rPr>
          <w:color w:val="231F20"/>
          <w:spacing w:val="-21"/>
        </w:rPr>
        <w:t> </w:t>
      </w:r>
      <w:r>
        <w:rPr>
          <w:color w:val="231F20"/>
        </w:rPr>
        <w:t>NORTE</w:t>
      </w:r>
      <w:r>
        <w:rPr>
          <w:color w:val="231F20"/>
          <w:spacing w:val="-20"/>
        </w:rPr>
        <w:t> </w:t>
      </w:r>
      <w:r>
        <w:rPr>
          <w:color w:val="231F20"/>
        </w:rPr>
        <w:t>veinticinco</w:t>
      </w:r>
      <w:r>
        <w:rPr>
          <w:color w:val="231F20"/>
          <w:spacing w:val="-21"/>
        </w:rPr>
        <w:t> </w:t>
      </w:r>
      <w:r>
        <w:rPr>
          <w:color w:val="231F20"/>
        </w:rPr>
        <w:t>grados</w:t>
      </w:r>
      <w:r>
        <w:rPr>
          <w:color w:val="231F20"/>
          <w:spacing w:val="-20"/>
        </w:rPr>
        <w:t> </w:t>
      </w:r>
      <w:r>
        <w:rPr>
          <w:color w:val="231F20"/>
        </w:rPr>
        <w:t>cero</w:t>
      </w:r>
      <w:r>
        <w:rPr>
          <w:color w:val="231F20"/>
          <w:spacing w:val="-21"/>
        </w:rPr>
        <w:t> </w:t>
      </w:r>
      <w:r>
        <w:rPr>
          <w:color w:val="231F20"/>
        </w:rPr>
        <w:t>un</w:t>
      </w:r>
      <w:r>
        <w:rPr>
          <w:color w:val="231F20"/>
          <w:spacing w:val="-20"/>
        </w:rPr>
        <w:t> </w:t>
      </w:r>
      <w:r>
        <w:rPr>
          <w:color w:val="231F20"/>
        </w:rPr>
        <w:t>minuto</w:t>
      </w:r>
      <w:r>
        <w:rPr>
          <w:color w:val="231F20"/>
          <w:spacing w:val="-21"/>
        </w:rPr>
        <w:t> </w:t>
      </w:r>
      <w:r>
        <w:rPr>
          <w:color w:val="231F20"/>
        </w:rPr>
        <w:t>treinta</w:t>
      </w:r>
      <w:r>
        <w:rPr>
          <w:color w:val="231F20"/>
          <w:spacing w:val="-20"/>
        </w:rPr>
        <w:t> </w:t>
      </w:r>
      <w:r>
        <w:rPr>
          <w:color w:val="231F20"/>
        </w:rPr>
        <w:t>y seis</w:t>
      </w:r>
      <w:r>
        <w:rPr>
          <w:color w:val="231F20"/>
          <w:spacing w:val="-15"/>
        </w:rPr>
        <w:t> </w:t>
      </w:r>
      <w:r>
        <w:rPr>
          <w:color w:val="231F20"/>
        </w:rPr>
        <w:t>segundos</w:t>
      </w:r>
      <w:r>
        <w:rPr>
          <w:color w:val="231F20"/>
          <w:spacing w:val="-15"/>
        </w:rPr>
        <w:t> </w:t>
      </w:r>
      <w:r>
        <w:rPr>
          <w:color w:val="231F20"/>
        </w:rPr>
        <w:t>ESTE,</w:t>
      </w:r>
      <w:r>
        <w:rPr>
          <w:color w:val="231F20"/>
          <w:spacing w:val="-15"/>
        </w:rPr>
        <w:t> </w:t>
      </w:r>
      <w:r>
        <w:rPr>
          <w:color w:val="231F20"/>
        </w:rPr>
        <w:t>con</w:t>
      </w:r>
      <w:r>
        <w:rPr>
          <w:color w:val="231F20"/>
          <w:spacing w:val="-15"/>
        </w:rPr>
        <w:t> </w:t>
      </w:r>
      <w:r>
        <w:rPr>
          <w:color w:val="231F20"/>
        </w:rPr>
        <w:t>una</w:t>
      </w:r>
      <w:r>
        <w:rPr>
          <w:color w:val="231F20"/>
          <w:spacing w:val="-14"/>
        </w:rPr>
        <w:t> </w:t>
      </w:r>
      <w:r>
        <w:rPr>
          <w:color w:val="231F20"/>
        </w:rPr>
        <w:t>distancia</w:t>
      </w:r>
      <w:r>
        <w:rPr>
          <w:color w:val="231F20"/>
          <w:spacing w:val="-15"/>
        </w:rPr>
        <w:t> </w:t>
      </w:r>
      <w:r>
        <w:rPr>
          <w:color w:val="231F20"/>
        </w:rPr>
        <w:t>de</w:t>
      </w:r>
      <w:r>
        <w:rPr>
          <w:color w:val="231F20"/>
          <w:spacing w:val="-15"/>
        </w:rPr>
        <w:t> </w:t>
      </w:r>
      <w:r>
        <w:rPr>
          <w:color w:val="231F20"/>
        </w:rPr>
        <w:t>uno</w:t>
      </w:r>
      <w:r>
        <w:rPr>
          <w:color w:val="231F20"/>
          <w:spacing w:val="-15"/>
        </w:rPr>
        <w:t> </w:t>
      </w:r>
      <w:r>
        <w:rPr>
          <w:color w:val="231F20"/>
        </w:rPr>
        <w:t>punto</w:t>
      </w:r>
      <w:r>
        <w:rPr>
          <w:color w:val="231F20"/>
          <w:spacing w:val="-15"/>
        </w:rPr>
        <w:t> </w:t>
      </w:r>
      <w:r>
        <w:rPr>
          <w:color w:val="231F20"/>
        </w:rPr>
        <w:t>treinta</w:t>
      </w:r>
      <w:r>
        <w:rPr>
          <w:color w:val="231F20"/>
          <w:spacing w:val="-14"/>
        </w:rPr>
        <w:t> </w:t>
      </w:r>
      <w:r>
        <w:rPr>
          <w:color w:val="231F20"/>
        </w:rPr>
        <w:t>y</w:t>
      </w:r>
      <w:r>
        <w:rPr>
          <w:color w:val="231F20"/>
          <w:spacing w:val="-15"/>
        </w:rPr>
        <w:t> </w:t>
      </w:r>
      <w:r>
        <w:rPr>
          <w:color w:val="231F20"/>
        </w:rPr>
        <w:t>seis</w:t>
      </w:r>
      <w:r>
        <w:rPr>
          <w:color w:val="231F20"/>
          <w:spacing w:val="-15"/>
        </w:rPr>
        <w:t> </w:t>
      </w:r>
      <w:r>
        <w:rPr>
          <w:color w:val="231F20"/>
        </w:rPr>
        <w:t>metros; Tramo seis: NORTE cero seis grados veinte minutos treinta segundos ESTE, con una distancia de cuatro punto ochenta metros; colindando con</w:t>
      </w:r>
      <w:r>
        <w:rPr>
          <w:color w:val="231F20"/>
          <w:spacing w:val="-11"/>
        </w:rPr>
        <w:t> </w:t>
      </w:r>
      <w:r>
        <w:rPr>
          <w:color w:val="231F20"/>
        </w:rPr>
        <w:t>MARTA</w:t>
      </w:r>
      <w:r>
        <w:rPr>
          <w:color w:val="231F20"/>
          <w:spacing w:val="-11"/>
        </w:rPr>
        <w:t> </w:t>
      </w:r>
      <w:r>
        <w:rPr>
          <w:color w:val="231F20"/>
        </w:rPr>
        <w:t>MENDEZ</w:t>
      </w:r>
      <w:r>
        <w:rPr>
          <w:color w:val="231F20"/>
          <w:spacing w:val="-11"/>
        </w:rPr>
        <w:t> </w:t>
      </w:r>
      <w:r>
        <w:rPr>
          <w:color w:val="231F20"/>
        </w:rPr>
        <w:t>LOPEZ;</w:t>
      </w:r>
      <w:r>
        <w:rPr>
          <w:color w:val="231F20"/>
          <w:spacing w:val="-11"/>
        </w:rPr>
        <w:t> </w:t>
      </w:r>
      <w:r>
        <w:rPr>
          <w:color w:val="231F20"/>
        </w:rPr>
        <w:t>Tramo</w:t>
      </w:r>
      <w:r>
        <w:rPr>
          <w:color w:val="231F20"/>
          <w:spacing w:val="-11"/>
        </w:rPr>
        <w:t> </w:t>
      </w:r>
      <w:r>
        <w:rPr>
          <w:color w:val="231F20"/>
        </w:rPr>
        <w:t>siete:</w:t>
      </w:r>
      <w:r>
        <w:rPr>
          <w:color w:val="231F20"/>
          <w:spacing w:val="-11"/>
        </w:rPr>
        <w:t> </w:t>
      </w:r>
      <w:r>
        <w:rPr>
          <w:color w:val="231F20"/>
        </w:rPr>
        <w:t>SUR</w:t>
      </w:r>
      <w:r>
        <w:rPr>
          <w:color w:val="231F20"/>
          <w:spacing w:val="-11"/>
        </w:rPr>
        <w:t> </w:t>
      </w:r>
      <w:r>
        <w:rPr>
          <w:color w:val="231F20"/>
        </w:rPr>
        <w:t>setenta</w:t>
      </w:r>
      <w:r>
        <w:rPr>
          <w:color w:val="231F20"/>
          <w:spacing w:val="-11"/>
        </w:rPr>
        <w:t> </w:t>
      </w:r>
      <w:r>
        <w:rPr>
          <w:color w:val="231F20"/>
        </w:rPr>
        <w:t>y</w:t>
      </w:r>
      <w:r>
        <w:rPr>
          <w:color w:val="231F20"/>
          <w:spacing w:val="-11"/>
        </w:rPr>
        <w:t> </w:t>
      </w:r>
      <w:r>
        <w:rPr>
          <w:color w:val="231F20"/>
        </w:rPr>
        <w:t>dos</w:t>
      </w:r>
      <w:r>
        <w:rPr>
          <w:color w:val="231F20"/>
          <w:spacing w:val="-11"/>
        </w:rPr>
        <w:t> </w:t>
      </w:r>
      <w:r>
        <w:rPr>
          <w:color w:val="231F20"/>
        </w:rPr>
        <w:t>grados treinta y cuatro minutos dieciocho segundos ESTE con una distancia </w:t>
      </w:r>
      <w:r>
        <w:rPr>
          <w:color w:val="231F20"/>
          <w:spacing w:val="-8"/>
        </w:rPr>
        <w:t>de </w:t>
      </w:r>
      <w:r>
        <w:rPr>
          <w:color w:val="231F20"/>
        </w:rPr>
        <w:t>catorce punto cincuenta y siete metros; Tramo ocho: SUR treinta y </w:t>
      </w:r>
      <w:r>
        <w:rPr>
          <w:color w:val="231F20"/>
          <w:spacing w:val="-5"/>
        </w:rPr>
        <w:t>dos </w:t>
      </w:r>
      <w:r>
        <w:rPr>
          <w:color w:val="231F20"/>
        </w:rPr>
        <w:t>grados cuarenta y un minutos cincuenta y un segundos ESTE con una distancia de uno punto cuarenta y seis metros; colindando con </w:t>
      </w:r>
      <w:r>
        <w:rPr>
          <w:color w:val="231F20"/>
          <w:spacing w:val="-3"/>
        </w:rPr>
        <w:t>MARIA </w:t>
      </w:r>
      <w:r>
        <w:rPr>
          <w:color w:val="231F20"/>
        </w:rPr>
        <w:t>CANDELARIA  VDA.  DE  DERAS,  antes  de  ISMAEL </w:t>
      </w:r>
      <w:r>
        <w:rPr>
          <w:color w:val="231F20"/>
          <w:spacing w:val="14"/>
        </w:rPr>
        <w:t> </w:t>
      </w:r>
      <w:r>
        <w:rPr>
          <w:color w:val="231F20"/>
          <w:spacing w:val="-3"/>
        </w:rPr>
        <w:t>RAMIREZ</w:t>
      </w:r>
    </w:p>
    <w:p>
      <w:pPr>
        <w:pStyle w:val="BodyText"/>
        <w:spacing w:line="167" w:lineRule="exact"/>
        <w:ind w:left="227"/>
        <w:jc w:val="both"/>
      </w:pPr>
      <w:r>
        <w:rPr>
          <w:color w:val="231F20"/>
        </w:rPr>
        <w:t>SANCHEZ.</w:t>
      </w:r>
      <w:r>
        <w:rPr>
          <w:color w:val="231F20"/>
          <w:spacing w:val="12"/>
        </w:rPr>
        <w:t> </w:t>
      </w:r>
      <w:r>
        <w:rPr>
          <w:color w:val="231F20"/>
        </w:rPr>
        <w:t>LINDERO</w:t>
      </w:r>
      <w:r>
        <w:rPr>
          <w:color w:val="231F20"/>
          <w:spacing w:val="13"/>
        </w:rPr>
        <w:t> </w:t>
      </w:r>
      <w:r>
        <w:rPr>
          <w:color w:val="231F20"/>
        </w:rPr>
        <w:t>ORIENTE:</w:t>
      </w:r>
      <w:r>
        <w:rPr>
          <w:color w:val="231F20"/>
          <w:spacing w:val="12"/>
        </w:rPr>
        <w:t> </w:t>
      </w:r>
      <w:r>
        <w:rPr>
          <w:color w:val="231F20"/>
        </w:rPr>
        <w:t>partiendo</w:t>
      </w:r>
      <w:r>
        <w:rPr>
          <w:color w:val="231F20"/>
          <w:spacing w:val="13"/>
        </w:rPr>
        <w:t> </w:t>
      </w:r>
      <w:r>
        <w:rPr>
          <w:color w:val="231F20"/>
        </w:rPr>
        <w:t>del</w:t>
      </w:r>
      <w:r>
        <w:rPr>
          <w:color w:val="231F20"/>
          <w:spacing w:val="13"/>
        </w:rPr>
        <w:t> </w:t>
      </w:r>
      <w:r>
        <w:rPr>
          <w:color w:val="231F20"/>
        </w:rPr>
        <w:t>vértice</w:t>
      </w:r>
      <w:r>
        <w:rPr>
          <w:color w:val="231F20"/>
          <w:spacing w:val="12"/>
        </w:rPr>
        <w:t> </w:t>
      </w:r>
      <w:r>
        <w:rPr>
          <w:color w:val="231F20"/>
        </w:rPr>
        <w:t>Nor-Oriente</w:t>
      </w:r>
    </w:p>
    <w:p>
      <w:pPr>
        <w:pStyle w:val="BodyText"/>
        <w:spacing w:line="376" w:lineRule="auto" w:before="94"/>
        <w:ind w:left="227" w:right="38"/>
        <w:jc w:val="both"/>
      </w:pPr>
      <w:r>
        <w:rPr>
          <w:color w:val="231F20"/>
        </w:rPr>
        <w:t>esta</w:t>
      </w:r>
      <w:r>
        <w:rPr>
          <w:color w:val="231F20"/>
          <w:spacing w:val="-11"/>
        </w:rPr>
        <w:t> </w:t>
      </w:r>
      <w:r>
        <w:rPr>
          <w:color w:val="231F20"/>
        </w:rPr>
        <w:t>formado</w:t>
      </w:r>
      <w:r>
        <w:rPr>
          <w:color w:val="231F20"/>
          <w:spacing w:val="-11"/>
        </w:rPr>
        <w:t> </w:t>
      </w:r>
      <w:r>
        <w:rPr>
          <w:color w:val="231F20"/>
        </w:rPr>
        <w:t>por</w:t>
      </w:r>
      <w:r>
        <w:rPr>
          <w:color w:val="231F20"/>
          <w:spacing w:val="-10"/>
        </w:rPr>
        <w:t> </w:t>
      </w:r>
      <w:r>
        <w:rPr>
          <w:color w:val="231F20"/>
        </w:rPr>
        <w:t>un</w:t>
      </w:r>
      <w:r>
        <w:rPr>
          <w:color w:val="231F20"/>
          <w:spacing w:val="-11"/>
        </w:rPr>
        <w:t> </w:t>
      </w:r>
      <w:r>
        <w:rPr>
          <w:color w:val="231F20"/>
        </w:rPr>
        <w:t>tramo,</w:t>
      </w:r>
      <w:r>
        <w:rPr>
          <w:color w:val="231F20"/>
          <w:spacing w:val="-10"/>
        </w:rPr>
        <w:t> </w:t>
      </w:r>
      <w:r>
        <w:rPr>
          <w:color w:val="231F20"/>
        </w:rPr>
        <w:t>SUR</w:t>
      </w:r>
      <w:r>
        <w:rPr>
          <w:color w:val="231F20"/>
          <w:spacing w:val="-11"/>
        </w:rPr>
        <w:t> </w:t>
      </w:r>
      <w:r>
        <w:rPr>
          <w:color w:val="231F20"/>
        </w:rPr>
        <w:t>dieciséis</w:t>
      </w:r>
      <w:r>
        <w:rPr>
          <w:color w:val="231F20"/>
          <w:spacing w:val="-11"/>
        </w:rPr>
        <w:t> </w:t>
      </w:r>
      <w:r>
        <w:rPr>
          <w:color w:val="231F20"/>
        </w:rPr>
        <w:t>grados</w:t>
      </w:r>
      <w:r>
        <w:rPr>
          <w:color w:val="231F20"/>
          <w:spacing w:val="-10"/>
        </w:rPr>
        <w:t> </w:t>
      </w:r>
      <w:r>
        <w:rPr>
          <w:color w:val="231F20"/>
        </w:rPr>
        <w:t>cuarenta</w:t>
      </w:r>
      <w:r>
        <w:rPr>
          <w:color w:val="231F20"/>
          <w:spacing w:val="-11"/>
        </w:rPr>
        <w:t> </w:t>
      </w:r>
      <w:r>
        <w:rPr>
          <w:color w:val="231F20"/>
        </w:rPr>
        <w:t>y</w:t>
      </w:r>
      <w:r>
        <w:rPr>
          <w:color w:val="231F20"/>
          <w:spacing w:val="-10"/>
        </w:rPr>
        <w:t> </w:t>
      </w:r>
      <w:r>
        <w:rPr>
          <w:color w:val="231F20"/>
        </w:rPr>
        <w:t>tres</w:t>
      </w:r>
      <w:r>
        <w:rPr>
          <w:color w:val="231F20"/>
          <w:spacing w:val="-11"/>
        </w:rPr>
        <w:t> </w:t>
      </w:r>
      <w:r>
        <w:rPr>
          <w:color w:val="231F20"/>
        </w:rPr>
        <w:t>minutos cincuenta</w:t>
      </w:r>
      <w:r>
        <w:rPr>
          <w:color w:val="231F20"/>
          <w:spacing w:val="-5"/>
        </w:rPr>
        <w:t> </w:t>
      </w:r>
      <w:r>
        <w:rPr>
          <w:color w:val="231F20"/>
        </w:rPr>
        <w:t>y</w:t>
      </w:r>
      <w:r>
        <w:rPr>
          <w:color w:val="231F20"/>
          <w:spacing w:val="-5"/>
        </w:rPr>
        <w:t> </w:t>
      </w:r>
      <w:r>
        <w:rPr>
          <w:color w:val="231F20"/>
        </w:rPr>
        <w:t>seis</w:t>
      </w:r>
      <w:r>
        <w:rPr>
          <w:color w:val="231F20"/>
          <w:spacing w:val="-4"/>
        </w:rPr>
        <w:t> </w:t>
      </w:r>
      <w:r>
        <w:rPr>
          <w:color w:val="231F20"/>
        </w:rPr>
        <w:t>segundos</w:t>
      </w:r>
      <w:r>
        <w:rPr>
          <w:color w:val="231F20"/>
          <w:spacing w:val="-5"/>
        </w:rPr>
        <w:t> </w:t>
      </w:r>
      <w:r>
        <w:rPr>
          <w:color w:val="231F20"/>
        </w:rPr>
        <w:t>ESTE</w:t>
      </w:r>
      <w:r>
        <w:rPr>
          <w:color w:val="231F20"/>
          <w:spacing w:val="-4"/>
        </w:rPr>
        <w:t> </w:t>
      </w:r>
      <w:r>
        <w:rPr>
          <w:color w:val="231F20"/>
        </w:rPr>
        <w:t>con</w:t>
      </w:r>
      <w:r>
        <w:rPr>
          <w:color w:val="231F20"/>
          <w:spacing w:val="-5"/>
        </w:rPr>
        <w:t> </w:t>
      </w:r>
      <w:r>
        <w:rPr>
          <w:color w:val="231F20"/>
        </w:rPr>
        <w:t>una</w:t>
      </w:r>
      <w:r>
        <w:rPr>
          <w:color w:val="231F20"/>
          <w:spacing w:val="-4"/>
        </w:rPr>
        <w:t> </w:t>
      </w:r>
      <w:r>
        <w:rPr>
          <w:color w:val="231F20"/>
        </w:rPr>
        <w:t>distancia</w:t>
      </w:r>
      <w:r>
        <w:rPr>
          <w:color w:val="231F20"/>
          <w:spacing w:val="-5"/>
        </w:rPr>
        <w:t> </w:t>
      </w:r>
      <w:r>
        <w:rPr>
          <w:color w:val="231F20"/>
        </w:rPr>
        <w:t>de</w:t>
      </w:r>
      <w:r>
        <w:rPr>
          <w:color w:val="231F20"/>
          <w:spacing w:val="-4"/>
        </w:rPr>
        <w:t> </w:t>
      </w:r>
      <w:r>
        <w:rPr>
          <w:color w:val="231F20"/>
        </w:rPr>
        <w:t>diecinueve</w:t>
      </w:r>
      <w:r>
        <w:rPr>
          <w:color w:val="231F20"/>
          <w:spacing w:val="-5"/>
        </w:rPr>
        <w:t> </w:t>
      </w:r>
      <w:r>
        <w:rPr>
          <w:color w:val="231F20"/>
          <w:spacing w:val="-3"/>
        </w:rPr>
        <w:t>puntos </w:t>
      </w:r>
      <w:r>
        <w:rPr>
          <w:color w:val="231F20"/>
        </w:rPr>
        <w:t>cero cinco metros; colindando actualmente con CARMEN ROSIBEL ESPERANZA DE TOCHEZ. LINDERO SUR: partiendo del vértice Sur-Oriente esta formado por seis tramos con los siguientes rumbos </w:t>
      </w:r>
      <w:r>
        <w:rPr>
          <w:color w:val="231F20"/>
          <w:spacing w:val="-11"/>
        </w:rPr>
        <w:t>y </w:t>
      </w:r>
      <w:r>
        <w:rPr>
          <w:color w:val="231F20"/>
        </w:rPr>
        <w:t>distancias: Tramo uno: SUR sesenta y cuatro grados cincuenta y ocho minutos</w:t>
      </w:r>
      <w:r>
        <w:rPr>
          <w:color w:val="231F20"/>
          <w:spacing w:val="-12"/>
        </w:rPr>
        <w:t> </w:t>
      </w:r>
      <w:r>
        <w:rPr>
          <w:color w:val="231F20"/>
        </w:rPr>
        <w:t>cuarenta</w:t>
      </w:r>
      <w:r>
        <w:rPr>
          <w:color w:val="231F20"/>
          <w:spacing w:val="-11"/>
        </w:rPr>
        <w:t> </w:t>
      </w:r>
      <w:r>
        <w:rPr>
          <w:color w:val="231F20"/>
        </w:rPr>
        <w:t>y</w:t>
      </w:r>
      <w:r>
        <w:rPr>
          <w:color w:val="231F20"/>
          <w:spacing w:val="-11"/>
        </w:rPr>
        <w:t> </w:t>
      </w:r>
      <w:r>
        <w:rPr>
          <w:color w:val="231F20"/>
        </w:rPr>
        <w:t>tres</w:t>
      </w:r>
      <w:r>
        <w:rPr>
          <w:color w:val="231F20"/>
          <w:spacing w:val="-12"/>
        </w:rPr>
        <w:t> </w:t>
      </w:r>
      <w:r>
        <w:rPr>
          <w:color w:val="231F20"/>
        </w:rPr>
        <w:t>segundos</w:t>
      </w:r>
      <w:r>
        <w:rPr>
          <w:color w:val="231F20"/>
          <w:spacing w:val="-11"/>
        </w:rPr>
        <w:t> </w:t>
      </w:r>
      <w:r>
        <w:rPr>
          <w:color w:val="231F20"/>
        </w:rPr>
        <w:t>OESTE</w:t>
      </w:r>
      <w:r>
        <w:rPr>
          <w:color w:val="231F20"/>
          <w:spacing w:val="-11"/>
        </w:rPr>
        <w:t> </w:t>
      </w:r>
      <w:r>
        <w:rPr>
          <w:color w:val="231F20"/>
        </w:rPr>
        <w:t>con</w:t>
      </w:r>
      <w:r>
        <w:rPr>
          <w:color w:val="231F20"/>
          <w:spacing w:val="-12"/>
        </w:rPr>
        <w:t> </w:t>
      </w:r>
      <w:r>
        <w:rPr>
          <w:color w:val="231F20"/>
        </w:rPr>
        <w:t>una</w:t>
      </w:r>
      <w:r>
        <w:rPr>
          <w:color w:val="231F20"/>
          <w:spacing w:val="-11"/>
        </w:rPr>
        <w:t> </w:t>
      </w:r>
      <w:r>
        <w:rPr>
          <w:color w:val="231F20"/>
        </w:rPr>
        <w:t>distancia</w:t>
      </w:r>
      <w:r>
        <w:rPr>
          <w:color w:val="231F20"/>
          <w:spacing w:val="-11"/>
        </w:rPr>
        <w:t> </w:t>
      </w:r>
      <w:r>
        <w:rPr>
          <w:color w:val="231F20"/>
        </w:rPr>
        <w:t>de</w:t>
      </w:r>
      <w:r>
        <w:rPr>
          <w:color w:val="231F20"/>
          <w:spacing w:val="-11"/>
        </w:rPr>
        <w:t> </w:t>
      </w:r>
      <w:r>
        <w:rPr>
          <w:color w:val="231F20"/>
        </w:rPr>
        <w:t>uno</w:t>
      </w:r>
      <w:r>
        <w:rPr>
          <w:color w:val="231F20"/>
          <w:spacing w:val="-12"/>
        </w:rPr>
        <w:t> </w:t>
      </w:r>
      <w:r>
        <w:rPr>
          <w:color w:val="231F20"/>
          <w:spacing w:val="-3"/>
        </w:rPr>
        <w:t>punto </w:t>
      </w:r>
      <w:r>
        <w:rPr>
          <w:color w:val="231F20"/>
        </w:rPr>
        <w:t>cuarenta</w:t>
      </w:r>
      <w:r>
        <w:rPr>
          <w:color w:val="231F20"/>
          <w:spacing w:val="-15"/>
        </w:rPr>
        <w:t> </w:t>
      </w:r>
      <w:r>
        <w:rPr>
          <w:color w:val="231F20"/>
        </w:rPr>
        <w:t>y</w:t>
      </w:r>
      <w:r>
        <w:rPr>
          <w:color w:val="231F20"/>
          <w:spacing w:val="-15"/>
        </w:rPr>
        <w:t> </w:t>
      </w:r>
      <w:r>
        <w:rPr>
          <w:color w:val="231F20"/>
        </w:rPr>
        <w:t>cuatro</w:t>
      </w:r>
      <w:r>
        <w:rPr>
          <w:color w:val="231F20"/>
          <w:spacing w:val="-14"/>
        </w:rPr>
        <w:t> </w:t>
      </w:r>
      <w:r>
        <w:rPr>
          <w:color w:val="231F20"/>
        </w:rPr>
        <w:t>metros,</w:t>
      </w:r>
      <w:r>
        <w:rPr>
          <w:color w:val="231F20"/>
          <w:spacing w:val="-15"/>
        </w:rPr>
        <w:t> </w:t>
      </w:r>
      <w:r>
        <w:rPr>
          <w:color w:val="231F20"/>
        </w:rPr>
        <w:t>Tramo</w:t>
      </w:r>
      <w:r>
        <w:rPr>
          <w:color w:val="231F20"/>
          <w:spacing w:val="-14"/>
        </w:rPr>
        <w:t> </w:t>
      </w:r>
      <w:r>
        <w:rPr>
          <w:color w:val="231F20"/>
        </w:rPr>
        <w:t>dos:</w:t>
      </w:r>
      <w:r>
        <w:rPr>
          <w:color w:val="231F20"/>
          <w:spacing w:val="-15"/>
        </w:rPr>
        <w:t> </w:t>
      </w:r>
      <w:r>
        <w:rPr>
          <w:color w:val="231F20"/>
        </w:rPr>
        <w:t>SUR</w:t>
      </w:r>
      <w:r>
        <w:rPr>
          <w:color w:val="231F20"/>
          <w:spacing w:val="-14"/>
        </w:rPr>
        <w:t> </w:t>
      </w:r>
      <w:r>
        <w:rPr>
          <w:color w:val="231F20"/>
        </w:rPr>
        <w:t>cincuenta</w:t>
      </w:r>
      <w:r>
        <w:rPr>
          <w:color w:val="231F20"/>
          <w:spacing w:val="-15"/>
        </w:rPr>
        <w:t> </w:t>
      </w:r>
      <w:r>
        <w:rPr>
          <w:color w:val="231F20"/>
        </w:rPr>
        <w:t>y</w:t>
      </w:r>
      <w:r>
        <w:rPr>
          <w:color w:val="231F20"/>
          <w:spacing w:val="-14"/>
        </w:rPr>
        <w:t> </w:t>
      </w:r>
      <w:r>
        <w:rPr>
          <w:color w:val="231F20"/>
        </w:rPr>
        <w:t>seis</w:t>
      </w:r>
      <w:r>
        <w:rPr>
          <w:color w:val="231F20"/>
          <w:spacing w:val="-15"/>
        </w:rPr>
        <w:t> </w:t>
      </w:r>
      <w:r>
        <w:rPr>
          <w:color w:val="231F20"/>
        </w:rPr>
        <w:t>grados</w:t>
      </w:r>
      <w:r>
        <w:rPr>
          <w:color w:val="231F20"/>
          <w:spacing w:val="-15"/>
        </w:rPr>
        <w:t> </w:t>
      </w:r>
      <w:r>
        <w:rPr>
          <w:color w:val="231F20"/>
        </w:rPr>
        <w:t>treinta y cuatro minutos cincuenta y tres segundos OESTE con una distancia de seis punto once metros; Tramo tres: SUR setenta y siete grados cuarenta minutos cuarenta y seis segundos OESTE con una distancia de dos punto noventa y cuatro metros; Tramo cuatro: SUR setenta </w:t>
      </w:r>
      <w:r>
        <w:rPr>
          <w:color w:val="231F20"/>
          <w:spacing w:val="-12"/>
        </w:rPr>
        <w:t>y </w:t>
      </w:r>
      <w:r>
        <w:rPr>
          <w:color w:val="231F20"/>
        </w:rPr>
        <w:t>tres grados cincuenta y siete minutos quince segundos OESTE con</w:t>
      </w:r>
      <w:r>
        <w:rPr>
          <w:color w:val="231F20"/>
          <w:spacing w:val="23"/>
        </w:rPr>
        <w:t> </w:t>
      </w:r>
      <w:r>
        <w:rPr>
          <w:color w:val="231F20"/>
          <w:spacing w:val="-4"/>
        </w:rPr>
        <w:t>una</w:t>
      </w:r>
    </w:p>
    <w:p>
      <w:pPr>
        <w:pStyle w:val="BodyText"/>
        <w:spacing w:line="376" w:lineRule="auto" w:before="98"/>
        <w:ind w:left="227" w:right="1165"/>
        <w:jc w:val="both"/>
      </w:pPr>
      <w:r>
        <w:rPr/>
        <w:br w:type="column"/>
      </w:r>
      <w:r>
        <w:rPr>
          <w:color w:val="231F20"/>
        </w:rPr>
        <w:t>distancia de tres punto doce metros; Tramo cinco: SUR setenta y </w:t>
      </w:r>
      <w:r>
        <w:rPr>
          <w:color w:val="231F20"/>
          <w:spacing w:val="-3"/>
        </w:rPr>
        <w:t>cinco </w:t>
      </w:r>
      <w:r>
        <w:rPr>
          <w:color w:val="231F20"/>
        </w:rPr>
        <w:t>grados</w:t>
      </w:r>
      <w:r>
        <w:rPr>
          <w:color w:val="231F20"/>
          <w:spacing w:val="-5"/>
        </w:rPr>
        <w:t> </w:t>
      </w:r>
      <w:r>
        <w:rPr>
          <w:color w:val="231F20"/>
        </w:rPr>
        <w:t>cuarenta</w:t>
      </w:r>
      <w:r>
        <w:rPr>
          <w:color w:val="231F20"/>
          <w:spacing w:val="-4"/>
        </w:rPr>
        <w:t> </w:t>
      </w:r>
      <w:r>
        <w:rPr>
          <w:color w:val="231F20"/>
        </w:rPr>
        <w:t>y</w:t>
      </w:r>
      <w:r>
        <w:rPr>
          <w:color w:val="231F20"/>
          <w:spacing w:val="-5"/>
        </w:rPr>
        <w:t> </w:t>
      </w:r>
      <w:r>
        <w:rPr>
          <w:color w:val="231F20"/>
        </w:rPr>
        <w:t>un</w:t>
      </w:r>
      <w:r>
        <w:rPr>
          <w:color w:val="231F20"/>
          <w:spacing w:val="-4"/>
        </w:rPr>
        <w:t> </w:t>
      </w:r>
      <w:r>
        <w:rPr>
          <w:color w:val="231F20"/>
        </w:rPr>
        <w:t>minutos</w:t>
      </w:r>
      <w:r>
        <w:rPr>
          <w:color w:val="231F20"/>
          <w:spacing w:val="-5"/>
        </w:rPr>
        <w:t> </w:t>
      </w:r>
      <w:r>
        <w:rPr>
          <w:color w:val="231F20"/>
        </w:rPr>
        <w:t>treinta</w:t>
      </w:r>
      <w:r>
        <w:rPr>
          <w:color w:val="231F20"/>
          <w:spacing w:val="-4"/>
        </w:rPr>
        <w:t> </w:t>
      </w:r>
      <w:r>
        <w:rPr>
          <w:color w:val="231F20"/>
        </w:rPr>
        <w:t>y</w:t>
      </w:r>
      <w:r>
        <w:rPr>
          <w:color w:val="231F20"/>
          <w:spacing w:val="-5"/>
        </w:rPr>
        <w:t> </w:t>
      </w:r>
      <w:r>
        <w:rPr>
          <w:color w:val="231F20"/>
        </w:rPr>
        <w:t>cuatro</w:t>
      </w:r>
      <w:r>
        <w:rPr>
          <w:color w:val="231F20"/>
          <w:spacing w:val="-4"/>
        </w:rPr>
        <w:t> </w:t>
      </w:r>
      <w:r>
        <w:rPr>
          <w:color w:val="231F20"/>
        </w:rPr>
        <w:t>segundos</w:t>
      </w:r>
      <w:r>
        <w:rPr>
          <w:color w:val="231F20"/>
          <w:spacing w:val="-5"/>
        </w:rPr>
        <w:t> </w:t>
      </w:r>
      <w:r>
        <w:rPr>
          <w:color w:val="231F20"/>
        </w:rPr>
        <w:t>OESTE</w:t>
      </w:r>
      <w:r>
        <w:rPr>
          <w:color w:val="231F20"/>
          <w:spacing w:val="-4"/>
        </w:rPr>
        <w:t> </w:t>
      </w:r>
      <w:r>
        <w:rPr>
          <w:color w:val="231F20"/>
        </w:rPr>
        <w:t>con</w:t>
      </w:r>
      <w:r>
        <w:rPr>
          <w:color w:val="231F20"/>
          <w:spacing w:val="-5"/>
        </w:rPr>
        <w:t> </w:t>
      </w:r>
      <w:r>
        <w:rPr>
          <w:color w:val="231F20"/>
        </w:rPr>
        <w:t>una distancia</w:t>
      </w:r>
      <w:r>
        <w:rPr>
          <w:color w:val="231F20"/>
          <w:spacing w:val="-12"/>
        </w:rPr>
        <w:t> </w:t>
      </w:r>
      <w:r>
        <w:rPr>
          <w:color w:val="231F20"/>
        </w:rPr>
        <w:t>de</w:t>
      </w:r>
      <w:r>
        <w:rPr>
          <w:color w:val="231F20"/>
          <w:spacing w:val="-11"/>
        </w:rPr>
        <w:t> </w:t>
      </w:r>
      <w:r>
        <w:rPr>
          <w:color w:val="231F20"/>
        </w:rPr>
        <w:t>diez</w:t>
      </w:r>
      <w:r>
        <w:rPr>
          <w:color w:val="231F20"/>
          <w:spacing w:val="-12"/>
        </w:rPr>
        <w:t> </w:t>
      </w:r>
      <w:r>
        <w:rPr>
          <w:color w:val="231F20"/>
        </w:rPr>
        <w:t>punto</w:t>
      </w:r>
      <w:r>
        <w:rPr>
          <w:color w:val="231F20"/>
          <w:spacing w:val="-11"/>
        </w:rPr>
        <w:t> </w:t>
      </w:r>
      <w:r>
        <w:rPr>
          <w:color w:val="231F20"/>
        </w:rPr>
        <w:t>noventa</w:t>
      </w:r>
      <w:r>
        <w:rPr>
          <w:color w:val="231F20"/>
          <w:spacing w:val="-12"/>
        </w:rPr>
        <w:t> </w:t>
      </w:r>
      <w:r>
        <w:rPr>
          <w:color w:val="231F20"/>
        </w:rPr>
        <w:t>y</w:t>
      </w:r>
      <w:r>
        <w:rPr>
          <w:color w:val="231F20"/>
          <w:spacing w:val="-11"/>
        </w:rPr>
        <w:t> </w:t>
      </w:r>
      <w:r>
        <w:rPr>
          <w:color w:val="231F20"/>
        </w:rPr>
        <w:t>cinco</w:t>
      </w:r>
      <w:r>
        <w:rPr>
          <w:color w:val="231F20"/>
          <w:spacing w:val="-12"/>
        </w:rPr>
        <w:t> </w:t>
      </w:r>
      <w:r>
        <w:rPr>
          <w:color w:val="231F20"/>
        </w:rPr>
        <w:t>metros,</w:t>
      </w:r>
      <w:r>
        <w:rPr>
          <w:color w:val="231F20"/>
          <w:spacing w:val="-11"/>
        </w:rPr>
        <w:t> </w:t>
      </w:r>
      <w:r>
        <w:rPr>
          <w:color w:val="231F20"/>
        </w:rPr>
        <w:t>Tramo</w:t>
      </w:r>
      <w:r>
        <w:rPr>
          <w:color w:val="231F20"/>
          <w:spacing w:val="-12"/>
        </w:rPr>
        <w:t> </w:t>
      </w:r>
      <w:r>
        <w:rPr>
          <w:color w:val="231F20"/>
        </w:rPr>
        <w:t>seis:</w:t>
      </w:r>
      <w:r>
        <w:rPr>
          <w:color w:val="231F20"/>
          <w:spacing w:val="-11"/>
        </w:rPr>
        <w:t> </w:t>
      </w:r>
      <w:r>
        <w:rPr>
          <w:color w:val="231F20"/>
        </w:rPr>
        <w:t>SUR</w:t>
      </w:r>
      <w:r>
        <w:rPr>
          <w:color w:val="231F20"/>
          <w:spacing w:val="-11"/>
        </w:rPr>
        <w:t> </w:t>
      </w:r>
      <w:r>
        <w:rPr>
          <w:color w:val="231F20"/>
        </w:rPr>
        <w:t>sesenta y cinco grados treinta y siete minutos cero cuatro segundos OESTE </w:t>
      </w:r>
      <w:r>
        <w:rPr>
          <w:color w:val="231F20"/>
          <w:spacing w:val="-5"/>
        </w:rPr>
        <w:t>con </w:t>
      </w:r>
      <w:r>
        <w:rPr>
          <w:color w:val="231F20"/>
        </w:rPr>
        <w:t>una distancia de cinco punto sesenta y siete metros; colindando </w:t>
      </w:r>
      <w:r>
        <w:rPr>
          <w:color w:val="231F20"/>
          <w:spacing w:val="-4"/>
        </w:rPr>
        <w:t>con </w:t>
      </w:r>
      <w:r>
        <w:rPr>
          <w:color w:val="231F20"/>
        </w:rPr>
        <w:t>MARIA DEL ROSARIO VASQUEZ Y ROBERTO CORTEZ, </w:t>
      </w:r>
      <w:r>
        <w:rPr>
          <w:color w:val="231F20"/>
          <w:spacing w:val="-3"/>
        </w:rPr>
        <w:t>antes </w:t>
      </w:r>
      <w:r>
        <w:rPr>
          <w:color w:val="231F20"/>
        </w:rPr>
        <w:t>de</w:t>
      </w:r>
      <w:r>
        <w:rPr>
          <w:color w:val="231F20"/>
          <w:spacing w:val="-6"/>
        </w:rPr>
        <w:t> </w:t>
      </w:r>
      <w:r>
        <w:rPr>
          <w:color w:val="231F20"/>
        </w:rPr>
        <w:t>MARIA</w:t>
      </w:r>
      <w:r>
        <w:rPr>
          <w:color w:val="231F20"/>
          <w:spacing w:val="-6"/>
        </w:rPr>
        <w:t> </w:t>
      </w:r>
      <w:r>
        <w:rPr>
          <w:color w:val="231F20"/>
        </w:rPr>
        <w:t>SANTIAGO</w:t>
      </w:r>
      <w:r>
        <w:rPr>
          <w:color w:val="231F20"/>
          <w:spacing w:val="-6"/>
        </w:rPr>
        <w:t> </w:t>
      </w:r>
      <w:r>
        <w:rPr>
          <w:color w:val="231F20"/>
        </w:rPr>
        <w:t>VASQUEZ,</w:t>
      </w:r>
      <w:r>
        <w:rPr>
          <w:color w:val="231F20"/>
          <w:spacing w:val="-6"/>
        </w:rPr>
        <w:t> </w:t>
      </w:r>
      <w:r>
        <w:rPr>
          <w:color w:val="231F20"/>
        </w:rPr>
        <w:t>MARIA</w:t>
      </w:r>
      <w:r>
        <w:rPr>
          <w:color w:val="231F20"/>
          <w:spacing w:val="-6"/>
        </w:rPr>
        <w:t> </w:t>
      </w:r>
      <w:r>
        <w:rPr>
          <w:color w:val="231F20"/>
        </w:rPr>
        <w:t>HERMINIA</w:t>
      </w:r>
      <w:r>
        <w:rPr>
          <w:color w:val="231F20"/>
          <w:spacing w:val="-6"/>
        </w:rPr>
        <w:t> </w:t>
      </w:r>
      <w:r>
        <w:rPr>
          <w:color w:val="231F20"/>
          <w:spacing w:val="-3"/>
        </w:rPr>
        <w:t>VASQUEZ</w:t>
      </w:r>
    </w:p>
    <w:p>
      <w:pPr>
        <w:pStyle w:val="BodyText"/>
        <w:spacing w:line="376" w:lineRule="auto"/>
        <w:ind w:left="227" w:right="1164"/>
        <w:jc w:val="both"/>
      </w:pPr>
      <w:r>
        <w:rPr>
          <w:color w:val="231F20"/>
        </w:rPr>
        <w:t>Y PEDRO VASQUEZ. LINDERO PONIENTE: partiendo del vértice SUR PONIENTE está formado por cinco tramos con los siguientes rumbos y distancias: Tramo uno: NORTE setenta grados diez minutos veintisiete segundos OESTE con una distancia de uno punto setenta y nueve metros; Tramo dos: NORTE cuarenta y seis grados veinticuatro minutos treinta y seis segundos OESTE con una distancia de uno punto ochenta y ocho metros; Tramo tres: NORTE veintisiete grados cero siete minutos cuarenta y nueve segundos OESTE con una distancia de tres punto treinta y ocho metros; Tramo cuatro: NORTE catorce grados cero siete minutos cuarenta y cinco segundos OESTE con una distancia de dieciséis punto treinta y un metros; Tramo cinco: NORTE cincuenta grados veintiocho minutos cincuenta y dos segundos OESTE con una distancia de uno punto diecisiete metros colindando con MARIA DL ROSARIO VASQUEZ. Así llega al vértice Nor-Poniente, que es el punto donde inicio esta descripción. Todos los colindantes son de </w:t>
      </w:r>
      <w:r>
        <w:rPr>
          <w:color w:val="231F20"/>
          <w:spacing w:val="-3"/>
        </w:rPr>
        <w:t>este </w:t>
      </w:r>
      <w:r>
        <w:rPr>
          <w:color w:val="231F20"/>
        </w:rPr>
        <w:t>domicilio, además, se aclara que el inmueble descrito anteriormente, según certificación Catastral extendida por el Jefe de la Delegación    de Catastro del Centro Nacional de Registros (CNR) de </w:t>
      </w:r>
      <w:r>
        <w:rPr>
          <w:color w:val="231F20"/>
          <w:spacing w:val="-2"/>
        </w:rPr>
        <w:t>Zacatecoluca,</w:t>
      </w:r>
      <w:r>
        <w:rPr>
          <w:color w:val="231F20"/>
          <w:spacing w:val="36"/>
        </w:rPr>
        <w:t> </w:t>
      </w:r>
      <w:r>
        <w:rPr>
          <w:color w:val="231F20"/>
        </w:rPr>
        <w:t>Departamento de La Paz , la zona se encuentra catastrada , certificando la situación física y Jurídica del inmueble anteriormente descrito, </w:t>
      </w:r>
      <w:r>
        <w:rPr>
          <w:color w:val="231F20"/>
          <w:spacing w:val="-7"/>
        </w:rPr>
        <w:t>el </w:t>
      </w:r>
      <w:r>
        <w:rPr>
          <w:color w:val="231F20"/>
        </w:rPr>
        <w:t>cual no es dominante, ni sirviente, no tiene cargas, ni derechos </w:t>
      </w:r>
      <w:r>
        <w:rPr>
          <w:color w:val="231F20"/>
          <w:spacing w:val="-3"/>
        </w:rPr>
        <w:t>reales </w:t>
      </w:r>
      <w:r>
        <w:rPr>
          <w:color w:val="231F20"/>
        </w:rPr>
        <w:t>de ajena pertenencia, ni está en proindivisión con nadie más; que </w:t>
      </w:r>
      <w:r>
        <w:rPr>
          <w:color w:val="231F20"/>
          <w:spacing w:val="-3"/>
        </w:rPr>
        <w:t>desde </w:t>
      </w:r>
      <w:r>
        <w:rPr>
          <w:color w:val="231F20"/>
        </w:rPr>
        <w:t>su adquisición en el año de mil novecientos setenta y uno, por la madre de las titulares señora Sofía Deras de Saavedra, esta poseyó el referido inmueble en forma quieta, pacífica y no interrumpida, la posesión </w:t>
      </w:r>
      <w:r>
        <w:rPr>
          <w:color w:val="231F20"/>
          <w:spacing w:val="-4"/>
        </w:rPr>
        <w:t>del </w:t>
      </w:r>
      <w:r>
        <w:rPr>
          <w:color w:val="231F20"/>
        </w:rPr>
        <w:t>inmueble</w:t>
      </w:r>
      <w:r>
        <w:rPr>
          <w:color w:val="231F20"/>
          <w:spacing w:val="4"/>
        </w:rPr>
        <w:t> </w:t>
      </w:r>
      <w:r>
        <w:rPr>
          <w:color w:val="231F20"/>
        </w:rPr>
        <w:t>unida</w:t>
      </w:r>
      <w:r>
        <w:rPr>
          <w:color w:val="231F20"/>
          <w:spacing w:val="4"/>
        </w:rPr>
        <w:t> </w:t>
      </w:r>
      <w:r>
        <w:rPr>
          <w:color w:val="231F20"/>
        </w:rPr>
        <w:t>a</w:t>
      </w:r>
      <w:r>
        <w:rPr>
          <w:color w:val="231F20"/>
          <w:spacing w:val="4"/>
        </w:rPr>
        <w:t> </w:t>
      </w:r>
      <w:r>
        <w:rPr>
          <w:color w:val="231F20"/>
        </w:rPr>
        <w:t>la</w:t>
      </w:r>
      <w:r>
        <w:rPr>
          <w:color w:val="231F20"/>
          <w:spacing w:val="4"/>
        </w:rPr>
        <w:t> </w:t>
      </w:r>
      <w:r>
        <w:rPr>
          <w:color w:val="231F20"/>
        </w:rPr>
        <w:t>de</w:t>
      </w:r>
      <w:r>
        <w:rPr>
          <w:color w:val="231F20"/>
          <w:spacing w:val="5"/>
        </w:rPr>
        <w:t> </w:t>
      </w:r>
      <w:r>
        <w:rPr>
          <w:color w:val="231F20"/>
        </w:rPr>
        <w:t>las</w:t>
      </w:r>
      <w:r>
        <w:rPr>
          <w:color w:val="231F20"/>
          <w:spacing w:val="4"/>
        </w:rPr>
        <w:t> </w:t>
      </w:r>
      <w:r>
        <w:rPr>
          <w:color w:val="231F20"/>
        </w:rPr>
        <w:t>actuales</w:t>
      </w:r>
      <w:r>
        <w:rPr>
          <w:color w:val="231F20"/>
          <w:spacing w:val="4"/>
        </w:rPr>
        <w:t> </w:t>
      </w:r>
      <w:r>
        <w:rPr>
          <w:color w:val="231F20"/>
        </w:rPr>
        <w:t>poseedoras</w:t>
      </w:r>
      <w:r>
        <w:rPr>
          <w:color w:val="231F20"/>
          <w:spacing w:val="4"/>
        </w:rPr>
        <w:t> </w:t>
      </w:r>
      <w:r>
        <w:rPr>
          <w:color w:val="231F20"/>
        </w:rPr>
        <w:t>tiene</w:t>
      </w:r>
      <w:r>
        <w:rPr>
          <w:color w:val="231F20"/>
          <w:spacing w:val="5"/>
        </w:rPr>
        <w:t> </w:t>
      </w:r>
      <w:r>
        <w:rPr>
          <w:color w:val="231F20"/>
        </w:rPr>
        <w:t>más</w:t>
      </w:r>
      <w:r>
        <w:rPr>
          <w:color w:val="231F20"/>
          <w:spacing w:val="4"/>
        </w:rPr>
        <w:t> </w:t>
      </w:r>
      <w:r>
        <w:rPr>
          <w:color w:val="231F20"/>
        </w:rPr>
        <w:t>de</w:t>
      </w:r>
      <w:r>
        <w:rPr>
          <w:color w:val="231F20"/>
          <w:spacing w:val="4"/>
        </w:rPr>
        <w:t> </w:t>
      </w:r>
      <w:r>
        <w:rPr>
          <w:color w:val="231F20"/>
        </w:rPr>
        <w:t>diez</w:t>
      </w:r>
      <w:r>
        <w:rPr>
          <w:color w:val="231F20"/>
          <w:spacing w:val="4"/>
        </w:rPr>
        <w:t> </w:t>
      </w:r>
      <w:r>
        <w:rPr>
          <w:color w:val="231F20"/>
        </w:rPr>
        <w:t>años.</w:t>
      </w:r>
    </w:p>
    <w:p>
      <w:pPr>
        <w:pStyle w:val="BodyText"/>
        <w:spacing w:line="376" w:lineRule="auto" w:before="73"/>
        <w:ind w:left="227" w:right="1162" w:firstLine="359"/>
      </w:pPr>
      <w:r>
        <w:rPr>
          <w:color w:val="231F20"/>
        </w:rPr>
        <w:t>ALCALDÍA MUNICIPAL DE OLOCUILTA, cinco de abril de dos mil diecinueve.</w:t>
      </w:r>
    </w:p>
    <w:p>
      <w:pPr>
        <w:pStyle w:val="BodyText"/>
        <w:rPr>
          <w:sz w:val="18"/>
        </w:rPr>
      </w:pPr>
    </w:p>
    <w:p>
      <w:pPr>
        <w:pStyle w:val="BodyText"/>
        <w:spacing w:before="3"/>
        <w:rPr>
          <w:sz w:val="24"/>
        </w:rPr>
      </w:pPr>
    </w:p>
    <w:p>
      <w:pPr>
        <w:pStyle w:val="BodyText"/>
        <w:spacing w:line="506" w:lineRule="auto" w:before="1"/>
        <w:ind w:left="681" w:right="1619"/>
        <w:jc w:val="center"/>
      </w:pPr>
      <w:r>
        <w:rPr>
          <w:color w:val="231F20"/>
        </w:rPr>
        <w:t>DR. MARVIN ULISES RODRÍGUEZ ÁLVAREZ, ALCALDE MUNICIPAL.</w:t>
      </w:r>
    </w:p>
    <w:p>
      <w:pPr>
        <w:pStyle w:val="BodyText"/>
        <w:rPr>
          <w:sz w:val="18"/>
        </w:rPr>
      </w:pPr>
    </w:p>
    <w:p>
      <w:pPr>
        <w:pStyle w:val="BodyText"/>
        <w:spacing w:before="7"/>
        <w:rPr>
          <w:sz w:val="15"/>
        </w:rPr>
      </w:pPr>
    </w:p>
    <w:p>
      <w:pPr>
        <w:pStyle w:val="BodyText"/>
        <w:spacing w:line="506" w:lineRule="auto" w:before="1"/>
        <w:ind w:left="681" w:right="1619"/>
        <w:jc w:val="center"/>
      </w:pPr>
      <w:r>
        <w:rPr>
          <w:color w:val="231F20"/>
        </w:rPr>
        <w:t>LICDA. ANA DELMY DE JESÚS GALLARDO, SECRETARIA MUNICIPAL.</w:t>
      </w:r>
    </w:p>
    <w:p>
      <w:pPr>
        <w:pStyle w:val="BodyText"/>
        <w:rPr>
          <w:sz w:val="18"/>
        </w:rPr>
      </w:pPr>
    </w:p>
    <w:p>
      <w:pPr>
        <w:pStyle w:val="BodyText"/>
        <w:spacing w:before="8"/>
        <w:rPr>
          <w:sz w:val="15"/>
        </w:rPr>
      </w:pPr>
    </w:p>
    <w:p>
      <w:pPr>
        <w:pStyle w:val="BodyText"/>
        <w:ind w:left="3279"/>
      </w:pPr>
      <w:r>
        <w:rPr>
          <w:color w:val="231F20"/>
        </w:rPr>
        <w:t>3 v. alt. No. F000510-2</w:t>
      </w:r>
    </w:p>
    <w:p>
      <w:pPr>
        <w:spacing w:after="0"/>
        <w:sectPr>
          <w:pgSz w:w="11960" w:h="15840"/>
          <w:pgMar w:header="720" w:footer="0" w:top="1140" w:bottom="280" w:left="940" w:right="0"/>
          <w:cols w:num="2" w:equalWidth="0">
            <w:col w:w="4838" w:space="210"/>
            <w:col w:w="5972"/>
          </w:cols>
        </w:sectPr>
      </w:pPr>
    </w:p>
    <w:p>
      <w:pPr>
        <w:pStyle w:val="Heading6"/>
        <w:spacing w:before="93"/>
      </w:pPr>
      <w:r>
        <w:rPr/>
        <w:pict>
          <v:shape style="position:absolute;margin-left:-7.336545pt;margin-top:359.634033pt;width:567.25pt;height:28pt;mso-position-horizontal-relative:page;mso-position-vertical-relative:page;z-index:-26079334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u w:val="single" w:color="231F20"/>
        </w:rPr>
        <w:t>TITULO SUPLETORIO</w:t>
      </w:r>
    </w:p>
    <w:p>
      <w:pPr>
        <w:pStyle w:val="BodyText"/>
        <w:rPr>
          <w:b/>
          <w:sz w:val="18"/>
        </w:rPr>
      </w:pPr>
    </w:p>
    <w:p>
      <w:pPr>
        <w:pStyle w:val="BodyText"/>
        <w:spacing w:before="6"/>
        <w:rPr>
          <w:b/>
          <w:sz w:val="15"/>
        </w:rPr>
      </w:pPr>
    </w:p>
    <w:p>
      <w:pPr>
        <w:pStyle w:val="BodyText"/>
        <w:spacing w:line="273" w:lineRule="auto"/>
        <w:ind w:left="227" w:right="40"/>
        <w:jc w:val="both"/>
      </w:pPr>
      <w:r>
        <w:rPr>
          <w:color w:val="231F20"/>
        </w:rPr>
        <w:t>EL</w:t>
      </w:r>
      <w:r>
        <w:rPr>
          <w:color w:val="231F20"/>
          <w:spacing w:val="-19"/>
        </w:rPr>
        <w:t> </w:t>
      </w:r>
      <w:r>
        <w:rPr>
          <w:color w:val="231F20"/>
          <w:spacing w:val="-3"/>
        </w:rPr>
        <w:t>INFRASCRITO</w:t>
      </w:r>
      <w:r>
        <w:rPr>
          <w:color w:val="231F20"/>
          <w:spacing w:val="-18"/>
        </w:rPr>
        <w:t> </w:t>
      </w:r>
      <w:r>
        <w:rPr>
          <w:color w:val="231F20"/>
          <w:spacing w:val="-3"/>
        </w:rPr>
        <w:t>JUEZ</w:t>
      </w:r>
      <w:r>
        <w:rPr>
          <w:color w:val="231F20"/>
          <w:spacing w:val="-19"/>
        </w:rPr>
        <w:t> </w:t>
      </w:r>
      <w:r>
        <w:rPr>
          <w:color w:val="231F20"/>
          <w:spacing w:val="-3"/>
        </w:rPr>
        <w:t>SEGUNDO</w:t>
      </w:r>
      <w:r>
        <w:rPr>
          <w:color w:val="231F20"/>
          <w:spacing w:val="-18"/>
        </w:rPr>
        <w:t> </w:t>
      </w:r>
      <w:r>
        <w:rPr>
          <w:color w:val="231F20"/>
        </w:rPr>
        <w:t>DE</w:t>
      </w:r>
      <w:r>
        <w:rPr>
          <w:color w:val="231F20"/>
          <w:spacing w:val="-18"/>
        </w:rPr>
        <w:t> </w:t>
      </w:r>
      <w:r>
        <w:rPr>
          <w:color w:val="231F20"/>
          <w:spacing w:val="-3"/>
        </w:rPr>
        <w:t>PRIMERA</w:t>
      </w:r>
      <w:r>
        <w:rPr>
          <w:color w:val="231F20"/>
          <w:spacing w:val="-19"/>
        </w:rPr>
        <w:t> </w:t>
      </w:r>
      <w:r>
        <w:rPr>
          <w:color w:val="231F20"/>
          <w:spacing w:val="-3"/>
        </w:rPr>
        <w:t>INSTANCIA</w:t>
      </w:r>
      <w:r>
        <w:rPr>
          <w:color w:val="231F20"/>
          <w:spacing w:val="-18"/>
        </w:rPr>
        <w:t> </w:t>
      </w:r>
      <w:r>
        <w:rPr>
          <w:color w:val="231F20"/>
          <w:spacing w:val="-3"/>
        </w:rPr>
        <w:t>DEL </w:t>
      </w:r>
      <w:r>
        <w:rPr>
          <w:color w:val="231F20"/>
        </w:rPr>
        <w:t>DISTRITO</w:t>
      </w:r>
      <w:r>
        <w:rPr>
          <w:color w:val="231F20"/>
          <w:spacing w:val="-9"/>
        </w:rPr>
        <w:t> </w:t>
      </w:r>
      <w:r>
        <w:rPr>
          <w:color w:val="231F20"/>
        </w:rPr>
        <w:t>JUDICIAL</w:t>
      </w:r>
      <w:r>
        <w:rPr>
          <w:color w:val="231F20"/>
          <w:spacing w:val="-8"/>
        </w:rPr>
        <w:t> </w:t>
      </w:r>
      <w:r>
        <w:rPr>
          <w:color w:val="231F20"/>
        </w:rPr>
        <w:t>DE</w:t>
      </w:r>
      <w:r>
        <w:rPr>
          <w:color w:val="231F20"/>
          <w:spacing w:val="-8"/>
        </w:rPr>
        <w:t> </w:t>
      </w:r>
      <w:r>
        <w:rPr>
          <w:color w:val="231F20"/>
        </w:rPr>
        <w:t>SAN</w:t>
      </w:r>
      <w:r>
        <w:rPr>
          <w:color w:val="231F20"/>
          <w:spacing w:val="-9"/>
        </w:rPr>
        <w:t> </w:t>
      </w:r>
      <w:r>
        <w:rPr>
          <w:color w:val="231F20"/>
        </w:rPr>
        <w:t>FRANCISCO</w:t>
      </w:r>
      <w:r>
        <w:rPr>
          <w:color w:val="231F20"/>
          <w:spacing w:val="-8"/>
        </w:rPr>
        <w:t> </w:t>
      </w:r>
      <w:r>
        <w:rPr>
          <w:color w:val="231F20"/>
        </w:rPr>
        <w:t>GOTERA,</w:t>
      </w:r>
      <w:r>
        <w:rPr>
          <w:color w:val="231F20"/>
          <w:spacing w:val="-9"/>
        </w:rPr>
        <w:t> </w:t>
      </w:r>
      <w:r>
        <w:rPr>
          <w:color w:val="231F20"/>
        </w:rPr>
        <w:t>DEPARTA- MENTO</w:t>
      </w:r>
      <w:r>
        <w:rPr>
          <w:color w:val="231F20"/>
          <w:spacing w:val="-5"/>
        </w:rPr>
        <w:t> </w:t>
      </w:r>
      <w:r>
        <w:rPr>
          <w:color w:val="231F20"/>
        </w:rPr>
        <w:t>DE</w:t>
      </w:r>
      <w:r>
        <w:rPr>
          <w:color w:val="231F20"/>
          <w:spacing w:val="-4"/>
        </w:rPr>
        <w:t> </w:t>
      </w:r>
      <w:r>
        <w:rPr>
          <w:color w:val="231F20"/>
        </w:rPr>
        <w:t>MORAZAN</w:t>
      </w:r>
      <w:r>
        <w:rPr>
          <w:color w:val="231F20"/>
          <w:spacing w:val="-4"/>
        </w:rPr>
        <w:t> </w:t>
      </w:r>
      <w:r>
        <w:rPr>
          <w:color w:val="231F20"/>
        </w:rPr>
        <w:t>AL</w:t>
      </w:r>
      <w:r>
        <w:rPr>
          <w:color w:val="231F20"/>
          <w:spacing w:val="-4"/>
        </w:rPr>
        <w:t> </w:t>
      </w:r>
      <w:r>
        <w:rPr>
          <w:color w:val="231F20"/>
        </w:rPr>
        <w:t>PUBLICO</w:t>
      </w:r>
      <w:r>
        <w:rPr>
          <w:color w:val="231F20"/>
          <w:spacing w:val="-4"/>
        </w:rPr>
        <w:t> </w:t>
      </w:r>
      <w:r>
        <w:rPr>
          <w:color w:val="231F20"/>
        </w:rPr>
        <w:t>PARA</w:t>
      </w:r>
      <w:r>
        <w:rPr>
          <w:color w:val="231F20"/>
          <w:spacing w:val="-4"/>
        </w:rPr>
        <w:t> </w:t>
      </w:r>
      <w:r>
        <w:rPr>
          <w:color w:val="231F20"/>
        </w:rPr>
        <w:t>EFECTOS</w:t>
      </w:r>
      <w:r>
        <w:rPr>
          <w:color w:val="231F20"/>
          <w:spacing w:val="-4"/>
        </w:rPr>
        <w:t> </w:t>
      </w:r>
      <w:r>
        <w:rPr>
          <w:color w:val="231F20"/>
        </w:rPr>
        <w:t>DE</w:t>
      </w:r>
      <w:r>
        <w:rPr>
          <w:color w:val="231F20"/>
          <w:spacing w:val="-4"/>
        </w:rPr>
        <w:t> </w:t>
      </w:r>
      <w:r>
        <w:rPr>
          <w:color w:val="231F20"/>
        </w:rPr>
        <w:t>LEY,</w:t>
      </w:r>
    </w:p>
    <w:p>
      <w:pPr>
        <w:pStyle w:val="BodyText"/>
        <w:rPr>
          <w:sz w:val="18"/>
        </w:rPr>
      </w:pPr>
    </w:p>
    <w:p>
      <w:pPr>
        <w:pStyle w:val="BodyText"/>
        <w:spacing w:before="8"/>
        <w:rPr>
          <w:sz w:val="17"/>
        </w:rPr>
      </w:pPr>
    </w:p>
    <w:p>
      <w:pPr>
        <w:pStyle w:val="BodyText"/>
        <w:spacing w:line="273" w:lineRule="auto"/>
        <w:ind w:left="227" w:right="39" w:firstLine="359"/>
        <w:jc w:val="both"/>
      </w:pPr>
      <w:r>
        <w:rPr>
          <w:color w:val="231F20"/>
        </w:rPr>
        <w:t>HACE SABER: Que a este Juzgado se ha presentado el </w:t>
      </w:r>
      <w:r>
        <w:rPr>
          <w:color w:val="231F20"/>
          <w:spacing w:val="-5"/>
        </w:rPr>
        <w:t>Li- </w:t>
      </w:r>
      <w:r>
        <w:rPr>
          <w:color w:val="231F20"/>
        </w:rPr>
        <w:t>cenciado GEOVANNY EDENILSON BENITEZ GUTIERREZ, </w:t>
      </w:r>
      <w:r>
        <w:rPr>
          <w:color w:val="231F20"/>
          <w:spacing w:val="1"/>
        </w:rPr>
        <w:t> </w:t>
      </w:r>
      <w:r>
        <w:rPr>
          <w:color w:val="231F20"/>
          <w:spacing w:val="-4"/>
        </w:rPr>
        <w:t>como</w:t>
      </w:r>
    </w:p>
    <w:p>
      <w:pPr>
        <w:pStyle w:val="BodyText"/>
        <w:spacing w:line="273" w:lineRule="auto" w:before="1"/>
        <w:ind w:left="227" w:right="38"/>
        <w:jc w:val="both"/>
      </w:pPr>
      <w:r>
        <w:rPr>
          <w:color w:val="231F20"/>
        </w:rPr>
        <w:t>Apoderado</w:t>
      </w:r>
      <w:r>
        <w:rPr>
          <w:color w:val="231F20"/>
          <w:spacing w:val="-29"/>
        </w:rPr>
        <w:t> </w:t>
      </w:r>
      <w:r>
        <w:rPr>
          <w:color w:val="231F20"/>
        </w:rPr>
        <w:t>General</w:t>
      </w:r>
      <w:r>
        <w:rPr>
          <w:color w:val="231F20"/>
          <w:spacing w:val="-28"/>
        </w:rPr>
        <w:t> </w:t>
      </w:r>
      <w:r>
        <w:rPr>
          <w:color w:val="231F20"/>
        </w:rPr>
        <w:t>Judicial</w:t>
      </w:r>
      <w:r>
        <w:rPr>
          <w:color w:val="231F20"/>
          <w:spacing w:val="-16"/>
        </w:rPr>
        <w:t> </w:t>
      </w:r>
      <w:r>
        <w:rPr>
          <w:color w:val="231F20"/>
        </w:rPr>
        <w:t>con</w:t>
      </w:r>
      <w:r>
        <w:rPr>
          <w:color w:val="231F20"/>
          <w:spacing w:val="-28"/>
        </w:rPr>
        <w:t> </w:t>
      </w:r>
      <w:r>
        <w:rPr>
          <w:color w:val="231F20"/>
        </w:rPr>
        <w:t>Cláusula</w:t>
      </w:r>
      <w:r>
        <w:rPr>
          <w:color w:val="231F20"/>
          <w:spacing w:val="-28"/>
        </w:rPr>
        <w:t> </w:t>
      </w:r>
      <w:r>
        <w:rPr>
          <w:color w:val="231F20"/>
        </w:rPr>
        <w:t>Especial</w:t>
      </w:r>
      <w:r>
        <w:rPr>
          <w:color w:val="231F20"/>
          <w:spacing w:val="-29"/>
        </w:rPr>
        <w:t> </w:t>
      </w:r>
      <w:r>
        <w:rPr>
          <w:color w:val="231F20"/>
        </w:rPr>
        <w:t>de</w:t>
      </w:r>
      <w:r>
        <w:rPr>
          <w:color w:val="231F20"/>
          <w:spacing w:val="-28"/>
        </w:rPr>
        <w:t> </w:t>
      </w:r>
      <w:r>
        <w:rPr>
          <w:color w:val="231F20"/>
        </w:rPr>
        <w:t>la</w:t>
      </w:r>
      <w:r>
        <w:rPr>
          <w:color w:val="231F20"/>
          <w:spacing w:val="-28"/>
        </w:rPr>
        <w:t> </w:t>
      </w:r>
      <w:r>
        <w:rPr>
          <w:color w:val="231F20"/>
        </w:rPr>
        <w:t>señora</w:t>
      </w:r>
      <w:r>
        <w:rPr>
          <w:color w:val="231F20"/>
          <w:spacing w:val="-29"/>
        </w:rPr>
        <w:t> </w:t>
      </w:r>
      <w:r>
        <w:rPr>
          <w:color w:val="231F20"/>
        </w:rPr>
        <w:t>FELICITA PEREZ</w:t>
      </w:r>
      <w:r>
        <w:rPr>
          <w:color w:val="231F20"/>
          <w:spacing w:val="-10"/>
        </w:rPr>
        <w:t> </w:t>
      </w:r>
      <w:r>
        <w:rPr>
          <w:color w:val="231F20"/>
        </w:rPr>
        <w:t>GARCIA,</w:t>
      </w:r>
      <w:r>
        <w:rPr>
          <w:color w:val="231F20"/>
          <w:spacing w:val="-10"/>
        </w:rPr>
        <w:t> </w:t>
      </w:r>
      <w:r>
        <w:rPr>
          <w:color w:val="231F20"/>
        </w:rPr>
        <w:t>a</w:t>
      </w:r>
      <w:r>
        <w:rPr>
          <w:color w:val="231F20"/>
          <w:spacing w:val="-10"/>
        </w:rPr>
        <w:t> </w:t>
      </w:r>
      <w:r>
        <w:rPr>
          <w:color w:val="231F20"/>
        </w:rPr>
        <w:t>solicitar</w:t>
      </w:r>
      <w:r>
        <w:rPr>
          <w:color w:val="231F20"/>
          <w:spacing w:val="-10"/>
        </w:rPr>
        <w:t> </w:t>
      </w:r>
      <w:r>
        <w:rPr>
          <w:color w:val="231F20"/>
        </w:rPr>
        <w:t>a</w:t>
      </w:r>
      <w:r>
        <w:rPr>
          <w:color w:val="231F20"/>
          <w:spacing w:val="-9"/>
        </w:rPr>
        <w:t> </w:t>
      </w:r>
      <w:r>
        <w:rPr>
          <w:color w:val="231F20"/>
        </w:rPr>
        <w:t>favor</w:t>
      </w:r>
      <w:r>
        <w:rPr>
          <w:color w:val="231F20"/>
          <w:spacing w:val="-10"/>
        </w:rPr>
        <w:t> </w:t>
      </w:r>
      <w:r>
        <w:rPr>
          <w:color w:val="231F20"/>
        </w:rPr>
        <w:t>de</w:t>
      </w:r>
      <w:r>
        <w:rPr>
          <w:color w:val="231F20"/>
          <w:spacing w:val="-10"/>
        </w:rPr>
        <w:t> </w:t>
      </w:r>
      <w:r>
        <w:rPr>
          <w:color w:val="231F20"/>
        </w:rPr>
        <w:t>su</w:t>
      </w:r>
      <w:r>
        <w:rPr>
          <w:color w:val="231F20"/>
          <w:spacing w:val="-10"/>
        </w:rPr>
        <w:t> </w:t>
      </w:r>
      <w:r>
        <w:rPr>
          <w:color w:val="231F20"/>
        </w:rPr>
        <w:t>poderdante</w:t>
      </w:r>
      <w:r>
        <w:rPr>
          <w:color w:val="231F20"/>
          <w:spacing w:val="-9"/>
        </w:rPr>
        <w:t> </w:t>
      </w:r>
      <w:r>
        <w:rPr>
          <w:color w:val="231F20"/>
        </w:rPr>
        <w:t>TITULO</w:t>
      </w:r>
      <w:r>
        <w:rPr>
          <w:color w:val="231F20"/>
          <w:spacing w:val="-10"/>
        </w:rPr>
        <w:t> </w:t>
      </w:r>
      <w:r>
        <w:rPr>
          <w:color w:val="231F20"/>
          <w:spacing w:val="-3"/>
        </w:rPr>
        <w:t>SUPLE- </w:t>
      </w:r>
      <w:r>
        <w:rPr>
          <w:color w:val="231F20"/>
        </w:rPr>
        <w:t>TORIO</w:t>
      </w:r>
      <w:r>
        <w:rPr>
          <w:color w:val="231F20"/>
          <w:spacing w:val="-5"/>
        </w:rPr>
        <w:t> </w:t>
      </w:r>
      <w:r>
        <w:rPr>
          <w:color w:val="231F20"/>
        </w:rPr>
        <w:t>de</w:t>
      </w:r>
      <w:r>
        <w:rPr>
          <w:color w:val="231F20"/>
          <w:spacing w:val="-4"/>
        </w:rPr>
        <w:t> </w:t>
      </w:r>
      <w:r>
        <w:rPr>
          <w:color w:val="231F20"/>
        </w:rPr>
        <w:t>un</w:t>
      </w:r>
      <w:r>
        <w:rPr>
          <w:color w:val="231F20"/>
          <w:spacing w:val="-5"/>
        </w:rPr>
        <w:t> </w:t>
      </w:r>
      <w:r>
        <w:rPr>
          <w:color w:val="231F20"/>
        </w:rPr>
        <w:t>inmueble</w:t>
      </w:r>
      <w:r>
        <w:rPr>
          <w:color w:val="231F20"/>
          <w:spacing w:val="-4"/>
        </w:rPr>
        <w:t> </w:t>
      </w:r>
      <w:r>
        <w:rPr>
          <w:color w:val="231F20"/>
        </w:rPr>
        <w:t>de</w:t>
      </w:r>
      <w:r>
        <w:rPr>
          <w:color w:val="231F20"/>
          <w:spacing w:val="-5"/>
        </w:rPr>
        <w:t> </w:t>
      </w:r>
      <w:r>
        <w:rPr>
          <w:color w:val="231F20"/>
        </w:rPr>
        <w:t>naturaleza</w:t>
      </w:r>
      <w:r>
        <w:rPr>
          <w:color w:val="231F20"/>
          <w:spacing w:val="-4"/>
        </w:rPr>
        <w:t> </w:t>
      </w:r>
      <w:r>
        <w:rPr>
          <w:color w:val="231F20"/>
        </w:rPr>
        <w:t>rústica,</w:t>
      </w:r>
      <w:r>
        <w:rPr>
          <w:color w:val="231F20"/>
          <w:spacing w:val="-4"/>
        </w:rPr>
        <w:t> </w:t>
      </w:r>
      <w:r>
        <w:rPr>
          <w:color w:val="231F20"/>
        </w:rPr>
        <w:t>situado</w:t>
      </w:r>
      <w:r>
        <w:rPr>
          <w:color w:val="231F20"/>
          <w:spacing w:val="-5"/>
        </w:rPr>
        <w:t> </w:t>
      </w:r>
      <w:r>
        <w:rPr>
          <w:color w:val="231F20"/>
        </w:rPr>
        <w:t>en</w:t>
      </w:r>
      <w:r>
        <w:rPr>
          <w:color w:val="231F20"/>
          <w:spacing w:val="-4"/>
        </w:rPr>
        <w:t> </w:t>
      </w:r>
      <w:r>
        <w:rPr>
          <w:color w:val="231F20"/>
        </w:rPr>
        <w:t>el</w:t>
      </w:r>
      <w:r>
        <w:rPr>
          <w:color w:val="231F20"/>
          <w:spacing w:val="-5"/>
        </w:rPr>
        <w:t> </w:t>
      </w:r>
      <w:r>
        <w:rPr>
          <w:color w:val="231F20"/>
        </w:rPr>
        <w:t>Caserío,</w:t>
      </w:r>
      <w:r>
        <w:rPr>
          <w:color w:val="231F20"/>
          <w:spacing w:val="-4"/>
        </w:rPr>
        <w:t> Los </w:t>
      </w:r>
      <w:r>
        <w:rPr>
          <w:color w:val="231F20"/>
        </w:rPr>
        <w:t>Mangos,</w:t>
      </w:r>
      <w:r>
        <w:rPr>
          <w:color w:val="231F20"/>
          <w:spacing w:val="-12"/>
        </w:rPr>
        <w:t> </w:t>
      </w:r>
      <w:r>
        <w:rPr>
          <w:color w:val="231F20"/>
        </w:rPr>
        <w:t>Cantón</w:t>
      </w:r>
      <w:r>
        <w:rPr>
          <w:color w:val="231F20"/>
          <w:spacing w:val="-12"/>
        </w:rPr>
        <w:t> </w:t>
      </w:r>
      <w:r>
        <w:rPr>
          <w:color w:val="231F20"/>
        </w:rPr>
        <w:t>Casa</w:t>
      </w:r>
      <w:r>
        <w:rPr>
          <w:color w:val="231F20"/>
          <w:spacing w:val="-12"/>
        </w:rPr>
        <w:t> </w:t>
      </w:r>
      <w:r>
        <w:rPr>
          <w:color w:val="231F20"/>
        </w:rPr>
        <w:t>Blanca,</w:t>
      </w:r>
      <w:r>
        <w:rPr>
          <w:color w:val="231F20"/>
          <w:spacing w:val="-12"/>
        </w:rPr>
        <w:t> </w:t>
      </w:r>
      <w:r>
        <w:rPr>
          <w:color w:val="231F20"/>
        </w:rPr>
        <w:t>Jurisdicción</w:t>
      </w:r>
      <w:r>
        <w:rPr>
          <w:color w:val="231F20"/>
          <w:spacing w:val="-11"/>
        </w:rPr>
        <w:t> </w:t>
      </w:r>
      <w:r>
        <w:rPr>
          <w:color w:val="231F20"/>
        </w:rPr>
        <w:t>de</w:t>
      </w:r>
      <w:r>
        <w:rPr>
          <w:color w:val="231F20"/>
          <w:spacing w:val="-12"/>
        </w:rPr>
        <w:t> </w:t>
      </w:r>
      <w:r>
        <w:rPr>
          <w:color w:val="231F20"/>
        </w:rPr>
        <w:t>Perquín,</w:t>
      </w:r>
      <w:r>
        <w:rPr>
          <w:color w:val="231F20"/>
          <w:spacing w:val="-12"/>
        </w:rPr>
        <w:t> </w:t>
      </w:r>
      <w:r>
        <w:rPr>
          <w:color w:val="231F20"/>
        </w:rPr>
        <w:t>Departamento</w:t>
      </w:r>
      <w:r>
        <w:rPr>
          <w:color w:val="231F20"/>
          <w:spacing w:val="-12"/>
        </w:rPr>
        <w:t> </w:t>
      </w:r>
      <w:r>
        <w:rPr>
          <w:color w:val="231F20"/>
          <w:spacing w:val="-7"/>
        </w:rPr>
        <w:t>de </w:t>
      </w:r>
      <w:r>
        <w:rPr>
          <w:color w:val="231F20"/>
        </w:rPr>
        <w:t>Morazán,</w:t>
      </w:r>
      <w:r>
        <w:rPr>
          <w:color w:val="231F20"/>
          <w:spacing w:val="-18"/>
        </w:rPr>
        <w:t> </w:t>
      </w:r>
      <w:r>
        <w:rPr>
          <w:color w:val="231F20"/>
        </w:rPr>
        <w:t>de</w:t>
      </w:r>
      <w:r>
        <w:rPr>
          <w:color w:val="231F20"/>
          <w:spacing w:val="-18"/>
        </w:rPr>
        <w:t> </w:t>
      </w:r>
      <w:r>
        <w:rPr>
          <w:color w:val="231F20"/>
        </w:rPr>
        <w:t>la</w:t>
      </w:r>
      <w:r>
        <w:rPr>
          <w:color w:val="231F20"/>
          <w:spacing w:val="-18"/>
        </w:rPr>
        <w:t> </w:t>
      </w:r>
      <w:r>
        <w:rPr>
          <w:color w:val="231F20"/>
        </w:rPr>
        <w:t>capacidad</w:t>
      </w:r>
      <w:r>
        <w:rPr>
          <w:color w:val="231F20"/>
          <w:spacing w:val="-18"/>
        </w:rPr>
        <w:t> </w:t>
      </w:r>
      <w:r>
        <w:rPr>
          <w:color w:val="231F20"/>
        </w:rPr>
        <w:t>superficial</w:t>
      </w:r>
      <w:r>
        <w:rPr>
          <w:color w:val="231F20"/>
          <w:spacing w:val="-18"/>
        </w:rPr>
        <w:t> </w:t>
      </w:r>
      <w:r>
        <w:rPr>
          <w:color w:val="231F20"/>
        </w:rPr>
        <w:t>MIL</w:t>
      </w:r>
      <w:r>
        <w:rPr>
          <w:color w:val="231F20"/>
          <w:spacing w:val="-18"/>
        </w:rPr>
        <w:t> </w:t>
      </w:r>
      <w:r>
        <w:rPr>
          <w:color w:val="231F20"/>
        </w:rPr>
        <w:t>NOVECIENTOS</w:t>
      </w:r>
      <w:r>
        <w:rPr>
          <w:color w:val="231F20"/>
          <w:spacing w:val="-18"/>
        </w:rPr>
        <w:t> </w:t>
      </w:r>
      <w:r>
        <w:rPr>
          <w:color w:val="231F20"/>
        </w:rPr>
        <w:t>OCHENTA Y</w:t>
      </w:r>
      <w:r>
        <w:rPr>
          <w:color w:val="231F20"/>
          <w:spacing w:val="-15"/>
        </w:rPr>
        <w:t> </w:t>
      </w:r>
      <w:r>
        <w:rPr>
          <w:color w:val="231F20"/>
        </w:rPr>
        <w:t>CINCO</w:t>
      </w:r>
      <w:r>
        <w:rPr>
          <w:color w:val="231F20"/>
          <w:spacing w:val="-14"/>
        </w:rPr>
        <w:t> </w:t>
      </w:r>
      <w:r>
        <w:rPr>
          <w:color w:val="231F20"/>
        </w:rPr>
        <w:t>PUNTO</w:t>
      </w:r>
      <w:r>
        <w:rPr>
          <w:color w:val="231F20"/>
          <w:spacing w:val="-14"/>
        </w:rPr>
        <w:t> </w:t>
      </w:r>
      <w:r>
        <w:rPr>
          <w:color w:val="231F20"/>
        </w:rPr>
        <w:t>OCHENTA</w:t>
      </w:r>
      <w:r>
        <w:rPr>
          <w:color w:val="231F20"/>
          <w:spacing w:val="-14"/>
        </w:rPr>
        <w:t> </w:t>
      </w:r>
      <w:r>
        <w:rPr>
          <w:color w:val="231F20"/>
        </w:rPr>
        <w:t>Y</w:t>
      </w:r>
      <w:r>
        <w:rPr>
          <w:color w:val="231F20"/>
          <w:spacing w:val="-14"/>
        </w:rPr>
        <w:t> </w:t>
      </w:r>
      <w:r>
        <w:rPr>
          <w:color w:val="231F20"/>
        </w:rPr>
        <w:t>CUATRO</w:t>
      </w:r>
      <w:r>
        <w:rPr>
          <w:color w:val="231F20"/>
          <w:spacing w:val="-15"/>
        </w:rPr>
        <w:t> </w:t>
      </w:r>
      <w:r>
        <w:rPr>
          <w:color w:val="231F20"/>
        </w:rPr>
        <w:t>METROS</w:t>
      </w:r>
      <w:r>
        <w:rPr>
          <w:color w:val="231F20"/>
          <w:spacing w:val="-14"/>
        </w:rPr>
        <w:t> </w:t>
      </w:r>
      <w:r>
        <w:rPr>
          <w:color w:val="231F20"/>
        </w:rPr>
        <w:t>CUADRADOS,</w:t>
      </w:r>
    </w:p>
    <w:p>
      <w:pPr>
        <w:pStyle w:val="BodyText"/>
        <w:spacing w:line="273" w:lineRule="auto" w:before="1"/>
        <w:ind w:left="227" w:right="38"/>
        <w:jc w:val="both"/>
      </w:pPr>
      <w:r>
        <w:rPr/>
        <w:pict>
          <v:shape style="position:absolute;margin-left:116.50766pt;margin-top:157.266876pt;width:367.2pt;height:28pt;mso-position-horizontal-relative:page;mso-position-vertical-relative:paragraph;z-index:-26079232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de</w:t>
      </w:r>
      <w:r>
        <w:rPr>
          <w:color w:val="231F20"/>
          <w:spacing w:val="-9"/>
        </w:rPr>
        <w:t> </w:t>
      </w:r>
      <w:r>
        <w:rPr>
          <w:color w:val="231F20"/>
        </w:rPr>
        <w:t>las</w:t>
      </w:r>
      <w:r>
        <w:rPr>
          <w:color w:val="231F20"/>
          <w:spacing w:val="-9"/>
        </w:rPr>
        <w:t> </w:t>
      </w:r>
      <w:r>
        <w:rPr>
          <w:color w:val="231F20"/>
        </w:rPr>
        <w:t>medidas</w:t>
      </w:r>
      <w:r>
        <w:rPr>
          <w:color w:val="231F20"/>
          <w:spacing w:val="-9"/>
        </w:rPr>
        <w:t> </w:t>
      </w:r>
      <w:r>
        <w:rPr>
          <w:color w:val="231F20"/>
        </w:rPr>
        <w:t>y</w:t>
      </w:r>
      <w:r>
        <w:rPr>
          <w:color w:val="231F20"/>
          <w:spacing w:val="-9"/>
        </w:rPr>
        <w:t> </w:t>
      </w:r>
      <w:r>
        <w:rPr>
          <w:color w:val="231F20"/>
        </w:rPr>
        <w:t>colindancias</w:t>
      </w:r>
      <w:r>
        <w:rPr>
          <w:color w:val="231F20"/>
          <w:spacing w:val="-9"/>
        </w:rPr>
        <w:t> </w:t>
      </w:r>
      <w:r>
        <w:rPr>
          <w:color w:val="231F20"/>
        </w:rPr>
        <w:t>siguientes:</w:t>
      </w:r>
      <w:r>
        <w:rPr>
          <w:color w:val="231F20"/>
          <w:spacing w:val="-9"/>
        </w:rPr>
        <w:t> </w:t>
      </w:r>
      <w:r>
        <w:rPr>
          <w:color w:val="231F20"/>
        </w:rPr>
        <w:t>AL</w:t>
      </w:r>
      <w:r>
        <w:rPr>
          <w:color w:val="231F20"/>
          <w:spacing w:val="-9"/>
        </w:rPr>
        <w:t> </w:t>
      </w:r>
      <w:r>
        <w:rPr>
          <w:color w:val="231F20"/>
        </w:rPr>
        <w:t>NORTE,</w:t>
      </w:r>
      <w:r>
        <w:rPr>
          <w:color w:val="231F20"/>
          <w:spacing w:val="-9"/>
        </w:rPr>
        <w:t> </w:t>
      </w:r>
      <w:r>
        <w:rPr>
          <w:color w:val="231F20"/>
        </w:rPr>
        <w:t>con</w:t>
      </w:r>
      <w:r>
        <w:rPr>
          <w:color w:val="231F20"/>
          <w:spacing w:val="-9"/>
        </w:rPr>
        <w:t> </w:t>
      </w:r>
      <w:r>
        <w:rPr>
          <w:color w:val="231F20"/>
        </w:rPr>
        <w:t>una</w:t>
      </w:r>
      <w:r>
        <w:rPr>
          <w:color w:val="231F20"/>
          <w:spacing w:val="-8"/>
        </w:rPr>
        <w:t> </w:t>
      </w:r>
      <w:r>
        <w:rPr>
          <w:color w:val="231F20"/>
        </w:rPr>
        <w:t>distancia de treinta y seis punto cuarenta y nueve metros, linda con terreno </w:t>
      </w:r>
      <w:r>
        <w:rPr>
          <w:color w:val="231F20"/>
          <w:spacing w:val="-7"/>
        </w:rPr>
        <w:t>de  </w:t>
      </w:r>
      <w:r>
        <w:rPr>
          <w:color w:val="231F20"/>
          <w:spacing w:val="26"/>
        </w:rPr>
        <w:t> </w:t>
      </w:r>
      <w:r>
        <w:rPr>
          <w:color w:val="231F20"/>
        </w:rPr>
        <w:t>la Alcaldía Municipal de Perquín, divide cerco de malla ciclón de por medio; AL ORIENTE, con una distancia de cincuenta y dos punto diez metros, linda con terreno propiedad del señor HUGO ALEXANDER MARTINEZ, y con terreno de la señora ALBA JOVITA GUEVARA VIUDA DE ARGUETA, ambos divididos por cerco de púas; AL </w:t>
      </w:r>
      <w:r>
        <w:rPr>
          <w:color w:val="231F20"/>
          <w:spacing w:val="-3"/>
        </w:rPr>
        <w:t>SUR, </w:t>
      </w:r>
      <w:r>
        <w:rPr>
          <w:color w:val="231F20"/>
        </w:rPr>
        <w:t>con</w:t>
      </w:r>
      <w:r>
        <w:rPr>
          <w:color w:val="231F20"/>
          <w:spacing w:val="-21"/>
        </w:rPr>
        <w:t> </w:t>
      </w:r>
      <w:r>
        <w:rPr>
          <w:color w:val="231F20"/>
        </w:rPr>
        <w:t>una</w:t>
      </w:r>
      <w:r>
        <w:rPr>
          <w:color w:val="231F20"/>
          <w:spacing w:val="-21"/>
        </w:rPr>
        <w:t> </w:t>
      </w:r>
      <w:r>
        <w:rPr>
          <w:color w:val="231F20"/>
        </w:rPr>
        <w:t>distancia</w:t>
      </w:r>
      <w:r>
        <w:rPr>
          <w:color w:val="231F20"/>
          <w:spacing w:val="-21"/>
        </w:rPr>
        <w:t> </w:t>
      </w:r>
      <w:r>
        <w:rPr>
          <w:color w:val="231F20"/>
        </w:rPr>
        <w:t>de</w:t>
      </w:r>
      <w:r>
        <w:rPr>
          <w:color w:val="231F20"/>
          <w:spacing w:val="-21"/>
        </w:rPr>
        <w:t> </w:t>
      </w:r>
      <w:r>
        <w:rPr>
          <w:color w:val="231F20"/>
        </w:rPr>
        <w:t>cuarenta</w:t>
      </w:r>
      <w:r>
        <w:rPr>
          <w:color w:val="231F20"/>
          <w:spacing w:val="-20"/>
        </w:rPr>
        <w:t> </w:t>
      </w:r>
      <w:r>
        <w:rPr>
          <w:color w:val="231F20"/>
        </w:rPr>
        <w:t>y</w:t>
      </w:r>
      <w:r>
        <w:rPr>
          <w:color w:val="231F20"/>
          <w:spacing w:val="-21"/>
        </w:rPr>
        <w:t> </w:t>
      </w:r>
      <w:r>
        <w:rPr>
          <w:color w:val="231F20"/>
        </w:rPr>
        <w:t>cuatro</w:t>
      </w:r>
      <w:r>
        <w:rPr>
          <w:color w:val="231F20"/>
          <w:spacing w:val="-21"/>
        </w:rPr>
        <w:t> </w:t>
      </w:r>
      <w:r>
        <w:rPr>
          <w:color w:val="231F20"/>
        </w:rPr>
        <w:t>punto</w:t>
      </w:r>
      <w:r>
        <w:rPr>
          <w:color w:val="231F20"/>
          <w:spacing w:val="-21"/>
        </w:rPr>
        <w:t> </w:t>
      </w:r>
      <w:r>
        <w:rPr>
          <w:color w:val="231F20"/>
        </w:rPr>
        <w:t>cincuenta</w:t>
      </w:r>
      <w:r>
        <w:rPr>
          <w:color w:val="231F20"/>
          <w:spacing w:val="-20"/>
        </w:rPr>
        <w:t> </w:t>
      </w:r>
      <w:r>
        <w:rPr>
          <w:color w:val="231F20"/>
        </w:rPr>
        <w:t>y</w:t>
      </w:r>
      <w:r>
        <w:rPr>
          <w:color w:val="231F20"/>
          <w:spacing w:val="-21"/>
        </w:rPr>
        <w:t> </w:t>
      </w:r>
      <w:r>
        <w:rPr>
          <w:color w:val="231F20"/>
        </w:rPr>
        <w:t>seis</w:t>
      </w:r>
      <w:r>
        <w:rPr>
          <w:color w:val="231F20"/>
          <w:spacing w:val="-21"/>
        </w:rPr>
        <w:t> </w:t>
      </w:r>
      <w:r>
        <w:rPr>
          <w:color w:val="231F20"/>
        </w:rPr>
        <w:t>metros,</w:t>
      </w:r>
      <w:r>
        <w:rPr>
          <w:color w:val="231F20"/>
          <w:spacing w:val="-21"/>
        </w:rPr>
        <w:t> </w:t>
      </w:r>
      <w:r>
        <w:rPr>
          <w:color w:val="231F20"/>
        </w:rPr>
        <w:t>linda con terrenos de JORGE TREJO, divide cerco de púas de por medio; </w:t>
      </w:r>
      <w:r>
        <w:rPr>
          <w:color w:val="231F20"/>
          <w:spacing w:val="-13"/>
        </w:rPr>
        <w:t>y </w:t>
      </w:r>
      <w:r>
        <w:rPr>
          <w:color w:val="231F20"/>
        </w:rPr>
        <w:t>AL PONIENTE, con una distancia de cincuenta y uno punto cuarenta y dos metros, colinda en este rumbo con terrenos propiedad de JORGE TREJO, y con propiedad de NOE MOISES GUEVARA, calle de </w:t>
      </w:r>
      <w:r>
        <w:rPr>
          <w:color w:val="231F20"/>
          <w:spacing w:val="-4"/>
        </w:rPr>
        <w:t>por </w:t>
      </w:r>
      <w:r>
        <w:rPr>
          <w:color w:val="231F20"/>
        </w:rPr>
        <w:t>medio; así se llega a donde se inició la presente descripción.- </w:t>
      </w:r>
      <w:r>
        <w:rPr>
          <w:color w:val="231F20"/>
          <w:spacing w:val="-3"/>
        </w:rPr>
        <w:t>Dicho </w:t>
      </w:r>
      <w:r>
        <w:rPr>
          <w:color w:val="231F20"/>
        </w:rPr>
        <w:t>inmueble</w:t>
      </w:r>
      <w:r>
        <w:rPr>
          <w:color w:val="231F20"/>
          <w:spacing w:val="-6"/>
        </w:rPr>
        <w:t> </w:t>
      </w:r>
      <w:r>
        <w:rPr>
          <w:color w:val="231F20"/>
        </w:rPr>
        <w:t>lo</w:t>
      </w:r>
      <w:r>
        <w:rPr>
          <w:color w:val="231F20"/>
          <w:spacing w:val="-6"/>
        </w:rPr>
        <w:t> </w:t>
      </w:r>
      <w:r>
        <w:rPr>
          <w:color w:val="231F20"/>
        </w:rPr>
        <w:t>adquirió</w:t>
      </w:r>
      <w:r>
        <w:rPr>
          <w:color w:val="231F20"/>
          <w:spacing w:val="-6"/>
        </w:rPr>
        <w:t> </w:t>
      </w:r>
      <w:r>
        <w:rPr>
          <w:color w:val="231F20"/>
        </w:rPr>
        <w:t>por</w:t>
      </w:r>
      <w:r>
        <w:rPr>
          <w:color w:val="231F20"/>
          <w:spacing w:val="-6"/>
        </w:rPr>
        <w:t> </w:t>
      </w:r>
      <w:r>
        <w:rPr>
          <w:color w:val="231F20"/>
        </w:rPr>
        <w:t>Compraventa</w:t>
      </w:r>
      <w:r>
        <w:rPr>
          <w:color w:val="231F20"/>
          <w:spacing w:val="-6"/>
        </w:rPr>
        <w:t> </w:t>
      </w:r>
      <w:r>
        <w:rPr>
          <w:color w:val="231F20"/>
        </w:rPr>
        <w:t>de</w:t>
      </w:r>
      <w:r>
        <w:rPr>
          <w:color w:val="231F20"/>
          <w:spacing w:val="-6"/>
        </w:rPr>
        <w:t> </w:t>
      </w:r>
      <w:r>
        <w:rPr>
          <w:color w:val="231F20"/>
        </w:rPr>
        <w:t>Posesión</w:t>
      </w:r>
      <w:r>
        <w:rPr>
          <w:color w:val="231F20"/>
          <w:spacing w:val="-6"/>
        </w:rPr>
        <w:t> </w:t>
      </w:r>
      <w:r>
        <w:rPr>
          <w:color w:val="231F20"/>
        </w:rPr>
        <w:t>Material</w:t>
      </w:r>
      <w:r>
        <w:rPr>
          <w:color w:val="231F20"/>
          <w:spacing w:val="-6"/>
        </w:rPr>
        <w:t> </w:t>
      </w:r>
      <w:r>
        <w:rPr>
          <w:color w:val="231F20"/>
        </w:rPr>
        <w:t>que</w:t>
      </w:r>
      <w:r>
        <w:rPr>
          <w:color w:val="231F20"/>
          <w:spacing w:val="-6"/>
        </w:rPr>
        <w:t> </w:t>
      </w:r>
      <w:r>
        <w:rPr>
          <w:color w:val="231F20"/>
        </w:rPr>
        <w:t>le</w:t>
      </w:r>
      <w:r>
        <w:rPr>
          <w:color w:val="231F20"/>
          <w:spacing w:val="-6"/>
        </w:rPr>
        <w:t> </w:t>
      </w:r>
      <w:r>
        <w:rPr>
          <w:color w:val="231F20"/>
        </w:rPr>
        <w:t>hizo al señor CESAR BELL GUEVARA SORTO; se estima en el precio</w:t>
      </w:r>
      <w:r>
        <w:rPr>
          <w:color w:val="231F20"/>
          <w:spacing w:val="-22"/>
        </w:rPr>
        <w:t> </w:t>
      </w:r>
      <w:r>
        <w:rPr>
          <w:color w:val="231F20"/>
        </w:rPr>
        <w:t>de DOS MIL DOLARES DE LOS ESTADOS UNIDOS DE </w:t>
      </w:r>
      <w:r>
        <w:rPr>
          <w:color w:val="231F20"/>
          <w:spacing w:val="11"/>
        </w:rPr>
        <w:t> </w:t>
      </w:r>
      <w:r>
        <w:rPr>
          <w:color w:val="231F20"/>
        </w:rPr>
        <w:t>AMERICA.</w:t>
      </w:r>
    </w:p>
    <w:p>
      <w:pPr>
        <w:pStyle w:val="BodyText"/>
        <w:spacing w:line="273" w:lineRule="auto" w:before="104"/>
        <w:ind w:left="227" w:right="39" w:firstLine="359"/>
        <w:jc w:val="both"/>
      </w:pPr>
      <w:r>
        <w:rPr>
          <w:color w:val="231F20"/>
        </w:rPr>
        <w:t>Librado</w:t>
      </w:r>
      <w:r>
        <w:rPr>
          <w:color w:val="231F20"/>
          <w:spacing w:val="-3"/>
        </w:rPr>
        <w:t> </w:t>
      </w:r>
      <w:r>
        <w:rPr>
          <w:color w:val="231F20"/>
        </w:rPr>
        <w:t>en</w:t>
      </w:r>
      <w:r>
        <w:rPr>
          <w:color w:val="231F20"/>
          <w:spacing w:val="-2"/>
        </w:rPr>
        <w:t> </w:t>
      </w:r>
      <w:r>
        <w:rPr>
          <w:color w:val="231F20"/>
        </w:rPr>
        <w:t>el</w:t>
      </w:r>
      <w:r>
        <w:rPr>
          <w:color w:val="231F20"/>
          <w:spacing w:val="-22"/>
        </w:rPr>
        <w:t> </w:t>
      </w:r>
      <w:r>
        <w:rPr>
          <w:color w:val="231F20"/>
        </w:rPr>
        <w:t>Juzgado</w:t>
      </w:r>
      <w:r>
        <w:rPr>
          <w:color w:val="231F20"/>
          <w:spacing w:val="-22"/>
        </w:rPr>
        <w:t> </w:t>
      </w:r>
      <w:r>
        <w:rPr>
          <w:color w:val="231F20"/>
        </w:rPr>
        <w:t>Segundo</w:t>
      </w:r>
      <w:r>
        <w:rPr>
          <w:color w:val="231F20"/>
          <w:spacing w:val="-21"/>
        </w:rPr>
        <w:t> </w:t>
      </w:r>
      <w:r>
        <w:rPr>
          <w:color w:val="231F20"/>
        </w:rPr>
        <w:t>de</w:t>
      </w:r>
      <w:r>
        <w:rPr>
          <w:color w:val="231F20"/>
          <w:spacing w:val="-22"/>
        </w:rPr>
        <w:t> </w:t>
      </w:r>
      <w:r>
        <w:rPr>
          <w:color w:val="231F20"/>
        </w:rPr>
        <w:t>Primera</w:t>
      </w:r>
      <w:r>
        <w:rPr>
          <w:color w:val="231F20"/>
          <w:spacing w:val="-22"/>
        </w:rPr>
        <w:t> </w:t>
      </w:r>
      <w:r>
        <w:rPr>
          <w:color w:val="231F20"/>
        </w:rPr>
        <w:t>Instancia,</w:t>
      </w:r>
      <w:r>
        <w:rPr>
          <w:color w:val="231F20"/>
          <w:spacing w:val="-22"/>
        </w:rPr>
        <w:t> </w:t>
      </w:r>
      <w:r>
        <w:rPr>
          <w:color w:val="231F20"/>
        </w:rPr>
        <w:t>San</w:t>
      </w:r>
      <w:r>
        <w:rPr>
          <w:color w:val="231F20"/>
          <w:spacing w:val="-21"/>
        </w:rPr>
        <w:t> </w:t>
      </w:r>
      <w:r>
        <w:rPr>
          <w:color w:val="231F20"/>
        </w:rPr>
        <w:t>Francisco Gotera,</w:t>
      </w:r>
      <w:r>
        <w:rPr>
          <w:color w:val="231F20"/>
          <w:spacing w:val="-27"/>
        </w:rPr>
        <w:t> </w:t>
      </w:r>
      <w:r>
        <w:rPr>
          <w:color w:val="231F20"/>
        </w:rPr>
        <w:t>Departamento</w:t>
      </w:r>
      <w:r>
        <w:rPr>
          <w:color w:val="231F20"/>
          <w:spacing w:val="-27"/>
        </w:rPr>
        <w:t> </w:t>
      </w:r>
      <w:r>
        <w:rPr>
          <w:color w:val="231F20"/>
        </w:rPr>
        <w:t>de</w:t>
      </w:r>
      <w:r>
        <w:rPr>
          <w:color w:val="231F20"/>
          <w:spacing w:val="-26"/>
        </w:rPr>
        <w:t> </w:t>
      </w:r>
      <w:r>
        <w:rPr>
          <w:color w:val="231F20"/>
        </w:rPr>
        <w:t>Morazán,</w:t>
      </w:r>
      <w:r>
        <w:rPr>
          <w:color w:val="231F20"/>
          <w:spacing w:val="-27"/>
        </w:rPr>
        <w:t> </w:t>
      </w:r>
      <w:r>
        <w:rPr>
          <w:color w:val="231F20"/>
        </w:rPr>
        <w:t>a</w:t>
      </w:r>
      <w:r>
        <w:rPr>
          <w:color w:val="231F20"/>
          <w:spacing w:val="-26"/>
        </w:rPr>
        <w:t> </w:t>
      </w:r>
      <w:r>
        <w:rPr>
          <w:color w:val="231F20"/>
        </w:rPr>
        <w:t>los</w:t>
      </w:r>
      <w:r>
        <w:rPr>
          <w:color w:val="231F20"/>
          <w:spacing w:val="-26"/>
        </w:rPr>
        <w:t> </w:t>
      </w:r>
      <w:r>
        <w:rPr>
          <w:color w:val="231F20"/>
        </w:rPr>
        <w:t>veintitrés</w:t>
      </w:r>
      <w:r>
        <w:rPr>
          <w:color w:val="231F20"/>
          <w:spacing w:val="-27"/>
        </w:rPr>
        <w:t> </w:t>
      </w:r>
      <w:r>
        <w:rPr>
          <w:color w:val="231F20"/>
        </w:rPr>
        <w:t>días</w:t>
      </w:r>
      <w:r>
        <w:rPr>
          <w:color w:val="231F20"/>
          <w:spacing w:val="-26"/>
        </w:rPr>
        <w:t> </w:t>
      </w:r>
      <w:r>
        <w:rPr>
          <w:color w:val="231F20"/>
        </w:rPr>
        <w:t>del</w:t>
      </w:r>
      <w:r>
        <w:rPr>
          <w:color w:val="231F20"/>
          <w:spacing w:val="-26"/>
        </w:rPr>
        <w:t> </w:t>
      </w:r>
      <w:r>
        <w:rPr>
          <w:color w:val="231F20"/>
        </w:rPr>
        <w:t>mes</w:t>
      </w:r>
      <w:r>
        <w:rPr>
          <w:color w:val="231F20"/>
          <w:spacing w:val="-26"/>
        </w:rPr>
        <w:t> </w:t>
      </w:r>
      <w:r>
        <w:rPr>
          <w:color w:val="231F20"/>
        </w:rPr>
        <w:t>de</w:t>
      </w:r>
      <w:r>
        <w:rPr>
          <w:color w:val="231F20"/>
          <w:spacing w:val="-26"/>
        </w:rPr>
        <w:t> </w:t>
      </w:r>
      <w:r>
        <w:rPr>
          <w:color w:val="231F20"/>
        </w:rPr>
        <w:t>Abril</w:t>
      </w:r>
      <w:r>
        <w:rPr>
          <w:color w:val="231F20"/>
          <w:spacing w:val="-27"/>
        </w:rPr>
        <w:t> </w:t>
      </w:r>
      <w:r>
        <w:rPr>
          <w:color w:val="231F20"/>
          <w:spacing w:val="-2"/>
        </w:rPr>
        <w:t>del </w:t>
      </w:r>
      <w:r>
        <w:rPr>
          <w:color w:val="231F20"/>
        </w:rPr>
        <w:t>dos</w:t>
      </w:r>
      <w:r>
        <w:rPr>
          <w:color w:val="231F20"/>
          <w:spacing w:val="-13"/>
        </w:rPr>
        <w:t> </w:t>
      </w:r>
      <w:r>
        <w:rPr>
          <w:color w:val="231F20"/>
        </w:rPr>
        <w:t>mil</w:t>
      </w:r>
      <w:r>
        <w:rPr>
          <w:color w:val="231F20"/>
          <w:spacing w:val="-12"/>
        </w:rPr>
        <w:t> </w:t>
      </w:r>
      <w:r>
        <w:rPr>
          <w:color w:val="231F20"/>
        </w:rPr>
        <w:t>Diecinueve.-</w:t>
      </w:r>
      <w:r>
        <w:rPr>
          <w:color w:val="231F20"/>
          <w:spacing w:val="-13"/>
        </w:rPr>
        <w:t> </w:t>
      </w:r>
      <w:r>
        <w:rPr>
          <w:color w:val="231F20"/>
        </w:rPr>
        <w:t>LIC.</w:t>
      </w:r>
      <w:r>
        <w:rPr>
          <w:color w:val="231F20"/>
          <w:spacing w:val="-12"/>
        </w:rPr>
        <w:t> </w:t>
      </w:r>
      <w:r>
        <w:rPr>
          <w:color w:val="231F20"/>
        </w:rPr>
        <w:t>JORGE</w:t>
      </w:r>
      <w:r>
        <w:rPr>
          <w:color w:val="231F20"/>
          <w:spacing w:val="-12"/>
        </w:rPr>
        <w:t> </w:t>
      </w:r>
      <w:r>
        <w:rPr>
          <w:color w:val="231F20"/>
        </w:rPr>
        <w:t>ALBERTO</w:t>
      </w:r>
      <w:r>
        <w:rPr>
          <w:color w:val="231F20"/>
          <w:spacing w:val="-13"/>
        </w:rPr>
        <w:t> </w:t>
      </w:r>
      <w:r>
        <w:rPr>
          <w:color w:val="231F20"/>
        </w:rPr>
        <w:t>GUZMAN</w:t>
      </w:r>
      <w:r>
        <w:rPr>
          <w:color w:val="231F20"/>
          <w:spacing w:val="-12"/>
        </w:rPr>
        <w:t> </w:t>
      </w:r>
      <w:r>
        <w:rPr>
          <w:color w:val="231F20"/>
        </w:rPr>
        <w:t>URQUILLA, JUEZ</w:t>
      </w:r>
      <w:r>
        <w:rPr>
          <w:color w:val="231F20"/>
          <w:spacing w:val="-26"/>
        </w:rPr>
        <w:t> </w:t>
      </w:r>
      <w:r>
        <w:rPr>
          <w:color w:val="231F20"/>
        </w:rPr>
        <w:t>2o.</w:t>
      </w:r>
      <w:r>
        <w:rPr>
          <w:color w:val="231F20"/>
          <w:spacing w:val="-25"/>
        </w:rPr>
        <w:t> </w:t>
      </w:r>
      <w:r>
        <w:rPr>
          <w:color w:val="231F20"/>
        </w:rPr>
        <w:t>DE</w:t>
      </w:r>
      <w:r>
        <w:rPr>
          <w:color w:val="231F20"/>
          <w:spacing w:val="-25"/>
        </w:rPr>
        <w:t> </w:t>
      </w:r>
      <w:r>
        <w:rPr>
          <w:color w:val="231F20"/>
        </w:rPr>
        <w:t>1a.</w:t>
      </w:r>
      <w:r>
        <w:rPr>
          <w:color w:val="231F20"/>
          <w:spacing w:val="-26"/>
        </w:rPr>
        <w:t> </w:t>
      </w:r>
      <w:r>
        <w:rPr>
          <w:color w:val="231F20"/>
        </w:rPr>
        <w:t>INSTANCIA.</w:t>
      </w:r>
      <w:r>
        <w:rPr>
          <w:color w:val="231F20"/>
          <w:spacing w:val="-25"/>
        </w:rPr>
        <w:t> </w:t>
      </w:r>
      <w:r>
        <w:rPr>
          <w:color w:val="231F20"/>
        </w:rPr>
        <w:t>LIC.</w:t>
      </w:r>
      <w:r>
        <w:rPr>
          <w:color w:val="231F20"/>
          <w:spacing w:val="-25"/>
        </w:rPr>
        <w:t> </w:t>
      </w:r>
      <w:r>
        <w:rPr>
          <w:color w:val="231F20"/>
        </w:rPr>
        <w:t>KARINA</w:t>
      </w:r>
      <w:r>
        <w:rPr>
          <w:color w:val="231F20"/>
          <w:spacing w:val="-9"/>
        </w:rPr>
        <w:t> </w:t>
      </w:r>
      <w:r>
        <w:rPr>
          <w:color w:val="231F20"/>
        </w:rPr>
        <w:t>ELIZABETH</w:t>
      </w:r>
      <w:r>
        <w:rPr>
          <w:color w:val="231F20"/>
          <w:spacing w:val="-9"/>
        </w:rPr>
        <w:t> </w:t>
      </w:r>
      <w:r>
        <w:rPr>
          <w:color w:val="231F20"/>
        </w:rPr>
        <w:t>IGLESIAS DE NAVARRO, SECRETARIA.</w:t>
      </w:r>
    </w:p>
    <w:p>
      <w:pPr>
        <w:pStyle w:val="BodyText"/>
        <w:spacing w:before="6"/>
        <w:rPr>
          <w:sz w:val="23"/>
        </w:rPr>
      </w:pPr>
    </w:p>
    <w:p>
      <w:pPr>
        <w:pStyle w:val="BodyText"/>
        <w:ind w:right="39"/>
        <w:jc w:val="right"/>
      </w:pPr>
      <w:r>
        <w:rPr>
          <w:color w:val="231F20"/>
        </w:rPr>
        <w:t>3 v. alt. No. F000428-2</w:t>
      </w:r>
    </w:p>
    <w:p>
      <w:pPr>
        <w:pStyle w:val="BodyText"/>
        <w:spacing w:before="10"/>
        <w:rPr>
          <w:sz w:val="12"/>
        </w:rPr>
      </w:pPr>
      <w:r>
        <w:rPr/>
        <w:pict>
          <v:line style="position:absolute;mso-position-horizontal-relative:page;mso-position-vertical-relative:paragraph;z-index:-251075584;mso-wrap-distance-left:0;mso-wrap-distance-right:0" from="130.033295pt,9.859701pt" to="215.033295pt,9.859701pt" stroked="true" strokeweight="1pt" strokecolor="#231f20">
            <v:stroke dashstyle="solid"/>
            <w10:wrap type="topAndBottom"/>
          </v:line>
        </w:pict>
      </w:r>
    </w:p>
    <w:p>
      <w:pPr>
        <w:pStyle w:val="BodyText"/>
        <w:rPr>
          <w:sz w:val="18"/>
        </w:rPr>
      </w:pPr>
    </w:p>
    <w:p>
      <w:pPr>
        <w:pStyle w:val="BodyText"/>
        <w:spacing w:before="3"/>
        <w:rPr>
          <w:sz w:val="14"/>
        </w:rPr>
      </w:pPr>
    </w:p>
    <w:p>
      <w:pPr>
        <w:pStyle w:val="Heading6"/>
      </w:pPr>
      <w:r>
        <w:rPr>
          <w:color w:val="231F20"/>
          <w:u w:val="single" w:color="231F20"/>
        </w:rPr>
        <w:t>TITULO DE DOMINIO </w:t>
      </w:r>
    </w:p>
    <w:p>
      <w:pPr>
        <w:pStyle w:val="BodyText"/>
        <w:rPr>
          <w:b/>
          <w:sz w:val="18"/>
        </w:rPr>
      </w:pPr>
    </w:p>
    <w:p>
      <w:pPr>
        <w:pStyle w:val="BodyText"/>
        <w:spacing w:before="11"/>
        <w:rPr>
          <w:b/>
          <w:sz w:val="19"/>
        </w:rPr>
      </w:pPr>
    </w:p>
    <w:p>
      <w:pPr>
        <w:pStyle w:val="BodyText"/>
        <w:ind w:left="227"/>
      </w:pPr>
      <w:r>
        <w:rPr>
          <w:color w:val="231F20"/>
        </w:rPr>
        <w:t>EL INFRASCRITO ALCALDE MUNICIPAL:</w:t>
      </w:r>
    </w:p>
    <w:p>
      <w:pPr>
        <w:pStyle w:val="BodyText"/>
        <w:rPr>
          <w:sz w:val="18"/>
        </w:rPr>
      </w:pPr>
    </w:p>
    <w:p>
      <w:pPr>
        <w:pStyle w:val="BodyText"/>
        <w:spacing w:before="10"/>
        <w:rPr>
          <w:sz w:val="19"/>
        </w:rPr>
      </w:pPr>
    </w:p>
    <w:p>
      <w:pPr>
        <w:pStyle w:val="BodyText"/>
        <w:spacing w:line="273" w:lineRule="auto" w:before="1"/>
        <w:ind w:left="227" w:right="38" w:firstLine="359"/>
        <w:jc w:val="both"/>
      </w:pPr>
      <w:r>
        <w:rPr>
          <w:color w:val="231F20"/>
        </w:rPr>
        <w:t>HACE SABER: Que a esta oficina se presentó el Licenciado MARCOS ULISES VANEGAS LAZO, en su calidad de Apoderado General Judicial de la señora ROSA IRMA PEREIRA DE CHÁVEZ, de cuarenta años de edad, Oficios domésticos, del domicilio de esta ciudad, con Documento Único de Identidad número: Cero dos millones cuatrocientos</w:t>
      </w:r>
      <w:r>
        <w:rPr>
          <w:color w:val="231F20"/>
          <w:spacing w:val="-4"/>
        </w:rPr>
        <w:t> </w:t>
      </w:r>
      <w:r>
        <w:rPr>
          <w:color w:val="231F20"/>
        </w:rPr>
        <w:t>cuarenta</w:t>
      </w:r>
      <w:r>
        <w:rPr>
          <w:color w:val="231F20"/>
          <w:spacing w:val="-4"/>
        </w:rPr>
        <w:t> </w:t>
      </w:r>
      <w:r>
        <w:rPr>
          <w:color w:val="231F20"/>
        </w:rPr>
        <w:t>y</w:t>
      </w:r>
      <w:r>
        <w:rPr>
          <w:color w:val="231F20"/>
          <w:spacing w:val="-4"/>
        </w:rPr>
        <w:t> </w:t>
      </w:r>
      <w:r>
        <w:rPr>
          <w:color w:val="231F20"/>
        </w:rPr>
        <w:t>tres</w:t>
      </w:r>
      <w:r>
        <w:rPr>
          <w:color w:val="231F20"/>
          <w:spacing w:val="-4"/>
        </w:rPr>
        <w:t> </w:t>
      </w:r>
      <w:r>
        <w:rPr>
          <w:color w:val="231F20"/>
        </w:rPr>
        <w:t>mil</w:t>
      </w:r>
      <w:r>
        <w:rPr>
          <w:color w:val="231F20"/>
          <w:spacing w:val="-4"/>
        </w:rPr>
        <w:t> </w:t>
      </w:r>
      <w:r>
        <w:rPr>
          <w:color w:val="231F20"/>
        </w:rPr>
        <w:t>seiscientos</w:t>
      </w:r>
      <w:r>
        <w:rPr>
          <w:color w:val="231F20"/>
          <w:spacing w:val="-4"/>
        </w:rPr>
        <w:t> </w:t>
      </w:r>
      <w:r>
        <w:rPr>
          <w:color w:val="231F20"/>
        </w:rPr>
        <w:t>cincuenta</w:t>
      </w:r>
      <w:r>
        <w:rPr>
          <w:color w:val="231F20"/>
          <w:spacing w:val="-4"/>
        </w:rPr>
        <w:t> </w:t>
      </w:r>
      <w:r>
        <w:rPr>
          <w:color w:val="231F20"/>
        </w:rPr>
        <w:t>y</w:t>
      </w:r>
      <w:r>
        <w:rPr>
          <w:color w:val="231F20"/>
          <w:spacing w:val="-4"/>
        </w:rPr>
        <w:t> </w:t>
      </w:r>
      <w:r>
        <w:rPr>
          <w:color w:val="231F20"/>
        </w:rPr>
        <w:t>uno</w:t>
      </w:r>
      <w:r>
        <w:rPr>
          <w:color w:val="231F20"/>
          <w:spacing w:val="-4"/>
        </w:rPr>
        <w:t> </w:t>
      </w:r>
      <w:r>
        <w:rPr>
          <w:color w:val="231F20"/>
        </w:rPr>
        <w:t>guión</w:t>
      </w:r>
      <w:r>
        <w:rPr>
          <w:color w:val="231F20"/>
          <w:spacing w:val="-3"/>
        </w:rPr>
        <w:t> </w:t>
      </w:r>
      <w:r>
        <w:rPr>
          <w:color w:val="231F20"/>
        </w:rPr>
        <w:t>seis; con</w:t>
      </w:r>
      <w:r>
        <w:rPr>
          <w:color w:val="231F20"/>
          <w:spacing w:val="-5"/>
        </w:rPr>
        <w:t> </w:t>
      </w:r>
      <w:r>
        <w:rPr>
          <w:color w:val="231F20"/>
        </w:rPr>
        <w:t>Número</w:t>
      </w:r>
      <w:r>
        <w:rPr>
          <w:color w:val="231F20"/>
          <w:spacing w:val="-5"/>
        </w:rPr>
        <w:t> </w:t>
      </w:r>
      <w:r>
        <w:rPr>
          <w:color w:val="231F20"/>
        </w:rPr>
        <w:t>de</w:t>
      </w:r>
      <w:r>
        <w:rPr>
          <w:color w:val="231F20"/>
          <w:spacing w:val="-5"/>
        </w:rPr>
        <w:t> </w:t>
      </w:r>
      <w:r>
        <w:rPr>
          <w:color w:val="231F20"/>
        </w:rPr>
        <w:t>Identificación</w:t>
      </w:r>
      <w:r>
        <w:rPr>
          <w:color w:val="231F20"/>
          <w:spacing w:val="-5"/>
        </w:rPr>
        <w:t> </w:t>
      </w:r>
      <w:r>
        <w:rPr>
          <w:color w:val="231F20"/>
        </w:rPr>
        <w:t>Tributaria:</w:t>
      </w:r>
      <w:r>
        <w:rPr>
          <w:color w:val="231F20"/>
          <w:spacing w:val="-5"/>
        </w:rPr>
        <w:t> </w:t>
      </w:r>
      <w:r>
        <w:rPr>
          <w:color w:val="231F20"/>
        </w:rPr>
        <w:t>Mil</w:t>
      </w:r>
      <w:r>
        <w:rPr>
          <w:color w:val="231F20"/>
          <w:spacing w:val="-5"/>
        </w:rPr>
        <w:t> </w:t>
      </w:r>
      <w:r>
        <w:rPr>
          <w:color w:val="231F20"/>
        </w:rPr>
        <w:t>doscientos</w:t>
      </w:r>
      <w:r>
        <w:rPr>
          <w:color w:val="231F20"/>
          <w:spacing w:val="-5"/>
        </w:rPr>
        <w:t> </w:t>
      </w:r>
      <w:r>
        <w:rPr>
          <w:color w:val="231F20"/>
        </w:rPr>
        <w:t>diecisiete-cien mil seiscientos setenta y ocho-ciento seis-ocho, solicitando a favor de su</w:t>
      </w:r>
      <w:r>
        <w:rPr>
          <w:color w:val="231F20"/>
          <w:spacing w:val="-5"/>
        </w:rPr>
        <w:t> </w:t>
      </w:r>
      <w:r>
        <w:rPr>
          <w:color w:val="231F20"/>
        </w:rPr>
        <w:t>representada</w:t>
      </w:r>
      <w:r>
        <w:rPr>
          <w:color w:val="231F20"/>
          <w:spacing w:val="-5"/>
        </w:rPr>
        <w:t> </w:t>
      </w:r>
      <w:r>
        <w:rPr>
          <w:color w:val="231F20"/>
        </w:rPr>
        <w:t>Título</w:t>
      </w:r>
      <w:r>
        <w:rPr>
          <w:color w:val="231F20"/>
          <w:spacing w:val="-5"/>
        </w:rPr>
        <w:t> </w:t>
      </w:r>
      <w:r>
        <w:rPr>
          <w:color w:val="231F20"/>
        </w:rPr>
        <w:t>de</w:t>
      </w:r>
      <w:r>
        <w:rPr>
          <w:color w:val="231F20"/>
          <w:spacing w:val="-4"/>
        </w:rPr>
        <w:t> </w:t>
      </w:r>
      <w:r>
        <w:rPr>
          <w:color w:val="231F20"/>
        </w:rPr>
        <w:t>Dominio</w:t>
      </w:r>
      <w:r>
        <w:rPr>
          <w:color w:val="231F20"/>
          <w:spacing w:val="-5"/>
        </w:rPr>
        <w:t> </w:t>
      </w:r>
      <w:r>
        <w:rPr>
          <w:color w:val="231F20"/>
        </w:rPr>
        <w:t>de</w:t>
      </w:r>
      <w:r>
        <w:rPr>
          <w:color w:val="231F20"/>
          <w:spacing w:val="-5"/>
        </w:rPr>
        <w:t> </w:t>
      </w:r>
      <w:r>
        <w:rPr>
          <w:color w:val="231F20"/>
        </w:rPr>
        <w:t>un</w:t>
      </w:r>
      <w:r>
        <w:rPr>
          <w:color w:val="231F20"/>
          <w:spacing w:val="-5"/>
        </w:rPr>
        <w:t> </w:t>
      </w:r>
      <w:r>
        <w:rPr>
          <w:color w:val="231F20"/>
        </w:rPr>
        <w:t>inmueble</w:t>
      </w:r>
      <w:r>
        <w:rPr>
          <w:color w:val="231F20"/>
          <w:spacing w:val="-4"/>
        </w:rPr>
        <w:t> </w:t>
      </w:r>
      <w:r>
        <w:rPr>
          <w:color w:val="231F20"/>
        </w:rPr>
        <w:t>de</w:t>
      </w:r>
      <w:r>
        <w:rPr>
          <w:color w:val="231F20"/>
          <w:spacing w:val="-5"/>
        </w:rPr>
        <w:t> </w:t>
      </w:r>
      <w:r>
        <w:rPr>
          <w:color w:val="231F20"/>
        </w:rPr>
        <w:t>naturaleza</w:t>
      </w:r>
      <w:r>
        <w:rPr>
          <w:color w:val="231F20"/>
          <w:spacing w:val="-5"/>
        </w:rPr>
        <w:t> </w:t>
      </w:r>
      <w:r>
        <w:rPr>
          <w:color w:val="231F20"/>
          <w:spacing w:val="-3"/>
        </w:rPr>
        <w:t>urbana </w:t>
      </w:r>
      <w:r>
        <w:rPr>
          <w:color w:val="231F20"/>
        </w:rPr>
        <w:t>situado</w:t>
      </w:r>
      <w:r>
        <w:rPr>
          <w:color w:val="231F20"/>
          <w:spacing w:val="-8"/>
        </w:rPr>
        <w:t> </w:t>
      </w:r>
      <w:r>
        <w:rPr>
          <w:color w:val="231F20"/>
        </w:rPr>
        <w:t>en</w:t>
      </w:r>
      <w:r>
        <w:rPr>
          <w:color w:val="231F20"/>
          <w:spacing w:val="-7"/>
        </w:rPr>
        <w:t> </w:t>
      </w:r>
      <w:r>
        <w:rPr>
          <w:color w:val="231F20"/>
        </w:rPr>
        <w:t>la</w:t>
      </w:r>
      <w:r>
        <w:rPr>
          <w:color w:val="231F20"/>
          <w:spacing w:val="-7"/>
        </w:rPr>
        <w:t> </w:t>
      </w:r>
      <w:r>
        <w:rPr>
          <w:color w:val="231F20"/>
        </w:rPr>
        <w:t>Colonia</w:t>
      </w:r>
      <w:r>
        <w:rPr>
          <w:color w:val="231F20"/>
          <w:spacing w:val="-7"/>
        </w:rPr>
        <w:t> </w:t>
      </w:r>
      <w:r>
        <w:rPr>
          <w:color w:val="231F20"/>
        </w:rPr>
        <w:t>Milagro</w:t>
      </w:r>
      <w:r>
        <w:rPr>
          <w:color w:val="231F20"/>
          <w:spacing w:val="-7"/>
        </w:rPr>
        <w:t> </w:t>
      </w:r>
      <w:r>
        <w:rPr>
          <w:color w:val="231F20"/>
        </w:rPr>
        <w:t>de</w:t>
      </w:r>
      <w:r>
        <w:rPr>
          <w:color w:val="231F20"/>
          <w:spacing w:val="-7"/>
        </w:rPr>
        <w:t> </w:t>
      </w:r>
      <w:r>
        <w:rPr>
          <w:color w:val="231F20"/>
        </w:rPr>
        <w:t>la</w:t>
      </w:r>
      <w:r>
        <w:rPr>
          <w:color w:val="231F20"/>
          <w:spacing w:val="-7"/>
        </w:rPr>
        <w:t> </w:t>
      </w:r>
      <w:r>
        <w:rPr>
          <w:color w:val="231F20"/>
        </w:rPr>
        <w:t>Paz,</w:t>
      </w:r>
      <w:r>
        <w:rPr>
          <w:color w:val="231F20"/>
          <w:spacing w:val="-7"/>
        </w:rPr>
        <w:t> </w:t>
      </w:r>
      <w:r>
        <w:rPr>
          <w:color w:val="231F20"/>
        </w:rPr>
        <w:t>Pasaje</w:t>
      </w:r>
      <w:r>
        <w:rPr>
          <w:color w:val="231F20"/>
          <w:spacing w:val="-8"/>
        </w:rPr>
        <w:t> </w:t>
      </w:r>
      <w:r>
        <w:rPr>
          <w:color w:val="231F20"/>
        </w:rPr>
        <w:t>Espinoza</w:t>
      </w:r>
      <w:r>
        <w:rPr>
          <w:color w:val="231F20"/>
          <w:spacing w:val="-7"/>
        </w:rPr>
        <w:t> </w:t>
      </w:r>
      <w:r>
        <w:rPr>
          <w:color w:val="231F20"/>
        </w:rPr>
        <w:t>de</w:t>
      </w:r>
      <w:r>
        <w:rPr>
          <w:color w:val="231F20"/>
          <w:spacing w:val="-7"/>
        </w:rPr>
        <w:t> </w:t>
      </w:r>
      <w:r>
        <w:rPr>
          <w:color w:val="231F20"/>
        </w:rPr>
        <w:t>la</w:t>
      </w:r>
      <w:r>
        <w:rPr>
          <w:color w:val="231F20"/>
          <w:spacing w:val="-7"/>
        </w:rPr>
        <w:t> </w:t>
      </w:r>
      <w:r>
        <w:rPr>
          <w:color w:val="231F20"/>
        </w:rPr>
        <w:t>ciudad</w:t>
      </w:r>
      <w:r>
        <w:rPr>
          <w:color w:val="231F20"/>
          <w:spacing w:val="-7"/>
        </w:rPr>
        <w:t> </w:t>
      </w:r>
      <w:r>
        <w:rPr>
          <w:color w:val="231F20"/>
        </w:rPr>
        <w:t>de San Miguel, Departamento de San Miguel, de la extensión superficial de: NOVENTA Y CUATRO PUNTO SETENTA Y CINCO</w:t>
      </w:r>
      <w:r>
        <w:rPr>
          <w:color w:val="231F20"/>
          <w:spacing w:val="-12"/>
        </w:rPr>
        <w:t> </w:t>
      </w:r>
      <w:r>
        <w:rPr>
          <w:color w:val="231F20"/>
        </w:rPr>
        <w:t>METROS</w:t>
      </w:r>
    </w:p>
    <w:p>
      <w:pPr>
        <w:pStyle w:val="BodyText"/>
        <w:spacing w:line="273" w:lineRule="auto" w:before="2"/>
        <w:ind w:left="227" w:right="38"/>
        <w:jc w:val="both"/>
      </w:pPr>
      <w:r>
        <w:rPr>
          <w:color w:val="231F20"/>
        </w:rPr>
        <w:t>CUADRADOS, de las medidas, linderos y colindancias siguientes: </w:t>
      </w:r>
      <w:r>
        <w:rPr>
          <w:color w:val="231F20"/>
          <w:spacing w:val="-7"/>
        </w:rPr>
        <w:t>AL </w:t>
      </w:r>
      <w:r>
        <w:rPr>
          <w:color w:val="231F20"/>
        </w:rPr>
        <w:t>NORTE: consta de un tramo recto, con una distancia de seis punto </w:t>
      </w:r>
      <w:r>
        <w:rPr>
          <w:color w:val="231F20"/>
          <w:spacing w:val="-4"/>
        </w:rPr>
        <w:t>cero </w:t>
      </w:r>
      <w:r>
        <w:rPr>
          <w:color w:val="231F20"/>
        </w:rPr>
        <w:t>ocho metros, con rumbo Noreste de cincuenta y cinco grados diecinue- ve</w:t>
      </w:r>
      <w:r>
        <w:rPr>
          <w:color w:val="231F20"/>
          <w:spacing w:val="17"/>
        </w:rPr>
        <w:t> </w:t>
      </w:r>
      <w:r>
        <w:rPr>
          <w:color w:val="231F20"/>
        </w:rPr>
        <w:t>minutos</w:t>
      </w:r>
      <w:r>
        <w:rPr>
          <w:color w:val="231F20"/>
          <w:spacing w:val="17"/>
        </w:rPr>
        <w:t> </w:t>
      </w:r>
      <w:r>
        <w:rPr>
          <w:color w:val="231F20"/>
        </w:rPr>
        <w:t>veinticinco</w:t>
      </w:r>
      <w:r>
        <w:rPr>
          <w:color w:val="231F20"/>
          <w:spacing w:val="17"/>
        </w:rPr>
        <w:t> </w:t>
      </w:r>
      <w:r>
        <w:rPr>
          <w:color w:val="231F20"/>
        </w:rPr>
        <w:t>segundos</w:t>
      </w:r>
      <w:r>
        <w:rPr>
          <w:color w:val="231F20"/>
          <w:spacing w:val="17"/>
        </w:rPr>
        <w:t> </w:t>
      </w:r>
      <w:r>
        <w:rPr>
          <w:color w:val="231F20"/>
        </w:rPr>
        <w:t>Este,</w:t>
      </w:r>
      <w:r>
        <w:rPr>
          <w:color w:val="231F20"/>
          <w:spacing w:val="17"/>
        </w:rPr>
        <w:t> </w:t>
      </w:r>
      <w:r>
        <w:rPr>
          <w:color w:val="231F20"/>
        </w:rPr>
        <w:t>colindando</w:t>
      </w:r>
      <w:r>
        <w:rPr>
          <w:color w:val="231F20"/>
          <w:spacing w:val="18"/>
        </w:rPr>
        <w:t> </w:t>
      </w:r>
      <w:r>
        <w:rPr>
          <w:color w:val="231F20"/>
        </w:rPr>
        <w:t>con</w:t>
      </w:r>
      <w:r>
        <w:rPr>
          <w:color w:val="231F20"/>
          <w:spacing w:val="17"/>
        </w:rPr>
        <w:t> </w:t>
      </w:r>
      <w:r>
        <w:rPr>
          <w:color w:val="231F20"/>
        </w:rPr>
        <w:t>María</w:t>
      </w:r>
      <w:r>
        <w:rPr>
          <w:color w:val="231F20"/>
          <w:spacing w:val="17"/>
        </w:rPr>
        <w:t> </w:t>
      </w:r>
      <w:r>
        <w:rPr>
          <w:color w:val="231F20"/>
        </w:rPr>
        <w:t>Felicita</w:t>
      </w:r>
    </w:p>
    <w:p>
      <w:pPr>
        <w:pStyle w:val="BodyText"/>
        <w:spacing w:line="273" w:lineRule="auto" w:before="93"/>
        <w:ind w:left="227" w:right="1164"/>
        <w:jc w:val="both"/>
      </w:pPr>
      <w:r>
        <w:rPr/>
        <w:br w:type="column"/>
      </w:r>
      <w:r>
        <w:rPr>
          <w:color w:val="231F20"/>
        </w:rPr>
        <w:t>Romero, pared de bloque de por medio; AL ORIENTE: consta de </w:t>
      </w:r>
      <w:r>
        <w:rPr>
          <w:color w:val="231F20"/>
          <w:spacing w:val="-4"/>
        </w:rPr>
        <w:t>dos </w:t>
      </w:r>
      <w:r>
        <w:rPr>
          <w:color w:val="231F20"/>
        </w:rPr>
        <w:t>tramos rectos, tramo número uno, tiene una distancia de nueve </w:t>
      </w:r>
      <w:r>
        <w:rPr>
          <w:color w:val="231F20"/>
          <w:spacing w:val="-4"/>
        </w:rPr>
        <w:t>punto </w:t>
      </w:r>
      <w:r>
        <w:rPr>
          <w:color w:val="231F20"/>
        </w:rPr>
        <w:t>cincuenta y dos metros, con un rumbo Sureste, treinta y cuatro grados cincuenta</w:t>
      </w:r>
      <w:r>
        <w:rPr>
          <w:color w:val="231F20"/>
          <w:spacing w:val="-7"/>
        </w:rPr>
        <w:t> </w:t>
      </w:r>
      <w:r>
        <w:rPr>
          <w:color w:val="231F20"/>
        </w:rPr>
        <w:t>minutos</w:t>
      </w:r>
      <w:r>
        <w:rPr>
          <w:color w:val="231F20"/>
          <w:spacing w:val="-6"/>
        </w:rPr>
        <w:t> </w:t>
      </w:r>
      <w:r>
        <w:rPr>
          <w:color w:val="231F20"/>
        </w:rPr>
        <w:t>cuarenta</w:t>
      </w:r>
      <w:r>
        <w:rPr>
          <w:color w:val="231F20"/>
          <w:spacing w:val="-6"/>
        </w:rPr>
        <w:t> </w:t>
      </w:r>
      <w:r>
        <w:rPr>
          <w:color w:val="231F20"/>
        </w:rPr>
        <w:t>y</w:t>
      </w:r>
      <w:r>
        <w:rPr>
          <w:color w:val="231F20"/>
          <w:spacing w:val="-6"/>
        </w:rPr>
        <w:t> </w:t>
      </w:r>
      <w:r>
        <w:rPr>
          <w:color w:val="231F20"/>
        </w:rPr>
        <w:t>un</w:t>
      </w:r>
      <w:r>
        <w:rPr>
          <w:color w:val="231F20"/>
          <w:spacing w:val="-6"/>
        </w:rPr>
        <w:t> </w:t>
      </w:r>
      <w:r>
        <w:rPr>
          <w:color w:val="231F20"/>
        </w:rPr>
        <w:t>segundos;</w:t>
      </w:r>
      <w:r>
        <w:rPr>
          <w:color w:val="231F20"/>
          <w:spacing w:val="-6"/>
        </w:rPr>
        <w:t> </w:t>
      </w:r>
      <w:r>
        <w:rPr>
          <w:color w:val="231F20"/>
        </w:rPr>
        <w:t>tramo</w:t>
      </w:r>
      <w:r>
        <w:rPr>
          <w:color w:val="231F20"/>
          <w:spacing w:val="-6"/>
        </w:rPr>
        <w:t> </w:t>
      </w:r>
      <w:r>
        <w:rPr>
          <w:color w:val="231F20"/>
        </w:rPr>
        <w:t>número</w:t>
      </w:r>
      <w:r>
        <w:rPr>
          <w:color w:val="231F20"/>
          <w:spacing w:val="-6"/>
        </w:rPr>
        <w:t> </w:t>
      </w:r>
      <w:r>
        <w:rPr>
          <w:color w:val="231F20"/>
        </w:rPr>
        <w:t>dos,</w:t>
      </w:r>
      <w:r>
        <w:rPr>
          <w:color w:val="231F20"/>
          <w:spacing w:val="-6"/>
        </w:rPr>
        <w:t> </w:t>
      </w:r>
      <w:r>
        <w:rPr>
          <w:color w:val="231F20"/>
        </w:rPr>
        <w:t>tiene</w:t>
      </w:r>
      <w:r>
        <w:rPr>
          <w:color w:val="231F20"/>
          <w:spacing w:val="-6"/>
        </w:rPr>
        <w:t> </w:t>
      </w:r>
      <w:r>
        <w:rPr>
          <w:color w:val="231F20"/>
        </w:rPr>
        <w:t>una distancia de diez punto cuarenta y nueve metros, con rumbo Sureste de treinta</w:t>
      </w:r>
      <w:r>
        <w:rPr>
          <w:color w:val="231F20"/>
          <w:spacing w:val="-3"/>
        </w:rPr>
        <w:t> </w:t>
      </w:r>
      <w:r>
        <w:rPr>
          <w:color w:val="231F20"/>
        </w:rPr>
        <w:t>y</w:t>
      </w:r>
      <w:r>
        <w:rPr>
          <w:color w:val="231F20"/>
          <w:spacing w:val="-3"/>
        </w:rPr>
        <w:t> </w:t>
      </w:r>
      <w:r>
        <w:rPr>
          <w:color w:val="231F20"/>
        </w:rPr>
        <w:t>seis</w:t>
      </w:r>
      <w:r>
        <w:rPr>
          <w:color w:val="231F20"/>
          <w:spacing w:val="-3"/>
        </w:rPr>
        <w:t> </w:t>
      </w:r>
      <w:r>
        <w:rPr>
          <w:color w:val="231F20"/>
        </w:rPr>
        <w:t>grados</w:t>
      </w:r>
      <w:r>
        <w:rPr>
          <w:color w:val="231F20"/>
          <w:spacing w:val="-3"/>
        </w:rPr>
        <w:t> </w:t>
      </w:r>
      <w:r>
        <w:rPr>
          <w:color w:val="231F20"/>
        </w:rPr>
        <w:t>treinta</w:t>
      </w:r>
      <w:r>
        <w:rPr>
          <w:color w:val="231F20"/>
          <w:spacing w:val="-3"/>
        </w:rPr>
        <w:t> </w:t>
      </w:r>
      <w:r>
        <w:rPr>
          <w:color w:val="231F20"/>
        </w:rPr>
        <w:t>y</w:t>
      </w:r>
      <w:r>
        <w:rPr>
          <w:color w:val="231F20"/>
          <w:spacing w:val="-3"/>
        </w:rPr>
        <w:t> </w:t>
      </w:r>
      <w:r>
        <w:rPr>
          <w:color w:val="231F20"/>
        </w:rPr>
        <w:t>ocho</w:t>
      </w:r>
      <w:r>
        <w:rPr>
          <w:color w:val="231F20"/>
          <w:spacing w:val="-3"/>
        </w:rPr>
        <w:t> </w:t>
      </w:r>
      <w:r>
        <w:rPr>
          <w:color w:val="231F20"/>
        </w:rPr>
        <w:t>minutos</w:t>
      </w:r>
      <w:r>
        <w:rPr>
          <w:color w:val="231F20"/>
          <w:spacing w:val="-3"/>
        </w:rPr>
        <w:t> </w:t>
      </w:r>
      <w:r>
        <w:rPr>
          <w:color w:val="231F20"/>
        </w:rPr>
        <w:t>cuarenta</w:t>
      </w:r>
      <w:r>
        <w:rPr>
          <w:color w:val="231F20"/>
          <w:spacing w:val="-3"/>
        </w:rPr>
        <w:t> </w:t>
      </w:r>
      <w:r>
        <w:rPr>
          <w:color w:val="231F20"/>
        </w:rPr>
        <w:t>y</w:t>
      </w:r>
      <w:r>
        <w:rPr>
          <w:color w:val="231F20"/>
          <w:spacing w:val="-3"/>
        </w:rPr>
        <w:t> </w:t>
      </w:r>
      <w:r>
        <w:rPr>
          <w:color w:val="231F20"/>
        </w:rPr>
        <w:t>seis</w:t>
      </w:r>
      <w:r>
        <w:rPr>
          <w:color w:val="231F20"/>
          <w:spacing w:val="-3"/>
        </w:rPr>
        <w:t> </w:t>
      </w:r>
      <w:r>
        <w:rPr>
          <w:color w:val="231F20"/>
        </w:rPr>
        <w:t>segundos,</w:t>
      </w:r>
      <w:r>
        <w:rPr>
          <w:color w:val="231F20"/>
          <w:spacing w:val="-3"/>
        </w:rPr>
        <w:t> </w:t>
      </w:r>
      <w:r>
        <w:rPr>
          <w:color w:val="231F20"/>
          <w:spacing w:val="-7"/>
        </w:rPr>
        <w:t>en </w:t>
      </w:r>
      <w:r>
        <w:rPr>
          <w:color w:val="231F20"/>
        </w:rPr>
        <w:t>ambos tramos colindando con terreno de Delmira del Carmen Aguilar Espinoza, pared de bloque de por medio; AL SUR: consta de un tramo recto,</w:t>
      </w:r>
      <w:r>
        <w:rPr>
          <w:color w:val="231F20"/>
          <w:spacing w:val="-15"/>
        </w:rPr>
        <w:t> </w:t>
      </w:r>
      <w:r>
        <w:rPr>
          <w:color w:val="231F20"/>
        </w:rPr>
        <w:t>con</w:t>
      </w:r>
      <w:r>
        <w:rPr>
          <w:color w:val="231F20"/>
          <w:spacing w:val="-14"/>
        </w:rPr>
        <w:t> </w:t>
      </w:r>
      <w:r>
        <w:rPr>
          <w:color w:val="231F20"/>
        </w:rPr>
        <w:t>una</w:t>
      </w:r>
      <w:r>
        <w:rPr>
          <w:color w:val="231F20"/>
          <w:spacing w:val="-15"/>
        </w:rPr>
        <w:t> </w:t>
      </w:r>
      <w:r>
        <w:rPr>
          <w:color w:val="231F20"/>
        </w:rPr>
        <w:t>distancia</w:t>
      </w:r>
      <w:r>
        <w:rPr>
          <w:color w:val="231F20"/>
          <w:spacing w:val="-14"/>
        </w:rPr>
        <w:t> </w:t>
      </w:r>
      <w:r>
        <w:rPr>
          <w:color w:val="231F20"/>
        </w:rPr>
        <w:t>de</w:t>
      </w:r>
      <w:r>
        <w:rPr>
          <w:color w:val="231F20"/>
          <w:spacing w:val="-14"/>
        </w:rPr>
        <w:t> </w:t>
      </w:r>
      <w:r>
        <w:rPr>
          <w:color w:val="231F20"/>
        </w:rPr>
        <w:t>tres</w:t>
      </w:r>
      <w:r>
        <w:rPr>
          <w:color w:val="231F20"/>
          <w:spacing w:val="-15"/>
        </w:rPr>
        <w:t> </w:t>
      </w:r>
      <w:r>
        <w:rPr>
          <w:color w:val="231F20"/>
        </w:rPr>
        <w:t>punto</w:t>
      </w:r>
      <w:r>
        <w:rPr>
          <w:color w:val="231F20"/>
          <w:spacing w:val="-15"/>
        </w:rPr>
        <w:t> </w:t>
      </w:r>
      <w:r>
        <w:rPr>
          <w:color w:val="231F20"/>
        </w:rPr>
        <w:t>ochenta</w:t>
      </w:r>
      <w:r>
        <w:rPr>
          <w:color w:val="231F20"/>
          <w:spacing w:val="-16"/>
        </w:rPr>
        <w:t> </w:t>
      </w:r>
      <w:r>
        <w:rPr>
          <w:color w:val="231F20"/>
        </w:rPr>
        <w:t>y</w:t>
      </w:r>
      <w:r>
        <w:rPr>
          <w:color w:val="231F20"/>
          <w:spacing w:val="-15"/>
        </w:rPr>
        <w:t> </w:t>
      </w:r>
      <w:r>
        <w:rPr>
          <w:color w:val="231F20"/>
        </w:rPr>
        <w:t>tres</w:t>
      </w:r>
      <w:r>
        <w:rPr>
          <w:color w:val="231F20"/>
          <w:spacing w:val="-15"/>
        </w:rPr>
        <w:t> </w:t>
      </w:r>
      <w:r>
        <w:rPr>
          <w:color w:val="231F20"/>
        </w:rPr>
        <w:t>metros,</w:t>
      </w:r>
      <w:r>
        <w:rPr>
          <w:color w:val="231F20"/>
          <w:spacing w:val="-15"/>
        </w:rPr>
        <w:t> </w:t>
      </w:r>
      <w:r>
        <w:rPr>
          <w:color w:val="231F20"/>
        </w:rPr>
        <w:t>con</w:t>
      </w:r>
      <w:r>
        <w:rPr>
          <w:color w:val="231F20"/>
          <w:spacing w:val="-16"/>
        </w:rPr>
        <w:t> </w:t>
      </w:r>
      <w:r>
        <w:rPr>
          <w:color w:val="231F20"/>
        </w:rPr>
        <w:t>un</w:t>
      </w:r>
      <w:r>
        <w:rPr>
          <w:color w:val="231F20"/>
          <w:spacing w:val="-14"/>
        </w:rPr>
        <w:t> </w:t>
      </w:r>
      <w:r>
        <w:rPr>
          <w:color w:val="231F20"/>
        </w:rPr>
        <w:t>rumbo Suroeste de cincuenta grados, cuarenta y tres minutos y un segundos, colindando con terreno de Delmira del Carmen Aguilar Espinoza, </w:t>
      </w:r>
      <w:r>
        <w:rPr>
          <w:color w:val="231F20"/>
          <w:spacing w:val="-3"/>
        </w:rPr>
        <w:t>cerco </w:t>
      </w:r>
      <w:r>
        <w:rPr>
          <w:color w:val="231F20"/>
        </w:rPr>
        <w:t>de púas de por medio; y AL PONIENTE: consta de tres tramos rectos: tramo número uno, con una distancia de diez punto treinta y cuatro metros, con rumbo Noroeste de treinta y cinco grados, cincuenta y </w:t>
      </w:r>
      <w:r>
        <w:rPr>
          <w:color w:val="231F20"/>
          <w:spacing w:val="-4"/>
        </w:rPr>
        <w:t>seis </w:t>
      </w:r>
      <w:r>
        <w:rPr>
          <w:color w:val="231F20"/>
        </w:rPr>
        <w:t>minutos</w:t>
      </w:r>
      <w:r>
        <w:rPr>
          <w:color w:val="231F20"/>
          <w:spacing w:val="-5"/>
        </w:rPr>
        <w:t> </w:t>
      </w:r>
      <w:r>
        <w:rPr>
          <w:color w:val="231F20"/>
        </w:rPr>
        <w:t>treinta</w:t>
      </w:r>
      <w:r>
        <w:rPr>
          <w:color w:val="231F20"/>
          <w:spacing w:val="-4"/>
        </w:rPr>
        <w:t> </w:t>
      </w:r>
      <w:r>
        <w:rPr>
          <w:color w:val="231F20"/>
        </w:rPr>
        <w:t>y</w:t>
      </w:r>
      <w:r>
        <w:rPr>
          <w:color w:val="231F20"/>
          <w:spacing w:val="-5"/>
        </w:rPr>
        <w:t> </w:t>
      </w:r>
      <w:r>
        <w:rPr>
          <w:color w:val="231F20"/>
        </w:rPr>
        <w:t>seis</w:t>
      </w:r>
      <w:r>
        <w:rPr>
          <w:color w:val="231F20"/>
          <w:spacing w:val="-4"/>
        </w:rPr>
        <w:t> </w:t>
      </w:r>
      <w:r>
        <w:rPr>
          <w:color w:val="231F20"/>
        </w:rPr>
        <w:t>segundos,</w:t>
      </w:r>
      <w:r>
        <w:rPr>
          <w:color w:val="231F20"/>
          <w:spacing w:val="-5"/>
        </w:rPr>
        <w:t> </w:t>
      </w:r>
      <w:r>
        <w:rPr>
          <w:color w:val="231F20"/>
        </w:rPr>
        <w:t>colindando</w:t>
      </w:r>
      <w:r>
        <w:rPr>
          <w:color w:val="231F20"/>
          <w:spacing w:val="-4"/>
        </w:rPr>
        <w:t> </w:t>
      </w:r>
      <w:r>
        <w:rPr>
          <w:color w:val="231F20"/>
        </w:rPr>
        <w:t>con</w:t>
      </w:r>
      <w:r>
        <w:rPr>
          <w:color w:val="231F20"/>
          <w:spacing w:val="-5"/>
        </w:rPr>
        <w:t> </w:t>
      </w:r>
      <w:r>
        <w:rPr>
          <w:color w:val="231F20"/>
        </w:rPr>
        <w:t>Jesús</w:t>
      </w:r>
      <w:r>
        <w:rPr>
          <w:color w:val="231F20"/>
          <w:spacing w:val="-4"/>
        </w:rPr>
        <w:t> </w:t>
      </w:r>
      <w:r>
        <w:rPr>
          <w:color w:val="231F20"/>
        </w:rPr>
        <w:t>Pereira</w:t>
      </w:r>
      <w:r>
        <w:rPr>
          <w:color w:val="231F20"/>
          <w:spacing w:val="-5"/>
        </w:rPr>
        <w:t> </w:t>
      </w:r>
      <w:r>
        <w:rPr>
          <w:color w:val="231F20"/>
        </w:rPr>
        <w:t>Espinoza, con</w:t>
      </w:r>
      <w:r>
        <w:rPr>
          <w:color w:val="231F20"/>
          <w:spacing w:val="-7"/>
        </w:rPr>
        <w:t> </w:t>
      </w:r>
      <w:r>
        <w:rPr>
          <w:color w:val="231F20"/>
        </w:rPr>
        <w:t>cerco</w:t>
      </w:r>
      <w:r>
        <w:rPr>
          <w:color w:val="231F20"/>
          <w:spacing w:val="-6"/>
        </w:rPr>
        <w:t> </w:t>
      </w:r>
      <w:r>
        <w:rPr>
          <w:color w:val="231F20"/>
        </w:rPr>
        <w:t>de</w:t>
      </w:r>
      <w:r>
        <w:rPr>
          <w:color w:val="231F20"/>
          <w:spacing w:val="-7"/>
        </w:rPr>
        <w:t> </w:t>
      </w:r>
      <w:r>
        <w:rPr>
          <w:color w:val="231F20"/>
        </w:rPr>
        <w:t>púas</w:t>
      </w:r>
      <w:r>
        <w:rPr>
          <w:color w:val="231F20"/>
          <w:spacing w:val="-6"/>
        </w:rPr>
        <w:t> </w:t>
      </w:r>
      <w:r>
        <w:rPr>
          <w:color w:val="231F20"/>
        </w:rPr>
        <w:t>y</w:t>
      </w:r>
      <w:r>
        <w:rPr>
          <w:color w:val="231F20"/>
          <w:spacing w:val="-7"/>
        </w:rPr>
        <w:t> </w:t>
      </w:r>
      <w:r>
        <w:rPr>
          <w:color w:val="231F20"/>
        </w:rPr>
        <w:t>servidumbre</w:t>
      </w:r>
      <w:r>
        <w:rPr>
          <w:color w:val="231F20"/>
          <w:spacing w:val="-6"/>
        </w:rPr>
        <w:t> </w:t>
      </w:r>
      <w:r>
        <w:rPr>
          <w:color w:val="231F20"/>
        </w:rPr>
        <w:t>existente</w:t>
      </w:r>
      <w:r>
        <w:rPr>
          <w:color w:val="231F20"/>
          <w:spacing w:val="-7"/>
        </w:rPr>
        <w:t> </w:t>
      </w:r>
      <w:r>
        <w:rPr>
          <w:color w:val="231F20"/>
        </w:rPr>
        <w:t>de</w:t>
      </w:r>
      <w:r>
        <w:rPr>
          <w:color w:val="231F20"/>
          <w:spacing w:val="-6"/>
        </w:rPr>
        <w:t> </w:t>
      </w:r>
      <w:r>
        <w:rPr>
          <w:color w:val="231F20"/>
        </w:rPr>
        <w:t>por</w:t>
      </w:r>
      <w:r>
        <w:rPr>
          <w:color w:val="231F20"/>
          <w:spacing w:val="-7"/>
        </w:rPr>
        <w:t> </w:t>
      </w:r>
      <w:r>
        <w:rPr>
          <w:color w:val="231F20"/>
        </w:rPr>
        <w:t>medio.</w:t>
      </w:r>
      <w:r>
        <w:rPr>
          <w:color w:val="231F20"/>
          <w:spacing w:val="-6"/>
        </w:rPr>
        <w:t> </w:t>
      </w:r>
      <w:r>
        <w:rPr>
          <w:color w:val="231F20"/>
        </w:rPr>
        <w:t>Tramo</w:t>
      </w:r>
      <w:r>
        <w:rPr>
          <w:color w:val="231F20"/>
          <w:spacing w:val="-7"/>
        </w:rPr>
        <w:t> </w:t>
      </w:r>
      <w:r>
        <w:rPr>
          <w:color w:val="231F20"/>
        </w:rPr>
        <w:t>número dos,</w:t>
      </w:r>
      <w:r>
        <w:rPr>
          <w:color w:val="231F20"/>
          <w:spacing w:val="-10"/>
        </w:rPr>
        <w:t> </w:t>
      </w:r>
      <w:r>
        <w:rPr>
          <w:color w:val="231F20"/>
        </w:rPr>
        <w:t>con</w:t>
      </w:r>
      <w:r>
        <w:rPr>
          <w:color w:val="231F20"/>
          <w:spacing w:val="-10"/>
        </w:rPr>
        <w:t> </w:t>
      </w:r>
      <w:r>
        <w:rPr>
          <w:color w:val="231F20"/>
        </w:rPr>
        <w:t>una</w:t>
      </w:r>
      <w:r>
        <w:rPr>
          <w:color w:val="231F20"/>
          <w:spacing w:val="-10"/>
        </w:rPr>
        <w:t> </w:t>
      </w:r>
      <w:r>
        <w:rPr>
          <w:color w:val="231F20"/>
        </w:rPr>
        <w:t>distancia</w:t>
      </w:r>
      <w:r>
        <w:rPr>
          <w:color w:val="231F20"/>
          <w:spacing w:val="-10"/>
        </w:rPr>
        <w:t> </w:t>
      </w:r>
      <w:r>
        <w:rPr>
          <w:color w:val="231F20"/>
        </w:rPr>
        <w:t>de</w:t>
      </w:r>
      <w:r>
        <w:rPr>
          <w:color w:val="231F20"/>
          <w:spacing w:val="-10"/>
        </w:rPr>
        <w:t> </w:t>
      </w:r>
      <w:r>
        <w:rPr>
          <w:color w:val="231F20"/>
        </w:rPr>
        <w:t>cuatro</w:t>
      </w:r>
      <w:r>
        <w:rPr>
          <w:color w:val="231F20"/>
          <w:spacing w:val="-10"/>
        </w:rPr>
        <w:t> </w:t>
      </w:r>
      <w:r>
        <w:rPr>
          <w:color w:val="231F20"/>
        </w:rPr>
        <w:t>punto</w:t>
      </w:r>
      <w:r>
        <w:rPr>
          <w:color w:val="231F20"/>
          <w:spacing w:val="-10"/>
        </w:rPr>
        <w:t> </w:t>
      </w:r>
      <w:r>
        <w:rPr>
          <w:color w:val="231F20"/>
        </w:rPr>
        <w:t>cuarenta</w:t>
      </w:r>
      <w:r>
        <w:rPr>
          <w:color w:val="231F20"/>
          <w:spacing w:val="-10"/>
        </w:rPr>
        <w:t> </w:t>
      </w:r>
      <w:r>
        <w:rPr>
          <w:color w:val="231F20"/>
        </w:rPr>
        <w:t>y</w:t>
      </w:r>
      <w:r>
        <w:rPr>
          <w:color w:val="231F20"/>
          <w:spacing w:val="-9"/>
        </w:rPr>
        <w:t> </w:t>
      </w:r>
      <w:r>
        <w:rPr>
          <w:color w:val="231F20"/>
        </w:rPr>
        <w:t>seis</w:t>
      </w:r>
      <w:r>
        <w:rPr>
          <w:color w:val="231F20"/>
          <w:spacing w:val="-10"/>
        </w:rPr>
        <w:t> </w:t>
      </w:r>
      <w:r>
        <w:rPr>
          <w:color w:val="231F20"/>
        </w:rPr>
        <w:t>metros,</w:t>
      </w:r>
      <w:r>
        <w:rPr>
          <w:color w:val="231F20"/>
          <w:spacing w:val="-10"/>
        </w:rPr>
        <w:t> </w:t>
      </w:r>
      <w:r>
        <w:rPr>
          <w:color w:val="231F20"/>
        </w:rPr>
        <w:t>con</w:t>
      </w:r>
      <w:r>
        <w:rPr>
          <w:color w:val="231F20"/>
          <w:spacing w:val="-10"/>
        </w:rPr>
        <w:t> </w:t>
      </w:r>
      <w:r>
        <w:rPr>
          <w:color w:val="231F20"/>
        </w:rPr>
        <w:t>rumbo Noroeste de sesenta y siete grados, cuarenta y nueve minutos treinta y siete segundos; y tramo número tres, tiene una distancia de seis </w:t>
      </w:r>
      <w:r>
        <w:rPr>
          <w:color w:val="231F20"/>
          <w:spacing w:val="-4"/>
        </w:rPr>
        <w:t>punto </w:t>
      </w:r>
      <w:r>
        <w:rPr>
          <w:color w:val="231F20"/>
        </w:rPr>
        <w:t>veinticuatro metros, con rumbo Noroeste de treinta y cuatro grados, treinta y dos minutos cuarenta y tres segundos, colindando los tramos dos y tres con Jesús Pereira Espinoza, pared de bloque de por </w:t>
      </w:r>
      <w:r>
        <w:rPr>
          <w:color w:val="231F20"/>
          <w:spacing w:val="-3"/>
        </w:rPr>
        <w:t>medio. </w:t>
      </w:r>
      <w:r>
        <w:rPr>
          <w:color w:val="231F20"/>
        </w:rPr>
        <w:t>Llegando así al vértice donde se inicio la presente descripción.- En el inmueble antes descrito existen construcciones de sistema mixto </w:t>
      </w:r>
      <w:r>
        <w:rPr>
          <w:color w:val="231F20"/>
          <w:spacing w:val="-4"/>
        </w:rPr>
        <w:t>con- </w:t>
      </w:r>
      <w:r>
        <w:rPr>
          <w:color w:val="231F20"/>
        </w:rPr>
        <w:t>sistente en una sala de seis metros de ancho por diez metros de </w:t>
      </w:r>
      <w:r>
        <w:rPr>
          <w:color w:val="231F20"/>
          <w:spacing w:val="-3"/>
        </w:rPr>
        <w:t>largo, </w:t>
      </w:r>
      <w:r>
        <w:rPr>
          <w:color w:val="231F20"/>
        </w:rPr>
        <w:t>paredes de bloque, techo de estructuras metálicas y demás servicios, no es dominante ni sirviente, no tiene carga o derecho real que pertenezca a persona distinta al poseedor ni está en proindivisión con nadie, y lo valúa en la cantidad de CINCO MIL DÓLARES DE LOS ESTADOS UNIDOS DE AMÉRICA.- Y lo adquirió por compraventa de la </w:t>
      </w:r>
      <w:r>
        <w:rPr>
          <w:color w:val="231F20"/>
          <w:spacing w:val="-3"/>
        </w:rPr>
        <w:t>pose- </w:t>
      </w:r>
      <w:r>
        <w:rPr>
          <w:color w:val="231F20"/>
        </w:rPr>
        <w:t>sión material mediante documento que le hiciera a favor del titulante el señor CRISTÓBAL PEREIRA CENTENO, de ochenta y cinco años de edad, Agricultor, del domicilio de esta ciudad, con Documento </w:t>
      </w:r>
      <w:r>
        <w:rPr>
          <w:color w:val="231F20"/>
          <w:spacing w:val="-3"/>
        </w:rPr>
        <w:t>Único </w:t>
      </w:r>
      <w:r>
        <w:rPr>
          <w:color w:val="231F20"/>
        </w:rPr>
        <w:t>de Identidad número: cero uno ocho seis nueve nueve siete tres </w:t>
      </w:r>
      <w:r>
        <w:rPr>
          <w:color w:val="231F20"/>
          <w:spacing w:val="-3"/>
        </w:rPr>
        <w:t>guión </w:t>
      </w:r>
      <w:r>
        <w:rPr>
          <w:color w:val="231F20"/>
        </w:rPr>
        <w:t>dos, acto celebrado en la ciudad de Santa Rosa de Lima, Departamento de La Unión, el día veintiocho de febrero del año dos mil diecinueve, ante los oficios del notario Marcos Ulises Vanegas Lazo, este último lo adquirió</w:t>
      </w:r>
      <w:r>
        <w:rPr>
          <w:color w:val="231F20"/>
          <w:spacing w:val="-9"/>
        </w:rPr>
        <w:t> </w:t>
      </w:r>
      <w:r>
        <w:rPr>
          <w:color w:val="231F20"/>
        </w:rPr>
        <w:t>de</w:t>
      </w:r>
      <w:r>
        <w:rPr>
          <w:color w:val="231F20"/>
          <w:spacing w:val="-9"/>
        </w:rPr>
        <w:t> </w:t>
      </w:r>
      <w:r>
        <w:rPr>
          <w:color w:val="231F20"/>
        </w:rPr>
        <w:t>parte</w:t>
      </w:r>
      <w:r>
        <w:rPr>
          <w:color w:val="231F20"/>
          <w:spacing w:val="-9"/>
        </w:rPr>
        <w:t> </w:t>
      </w:r>
      <w:r>
        <w:rPr>
          <w:color w:val="231F20"/>
        </w:rPr>
        <w:t>de</w:t>
      </w:r>
      <w:r>
        <w:rPr>
          <w:color w:val="231F20"/>
          <w:spacing w:val="-9"/>
        </w:rPr>
        <w:t> </w:t>
      </w:r>
      <w:r>
        <w:rPr>
          <w:color w:val="231F20"/>
        </w:rPr>
        <w:t>la</w:t>
      </w:r>
      <w:r>
        <w:rPr>
          <w:color w:val="231F20"/>
          <w:spacing w:val="-9"/>
        </w:rPr>
        <w:t> </w:t>
      </w:r>
      <w:r>
        <w:rPr>
          <w:color w:val="231F20"/>
        </w:rPr>
        <w:t>señora</w:t>
      </w:r>
      <w:r>
        <w:rPr>
          <w:color w:val="231F20"/>
          <w:spacing w:val="-9"/>
        </w:rPr>
        <w:t> </w:t>
      </w:r>
      <w:r>
        <w:rPr>
          <w:color w:val="231F20"/>
        </w:rPr>
        <w:t>Juana</w:t>
      </w:r>
      <w:r>
        <w:rPr>
          <w:color w:val="231F20"/>
          <w:spacing w:val="-9"/>
        </w:rPr>
        <w:t> </w:t>
      </w:r>
      <w:r>
        <w:rPr>
          <w:color w:val="231F20"/>
        </w:rPr>
        <w:t>Santos</w:t>
      </w:r>
      <w:r>
        <w:rPr>
          <w:color w:val="231F20"/>
          <w:spacing w:val="-9"/>
        </w:rPr>
        <w:t> </w:t>
      </w:r>
      <w:r>
        <w:rPr>
          <w:color w:val="231F20"/>
        </w:rPr>
        <w:t>Espinoza</w:t>
      </w:r>
      <w:r>
        <w:rPr>
          <w:color w:val="231F20"/>
          <w:spacing w:val="-9"/>
        </w:rPr>
        <w:t> </w:t>
      </w:r>
      <w:r>
        <w:rPr>
          <w:color w:val="231F20"/>
        </w:rPr>
        <w:t>de</w:t>
      </w:r>
      <w:r>
        <w:rPr>
          <w:color w:val="231F20"/>
          <w:spacing w:val="-8"/>
        </w:rPr>
        <w:t> </w:t>
      </w:r>
      <w:r>
        <w:rPr>
          <w:color w:val="231F20"/>
        </w:rPr>
        <w:t>Pereira,</w:t>
      </w:r>
      <w:r>
        <w:rPr>
          <w:color w:val="231F20"/>
          <w:spacing w:val="-9"/>
        </w:rPr>
        <w:t> </w:t>
      </w:r>
      <w:r>
        <w:rPr>
          <w:color w:val="231F20"/>
        </w:rPr>
        <w:t>quien</w:t>
      </w:r>
      <w:r>
        <w:rPr>
          <w:color w:val="231F20"/>
          <w:spacing w:val="-9"/>
        </w:rPr>
        <w:t> </w:t>
      </w:r>
      <w:r>
        <w:rPr>
          <w:color w:val="231F20"/>
          <w:spacing w:val="-7"/>
        </w:rPr>
        <w:t>lo </w:t>
      </w:r>
      <w:r>
        <w:rPr>
          <w:color w:val="231F20"/>
        </w:rPr>
        <w:t>obtuvo desde el año de mil novecientos setenta y ocho. Que la</w:t>
      </w:r>
      <w:r>
        <w:rPr>
          <w:color w:val="231F20"/>
          <w:spacing w:val="-23"/>
        </w:rPr>
        <w:t> </w:t>
      </w:r>
      <w:r>
        <w:rPr>
          <w:color w:val="231F20"/>
        </w:rPr>
        <w:t>posesión material que ha ejercido el vendedor y ejerce actualmente el poseedor sumada a la de su antecesor data más de treinta años continuos y sigue siendo en forma quieta, pacífica, e ininterrumpida y sin clandestinidad alguna.</w:t>
      </w:r>
      <w:r>
        <w:rPr>
          <w:color w:val="231F20"/>
          <w:spacing w:val="-4"/>
        </w:rPr>
        <w:t> </w:t>
      </w:r>
      <w:r>
        <w:rPr>
          <w:color w:val="231F20"/>
        </w:rPr>
        <w:t>Los</w:t>
      </w:r>
      <w:r>
        <w:rPr>
          <w:color w:val="231F20"/>
          <w:spacing w:val="-4"/>
        </w:rPr>
        <w:t> </w:t>
      </w:r>
      <w:r>
        <w:rPr>
          <w:color w:val="231F20"/>
        </w:rPr>
        <w:t>colindantes</w:t>
      </w:r>
      <w:r>
        <w:rPr>
          <w:color w:val="231F20"/>
          <w:spacing w:val="-4"/>
        </w:rPr>
        <w:t> </w:t>
      </w:r>
      <w:r>
        <w:rPr>
          <w:color w:val="231F20"/>
        </w:rPr>
        <w:t>son</w:t>
      </w:r>
      <w:r>
        <w:rPr>
          <w:color w:val="231F20"/>
          <w:spacing w:val="-4"/>
        </w:rPr>
        <w:t> </w:t>
      </w:r>
      <w:r>
        <w:rPr>
          <w:color w:val="231F20"/>
        </w:rPr>
        <w:t>de</w:t>
      </w:r>
      <w:r>
        <w:rPr>
          <w:color w:val="231F20"/>
          <w:spacing w:val="-4"/>
        </w:rPr>
        <w:t> </w:t>
      </w:r>
      <w:r>
        <w:rPr>
          <w:color w:val="231F20"/>
        </w:rPr>
        <w:t>este</w:t>
      </w:r>
      <w:r>
        <w:rPr>
          <w:color w:val="231F20"/>
          <w:spacing w:val="-4"/>
        </w:rPr>
        <w:t> </w:t>
      </w:r>
      <w:r>
        <w:rPr>
          <w:color w:val="231F20"/>
        </w:rPr>
        <w:t>domicilio,</w:t>
      </w:r>
      <w:r>
        <w:rPr>
          <w:color w:val="231F20"/>
          <w:spacing w:val="-4"/>
        </w:rPr>
        <w:t> </w:t>
      </w:r>
      <w:r>
        <w:rPr>
          <w:color w:val="231F20"/>
        </w:rPr>
        <w:t>lo</w:t>
      </w:r>
      <w:r>
        <w:rPr>
          <w:color w:val="231F20"/>
          <w:spacing w:val="-4"/>
        </w:rPr>
        <w:t> </w:t>
      </w:r>
      <w:r>
        <w:rPr>
          <w:color w:val="231F20"/>
        </w:rPr>
        <w:t>que</w:t>
      </w:r>
      <w:r>
        <w:rPr>
          <w:color w:val="231F20"/>
          <w:spacing w:val="-3"/>
        </w:rPr>
        <w:t> </w:t>
      </w:r>
      <w:r>
        <w:rPr>
          <w:color w:val="231F20"/>
        </w:rPr>
        <w:t>se</w:t>
      </w:r>
      <w:r>
        <w:rPr>
          <w:color w:val="231F20"/>
          <w:spacing w:val="-4"/>
        </w:rPr>
        <w:t> </w:t>
      </w:r>
      <w:r>
        <w:rPr>
          <w:color w:val="231F20"/>
        </w:rPr>
        <w:t>avisa</w:t>
      </w:r>
      <w:r>
        <w:rPr>
          <w:color w:val="231F20"/>
          <w:spacing w:val="-4"/>
        </w:rPr>
        <w:t> </w:t>
      </w:r>
      <w:r>
        <w:rPr>
          <w:color w:val="231F20"/>
        </w:rPr>
        <w:t>al</w:t>
      </w:r>
      <w:r>
        <w:rPr>
          <w:color w:val="231F20"/>
          <w:spacing w:val="-4"/>
        </w:rPr>
        <w:t> </w:t>
      </w:r>
      <w:r>
        <w:rPr>
          <w:color w:val="231F20"/>
        </w:rPr>
        <w:t>público para los efectos de ley.</w:t>
      </w:r>
    </w:p>
    <w:p>
      <w:pPr>
        <w:pStyle w:val="BodyText"/>
        <w:spacing w:line="273" w:lineRule="auto" w:before="109"/>
        <w:ind w:left="227" w:right="1165" w:firstLine="359"/>
        <w:jc w:val="both"/>
      </w:pPr>
      <w:r>
        <w:rPr>
          <w:color w:val="231F20"/>
        </w:rPr>
        <w:t>ALCALDÍA</w:t>
      </w:r>
      <w:r>
        <w:rPr>
          <w:color w:val="231F20"/>
          <w:spacing w:val="-12"/>
        </w:rPr>
        <w:t> </w:t>
      </w:r>
      <w:r>
        <w:rPr>
          <w:color w:val="231F20"/>
        </w:rPr>
        <w:t>MUNICIPAL:</w:t>
      </w:r>
      <w:r>
        <w:rPr>
          <w:color w:val="231F20"/>
          <w:spacing w:val="-12"/>
        </w:rPr>
        <w:t> </w:t>
      </w:r>
      <w:r>
        <w:rPr>
          <w:color w:val="231F20"/>
        </w:rPr>
        <w:t>San</w:t>
      </w:r>
      <w:r>
        <w:rPr>
          <w:color w:val="231F20"/>
          <w:spacing w:val="-11"/>
        </w:rPr>
        <w:t> </w:t>
      </w:r>
      <w:r>
        <w:rPr>
          <w:color w:val="231F20"/>
        </w:rPr>
        <w:t>Miguel,</w:t>
      </w:r>
      <w:r>
        <w:rPr>
          <w:color w:val="231F20"/>
          <w:spacing w:val="-12"/>
        </w:rPr>
        <w:t> </w:t>
      </w:r>
      <w:r>
        <w:rPr>
          <w:color w:val="231F20"/>
        </w:rPr>
        <w:t>a</w:t>
      </w:r>
      <w:r>
        <w:rPr>
          <w:color w:val="231F20"/>
          <w:spacing w:val="-11"/>
        </w:rPr>
        <w:t> </w:t>
      </w:r>
      <w:r>
        <w:rPr>
          <w:color w:val="231F20"/>
        </w:rPr>
        <w:t>los</w:t>
      </w:r>
      <w:r>
        <w:rPr>
          <w:color w:val="231F20"/>
          <w:spacing w:val="-12"/>
        </w:rPr>
        <w:t> </w:t>
      </w:r>
      <w:r>
        <w:rPr>
          <w:color w:val="231F20"/>
        </w:rPr>
        <w:t>doce</w:t>
      </w:r>
      <w:r>
        <w:rPr>
          <w:color w:val="231F20"/>
          <w:spacing w:val="-11"/>
        </w:rPr>
        <w:t> </w:t>
      </w:r>
      <w:r>
        <w:rPr>
          <w:color w:val="231F20"/>
        </w:rPr>
        <w:t>días</w:t>
      </w:r>
      <w:r>
        <w:rPr>
          <w:color w:val="231F20"/>
          <w:spacing w:val="-12"/>
        </w:rPr>
        <w:t> </w:t>
      </w:r>
      <w:r>
        <w:rPr>
          <w:color w:val="231F20"/>
        </w:rPr>
        <w:t>del</w:t>
      </w:r>
      <w:r>
        <w:rPr>
          <w:color w:val="231F20"/>
          <w:spacing w:val="-11"/>
        </w:rPr>
        <w:t> </w:t>
      </w:r>
      <w:r>
        <w:rPr>
          <w:color w:val="231F20"/>
        </w:rPr>
        <w:t>mes</w:t>
      </w:r>
      <w:r>
        <w:rPr>
          <w:color w:val="231F20"/>
          <w:spacing w:val="-12"/>
        </w:rPr>
        <w:t> </w:t>
      </w:r>
      <w:r>
        <w:rPr>
          <w:color w:val="231F20"/>
          <w:spacing w:val="-6"/>
        </w:rPr>
        <w:t>de </w:t>
      </w:r>
      <w:r>
        <w:rPr>
          <w:color w:val="231F20"/>
        </w:rPr>
        <w:t>marzo del año dos mil diecinueve.- LIC. MIGUEL ÁNGEL PEREIRA AYALA, ALCALDE MUNICIPAL. JUAN RICARDO </w:t>
      </w:r>
      <w:r>
        <w:rPr>
          <w:color w:val="231F20"/>
          <w:spacing w:val="-3"/>
        </w:rPr>
        <w:t>VÁSQUEZ </w:t>
      </w:r>
      <w:r>
        <w:rPr>
          <w:color w:val="231F20"/>
        </w:rPr>
        <w:t>GUZMÁN, SECRETARIO</w:t>
      </w:r>
      <w:r>
        <w:rPr>
          <w:color w:val="231F20"/>
          <w:spacing w:val="1"/>
        </w:rPr>
        <w:t> </w:t>
      </w:r>
      <w:r>
        <w:rPr>
          <w:color w:val="231F20"/>
        </w:rPr>
        <w:t>MUNICIPAL.</w:t>
      </w:r>
    </w:p>
    <w:p>
      <w:pPr>
        <w:pStyle w:val="BodyText"/>
        <w:rPr>
          <w:sz w:val="18"/>
        </w:rPr>
      </w:pPr>
    </w:p>
    <w:p>
      <w:pPr>
        <w:pStyle w:val="BodyText"/>
        <w:spacing w:before="8"/>
        <w:rPr>
          <w:sz w:val="17"/>
        </w:rPr>
      </w:pPr>
    </w:p>
    <w:p>
      <w:pPr>
        <w:pStyle w:val="BodyText"/>
        <w:ind w:right="1165"/>
        <w:jc w:val="right"/>
      </w:pPr>
      <w:r>
        <w:rPr>
          <w:color w:val="231F20"/>
        </w:rPr>
        <w:t>3 v. alt. No. F000422-2</w:t>
      </w:r>
    </w:p>
    <w:p>
      <w:pPr>
        <w:pStyle w:val="BodyText"/>
        <w:spacing w:before="11"/>
        <w:rPr>
          <w:sz w:val="12"/>
        </w:rPr>
      </w:pPr>
      <w:r>
        <w:rPr/>
        <w:pict>
          <v:line style="position:absolute;mso-position-horizontal-relative:page;mso-position-vertical-relative:paragraph;z-index:-251074560;mso-wrap-distance-left:0;mso-wrap-distance-right:0" from="382.5pt,9.912344pt" to="467.5pt,9.912344pt" stroked="true" strokeweight="1pt" strokecolor="#231f20">
            <v:stroke dashstyle="solid"/>
            <w10:wrap type="topAndBottom"/>
          </v:line>
        </w:pict>
      </w:r>
    </w:p>
    <w:p>
      <w:pPr>
        <w:pStyle w:val="BodyText"/>
        <w:spacing w:before="8"/>
        <w:rPr>
          <w:sz w:val="22"/>
        </w:rPr>
      </w:pPr>
    </w:p>
    <w:p>
      <w:pPr>
        <w:pStyle w:val="Heading6"/>
        <w:jc w:val="both"/>
      </w:pPr>
      <w:r>
        <w:rPr>
          <w:color w:val="231F20"/>
          <w:w w:val="105"/>
          <w:u w:val="single" w:color="231F20"/>
        </w:rPr>
        <w:t>MARCA DE fABRICA</w:t>
      </w:r>
      <w:r>
        <w:rPr>
          <w:color w:val="231F20"/>
          <w:u w:val="single" w:color="231F20"/>
        </w:rPr>
        <w:t> </w:t>
      </w:r>
    </w:p>
    <w:p>
      <w:pPr>
        <w:pStyle w:val="BodyText"/>
        <w:spacing w:before="3"/>
        <w:rPr>
          <w:b/>
          <w:sz w:val="22"/>
        </w:rPr>
      </w:pPr>
    </w:p>
    <w:p>
      <w:pPr>
        <w:pStyle w:val="BodyText"/>
        <w:spacing w:line="288" w:lineRule="auto"/>
        <w:ind w:left="227" w:right="3457"/>
      </w:pPr>
      <w:r>
        <w:rPr>
          <w:color w:val="231F20"/>
        </w:rPr>
        <w:t>No. de Expediente: 1997006969 No. de Presentación: 19970006969 CLASE: 05.</w:t>
      </w:r>
    </w:p>
    <w:p>
      <w:pPr>
        <w:pStyle w:val="BodyText"/>
        <w:spacing w:before="11"/>
        <w:rPr>
          <w:sz w:val="18"/>
        </w:rPr>
      </w:pPr>
    </w:p>
    <w:p>
      <w:pPr>
        <w:pStyle w:val="BodyText"/>
        <w:ind w:left="227"/>
      </w:pPr>
      <w:r>
        <w:rPr>
          <w:color w:val="231F20"/>
        </w:rPr>
        <w:t>EL INFRASCRITO REGISTRADOR</w:t>
      </w:r>
    </w:p>
    <w:p>
      <w:pPr>
        <w:pStyle w:val="BodyText"/>
        <w:spacing w:before="116"/>
        <w:ind w:right="1166"/>
        <w:jc w:val="right"/>
      </w:pPr>
      <w:r>
        <w:rPr>
          <w:color w:val="231F20"/>
        </w:rPr>
        <w:t>HACE</w:t>
      </w:r>
      <w:r>
        <w:rPr>
          <w:color w:val="231F20"/>
          <w:spacing w:val="-17"/>
        </w:rPr>
        <w:t> </w:t>
      </w:r>
      <w:r>
        <w:rPr>
          <w:color w:val="231F20"/>
        </w:rPr>
        <w:t>SABER:</w:t>
      </w:r>
      <w:r>
        <w:rPr>
          <w:color w:val="231F20"/>
          <w:spacing w:val="-16"/>
        </w:rPr>
        <w:t> </w:t>
      </w:r>
      <w:r>
        <w:rPr>
          <w:color w:val="231F20"/>
        </w:rPr>
        <w:t>Que</w:t>
      </w:r>
      <w:r>
        <w:rPr>
          <w:color w:val="231F20"/>
          <w:spacing w:val="-17"/>
        </w:rPr>
        <w:t> </w:t>
      </w:r>
      <w:r>
        <w:rPr>
          <w:color w:val="231F20"/>
        </w:rPr>
        <w:t>a</w:t>
      </w:r>
      <w:r>
        <w:rPr>
          <w:color w:val="231F20"/>
          <w:spacing w:val="-16"/>
        </w:rPr>
        <w:t> </w:t>
      </w:r>
      <w:r>
        <w:rPr>
          <w:color w:val="231F20"/>
        </w:rPr>
        <w:t>esta</w:t>
      </w:r>
      <w:r>
        <w:rPr>
          <w:color w:val="231F20"/>
          <w:spacing w:val="-17"/>
        </w:rPr>
        <w:t> </w:t>
      </w:r>
      <w:r>
        <w:rPr>
          <w:color w:val="231F20"/>
        </w:rPr>
        <w:t>oficina</w:t>
      </w:r>
      <w:r>
        <w:rPr>
          <w:color w:val="231F20"/>
          <w:spacing w:val="-16"/>
        </w:rPr>
        <w:t> </w:t>
      </w:r>
      <w:r>
        <w:rPr>
          <w:color w:val="231F20"/>
        </w:rPr>
        <w:t>se</w:t>
      </w:r>
      <w:r>
        <w:rPr>
          <w:color w:val="231F20"/>
          <w:spacing w:val="-17"/>
        </w:rPr>
        <w:t> </w:t>
      </w:r>
      <w:r>
        <w:rPr>
          <w:color w:val="231F20"/>
        </w:rPr>
        <w:t>ha(n)</w:t>
      </w:r>
      <w:r>
        <w:rPr>
          <w:color w:val="231F20"/>
          <w:spacing w:val="-16"/>
        </w:rPr>
        <w:t> </w:t>
      </w:r>
      <w:r>
        <w:rPr>
          <w:color w:val="231F20"/>
        </w:rPr>
        <w:t>presentado</w:t>
      </w:r>
      <w:r>
        <w:rPr>
          <w:color w:val="231F20"/>
          <w:spacing w:val="-17"/>
        </w:rPr>
        <w:t> </w:t>
      </w:r>
      <w:r>
        <w:rPr>
          <w:color w:val="231F20"/>
        </w:rPr>
        <w:t>MARCELA</w:t>
      </w:r>
    </w:p>
    <w:p>
      <w:pPr>
        <w:pStyle w:val="BodyText"/>
        <w:spacing w:before="16"/>
        <w:ind w:right="1165"/>
        <w:jc w:val="right"/>
      </w:pPr>
      <w:r>
        <w:rPr>
          <w:color w:val="231F20"/>
        </w:rPr>
        <w:t>EUGENIA</w:t>
      </w:r>
      <w:r>
        <w:rPr>
          <w:color w:val="231F20"/>
          <w:spacing w:val="7"/>
        </w:rPr>
        <w:t> </w:t>
      </w:r>
      <w:r>
        <w:rPr>
          <w:color w:val="231F20"/>
        </w:rPr>
        <w:t>MANCIA</w:t>
      </w:r>
      <w:r>
        <w:rPr>
          <w:color w:val="231F20"/>
          <w:spacing w:val="8"/>
        </w:rPr>
        <w:t> </w:t>
      </w:r>
      <w:r>
        <w:rPr>
          <w:color w:val="231F20"/>
        </w:rPr>
        <w:t>DADA,</w:t>
      </w:r>
      <w:r>
        <w:rPr>
          <w:color w:val="231F20"/>
          <w:spacing w:val="7"/>
        </w:rPr>
        <w:t> </w:t>
      </w:r>
      <w:r>
        <w:rPr>
          <w:color w:val="231F20"/>
        </w:rPr>
        <w:t>en</w:t>
      </w:r>
      <w:r>
        <w:rPr>
          <w:color w:val="231F20"/>
          <w:spacing w:val="8"/>
        </w:rPr>
        <w:t> </w:t>
      </w:r>
      <w:r>
        <w:rPr>
          <w:color w:val="231F20"/>
        </w:rPr>
        <w:t>su</w:t>
      </w:r>
      <w:r>
        <w:rPr>
          <w:color w:val="231F20"/>
          <w:spacing w:val="7"/>
        </w:rPr>
        <w:t> </w:t>
      </w:r>
      <w:r>
        <w:rPr>
          <w:color w:val="231F20"/>
        </w:rPr>
        <w:t>calidad</w:t>
      </w:r>
      <w:r>
        <w:rPr>
          <w:color w:val="231F20"/>
          <w:spacing w:val="8"/>
        </w:rPr>
        <w:t> </w:t>
      </w:r>
      <w:r>
        <w:rPr>
          <w:color w:val="231F20"/>
        </w:rPr>
        <w:t>de</w:t>
      </w:r>
      <w:r>
        <w:rPr>
          <w:color w:val="231F20"/>
          <w:spacing w:val="7"/>
        </w:rPr>
        <w:t> </w:t>
      </w:r>
      <w:r>
        <w:rPr>
          <w:color w:val="231F20"/>
        </w:rPr>
        <w:t>APODERADO</w:t>
      </w:r>
      <w:r>
        <w:rPr>
          <w:color w:val="231F20"/>
          <w:spacing w:val="7"/>
        </w:rPr>
        <w:t> </w:t>
      </w:r>
      <w:r>
        <w:rPr>
          <w:color w:val="231F20"/>
        </w:rPr>
        <w:t>ESPE-</w:t>
      </w:r>
    </w:p>
    <w:p>
      <w:pPr>
        <w:pStyle w:val="BodyText"/>
        <w:spacing w:before="16"/>
        <w:ind w:right="1165"/>
        <w:jc w:val="right"/>
      </w:pPr>
      <w:r>
        <w:rPr>
          <w:color w:val="231F20"/>
        </w:rPr>
        <w:t>CIAL</w:t>
      </w:r>
      <w:r>
        <w:rPr>
          <w:color w:val="231F20"/>
          <w:spacing w:val="12"/>
        </w:rPr>
        <w:t> </w:t>
      </w:r>
      <w:r>
        <w:rPr>
          <w:color w:val="231F20"/>
        </w:rPr>
        <w:t>de</w:t>
      </w:r>
      <w:r>
        <w:rPr>
          <w:color w:val="231F20"/>
          <w:spacing w:val="13"/>
        </w:rPr>
        <w:t> </w:t>
      </w:r>
      <w:r>
        <w:rPr>
          <w:color w:val="231F20"/>
        </w:rPr>
        <w:t>The</w:t>
      </w:r>
      <w:r>
        <w:rPr>
          <w:color w:val="231F20"/>
          <w:spacing w:val="12"/>
        </w:rPr>
        <w:t> </w:t>
      </w:r>
      <w:r>
        <w:rPr>
          <w:color w:val="231F20"/>
        </w:rPr>
        <w:t>Latin</w:t>
      </w:r>
      <w:r>
        <w:rPr>
          <w:color w:val="231F20"/>
          <w:spacing w:val="13"/>
        </w:rPr>
        <w:t> </w:t>
      </w:r>
      <w:r>
        <w:rPr>
          <w:color w:val="231F20"/>
        </w:rPr>
        <w:t>America</w:t>
      </w:r>
      <w:r>
        <w:rPr>
          <w:color w:val="231F20"/>
          <w:spacing w:val="12"/>
        </w:rPr>
        <w:t> </w:t>
      </w:r>
      <w:r>
        <w:rPr>
          <w:color w:val="231F20"/>
        </w:rPr>
        <w:t>Trademark</w:t>
      </w:r>
      <w:r>
        <w:rPr>
          <w:color w:val="231F20"/>
          <w:spacing w:val="13"/>
        </w:rPr>
        <w:t> </w:t>
      </w:r>
      <w:r>
        <w:rPr>
          <w:color w:val="231F20"/>
        </w:rPr>
        <w:t>Corporation,</w:t>
      </w:r>
      <w:r>
        <w:rPr>
          <w:color w:val="231F20"/>
          <w:spacing w:val="12"/>
        </w:rPr>
        <w:t> </w:t>
      </w:r>
      <w:r>
        <w:rPr>
          <w:color w:val="231F20"/>
        </w:rPr>
        <w:t>de</w:t>
      </w:r>
      <w:r>
        <w:rPr>
          <w:color w:val="231F20"/>
          <w:spacing w:val="13"/>
        </w:rPr>
        <w:t> </w:t>
      </w:r>
      <w:r>
        <w:rPr>
          <w:color w:val="231F20"/>
        </w:rPr>
        <w:t>nacionalidad</w:t>
      </w:r>
    </w:p>
    <w:p>
      <w:pPr>
        <w:spacing w:after="0"/>
        <w:jc w:val="right"/>
        <w:sectPr>
          <w:pgSz w:w="11960" w:h="15840"/>
          <w:pgMar w:header="720" w:footer="0" w:top="1140" w:bottom="280" w:left="940" w:right="0"/>
          <w:cols w:num="2" w:equalWidth="0">
            <w:col w:w="4835" w:space="213"/>
            <w:col w:w="5972"/>
          </w:cols>
        </w:sectPr>
      </w:pPr>
    </w:p>
    <w:p>
      <w:pPr>
        <w:pStyle w:val="BodyText"/>
        <w:spacing w:line="261" w:lineRule="auto" w:before="97"/>
        <w:ind w:left="227"/>
      </w:pPr>
      <w:r>
        <w:rPr/>
        <w:pict>
          <v:shape style="position:absolute;margin-left:-7.336545pt;margin-top:359.634033pt;width:567.25pt;height:28pt;mso-position-horizontal-relative:page;mso-position-vertical-relative:page;z-index:-2607882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PANAMEÑA, solicitando el registro de la MARCA DE FABRICA Y DE COMERCIO,</w:t>
      </w:r>
    </w:p>
    <w:p>
      <w:pPr>
        <w:pStyle w:val="BodyText"/>
        <w:spacing w:before="4"/>
        <w:rPr>
          <w:sz w:val="18"/>
        </w:rPr>
      </w:pPr>
      <w:r>
        <w:rPr/>
        <w:drawing>
          <wp:anchor distT="0" distB="0" distL="0" distR="0" allowOverlap="1" layoutInCell="1" locked="0" behindDoc="0" simplePos="0" relativeHeight="573">
            <wp:simplePos x="0" y="0"/>
            <wp:positionH relativeFrom="page">
              <wp:posOffset>1353384</wp:posOffset>
            </wp:positionH>
            <wp:positionV relativeFrom="paragraph">
              <wp:posOffset>159155</wp:posOffset>
            </wp:positionV>
            <wp:extent cx="1681638" cy="298608"/>
            <wp:effectExtent l="0" t="0" r="0" b="0"/>
            <wp:wrapTopAndBottom/>
            <wp:docPr id="155" name="image81.png"/>
            <wp:cNvGraphicFramePr>
              <a:graphicFrameLocks noChangeAspect="1"/>
            </wp:cNvGraphicFramePr>
            <a:graphic>
              <a:graphicData uri="http://schemas.openxmlformats.org/drawingml/2006/picture">
                <pic:pic>
                  <pic:nvPicPr>
                    <pic:cNvPr id="156" name="image81.png"/>
                    <pic:cNvPicPr/>
                  </pic:nvPicPr>
                  <pic:blipFill>
                    <a:blip r:embed="rId165" cstate="print"/>
                    <a:stretch>
                      <a:fillRect/>
                    </a:stretch>
                  </pic:blipFill>
                  <pic:spPr>
                    <a:xfrm>
                      <a:off x="0" y="0"/>
                      <a:ext cx="1681638" cy="298608"/>
                    </a:xfrm>
                    <a:prstGeom prst="rect">
                      <a:avLst/>
                    </a:prstGeom>
                  </pic:spPr>
                </pic:pic>
              </a:graphicData>
            </a:graphic>
          </wp:anchor>
        </w:drawing>
      </w:r>
    </w:p>
    <w:p>
      <w:pPr>
        <w:pStyle w:val="BodyText"/>
        <w:spacing w:before="10"/>
        <w:rPr>
          <w:sz w:val="26"/>
        </w:rPr>
      </w:pPr>
    </w:p>
    <w:p>
      <w:pPr>
        <w:pStyle w:val="BodyText"/>
        <w:spacing w:line="254" w:lineRule="auto"/>
        <w:ind w:left="227" w:right="39" w:firstLine="359"/>
        <w:jc w:val="both"/>
      </w:pPr>
      <w:r>
        <w:rPr>
          <w:color w:val="231F20"/>
        </w:rPr>
        <w:t>Consistente en: la palabra ENORIN ESCRITA EN LETRAS MAYUSCULAS DE MOLDE.</w:t>
      </w:r>
    </w:p>
    <w:p>
      <w:pPr>
        <w:pStyle w:val="BodyText"/>
        <w:spacing w:line="254" w:lineRule="auto" w:before="49"/>
        <w:ind w:left="227" w:right="39" w:firstLine="359"/>
        <w:jc w:val="both"/>
      </w:pPr>
      <w:r>
        <w:rPr>
          <w:color w:val="231F20"/>
        </w:rPr>
        <w:t>La</w:t>
      </w:r>
      <w:r>
        <w:rPr>
          <w:color w:val="231F20"/>
          <w:spacing w:val="-8"/>
        </w:rPr>
        <w:t> </w:t>
      </w:r>
      <w:r>
        <w:rPr>
          <w:color w:val="231F20"/>
        </w:rPr>
        <w:t>solicitud</w:t>
      </w:r>
      <w:r>
        <w:rPr>
          <w:color w:val="231F20"/>
          <w:spacing w:val="-7"/>
        </w:rPr>
        <w:t> </w:t>
      </w:r>
      <w:r>
        <w:rPr>
          <w:color w:val="231F20"/>
        </w:rPr>
        <w:t>fue</w:t>
      </w:r>
      <w:r>
        <w:rPr>
          <w:color w:val="231F20"/>
          <w:spacing w:val="-7"/>
        </w:rPr>
        <w:t> </w:t>
      </w:r>
      <w:r>
        <w:rPr>
          <w:color w:val="231F20"/>
        </w:rPr>
        <w:t>presentada</w:t>
      </w:r>
      <w:r>
        <w:rPr>
          <w:color w:val="231F20"/>
          <w:spacing w:val="-8"/>
        </w:rPr>
        <w:t> </w:t>
      </w:r>
      <w:r>
        <w:rPr>
          <w:color w:val="231F20"/>
        </w:rPr>
        <w:t>el</w:t>
      </w:r>
      <w:r>
        <w:rPr>
          <w:color w:val="231F20"/>
          <w:spacing w:val="-7"/>
        </w:rPr>
        <w:t> </w:t>
      </w:r>
      <w:r>
        <w:rPr>
          <w:color w:val="231F20"/>
        </w:rPr>
        <w:t>día</w:t>
      </w:r>
      <w:r>
        <w:rPr>
          <w:color w:val="231F20"/>
          <w:spacing w:val="-7"/>
        </w:rPr>
        <w:t> </w:t>
      </w:r>
      <w:r>
        <w:rPr>
          <w:color w:val="231F20"/>
        </w:rPr>
        <w:t>diecinueve</w:t>
      </w:r>
      <w:r>
        <w:rPr>
          <w:color w:val="231F20"/>
          <w:spacing w:val="-7"/>
        </w:rPr>
        <w:t> </w:t>
      </w:r>
      <w:r>
        <w:rPr>
          <w:color w:val="231F20"/>
        </w:rPr>
        <w:t>de</w:t>
      </w:r>
      <w:r>
        <w:rPr>
          <w:color w:val="231F20"/>
          <w:spacing w:val="-8"/>
        </w:rPr>
        <w:t> </w:t>
      </w:r>
      <w:r>
        <w:rPr>
          <w:color w:val="231F20"/>
        </w:rPr>
        <w:t>noviembre</w:t>
      </w:r>
      <w:r>
        <w:rPr>
          <w:color w:val="231F20"/>
          <w:spacing w:val="-7"/>
        </w:rPr>
        <w:t> </w:t>
      </w:r>
      <w:r>
        <w:rPr>
          <w:color w:val="231F20"/>
        </w:rPr>
        <w:t>del</w:t>
      </w:r>
      <w:r>
        <w:rPr>
          <w:color w:val="231F20"/>
          <w:spacing w:val="-7"/>
        </w:rPr>
        <w:t> </w:t>
      </w:r>
      <w:r>
        <w:rPr>
          <w:color w:val="231F20"/>
        </w:rPr>
        <w:t>año mil novecientos noventa y</w:t>
      </w:r>
      <w:r>
        <w:rPr>
          <w:color w:val="231F20"/>
          <w:spacing w:val="1"/>
        </w:rPr>
        <w:t> </w:t>
      </w:r>
      <w:r>
        <w:rPr>
          <w:color w:val="231F20"/>
        </w:rPr>
        <w:t>siete.</w:t>
      </w:r>
    </w:p>
    <w:p>
      <w:pPr>
        <w:pStyle w:val="BodyText"/>
        <w:spacing w:before="49"/>
        <w:ind w:left="587"/>
        <w:jc w:val="both"/>
      </w:pPr>
      <w:r>
        <w:rPr>
          <w:color w:val="231F20"/>
        </w:rPr>
        <w:t>REGISTRO DE LA PROPIEDAD INTELECTUAL, Unidad de</w:t>
      </w:r>
    </w:p>
    <w:p>
      <w:pPr>
        <w:pStyle w:val="BodyText"/>
        <w:spacing w:before="10"/>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1"/>
        </w:rPr>
        <w:t> </w:t>
      </w:r>
      <w:r>
        <w:rPr>
          <w:color w:val="231F20"/>
        </w:rPr>
        <w:t>San</w:t>
      </w:r>
      <w:r>
        <w:rPr>
          <w:color w:val="231F20"/>
          <w:spacing w:val="-22"/>
        </w:rPr>
        <w:t> </w:t>
      </w:r>
      <w:r>
        <w:rPr>
          <w:color w:val="231F20"/>
        </w:rPr>
        <w:t>Salvador,</w:t>
      </w:r>
    </w:p>
    <w:p>
      <w:pPr>
        <w:pStyle w:val="BodyText"/>
        <w:spacing w:before="10"/>
        <w:ind w:left="227"/>
      </w:pPr>
      <w:r>
        <w:rPr>
          <w:color w:val="231F20"/>
        </w:rPr>
        <w:t>dieciséis de enero del año dos mil</w:t>
      </w:r>
      <w:r>
        <w:rPr>
          <w:color w:val="231F20"/>
          <w:spacing w:val="33"/>
        </w:rPr>
        <w:t> </w:t>
      </w:r>
      <w:r>
        <w:rPr>
          <w:color w:val="231F20"/>
        </w:rPr>
        <w:t>diecinueve.</w:t>
      </w:r>
    </w:p>
    <w:p>
      <w:pPr>
        <w:pStyle w:val="BodyText"/>
        <w:spacing w:before="6"/>
        <w:rPr>
          <w:sz w:val="26"/>
        </w:rPr>
      </w:pPr>
    </w:p>
    <w:p>
      <w:pPr>
        <w:pStyle w:val="BodyText"/>
        <w:spacing w:line="319" w:lineRule="auto"/>
        <w:ind w:left="677" w:right="490"/>
        <w:jc w:val="center"/>
      </w:pPr>
      <w:r>
        <w:rPr>
          <w:color w:val="231F20"/>
        </w:rPr>
        <w:t>NANCY KATYA NAVARRETE </w:t>
      </w:r>
      <w:r>
        <w:rPr>
          <w:color w:val="231F20"/>
          <w:spacing w:val="-2"/>
        </w:rPr>
        <w:t>QUINTANILLA, </w:t>
      </w:r>
      <w:r>
        <w:rPr>
          <w:color w:val="231F20"/>
        </w:rPr>
        <w:t>REGISTRADORA.</w:t>
      </w:r>
    </w:p>
    <w:p>
      <w:pPr>
        <w:pStyle w:val="BodyText"/>
        <w:spacing w:before="2"/>
        <w:rPr>
          <w:sz w:val="21"/>
        </w:rPr>
      </w:pPr>
    </w:p>
    <w:p>
      <w:pPr>
        <w:pStyle w:val="BodyText"/>
        <w:spacing w:line="319" w:lineRule="auto" w:before="1"/>
        <w:ind w:left="1285" w:right="1099"/>
        <w:jc w:val="center"/>
      </w:pPr>
      <w:r>
        <w:rPr>
          <w:color w:val="231F20"/>
        </w:rPr>
        <w:t>SOFÍA HERNÁNDEZ MELÉNDEZ, SECRETARIA.</w:t>
      </w:r>
    </w:p>
    <w:p>
      <w:pPr>
        <w:pStyle w:val="BodyText"/>
        <w:spacing w:line="184" w:lineRule="exact"/>
        <w:ind w:right="39"/>
        <w:jc w:val="right"/>
      </w:pPr>
      <w:r>
        <w:rPr>
          <w:color w:val="231F20"/>
        </w:rPr>
        <w:t>3 v. alt. No. C001311-2</w:t>
      </w:r>
    </w:p>
    <w:p>
      <w:pPr>
        <w:pStyle w:val="BodyText"/>
        <w:rPr>
          <w:sz w:val="13"/>
        </w:rPr>
      </w:pPr>
      <w:r>
        <w:rPr/>
        <w:pict>
          <v:line style="position:absolute;mso-position-horizontal-relative:page;mso-position-vertical-relative:paragraph;z-index:-251070464;mso-wrap-distance-left:0;mso-wrap-distance-right:0" from="130.100006pt,9.969955pt" to="215.100006pt,9.969955pt" stroked="true" strokeweight="1pt" strokecolor="#231f20">
            <v:stroke dashstyle="solid"/>
            <w10:wrap type="topAndBottom"/>
          </v:line>
        </w:pict>
      </w:r>
    </w:p>
    <w:p>
      <w:pPr>
        <w:pStyle w:val="BodyText"/>
        <w:spacing w:before="11"/>
        <w:rPr>
          <w:sz w:val="26"/>
        </w:rPr>
      </w:pPr>
    </w:p>
    <w:p>
      <w:pPr>
        <w:pStyle w:val="Heading6"/>
      </w:pPr>
      <w:r>
        <w:rPr>
          <w:color w:val="231F20"/>
          <w:u w:val="single" w:color="231F20"/>
        </w:rPr>
        <w:t>CONVOCATORIAS </w:t>
      </w:r>
    </w:p>
    <w:p>
      <w:pPr>
        <w:pStyle w:val="BodyText"/>
        <w:spacing w:before="6"/>
        <w:rPr>
          <w:b/>
          <w:sz w:val="26"/>
        </w:rPr>
      </w:pPr>
    </w:p>
    <w:p>
      <w:pPr>
        <w:pStyle w:val="BodyText"/>
        <w:spacing w:line="254" w:lineRule="auto"/>
        <w:ind w:left="227" w:right="35"/>
      </w:pPr>
      <w:r>
        <w:rPr>
          <w:color w:val="231F20"/>
        </w:rPr>
        <w:t>El</w:t>
      </w:r>
      <w:r>
        <w:rPr>
          <w:color w:val="231F20"/>
          <w:spacing w:val="-14"/>
        </w:rPr>
        <w:t> </w:t>
      </w:r>
      <w:r>
        <w:rPr>
          <w:color w:val="231F20"/>
        </w:rPr>
        <w:t>Infrascrito</w:t>
      </w:r>
      <w:r>
        <w:rPr>
          <w:color w:val="231F20"/>
          <w:spacing w:val="-14"/>
        </w:rPr>
        <w:t> </w:t>
      </w:r>
      <w:r>
        <w:rPr>
          <w:color w:val="231F20"/>
        </w:rPr>
        <w:t>Representante</w:t>
      </w:r>
      <w:r>
        <w:rPr>
          <w:color w:val="231F20"/>
          <w:spacing w:val="-13"/>
        </w:rPr>
        <w:t> </w:t>
      </w:r>
      <w:r>
        <w:rPr>
          <w:color w:val="231F20"/>
        </w:rPr>
        <w:t>Legal</w:t>
      </w:r>
      <w:r>
        <w:rPr>
          <w:color w:val="231F20"/>
          <w:spacing w:val="-14"/>
        </w:rPr>
        <w:t> </w:t>
      </w:r>
      <w:r>
        <w:rPr>
          <w:color w:val="231F20"/>
        </w:rPr>
        <w:t>de</w:t>
      </w:r>
      <w:r>
        <w:rPr>
          <w:color w:val="231F20"/>
          <w:spacing w:val="-13"/>
        </w:rPr>
        <w:t> </w:t>
      </w:r>
      <w:r>
        <w:rPr>
          <w:color w:val="231F20"/>
        </w:rPr>
        <w:t>la</w:t>
      </w:r>
      <w:r>
        <w:rPr>
          <w:color w:val="231F20"/>
          <w:spacing w:val="-14"/>
        </w:rPr>
        <w:t> </w:t>
      </w:r>
      <w:r>
        <w:rPr>
          <w:color w:val="231F20"/>
        </w:rPr>
        <w:t>Sociedad</w:t>
      </w:r>
      <w:r>
        <w:rPr>
          <w:color w:val="231F20"/>
          <w:spacing w:val="-13"/>
        </w:rPr>
        <w:t> </w:t>
      </w:r>
      <w:r>
        <w:rPr>
          <w:color w:val="231F20"/>
        </w:rPr>
        <w:t>ALFARO</w:t>
      </w:r>
      <w:r>
        <w:rPr>
          <w:color w:val="231F20"/>
          <w:spacing w:val="-14"/>
        </w:rPr>
        <w:t> </w:t>
      </w:r>
      <w:r>
        <w:rPr>
          <w:color w:val="231F20"/>
        </w:rPr>
        <w:t>CASTILLO </w:t>
      </w:r>
      <w:r>
        <w:rPr>
          <w:color w:val="231F20"/>
          <w:spacing w:val="-4"/>
        </w:rPr>
        <w:t>SOCIEDAD ANONIMA </w:t>
      </w:r>
      <w:r>
        <w:rPr>
          <w:color w:val="231F20"/>
        </w:rPr>
        <w:t>DE </w:t>
      </w:r>
      <w:r>
        <w:rPr>
          <w:color w:val="231F20"/>
          <w:spacing w:val="-4"/>
        </w:rPr>
        <w:t>CAPITAL VARIABLE </w:t>
      </w:r>
      <w:r>
        <w:rPr>
          <w:color w:val="231F20"/>
        </w:rPr>
        <w:t>, </w:t>
      </w:r>
      <w:r>
        <w:rPr>
          <w:color w:val="231F20"/>
          <w:spacing w:val="-4"/>
        </w:rPr>
        <w:t>conforme </w:t>
      </w:r>
      <w:r>
        <w:rPr>
          <w:color w:val="231F20"/>
          <w:spacing w:val="10"/>
        </w:rPr>
        <w:t> </w:t>
      </w:r>
      <w:r>
        <w:rPr>
          <w:color w:val="231F20"/>
        </w:rPr>
        <w:t>lo </w:t>
      </w:r>
      <w:r>
        <w:rPr>
          <w:color w:val="231F20"/>
          <w:spacing w:val="-4"/>
        </w:rPr>
        <w:t>esta-</w:t>
      </w:r>
    </w:p>
    <w:p>
      <w:pPr>
        <w:pStyle w:val="BodyText"/>
        <w:spacing w:line="254" w:lineRule="auto"/>
        <w:ind w:left="227"/>
      </w:pPr>
      <w:r>
        <w:rPr/>
        <w:pict>
          <v:shape style="position:absolute;margin-left:116.50766pt;margin-top:19.078423pt;width:367.2pt;height:28pt;mso-position-horizontal-relative:page;mso-position-vertical-relative:paragraph;z-index:-2607872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pacing w:val="-4"/>
        </w:rPr>
        <w:t>blece</w:t>
      </w:r>
      <w:r>
        <w:rPr>
          <w:color w:val="231F20"/>
          <w:spacing w:val="-8"/>
        </w:rPr>
        <w:t> </w:t>
      </w:r>
      <w:r>
        <w:rPr>
          <w:color w:val="231F20"/>
        </w:rPr>
        <w:t>la</w:t>
      </w:r>
      <w:r>
        <w:rPr>
          <w:color w:val="231F20"/>
          <w:spacing w:val="-8"/>
        </w:rPr>
        <w:t> </w:t>
      </w:r>
      <w:r>
        <w:rPr>
          <w:color w:val="231F20"/>
          <w:spacing w:val="-3"/>
        </w:rPr>
        <w:t>Ley</w:t>
      </w:r>
      <w:r>
        <w:rPr>
          <w:color w:val="231F20"/>
          <w:spacing w:val="-8"/>
        </w:rPr>
        <w:t> </w:t>
      </w:r>
      <w:r>
        <w:rPr>
          <w:color w:val="231F20"/>
        </w:rPr>
        <w:t>y</w:t>
      </w:r>
      <w:r>
        <w:rPr>
          <w:color w:val="231F20"/>
          <w:spacing w:val="-8"/>
        </w:rPr>
        <w:t> </w:t>
      </w:r>
      <w:r>
        <w:rPr>
          <w:color w:val="231F20"/>
        </w:rPr>
        <w:t>el</w:t>
      </w:r>
      <w:r>
        <w:rPr>
          <w:color w:val="231F20"/>
          <w:spacing w:val="-8"/>
        </w:rPr>
        <w:t> </w:t>
      </w:r>
      <w:r>
        <w:rPr>
          <w:color w:val="231F20"/>
          <w:spacing w:val="-4"/>
        </w:rPr>
        <w:t>Pacto</w:t>
      </w:r>
      <w:r>
        <w:rPr>
          <w:color w:val="231F20"/>
          <w:spacing w:val="-8"/>
        </w:rPr>
        <w:t> </w:t>
      </w:r>
      <w:r>
        <w:rPr>
          <w:color w:val="231F20"/>
          <w:spacing w:val="-4"/>
        </w:rPr>
        <w:t>Social</w:t>
      </w:r>
      <w:r>
        <w:rPr>
          <w:color w:val="231F20"/>
          <w:spacing w:val="-8"/>
        </w:rPr>
        <w:t> </w:t>
      </w:r>
      <w:r>
        <w:rPr>
          <w:color w:val="231F20"/>
        </w:rPr>
        <w:t>de</w:t>
      </w:r>
      <w:r>
        <w:rPr>
          <w:color w:val="231F20"/>
          <w:spacing w:val="-8"/>
        </w:rPr>
        <w:t> </w:t>
      </w:r>
      <w:r>
        <w:rPr>
          <w:color w:val="231F20"/>
        </w:rPr>
        <w:t>la</w:t>
      </w:r>
      <w:r>
        <w:rPr>
          <w:color w:val="231F20"/>
          <w:spacing w:val="-8"/>
        </w:rPr>
        <w:t> </w:t>
      </w:r>
      <w:r>
        <w:rPr>
          <w:color w:val="231F20"/>
          <w:spacing w:val="-4"/>
        </w:rPr>
        <w:t>misma</w:t>
      </w:r>
      <w:r>
        <w:rPr>
          <w:color w:val="231F20"/>
          <w:spacing w:val="-8"/>
        </w:rPr>
        <w:t> </w:t>
      </w:r>
      <w:r>
        <w:rPr>
          <w:color w:val="231F20"/>
        </w:rPr>
        <w:t>,</w:t>
      </w:r>
      <w:r>
        <w:rPr>
          <w:color w:val="231F20"/>
          <w:spacing w:val="-8"/>
        </w:rPr>
        <w:t> </w:t>
      </w:r>
      <w:r>
        <w:rPr>
          <w:color w:val="231F20"/>
          <w:spacing w:val="-4"/>
        </w:rPr>
        <w:t>convoca</w:t>
      </w:r>
      <w:r>
        <w:rPr>
          <w:color w:val="231F20"/>
          <w:spacing w:val="-8"/>
        </w:rPr>
        <w:t> </w:t>
      </w:r>
      <w:r>
        <w:rPr>
          <w:color w:val="231F20"/>
        </w:rPr>
        <w:t>a</w:t>
      </w:r>
      <w:r>
        <w:rPr>
          <w:color w:val="231F20"/>
          <w:spacing w:val="-8"/>
        </w:rPr>
        <w:t> </w:t>
      </w:r>
      <w:r>
        <w:rPr>
          <w:color w:val="231F20"/>
          <w:spacing w:val="-4"/>
        </w:rPr>
        <w:t>JUNTA</w:t>
      </w:r>
      <w:r>
        <w:rPr>
          <w:color w:val="231F20"/>
          <w:spacing w:val="-8"/>
        </w:rPr>
        <w:t> </w:t>
      </w:r>
      <w:r>
        <w:rPr>
          <w:color w:val="231F20"/>
          <w:spacing w:val="-4"/>
        </w:rPr>
        <w:t>GENERAL </w:t>
      </w:r>
      <w:r>
        <w:rPr>
          <w:color w:val="231F20"/>
          <w:spacing w:val="-5"/>
        </w:rPr>
        <w:t>ORDINARIA</w:t>
      </w:r>
      <w:r>
        <w:rPr>
          <w:color w:val="231F20"/>
          <w:spacing w:val="-23"/>
        </w:rPr>
        <w:t> </w:t>
      </w:r>
      <w:r>
        <w:rPr>
          <w:color w:val="231F20"/>
        </w:rPr>
        <w:t>Y</w:t>
      </w:r>
      <w:r>
        <w:rPr>
          <w:color w:val="231F20"/>
          <w:spacing w:val="-22"/>
        </w:rPr>
        <w:t> </w:t>
      </w:r>
      <w:r>
        <w:rPr>
          <w:color w:val="231F20"/>
          <w:spacing w:val="-5"/>
        </w:rPr>
        <w:t>EXTRAORDINARIA</w:t>
      </w:r>
      <w:r>
        <w:rPr>
          <w:color w:val="231F20"/>
          <w:spacing w:val="-23"/>
        </w:rPr>
        <w:t> </w:t>
      </w:r>
      <w:r>
        <w:rPr>
          <w:color w:val="231F20"/>
          <w:spacing w:val="-4"/>
        </w:rPr>
        <w:t>DEACCIONISTAS</w:t>
      </w:r>
      <w:r>
        <w:rPr>
          <w:color w:val="231F20"/>
          <w:spacing w:val="-22"/>
        </w:rPr>
        <w:t> </w:t>
      </w:r>
      <w:r>
        <w:rPr>
          <w:color w:val="231F20"/>
        </w:rPr>
        <w:t>,</w:t>
      </w:r>
      <w:r>
        <w:rPr>
          <w:color w:val="231F20"/>
          <w:spacing w:val="-13"/>
        </w:rPr>
        <w:t> </w:t>
      </w:r>
      <w:r>
        <w:rPr>
          <w:color w:val="231F20"/>
        </w:rPr>
        <w:t>que</w:t>
      </w:r>
      <w:r>
        <w:rPr>
          <w:color w:val="231F20"/>
          <w:spacing w:val="-13"/>
        </w:rPr>
        <w:t> </w:t>
      </w:r>
      <w:r>
        <w:rPr>
          <w:color w:val="231F20"/>
        </w:rPr>
        <w:t>se</w:t>
      </w:r>
      <w:r>
        <w:rPr>
          <w:color w:val="231F20"/>
          <w:spacing w:val="-13"/>
        </w:rPr>
        <w:t> </w:t>
      </w:r>
      <w:r>
        <w:rPr>
          <w:color w:val="231F20"/>
        </w:rPr>
        <w:t>llevará</w:t>
      </w:r>
    </w:p>
    <w:p>
      <w:pPr>
        <w:pStyle w:val="BodyText"/>
        <w:spacing w:line="254" w:lineRule="auto"/>
        <w:ind w:left="228" w:right="40" w:hanging="1"/>
        <w:jc w:val="both"/>
      </w:pPr>
      <w:r>
        <w:rPr>
          <w:color w:val="231F20"/>
        </w:rPr>
        <w:t>a cabo en las oficinas situadas en 8</w:t>
      </w:r>
      <w:r>
        <w:rPr>
          <w:color w:val="231F20"/>
          <w:position w:val="5"/>
          <w:sz w:val="9"/>
        </w:rPr>
        <w:t>a</w:t>
      </w:r>
      <w:r>
        <w:rPr>
          <w:color w:val="231F20"/>
        </w:rPr>
        <w:t>. Calle Pte. Pasaje Moreno, No. 112 Colonia Flor Blanca, San Salvador, el día Jueves 30 de mayo del </w:t>
      </w:r>
      <w:r>
        <w:rPr>
          <w:color w:val="231F20"/>
          <w:spacing w:val="-5"/>
        </w:rPr>
        <w:t>año </w:t>
      </w:r>
      <w:r>
        <w:rPr>
          <w:color w:val="231F20"/>
        </w:rPr>
        <w:t>en curso, de las 10:00 am horas en adelante, la que se desarrollará de acuerdo con la siguiente</w:t>
      </w:r>
      <w:r>
        <w:rPr>
          <w:color w:val="231F20"/>
          <w:spacing w:val="1"/>
        </w:rPr>
        <w:t> </w:t>
      </w:r>
      <w:r>
        <w:rPr>
          <w:color w:val="231F20"/>
        </w:rPr>
        <w:t>agenda.</w:t>
      </w:r>
    </w:p>
    <w:p>
      <w:pPr>
        <w:pStyle w:val="Heading6"/>
        <w:spacing w:before="45"/>
        <w:ind w:left="2161"/>
        <w:jc w:val="both"/>
      </w:pPr>
      <w:r>
        <w:rPr>
          <w:color w:val="231F20"/>
          <w:u w:val="single" w:color="231F20"/>
        </w:rPr>
        <w:t>AGENDA </w:t>
      </w:r>
    </w:p>
    <w:p>
      <w:pPr>
        <w:pStyle w:val="BodyText"/>
        <w:spacing w:before="61"/>
        <w:ind w:left="581"/>
        <w:jc w:val="both"/>
      </w:pPr>
      <w:r>
        <w:rPr>
          <w:color w:val="231F20"/>
        </w:rPr>
        <w:t>1°. ESTABLECIMIENTO DEL QUORUM</w:t>
      </w:r>
    </w:p>
    <w:p>
      <w:pPr>
        <w:pStyle w:val="BodyText"/>
        <w:spacing w:line="254" w:lineRule="auto" w:before="60"/>
        <w:ind w:left="947" w:right="40" w:hanging="367"/>
        <w:jc w:val="both"/>
      </w:pPr>
      <w:r>
        <w:rPr>
          <w:color w:val="231F20"/>
        </w:rPr>
        <w:t>2°. CONOCER DE LA MEMORIA DE LA ADMINISTRA- CION DURANTE EL AÑOS DOS MIL DIECIOCHO</w:t>
      </w:r>
    </w:p>
    <w:p>
      <w:pPr>
        <w:pStyle w:val="BodyText"/>
        <w:spacing w:line="254" w:lineRule="auto" w:before="49"/>
        <w:ind w:left="947" w:right="39" w:hanging="367"/>
        <w:jc w:val="both"/>
      </w:pPr>
      <w:r>
        <w:rPr>
          <w:color w:val="231F20"/>
        </w:rPr>
        <w:t>3°. CONOCER EL BALANCE GENERAL , CUADRO DE RESULTADOS ,Y EL ESTADO DE CAMBIOS EN EL PATRIMONIO TODO ELLO DEL EJERCICIO DOS MIL DIECIOCHO</w:t>
      </w:r>
    </w:p>
    <w:p>
      <w:pPr>
        <w:pStyle w:val="BodyText"/>
        <w:spacing w:before="47"/>
        <w:ind w:left="581"/>
        <w:jc w:val="both"/>
      </w:pPr>
      <w:r>
        <w:rPr>
          <w:color w:val="231F20"/>
        </w:rPr>
        <w:t>4°. CONOCER EL INFORME DEL AUDITOR EXTERNO</w:t>
      </w:r>
    </w:p>
    <w:p>
      <w:pPr>
        <w:pStyle w:val="BodyText"/>
        <w:spacing w:before="61"/>
        <w:ind w:left="581"/>
        <w:jc w:val="both"/>
      </w:pPr>
      <w:r>
        <w:rPr>
          <w:color w:val="231F20"/>
        </w:rPr>
        <w:t>5°. APLICACIÓN DE UTILIDADES</w:t>
      </w:r>
    </w:p>
    <w:p>
      <w:pPr>
        <w:pStyle w:val="BodyText"/>
        <w:spacing w:line="254" w:lineRule="auto" w:before="60"/>
        <w:ind w:left="947" w:right="40" w:hanging="367"/>
        <w:jc w:val="both"/>
      </w:pPr>
      <w:r>
        <w:rPr>
          <w:color w:val="231F20"/>
        </w:rPr>
        <w:t>6°. NOMBRAMIENTO DEL AUDITOR EXTERNO Y AUDI- TOR FISCAL, Y FIJACION DE SUS EMOLUMENTOS</w:t>
      </w:r>
    </w:p>
    <w:p>
      <w:pPr>
        <w:pStyle w:val="BodyText"/>
        <w:spacing w:line="254" w:lineRule="auto" w:before="49"/>
        <w:ind w:left="947" w:right="40" w:hanging="367"/>
        <w:jc w:val="both"/>
      </w:pPr>
      <w:r>
        <w:rPr>
          <w:color w:val="231F20"/>
        </w:rPr>
        <w:t>7°. AUTORIZACION Y/O RATIFICACION DE</w:t>
      </w:r>
      <w:r>
        <w:rPr>
          <w:color w:val="231F20"/>
          <w:spacing w:val="-29"/>
        </w:rPr>
        <w:t> </w:t>
      </w:r>
      <w:r>
        <w:rPr>
          <w:color w:val="231F20"/>
        </w:rPr>
        <w:t>OPERACIO- NES</w:t>
      </w:r>
      <w:r>
        <w:rPr>
          <w:color w:val="231F20"/>
          <w:spacing w:val="-7"/>
        </w:rPr>
        <w:t> </w:t>
      </w:r>
      <w:r>
        <w:rPr>
          <w:color w:val="231F20"/>
        </w:rPr>
        <w:t>DE</w:t>
      </w:r>
      <w:r>
        <w:rPr>
          <w:color w:val="231F20"/>
          <w:spacing w:val="-6"/>
        </w:rPr>
        <w:t> </w:t>
      </w:r>
      <w:r>
        <w:rPr>
          <w:color w:val="231F20"/>
        </w:rPr>
        <w:t>ACUERDO</w:t>
      </w:r>
      <w:r>
        <w:rPr>
          <w:color w:val="231F20"/>
          <w:spacing w:val="-7"/>
        </w:rPr>
        <w:t> </w:t>
      </w:r>
      <w:r>
        <w:rPr>
          <w:color w:val="231F20"/>
        </w:rPr>
        <w:t>CON</w:t>
      </w:r>
      <w:r>
        <w:rPr>
          <w:color w:val="231F20"/>
          <w:spacing w:val="-6"/>
        </w:rPr>
        <w:t> </w:t>
      </w:r>
      <w:r>
        <w:rPr>
          <w:color w:val="231F20"/>
        </w:rPr>
        <w:t>EL</w:t>
      </w:r>
      <w:r>
        <w:rPr>
          <w:color w:val="231F20"/>
          <w:spacing w:val="-7"/>
        </w:rPr>
        <w:t> </w:t>
      </w:r>
      <w:r>
        <w:rPr>
          <w:color w:val="231F20"/>
        </w:rPr>
        <w:t>ARTICULO</w:t>
      </w:r>
      <w:r>
        <w:rPr>
          <w:color w:val="231F20"/>
          <w:spacing w:val="-6"/>
        </w:rPr>
        <w:t> </w:t>
      </w:r>
      <w:r>
        <w:rPr>
          <w:color w:val="231F20"/>
        </w:rPr>
        <w:t>DOSCIENTOS SETENTA Y CINCO DEL CODIGO DE</w:t>
      </w:r>
      <w:r>
        <w:rPr>
          <w:color w:val="231F20"/>
          <w:spacing w:val="19"/>
        </w:rPr>
        <w:t> </w:t>
      </w:r>
      <w:r>
        <w:rPr>
          <w:color w:val="231F20"/>
        </w:rPr>
        <w:t>COMERCIO</w:t>
      </w:r>
    </w:p>
    <w:p>
      <w:pPr>
        <w:pStyle w:val="BodyText"/>
        <w:spacing w:line="254" w:lineRule="auto" w:before="48"/>
        <w:ind w:left="947" w:right="38" w:hanging="367"/>
        <w:jc w:val="both"/>
      </w:pPr>
      <w:r>
        <w:rPr>
          <w:color w:val="231F20"/>
        </w:rPr>
        <w:t>8°.</w:t>
      </w:r>
      <w:r>
        <w:rPr>
          <w:color w:val="231F20"/>
          <w:spacing w:val="30"/>
        </w:rPr>
        <w:t> </w:t>
      </w:r>
      <w:r>
        <w:rPr>
          <w:color w:val="231F20"/>
        </w:rPr>
        <w:t>CUALQUIER OTRO PUNTO QUE LA JUNTA GENERAL DECIDA</w:t>
      </w:r>
      <w:r>
        <w:rPr>
          <w:color w:val="231F20"/>
          <w:spacing w:val="-20"/>
        </w:rPr>
        <w:t> </w:t>
      </w:r>
      <w:r>
        <w:rPr>
          <w:color w:val="231F20"/>
        </w:rPr>
        <w:t>TRATAR</w:t>
      </w:r>
      <w:r>
        <w:rPr>
          <w:color w:val="231F20"/>
          <w:spacing w:val="-20"/>
        </w:rPr>
        <w:t> </w:t>
      </w:r>
      <w:r>
        <w:rPr>
          <w:color w:val="231F20"/>
        </w:rPr>
        <w:t>Y</w:t>
      </w:r>
      <w:r>
        <w:rPr>
          <w:color w:val="231F20"/>
          <w:spacing w:val="-20"/>
        </w:rPr>
        <w:t> </w:t>
      </w:r>
      <w:r>
        <w:rPr>
          <w:color w:val="231F20"/>
        </w:rPr>
        <w:t>QUE</w:t>
      </w:r>
      <w:r>
        <w:rPr>
          <w:color w:val="231F20"/>
          <w:spacing w:val="-20"/>
        </w:rPr>
        <w:t> </w:t>
      </w:r>
      <w:r>
        <w:rPr>
          <w:color w:val="231F20"/>
        </w:rPr>
        <w:t>DE</w:t>
      </w:r>
      <w:r>
        <w:rPr>
          <w:color w:val="231F20"/>
          <w:spacing w:val="-20"/>
        </w:rPr>
        <w:t> </w:t>
      </w:r>
      <w:r>
        <w:rPr>
          <w:color w:val="231F20"/>
        </w:rPr>
        <w:t>ACUERDO</w:t>
      </w:r>
      <w:r>
        <w:rPr>
          <w:color w:val="231F20"/>
          <w:spacing w:val="-20"/>
        </w:rPr>
        <w:t> </w:t>
      </w:r>
      <w:r>
        <w:rPr>
          <w:color w:val="231F20"/>
        </w:rPr>
        <w:t>CON</w:t>
      </w:r>
      <w:r>
        <w:rPr>
          <w:color w:val="231F20"/>
          <w:spacing w:val="-19"/>
        </w:rPr>
        <w:t> </w:t>
      </w:r>
      <w:r>
        <w:rPr>
          <w:color w:val="231F20"/>
        </w:rPr>
        <w:t>LA</w:t>
      </w:r>
      <w:r>
        <w:rPr>
          <w:color w:val="231F20"/>
          <w:spacing w:val="-20"/>
        </w:rPr>
        <w:t> </w:t>
      </w:r>
      <w:r>
        <w:rPr>
          <w:color w:val="231F20"/>
        </w:rPr>
        <w:t>LEY</w:t>
      </w:r>
      <w:r>
        <w:rPr>
          <w:color w:val="231F20"/>
          <w:spacing w:val="-20"/>
        </w:rPr>
        <w:t> </w:t>
      </w:r>
      <w:r>
        <w:rPr>
          <w:color w:val="231F20"/>
        </w:rPr>
        <w:t>Y EL PACTO SOCIAL PUEDA SER CONOCIDO EN </w:t>
      </w:r>
      <w:r>
        <w:rPr>
          <w:color w:val="231F20"/>
          <w:spacing w:val="-3"/>
        </w:rPr>
        <w:t>ESTA </w:t>
      </w:r>
      <w:r>
        <w:rPr>
          <w:color w:val="231F20"/>
        </w:rPr>
        <w:t>JUNTA GENERAL ORDINARIA DE</w:t>
      </w:r>
      <w:r>
        <w:rPr>
          <w:color w:val="231F20"/>
          <w:spacing w:val="17"/>
        </w:rPr>
        <w:t> </w:t>
      </w:r>
      <w:r>
        <w:rPr>
          <w:color w:val="231F20"/>
        </w:rPr>
        <w:t>ACCIONISTAS</w:t>
      </w:r>
    </w:p>
    <w:p>
      <w:pPr>
        <w:pStyle w:val="BodyText"/>
        <w:spacing w:line="254" w:lineRule="auto" w:before="48"/>
        <w:ind w:left="947" w:right="38" w:hanging="367"/>
        <w:jc w:val="both"/>
      </w:pPr>
      <w:r>
        <w:rPr>
          <w:color w:val="231F20"/>
        </w:rPr>
        <w:t>9°. PUNTO EXTRAORDINARIO: MODIFICACION DEL PACTO SOCIAL</w:t>
      </w:r>
    </w:p>
    <w:p>
      <w:pPr>
        <w:pStyle w:val="BodyText"/>
        <w:spacing w:line="254" w:lineRule="auto" w:before="49"/>
        <w:ind w:left="228" w:right="38" w:firstLine="359"/>
        <w:jc w:val="both"/>
      </w:pPr>
      <w:r>
        <w:rPr>
          <w:color w:val="231F20"/>
        </w:rPr>
        <w:t>Para llevar a cabo la Junta General Ordinaria y Extraordinaria</w:t>
      </w:r>
      <w:r>
        <w:rPr>
          <w:color w:val="231F20"/>
          <w:spacing w:val="-25"/>
        </w:rPr>
        <w:t> </w:t>
      </w:r>
      <w:r>
        <w:rPr>
          <w:color w:val="231F20"/>
          <w:spacing w:val="-5"/>
        </w:rPr>
        <w:t>que </w:t>
      </w:r>
      <w:r>
        <w:rPr>
          <w:color w:val="231F20"/>
        </w:rPr>
        <w:t>ahora</w:t>
      </w:r>
      <w:r>
        <w:rPr>
          <w:color w:val="231F20"/>
          <w:spacing w:val="-10"/>
        </w:rPr>
        <w:t> </w:t>
      </w:r>
      <w:r>
        <w:rPr>
          <w:color w:val="231F20"/>
        </w:rPr>
        <w:t>se</w:t>
      </w:r>
      <w:r>
        <w:rPr>
          <w:color w:val="231F20"/>
          <w:spacing w:val="-10"/>
        </w:rPr>
        <w:t> </w:t>
      </w:r>
      <w:r>
        <w:rPr>
          <w:color w:val="231F20"/>
        </w:rPr>
        <w:t>convoca</w:t>
      </w:r>
      <w:r>
        <w:rPr>
          <w:color w:val="231F20"/>
          <w:spacing w:val="-10"/>
        </w:rPr>
        <w:t> </w:t>
      </w:r>
      <w:r>
        <w:rPr>
          <w:color w:val="231F20"/>
        </w:rPr>
        <w:t>en</w:t>
      </w:r>
      <w:r>
        <w:rPr>
          <w:color w:val="231F20"/>
          <w:spacing w:val="-10"/>
        </w:rPr>
        <w:t> </w:t>
      </w:r>
      <w:r>
        <w:rPr>
          <w:color w:val="231F20"/>
        </w:rPr>
        <w:t>la</w:t>
      </w:r>
      <w:r>
        <w:rPr>
          <w:color w:val="231F20"/>
          <w:spacing w:val="-9"/>
        </w:rPr>
        <w:t> </w:t>
      </w:r>
      <w:r>
        <w:rPr>
          <w:color w:val="231F20"/>
        </w:rPr>
        <w:t>fecha</w:t>
      </w:r>
      <w:r>
        <w:rPr>
          <w:color w:val="231F20"/>
          <w:spacing w:val="-10"/>
        </w:rPr>
        <w:t> </w:t>
      </w:r>
      <w:r>
        <w:rPr>
          <w:color w:val="231F20"/>
        </w:rPr>
        <w:t>y</w:t>
      </w:r>
      <w:r>
        <w:rPr>
          <w:color w:val="231F20"/>
          <w:spacing w:val="-10"/>
        </w:rPr>
        <w:t> </w:t>
      </w:r>
      <w:r>
        <w:rPr>
          <w:color w:val="231F20"/>
        </w:rPr>
        <w:t>hora</w:t>
      </w:r>
      <w:r>
        <w:rPr>
          <w:color w:val="231F20"/>
          <w:spacing w:val="-10"/>
        </w:rPr>
        <w:t> </w:t>
      </w:r>
      <w:r>
        <w:rPr>
          <w:color w:val="231F20"/>
        </w:rPr>
        <w:t>anteriormente</w:t>
      </w:r>
      <w:r>
        <w:rPr>
          <w:color w:val="231F20"/>
          <w:spacing w:val="-9"/>
        </w:rPr>
        <w:t> </w:t>
      </w:r>
      <w:r>
        <w:rPr>
          <w:color w:val="231F20"/>
        </w:rPr>
        <w:t>indicada</w:t>
      </w:r>
      <w:r>
        <w:rPr>
          <w:color w:val="231F20"/>
          <w:spacing w:val="-10"/>
        </w:rPr>
        <w:t> </w:t>
      </w:r>
      <w:r>
        <w:rPr>
          <w:color w:val="231F20"/>
        </w:rPr>
        <w:t>se</w:t>
      </w:r>
      <w:r>
        <w:rPr>
          <w:color w:val="231F20"/>
          <w:spacing w:val="-10"/>
        </w:rPr>
        <w:t> </w:t>
      </w:r>
      <w:r>
        <w:rPr>
          <w:color w:val="231F20"/>
        </w:rPr>
        <w:t>necesita</w:t>
      </w:r>
      <w:r>
        <w:rPr>
          <w:color w:val="231F20"/>
          <w:spacing w:val="-10"/>
        </w:rPr>
        <w:t> </w:t>
      </w:r>
      <w:r>
        <w:rPr>
          <w:color w:val="231F20"/>
        </w:rPr>
        <w:t>la asistencia</w:t>
      </w:r>
      <w:r>
        <w:rPr>
          <w:color w:val="231F20"/>
          <w:spacing w:val="-7"/>
        </w:rPr>
        <w:t> </w:t>
      </w:r>
      <w:r>
        <w:rPr>
          <w:color w:val="231F20"/>
        </w:rPr>
        <w:t>o</w:t>
      </w:r>
      <w:r>
        <w:rPr>
          <w:color w:val="231F20"/>
          <w:spacing w:val="-7"/>
        </w:rPr>
        <w:t> </w:t>
      </w:r>
      <w:r>
        <w:rPr>
          <w:color w:val="231F20"/>
        </w:rPr>
        <w:t>representación</w:t>
      </w:r>
      <w:r>
        <w:rPr>
          <w:color w:val="231F20"/>
          <w:spacing w:val="-7"/>
        </w:rPr>
        <w:t> </w:t>
      </w:r>
      <w:r>
        <w:rPr>
          <w:color w:val="231F20"/>
        </w:rPr>
        <w:t>del</w:t>
      </w:r>
      <w:r>
        <w:rPr>
          <w:color w:val="231F20"/>
          <w:spacing w:val="-7"/>
        </w:rPr>
        <w:t> </w:t>
      </w:r>
      <w:r>
        <w:rPr>
          <w:color w:val="231F20"/>
        </w:rPr>
        <w:t>setenta</w:t>
      </w:r>
      <w:r>
        <w:rPr>
          <w:color w:val="231F20"/>
          <w:spacing w:val="-7"/>
        </w:rPr>
        <w:t> </w:t>
      </w:r>
      <w:r>
        <w:rPr>
          <w:color w:val="231F20"/>
        </w:rPr>
        <w:t>y</w:t>
      </w:r>
      <w:r>
        <w:rPr>
          <w:color w:val="231F20"/>
          <w:spacing w:val="-6"/>
        </w:rPr>
        <w:t> </w:t>
      </w:r>
      <w:r>
        <w:rPr>
          <w:color w:val="231F20"/>
        </w:rPr>
        <w:t>cinco</w:t>
      </w:r>
      <w:r>
        <w:rPr>
          <w:color w:val="231F20"/>
          <w:spacing w:val="-7"/>
        </w:rPr>
        <w:t> </w:t>
      </w:r>
      <w:r>
        <w:rPr>
          <w:color w:val="231F20"/>
        </w:rPr>
        <w:t>por</w:t>
      </w:r>
      <w:r>
        <w:rPr>
          <w:color w:val="231F20"/>
          <w:spacing w:val="-7"/>
        </w:rPr>
        <w:t> </w:t>
      </w:r>
      <w:r>
        <w:rPr>
          <w:color w:val="231F20"/>
        </w:rPr>
        <w:t>ciento</w:t>
      </w:r>
      <w:r>
        <w:rPr>
          <w:color w:val="231F20"/>
          <w:spacing w:val="-7"/>
        </w:rPr>
        <w:t> </w:t>
      </w:r>
      <w:r>
        <w:rPr>
          <w:color w:val="231F20"/>
        </w:rPr>
        <w:t>de</w:t>
      </w:r>
      <w:r>
        <w:rPr>
          <w:color w:val="231F20"/>
          <w:spacing w:val="-7"/>
        </w:rPr>
        <w:t> </w:t>
      </w:r>
      <w:r>
        <w:rPr>
          <w:color w:val="231F20"/>
        </w:rPr>
        <w:t>las</w:t>
      </w:r>
      <w:r>
        <w:rPr>
          <w:color w:val="231F20"/>
          <w:spacing w:val="-6"/>
        </w:rPr>
        <w:t> </w:t>
      </w:r>
      <w:r>
        <w:rPr>
          <w:color w:val="231F20"/>
        </w:rPr>
        <w:t>acciones en que esta dividido el Capital</w:t>
      </w:r>
      <w:r>
        <w:rPr>
          <w:color w:val="231F20"/>
          <w:spacing w:val="2"/>
        </w:rPr>
        <w:t> </w:t>
      </w:r>
      <w:r>
        <w:rPr>
          <w:color w:val="231F20"/>
        </w:rPr>
        <w:t>Social.</w:t>
      </w:r>
    </w:p>
    <w:p>
      <w:pPr>
        <w:pStyle w:val="BodyText"/>
        <w:spacing w:line="254" w:lineRule="auto" w:before="47"/>
        <w:ind w:left="228" w:right="38" w:firstLine="359"/>
        <w:jc w:val="both"/>
      </w:pPr>
      <w:r>
        <w:rPr>
          <w:color w:val="231F20"/>
        </w:rPr>
        <w:t>En</w:t>
      </w:r>
      <w:r>
        <w:rPr>
          <w:color w:val="231F20"/>
          <w:spacing w:val="-3"/>
        </w:rPr>
        <w:t> </w:t>
      </w:r>
      <w:r>
        <w:rPr>
          <w:color w:val="231F20"/>
        </w:rPr>
        <w:t>caso</w:t>
      </w:r>
      <w:r>
        <w:rPr>
          <w:color w:val="231F20"/>
          <w:spacing w:val="-2"/>
        </w:rPr>
        <w:t> </w:t>
      </w:r>
      <w:r>
        <w:rPr>
          <w:color w:val="231F20"/>
        </w:rPr>
        <w:t>de</w:t>
      </w:r>
      <w:r>
        <w:rPr>
          <w:color w:val="231F20"/>
          <w:spacing w:val="-3"/>
        </w:rPr>
        <w:t> </w:t>
      </w:r>
      <w:r>
        <w:rPr>
          <w:color w:val="231F20"/>
        </w:rPr>
        <w:t>no</w:t>
      </w:r>
      <w:r>
        <w:rPr>
          <w:color w:val="231F20"/>
          <w:spacing w:val="-2"/>
        </w:rPr>
        <w:t> </w:t>
      </w:r>
      <w:r>
        <w:rPr>
          <w:color w:val="231F20"/>
        </w:rPr>
        <w:t>haber</w:t>
      </w:r>
      <w:r>
        <w:rPr>
          <w:color w:val="231F20"/>
          <w:spacing w:val="-3"/>
        </w:rPr>
        <w:t> </w:t>
      </w:r>
      <w:r>
        <w:rPr>
          <w:color w:val="231F20"/>
        </w:rPr>
        <w:t>Quórum</w:t>
      </w:r>
      <w:r>
        <w:rPr>
          <w:color w:val="231F20"/>
          <w:spacing w:val="-2"/>
        </w:rPr>
        <w:t> </w:t>
      </w:r>
      <w:r>
        <w:rPr>
          <w:color w:val="231F20"/>
        </w:rPr>
        <w:t>en</w:t>
      </w:r>
      <w:r>
        <w:rPr>
          <w:color w:val="231F20"/>
          <w:spacing w:val="-3"/>
        </w:rPr>
        <w:t> </w:t>
      </w:r>
      <w:r>
        <w:rPr>
          <w:color w:val="231F20"/>
        </w:rPr>
        <w:t>la</w:t>
      </w:r>
      <w:r>
        <w:rPr>
          <w:color w:val="231F20"/>
          <w:spacing w:val="-2"/>
        </w:rPr>
        <w:t> </w:t>
      </w:r>
      <w:r>
        <w:rPr>
          <w:color w:val="231F20"/>
        </w:rPr>
        <w:t>fecha</w:t>
      </w:r>
      <w:r>
        <w:rPr>
          <w:color w:val="231F20"/>
          <w:spacing w:val="-3"/>
        </w:rPr>
        <w:t> </w:t>
      </w:r>
      <w:r>
        <w:rPr>
          <w:color w:val="231F20"/>
        </w:rPr>
        <w:t>y</w:t>
      </w:r>
      <w:r>
        <w:rPr>
          <w:color w:val="231F20"/>
          <w:spacing w:val="-2"/>
        </w:rPr>
        <w:t> </w:t>
      </w:r>
      <w:r>
        <w:rPr>
          <w:color w:val="231F20"/>
        </w:rPr>
        <w:t>hora</w:t>
      </w:r>
      <w:r>
        <w:rPr>
          <w:color w:val="231F20"/>
          <w:spacing w:val="-3"/>
        </w:rPr>
        <w:t> </w:t>
      </w:r>
      <w:r>
        <w:rPr>
          <w:color w:val="231F20"/>
        </w:rPr>
        <w:t>señaladas</w:t>
      </w:r>
      <w:r>
        <w:rPr>
          <w:color w:val="231F20"/>
          <w:spacing w:val="-2"/>
        </w:rPr>
        <w:t> </w:t>
      </w:r>
      <w:r>
        <w:rPr>
          <w:color w:val="231F20"/>
        </w:rPr>
        <w:t>por</w:t>
      </w:r>
      <w:r>
        <w:rPr>
          <w:color w:val="231F20"/>
          <w:spacing w:val="-3"/>
        </w:rPr>
        <w:t> </w:t>
      </w:r>
      <w:r>
        <w:rPr>
          <w:color w:val="231F20"/>
        </w:rPr>
        <w:t>este mismo</w:t>
      </w:r>
      <w:r>
        <w:rPr>
          <w:color w:val="231F20"/>
          <w:spacing w:val="-8"/>
        </w:rPr>
        <w:t> </w:t>
      </w:r>
      <w:r>
        <w:rPr>
          <w:color w:val="231F20"/>
        </w:rPr>
        <w:t>medio</w:t>
      </w:r>
      <w:r>
        <w:rPr>
          <w:color w:val="231F20"/>
          <w:spacing w:val="-8"/>
        </w:rPr>
        <w:t> </w:t>
      </w:r>
      <w:r>
        <w:rPr>
          <w:color w:val="231F20"/>
        </w:rPr>
        <w:t>se</w:t>
      </w:r>
      <w:r>
        <w:rPr>
          <w:color w:val="231F20"/>
          <w:spacing w:val="-8"/>
        </w:rPr>
        <w:t> </w:t>
      </w:r>
      <w:r>
        <w:rPr>
          <w:color w:val="231F20"/>
        </w:rPr>
        <w:t>convoca</w:t>
      </w:r>
      <w:r>
        <w:rPr>
          <w:color w:val="231F20"/>
          <w:spacing w:val="-8"/>
        </w:rPr>
        <w:t> </w:t>
      </w:r>
      <w:r>
        <w:rPr>
          <w:color w:val="231F20"/>
        </w:rPr>
        <w:t>en</w:t>
      </w:r>
      <w:r>
        <w:rPr>
          <w:color w:val="231F20"/>
          <w:spacing w:val="-8"/>
        </w:rPr>
        <w:t> </w:t>
      </w:r>
      <w:r>
        <w:rPr>
          <w:color w:val="231F20"/>
        </w:rPr>
        <w:t>segunda</w:t>
      </w:r>
      <w:r>
        <w:rPr>
          <w:color w:val="231F20"/>
          <w:spacing w:val="-8"/>
        </w:rPr>
        <w:t> </w:t>
      </w:r>
      <w:r>
        <w:rPr>
          <w:color w:val="231F20"/>
        </w:rPr>
        <w:t>convocatoria</w:t>
      </w:r>
      <w:r>
        <w:rPr>
          <w:color w:val="231F20"/>
          <w:spacing w:val="-7"/>
        </w:rPr>
        <w:t> </w:t>
      </w:r>
      <w:r>
        <w:rPr>
          <w:color w:val="231F20"/>
        </w:rPr>
        <w:t>a</w:t>
      </w:r>
      <w:r>
        <w:rPr>
          <w:color w:val="231F20"/>
          <w:spacing w:val="-8"/>
        </w:rPr>
        <w:t> </w:t>
      </w:r>
      <w:r>
        <w:rPr>
          <w:color w:val="231F20"/>
        </w:rPr>
        <w:t>los</w:t>
      </w:r>
      <w:r>
        <w:rPr>
          <w:color w:val="231F20"/>
          <w:spacing w:val="-8"/>
        </w:rPr>
        <w:t> </w:t>
      </w:r>
      <w:r>
        <w:rPr>
          <w:color w:val="231F20"/>
        </w:rPr>
        <w:t>accionistas</w:t>
      </w:r>
      <w:r>
        <w:rPr>
          <w:color w:val="231F20"/>
          <w:spacing w:val="-8"/>
        </w:rPr>
        <w:t> </w:t>
      </w:r>
      <w:r>
        <w:rPr>
          <w:color w:val="231F20"/>
          <w:spacing w:val="-3"/>
        </w:rPr>
        <w:t>para </w:t>
      </w:r>
      <w:r>
        <w:rPr>
          <w:color w:val="231F20"/>
        </w:rPr>
        <w:t>celebrar</w:t>
      </w:r>
      <w:r>
        <w:rPr>
          <w:color w:val="231F20"/>
          <w:spacing w:val="-10"/>
        </w:rPr>
        <w:t> </w:t>
      </w:r>
      <w:r>
        <w:rPr>
          <w:color w:val="231F20"/>
        </w:rPr>
        <w:t>la</w:t>
      </w:r>
      <w:r>
        <w:rPr>
          <w:color w:val="231F20"/>
          <w:spacing w:val="-10"/>
        </w:rPr>
        <w:t> </w:t>
      </w:r>
      <w:r>
        <w:rPr>
          <w:color w:val="231F20"/>
        </w:rPr>
        <w:t>Junta</w:t>
      </w:r>
      <w:r>
        <w:rPr>
          <w:color w:val="231F20"/>
          <w:spacing w:val="-10"/>
        </w:rPr>
        <w:t> </w:t>
      </w:r>
      <w:r>
        <w:rPr>
          <w:color w:val="231F20"/>
        </w:rPr>
        <w:t>General</w:t>
      </w:r>
      <w:r>
        <w:rPr>
          <w:color w:val="231F20"/>
          <w:spacing w:val="-10"/>
        </w:rPr>
        <w:t> </w:t>
      </w:r>
      <w:r>
        <w:rPr>
          <w:color w:val="231F20"/>
        </w:rPr>
        <w:t>Ordinaria</w:t>
      </w:r>
      <w:r>
        <w:rPr>
          <w:color w:val="231F20"/>
          <w:spacing w:val="-10"/>
        </w:rPr>
        <w:t> </w:t>
      </w:r>
      <w:r>
        <w:rPr>
          <w:color w:val="231F20"/>
        </w:rPr>
        <w:t>y</w:t>
      </w:r>
      <w:r>
        <w:rPr>
          <w:color w:val="231F20"/>
          <w:spacing w:val="-10"/>
        </w:rPr>
        <w:t> </w:t>
      </w:r>
      <w:r>
        <w:rPr>
          <w:color w:val="231F20"/>
        </w:rPr>
        <w:t>Extraordinaria</w:t>
      </w:r>
      <w:r>
        <w:rPr>
          <w:color w:val="231F20"/>
          <w:spacing w:val="-10"/>
        </w:rPr>
        <w:t> </w:t>
      </w:r>
      <w:r>
        <w:rPr>
          <w:color w:val="231F20"/>
        </w:rPr>
        <w:t>de</w:t>
      </w:r>
      <w:r>
        <w:rPr>
          <w:color w:val="231F20"/>
          <w:spacing w:val="-10"/>
        </w:rPr>
        <w:t> </w:t>
      </w:r>
      <w:r>
        <w:rPr>
          <w:color w:val="231F20"/>
        </w:rPr>
        <w:t>accionistas</w:t>
      </w:r>
      <w:r>
        <w:rPr>
          <w:color w:val="231F20"/>
          <w:spacing w:val="-9"/>
        </w:rPr>
        <w:t> </w:t>
      </w:r>
      <w:r>
        <w:rPr>
          <w:color w:val="231F20"/>
        </w:rPr>
        <w:t>el</w:t>
      </w:r>
      <w:r>
        <w:rPr>
          <w:color w:val="231F20"/>
          <w:spacing w:val="-10"/>
        </w:rPr>
        <w:t> </w:t>
      </w:r>
      <w:r>
        <w:rPr>
          <w:color w:val="231F20"/>
        </w:rPr>
        <w:t>día viernes 31 de mayo del año en curso de las 11:00 am horas en</w:t>
      </w:r>
      <w:r>
        <w:rPr>
          <w:color w:val="231F20"/>
          <w:spacing w:val="18"/>
        </w:rPr>
        <w:t> </w:t>
      </w:r>
      <w:r>
        <w:rPr>
          <w:color w:val="231F20"/>
        </w:rPr>
        <w:t>adelante</w:t>
      </w:r>
    </w:p>
    <w:p>
      <w:pPr>
        <w:pStyle w:val="BodyText"/>
        <w:spacing w:line="254" w:lineRule="auto" w:before="97"/>
        <w:ind w:left="227" w:right="1165"/>
        <w:jc w:val="both"/>
      </w:pPr>
      <w:r>
        <w:rPr/>
        <w:br w:type="column"/>
      </w:r>
      <w:r>
        <w:rPr>
          <w:color w:val="231F20"/>
        </w:rPr>
        <w:t>y</w:t>
      </w:r>
      <w:r>
        <w:rPr>
          <w:color w:val="231F20"/>
          <w:spacing w:val="-5"/>
        </w:rPr>
        <w:t> </w:t>
      </w:r>
      <w:r>
        <w:rPr>
          <w:color w:val="231F20"/>
        </w:rPr>
        <w:t>en</w:t>
      </w:r>
      <w:r>
        <w:rPr>
          <w:color w:val="231F20"/>
          <w:spacing w:val="-4"/>
        </w:rPr>
        <w:t> </w:t>
      </w:r>
      <w:r>
        <w:rPr>
          <w:color w:val="231F20"/>
        </w:rPr>
        <w:t>la</w:t>
      </w:r>
      <w:r>
        <w:rPr>
          <w:color w:val="231F20"/>
          <w:spacing w:val="-5"/>
        </w:rPr>
        <w:t> </w:t>
      </w:r>
      <w:r>
        <w:rPr>
          <w:color w:val="231F20"/>
        </w:rPr>
        <w:t>misma</w:t>
      </w:r>
      <w:r>
        <w:rPr>
          <w:color w:val="231F20"/>
          <w:spacing w:val="-4"/>
        </w:rPr>
        <w:t> </w:t>
      </w:r>
      <w:r>
        <w:rPr>
          <w:color w:val="231F20"/>
        </w:rPr>
        <w:t>dirección.</w:t>
      </w:r>
      <w:r>
        <w:rPr>
          <w:color w:val="231F20"/>
          <w:spacing w:val="-5"/>
        </w:rPr>
        <w:t> </w:t>
      </w:r>
      <w:r>
        <w:rPr>
          <w:color w:val="231F20"/>
        </w:rPr>
        <w:t>La</w:t>
      </w:r>
      <w:r>
        <w:rPr>
          <w:color w:val="231F20"/>
          <w:spacing w:val="-4"/>
        </w:rPr>
        <w:t> </w:t>
      </w:r>
      <w:r>
        <w:rPr>
          <w:color w:val="231F20"/>
        </w:rPr>
        <w:t>Junta</w:t>
      </w:r>
      <w:r>
        <w:rPr>
          <w:color w:val="231F20"/>
          <w:spacing w:val="-5"/>
        </w:rPr>
        <w:t> </w:t>
      </w:r>
      <w:r>
        <w:rPr>
          <w:color w:val="231F20"/>
        </w:rPr>
        <w:t>General</w:t>
      </w:r>
      <w:r>
        <w:rPr>
          <w:color w:val="231F20"/>
          <w:spacing w:val="-5"/>
        </w:rPr>
        <w:t> </w:t>
      </w:r>
      <w:r>
        <w:rPr>
          <w:color w:val="231F20"/>
        </w:rPr>
        <w:t>Ordinaria</w:t>
      </w:r>
      <w:r>
        <w:rPr>
          <w:color w:val="231F20"/>
          <w:spacing w:val="-4"/>
        </w:rPr>
        <w:t> </w:t>
      </w:r>
      <w:r>
        <w:rPr>
          <w:color w:val="231F20"/>
        </w:rPr>
        <w:t>y</w:t>
      </w:r>
      <w:r>
        <w:rPr>
          <w:color w:val="231F20"/>
          <w:spacing w:val="-5"/>
        </w:rPr>
        <w:t> </w:t>
      </w:r>
      <w:r>
        <w:rPr>
          <w:color w:val="231F20"/>
        </w:rPr>
        <w:t>Extraordinaria</w:t>
      </w:r>
      <w:r>
        <w:rPr>
          <w:color w:val="231F20"/>
          <w:spacing w:val="-4"/>
        </w:rPr>
        <w:t> </w:t>
      </w:r>
      <w:r>
        <w:rPr>
          <w:color w:val="231F20"/>
          <w:spacing w:val="-7"/>
        </w:rPr>
        <w:t>se </w:t>
      </w:r>
      <w:r>
        <w:rPr>
          <w:color w:val="231F20"/>
        </w:rPr>
        <w:t>podrá instalar para la Junta General Ordinaria con cualquiera que sea </w:t>
      </w:r>
      <w:r>
        <w:rPr>
          <w:color w:val="231F20"/>
          <w:spacing w:val="-9"/>
        </w:rPr>
        <w:t>el </w:t>
      </w:r>
      <w:r>
        <w:rPr>
          <w:color w:val="231F20"/>
        </w:rPr>
        <w:t>número de las Acciones que concurran y los Acuerdos se tomarán </w:t>
      </w:r>
      <w:r>
        <w:rPr>
          <w:color w:val="231F20"/>
          <w:spacing w:val="-5"/>
        </w:rPr>
        <w:t>con </w:t>
      </w:r>
      <w:r>
        <w:rPr>
          <w:color w:val="231F20"/>
        </w:rPr>
        <w:t>la mitad más una de las acciones presentes y/o representadas, y para la Junta General Extraordinaria con la asistencia o representación de la mitad más una de las acciones en que esta dividido el Capital Social </w:t>
      </w:r>
      <w:r>
        <w:rPr>
          <w:color w:val="231F20"/>
          <w:spacing w:val="-12"/>
        </w:rPr>
        <w:t>y </w:t>
      </w:r>
      <w:r>
        <w:rPr>
          <w:color w:val="231F20"/>
        </w:rPr>
        <w:t>los</w:t>
      </w:r>
      <w:r>
        <w:rPr>
          <w:color w:val="231F20"/>
          <w:spacing w:val="-10"/>
        </w:rPr>
        <w:t> </w:t>
      </w:r>
      <w:r>
        <w:rPr>
          <w:color w:val="231F20"/>
        </w:rPr>
        <w:t>Acuerdos</w:t>
      </w:r>
      <w:r>
        <w:rPr>
          <w:color w:val="231F20"/>
          <w:spacing w:val="-9"/>
        </w:rPr>
        <w:t> </w:t>
      </w:r>
      <w:r>
        <w:rPr>
          <w:color w:val="231F20"/>
        </w:rPr>
        <w:t>se</w:t>
      </w:r>
      <w:r>
        <w:rPr>
          <w:color w:val="231F20"/>
          <w:spacing w:val="-9"/>
        </w:rPr>
        <w:t> </w:t>
      </w:r>
      <w:r>
        <w:rPr>
          <w:color w:val="231F20"/>
        </w:rPr>
        <w:t>tomarán</w:t>
      </w:r>
      <w:r>
        <w:rPr>
          <w:color w:val="231F20"/>
          <w:spacing w:val="-9"/>
        </w:rPr>
        <w:t> </w:t>
      </w:r>
      <w:r>
        <w:rPr>
          <w:color w:val="231F20"/>
        </w:rPr>
        <w:t>con</w:t>
      </w:r>
      <w:r>
        <w:rPr>
          <w:color w:val="231F20"/>
          <w:spacing w:val="-9"/>
        </w:rPr>
        <w:t> </w:t>
      </w:r>
      <w:r>
        <w:rPr>
          <w:color w:val="231F20"/>
        </w:rPr>
        <w:t>el</w:t>
      </w:r>
      <w:r>
        <w:rPr>
          <w:color w:val="231F20"/>
          <w:spacing w:val="-9"/>
        </w:rPr>
        <w:t> </w:t>
      </w:r>
      <w:r>
        <w:rPr>
          <w:color w:val="231F20"/>
        </w:rPr>
        <w:t>setenta</w:t>
      </w:r>
      <w:r>
        <w:rPr>
          <w:color w:val="231F20"/>
          <w:spacing w:val="-10"/>
        </w:rPr>
        <w:t> </w:t>
      </w:r>
      <w:r>
        <w:rPr>
          <w:color w:val="231F20"/>
        </w:rPr>
        <w:t>y</w:t>
      </w:r>
      <w:r>
        <w:rPr>
          <w:color w:val="231F20"/>
          <w:spacing w:val="-9"/>
        </w:rPr>
        <w:t> </w:t>
      </w:r>
      <w:r>
        <w:rPr>
          <w:color w:val="231F20"/>
        </w:rPr>
        <w:t>cinco</w:t>
      </w:r>
      <w:r>
        <w:rPr>
          <w:color w:val="231F20"/>
          <w:spacing w:val="-9"/>
        </w:rPr>
        <w:t> </w:t>
      </w:r>
      <w:r>
        <w:rPr>
          <w:color w:val="231F20"/>
        </w:rPr>
        <w:t>por</w:t>
      </w:r>
      <w:r>
        <w:rPr>
          <w:color w:val="231F20"/>
          <w:spacing w:val="-9"/>
        </w:rPr>
        <w:t> </w:t>
      </w:r>
      <w:r>
        <w:rPr>
          <w:color w:val="231F20"/>
        </w:rPr>
        <w:t>ciento</w:t>
      </w:r>
      <w:r>
        <w:rPr>
          <w:color w:val="231F20"/>
          <w:spacing w:val="-9"/>
        </w:rPr>
        <w:t> </w:t>
      </w:r>
      <w:r>
        <w:rPr>
          <w:color w:val="231F20"/>
        </w:rPr>
        <w:t>de</w:t>
      </w:r>
      <w:r>
        <w:rPr>
          <w:color w:val="231F20"/>
          <w:spacing w:val="-9"/>
        </w:rPr>
        <w:t> </w:t>
      </w:r>
      <w:r>
        <w:rPr>
          <w:color w:val="231F20"/>
        </w:rPr>
        <w:t>las</w:t>
      </w:r>
      <w:r>
        <w:rPr>
          <w:color w:val="231F20"/>
          <w:spacing w:val="-9"/>
        </w:rPr>
        <w:t> </w:t>
      </w:r>
      <w:r>
        <w:rPr>
          <w:color w:val="231F20"/>
        </w:rPr>
        <w:t>acciones presentes o representadas.</w:t>
      </w:r>
    </w:p>
    <w:p>
      <w:pPr>
        <w:pStyle w:val="BodyText"/>
        <w:spacing w:before="45"/>
        <w:ind w:left="587"/>
        <w:jc w:val="both"/>
      </w:pPr>
      <w:r>
        <w:rPr>
          <w:color w:val="231F20"/>
        </w:rPr>
        <w:t>San Salvador, a los tres días del mes de abril del dos mil diecinueve.</w:t>
      </w:r>
    </w:p>
    <w:p>
      <w:pPr>
        <w:pStyle w:val="BodyText"/>
        <w:spacing w:before="6"/>
        <w:rPr>
          <w:sz w:val="26"/>
        </w:rPr>
      </w:pPr>
    </w:p>
    <w:p>
      <w:pPr>
        <w:pStyle w:val="BodyText"/>
        <w:spacing w:line="319" w:lineRule="auto"/>
        <w:ind w:left="677" w:right="1619"/>
        <w:jc w:val="center"/>
      </w:pPr>
      <w:r>
        <w:rPr>
          <w:color w:val="231F20"/>
        </w:rPr>
        <w:t>FEDERICO GUILLERMO ALFARO CASTILLO, ALFARO CASTILLO SA DE CV.</w:t>
      </w:r>
    </w:p>
    <w:p>
      <w:pPr>
        <w:pStyle w:val="BodyText"/>
        <w:spacing w:before="2"/>
        <w:rPr>
          <w:sz w:val="21"/>
        </w:rPr>
      </w:pPr>
    </w:p>
    <w:p>
      <w:pPr>
        <w:pStyle w:val="BodyText"/>
        <w:spacing w:before="1"/>
        <w:ind w:left="3261"/>
      </w:pPr>
      <w:r>
        <w:rPr>
          <w:color w:val="231F20"/>
        </w:rPr>
        <w:t>3 v. alt. No. C001270-2</w:t>
      </w:r>
    </w:p>
    <w:p>
      <w:pPr>
        <w:pStyle w:val="BodyText"/>
        <w:rPr>
          <w:sz w:val="13"/>
        </w:rPr>
      </w:pPr>
      <w:r>
        <w:rPr/>
        <w:pict>
          <v:line style="position:absolute;mso-position-horizontal-relative:page;mso-position-vertical-relative:paragraph;z-index:-251069440;mso-wrap-distance-left:0;mso-wrap-distance-right:0" from="382.5pt,9.945663pt" to="467.5pt,9.945663pt" stroked="true" strokeweight="1pt" strokecolor="#231f20">
            <v:stroke dashstyle="solid"/>
            <w10:wrap type="topAndBottom"/>
          </v:line>
        </w:pict>
      </w:r>
    </w:p>
    <w:p>
      <w:pPr>
        <w:pStyle w:val="BodyText"/>
        <w:spacing w:before="11"/>
        <w:rPr>
          <w:sz w:val="26"/>
        </w:rPr>
      </w:pPr>
    </w:p>
    <w:p>
      <w:pPr>
        <w:pStyle w:val="BodyText"/>
        <w:ind w:left="204" w:right="1142"/>
        <w:jc w:val="center"/>
      </w:pPr>
      <w:r>
        <w:rPr>
          <w:color w:val="231F20"/>
        </w:rPr>
        <w:t>CONVOCATORIA</w:t>
      </w:r>
    </w:p>
    <w:p>
      <w:pPr>
        <w:pStyle w:val="BodyText"/>
        <w:spacing w:before="6"/>
        <w:rPr>
          <w:sz w:val="26"/>
        </w:rPr>
      </w:pPr>
    </w:p>
    <w:p>
      <w:pPr>
        <w:pStyle w:val="BodyText"/>
        <w:spacing w:line="254" w:lineRule="auto"/>
        <w:ind w:left="228" w:right="1166"/>
        <w:jc w:val="both"/>
      </w:pPr>
      <w:r>
        <w:rPr>
          <w:color w:val="231F20"/>
        </w:rPr>
        <w:t>La Administradora Única de INVERSIONES BELÉN, S.A. DE </w:t>
      </w:r>
      <w:r>
        <w:rPr>
          <w:color w:val="231F20"/>
          <w:spacing w:val="-3"/>
        </w:rPr>
        <w:t>C.V., </w:t>
      </w:r>
      <w:r>
        <w:rPr>
          <w:color w:val="231F20"/>
        </w:rPr>
        <w:t>convoca a los señores accionistas a la Junta General Ordinaria a ce- lebrarse a las DIEZ horas del día VIERNES VEINTICUATRO </w:t>
      </w:r>
      <w:r>
        <w:rPr>
          <w:color w:val="231F20"/>
          <w:spacing w:val="-6"/>
        </w:rPr>
        <w:t>DE </w:t>
      </w:r>
      <w:r>
        <w:rPr>
          <w:color w:val="231F20"/>
        </w:rPr>
        <w:t>MAYO</w:t>
      </w:r>
      <w:r>
        <w:rPr>
          <w:color w:val="231F20"/>
          <w:spacing w:val="-7"/>
        </w:rPr>
        <w:t> </w:t>
      </w:r>
      <w:r>
        <w:rPr>
          <w:color w:val="231F20"/>
        </w:rPr>
        <w:t>DE</w:t>
      </w:r>
      <w:r>
        <w:rPr>
          <w:color w:val="231F20"/>
          <w:spacing w:val="-6"/>
        </w:rPr>
        <w:t> </w:t>
      </w:r>
      <w:r>
        <w:rPr>
          <w:color w:val="231F20"/>
        </w:rPr>
        <w:t>DOS</w:t>
      </w:r>
      <w:r>
        <w:rPr>
          <w:color w:val="231F20"/>
          <w:spacing w:val="-6"/>
        </w:rPr>
        <w:t> </w:t>
      </w:r>
      <w:r>
        <w:rPr>
          <w:color w:val="231F20"/>
        </w:rPr>
        <w:t>MIL</w:t>
      </w:r>
      <w:r>
        <w:rPr>
          <w:color w:val="231F20"/>
          <w:spacing w:val="-6"/>
        </w:rPr>
        <w:t> </w:t>
      </w:r>
      <w:r>
        <w:rPr>
          <w:color w:val="231F20"/>
        </w:rPr>
        <w:t>DIECINUEVE,</w:t>
      </w:r>
      <w:r>
        <w:rPr>
          <w:color w:val="231F20"/>
          <w:spacing w:val="-6"/>
        </w:rPr>
        <w:t> </w:t>
      </w:r>
      <w:r>
        <w:rPr>
          <w:color w:val="231F20"/>
        </w:rPr>
        <w:t>en</w:t>
      </w:r>
      <w:r>
        <w:rPr>
          <w:color w:val="231F20"/>
          <w:spacing w:val="-6"/>
        </w:rPr>
        <w:t> </w:t>
      </w:r>
      <w:r>
        <w:rPr>
          <w:color w:val="231F20"/>
        </w:rPr>
        <w:t>3</w:t>
      </w:r>
      <w:r>
        <w:rPr>
          <w:color w:val="231F20"/>
          <w:position w:val="5"/>
          <w:sz w:val="9"/>
        </w:rPr>
        <w:t>a</w:t>
      </w:r>
      <w:r>
        <w:rPr>
          <w:color w:val="231F20"/>
        </w:rPr>
        <w:t>.</w:t>
      </w:r>
      <w:r>
        <w:rPr>
          <w:color w:val="231F20"/>
          <w:spacing w:val="-6"/>
        </w:rPr>
        <w:t> </w:t>
      </w:r>
      <w:r>
        <w:rPr>
          <w:color w:val="231F20"/>
        </w:rPr>
        <w:t>Calle</w:t>
      </w:r>
      <w:r>
        <w:rPr>
          <w:color w:val="231F20"/>
          <w:spacing w:val="-6"/>
        </w:rPr>
        <w:t> </w:t>
      </w:r>
      <w:r>
        <w:rPr>
          <w:color w:val="231F20"/>
        </w:rPr>
        <w:t>Poniente,</w:t>
      </w:r>
      <w:r>
        <w:rPr>
          <w:color w:val="231F20"/>
          <w:spacing w:val="-7"/>
        </w:rPr>
        <w:t> </w:t>
      </w:r>
      <w:r>
        <w:rPr>
          <w:color w:val="231F20"/>
        </w:rPr>
        <w:t>Pasaje</w:t>
      </w:r>
      <w:r>
        <w:rPr>
          <w:color w:val="231F20"/>
          <w:spacing w:val="-6"/>
        </w:rPr>
        <w:t> </w:t>
      </w:r>
      <w:r>
        <w:rPr>
          <w:color w:val="231F20"/>
          <w:spacing w:val="-5"/>
        </w:rPr>
        <w:t>Los </w:t>
      </w:r>
      <w:r>
        <w:rPr>
          <w:color w:val="231F20"/>
        </w:rPr>
        <w:t>Pinos I, Casa No. 111, entre 73 y 75 Avenida Norte, Colonia Escalón, de esta ciudad, en primera convocatoria; y para el día SÁBADO 25 </w:t>
      </w:r>
      <w:r>
        <w:rPr>
          <w:color w:val="231F20"/>
          <w:spacing w:val="-9"/>
        </w:rPr>
        <w:t>DE </w:t>
      </w:r>
      <w:r>
        <w:rPr>
          <w:color w:val="231F20"/>
        </w:rPr>
        <w:t>MAYO DE DOS MIL DIECINUEVE, a la misma hora, en el </w:t>
      </w:r>
      <w:r>
        <w:rPr>
          <w:color w:val="231F20"/>
          <w:spacing w:val="-3"/>
        </w:rPr>
        <w:t>mismo </w:t>
      </w:r>
      <w:r>
        <w:rPr>
          <w:color w:val="231F20"/>
        </w:rPr>
        <w:t>lugar, en segunda convocatoria, para conocer los asuntos incluidos </w:t>
      </w:r>
      <w:r>
        <w:rPr>
          <w:color w:val="231F20"/>
          <w:spacing w:val="-6"/>
        </w:rPr>
        <w:t>en </w:t>
      </w:r>
      <w:r>
        <w:rPr>
          <w:color w:val="231F20"/>
        </w:rPr>
        <w:t>la siguiente agenda:</w:t>
      </w:r>
    </w:p>
    <w:p>
      <w:pPr>
        <w:pStyle w:val="ListParagraph"/>
        <w:numPr>
          <w:ilvl w:val="1"/>
          <w:numId w:val="45"/>
        </w:numPr>
        <w:tabs>
          <w:tab w:pos="949" w:val="left" w:leader="none"/>
        </w:tabs>
        <w:spacing w:line="254" w:lineRule="auto" w:before="44" w:after="0"/>
        <w:ind w:left="948" w:right="1165" w:hanging="302"/>
        <w:jc w:val="both"/>
        <w:rPr>
          <w:sz w:val="16"/>
        </w:rPr>
      </w:pPr>
      <w:r>
        <w:rPr>
          <w:color w:val="231F20"/>
          <w:sz w:val="16"/>
        </w:rPr>
        <w:t>Elaboración</w:t>
      </w:r>
      <w:r>
        <w:rPr>
          <w:color w:val="231F20"/>
          <w:spacing w:val="-14"/>
          <w:sz w:val="16"/>
        </w:rPr>
        <w:t> </w:t>
      </w:r>
      <w:r>
        <w:rPr>
          <w:color w:val="231F20"/>
          <w:sz w:val="16"/>
        </w:rPr>
        <w:t>de</w:t>
      </w:r>
      <w:r>
        <w:rPr>
          <w:color w:val="231F20"/>
          <w:spacing w:val="-14"/>
          <w:sz w:val="16"/>
        </w:rPr>
        <w:t> </w:t>
      </w:r>
      <w:r>
        <w:rPr>
          <w:color w:val="231F20"/>
          <w:sz w:val="16"/>
        </w:rPr>
        <w:t>lista</w:t>
      </w:r>
      <w:r>
        <w:rPr>
          <w:color w:val="231F20"/>
          <w:spacing w:val="-13"/>
          <w:sz w:val="16"/>
        </w:rPr>
        <w:t> </w:t>
      </w:r>
      <w:r>
        <w:rPr>
          <w:color w:val="231F20"/>
          <w:sz w:val="16"/>
        </w:rPr>
        <w:t>de</w:t>
      </w:r>
      <w:r>
        <w:rPr>
          <w:color w:val="231F20"/>
          <w:spacing w:val="-14"/>
          <w:sz w:val="16"/>
        </w:rPr>
        <w:t> </w:t>
      </w:r>
      <w:r>
        <w:rPr>
          <w:color w:val="231F20"/>
          <w:sz w:val="16"/>
        </w:rPr>
        <w:t>Accionistas</w:t>
      </w:r>
      <w:r>
        <w:rPr>
          <w:color w:val="231F20"/>
          <w:spacing w:val="-14"/>
          <w:sz w:val="16"/>
        </w:rPr>
        <w:t> </w:t>
      </w:r>
      <w:r>
        <w:rPr>
          <w:color w:val="231F20"/>
          <w:sz w:val="16"/>
        </w:rPr>
        <w:t>presentes</w:t>
      </w:r>
      <w:r>
        <w:rPr>
          <w:color w:val="231F20"/>
          <w:spacing w:val="-13"/>
          <w:sz w:val="16"/>
        </w:rPr>
        <w:t> </w:t>
      </w:r>
      <w:r>
        <w:rPr>
          <w:color w:val="231F20"/>
          <w:sz w:val="16"/>
        </w:rPr>
        <w:t>y</w:t>
      </w:r>
      <w:r>
        <w:rPr>
          <w:color w:val="231F20"/>
          <w:spacing w:val="-14"/>
          <w:sz w:val="16"/>
        </w:rPr>
        <w:t> </w:t>
      </w:r>
      <w:r>
        <w:rPr>
          <w:color w:val="231F20"/>
          <w:sz w:val="16"/>
        </w:rPr>
        <w:t>representados y establecimiento de</w:t>
      </w:r>
      <w:r>
        <w:rPr>
          <w:color w:val="231F20"/>
          <w:spacing w:val="1"/>
          <w:sz w:val="16"/>
        </w:rPr>
        <w:t> </w:t>
      </w:r>
      <w:r>
        <w:rPr>
          <w:color w:val="231F20"/>
          <w:sz w:val="16"/>
        </w:rPr>
        <w:t>quórum.</w:t>
      </w:r>
    </w:p>
    <w:p>
      <w:pPr>
        <w:pStyle w:val="ListParagraph"/>
        <w:numPr>
          <w:ilvl w:val="1"/>
          <w:numId w:val="45"/>
        </w:numPr>
        <w:tabs>
          <w:tab w:pos="949" w:val="left" w:leader="none"/>
        </w:tabs>
        <w:spacing w:line="254" w:lineRule="auto" w:before="49" w:after="0"/>
        <w:ind w:left="948" w:right="1165" w:hanging="302"/>
        <w:jc w:val="both"/>
        <w:rPr>
          <w:sz w:val="16"/>
        </w:rPr>
      </w:pPr>
      <w:r>
        <w:rPr>
          <w:color w:val="231F20"/>
          <w:sz w:val="16"/>
        </w:rPr>
        <w:t>Conocer la Memoria del Administrador Único, el Balance General, el Estado de Resultados y el Estado de </w:t>
      </w:r>
      <w:r>
        <w:rPr>
          <w:color w:val="231F20"/>
          <w:spacing w:val="-3"/>
          <w:sz w:val="16"/>
        </w:rPr>
        <w:t>Cambios  </w:t>
      </w:r>
      <w:r>
        <w:rPr>
          <w:color w:val="231F20"/>
          <w:sz w:val="16"/>
        </w:rPr>
        <w:t>en el Patrimonio del Ejercicio Anual finalizado el 31 de diciembre</w:t>
      </w:r>
      <w:r>
        <w:rPr>
          <w:color w:val="231F20"/>
          <w:spacing w:val="-10"/>
          <w:sz w:val="16"/>
        </w:rPr>
        <w:t> </w:t>
      </w:r>
      <w:r>
        <w:rPr>
          <w:color w:val="231F20"/>
          <w:sz w:val="16"/>
        </w:rPr>
        <w:t>de</w:t>
      </w:r>
      <w:r>
        <w:rPr>
          <w:color w:val="231F20"/>
          <w:spacing w:val="-10"/>
          <w:sz w:val="16"/>
        </w:rPr>
        <w:t> </w:t>
      </w:r>
      <w:r>
        <w:rPr>
          <w:color w:val="231F20"/>
          <w:sz w:val="16"/>
        </w:rPr>
        <w:t>2018,</w:t>
      </w:r>
      <w:r>
        <w:rPr>
          <w:color w:val="231F20"/>
          <w:spacing w:val="-9"/>
          <w:sz w:val="16"/>
        </w:rPr>
        <w:t> </w:t>
      </w:r>
      <w:r>
        <w:rPr>
          <w:color w:val="231F20"/>
          <w:sz w:val="16"/>
        </w:rPr>
        <w:t>así</w:t>
      </w:r>
      <w:r>
        <w:rPr>
          <w:color w:val="231F20"/>
          <w:spacing w:val="-10"/>
          <w:sz w:val="16"/>
        </w:rPr>
        <w:t> </w:t>
      </w:r>
      <w:r>
        <w:rPr>
          <w:color w:val="231F20"/>
          <w:sz w:val="16"/>
        </w:rPr>
        <w:t>como</w:t>
      </w:r>
      <w:r>
        <w:rPr>
          <w:color w:val="231F20"/>
          <w:spacing w:val="-10"/>
          <w:sz w:val="16"/>
        </w:rPr>
        <w:t> </w:t>
      </w:r>
      <w:r>
        <w:rPr>
          <w:color w:val="231F20"/>
          <w:sz w:val="16"/>
        </w:rPr>
        <w:t>el</w:t>
      </w:r>
      <w:r>
        <w:rPr>
          <w:color w:val="231F20"/>
          <w:spacing w:val="-9"/>
          <w:sz w:val="16"/>
        </w:rPr>
        <w:t> </w:t>
      </w:r>
      <w:r>
        <w:rPr>
          <w:color w:val="231F20"/>
          <w:sz w:val="16"/>
        </w:rPr>
        <w:t>Informe</w:t>
      </w:r>
      <w:r>
        <w:rPr>
          <w:color w:val="231F20"/>
          <w:spacing w:val="-10"/>
          <w:sz w:val="16"/>
        </w:rPr>
        <w:t> </w:t>
      </w:r>
      <w:r>
        <w:rPr>
          <w:color w:val="231F20"/>
          <w:sz w:val="16"/>
        </w:rPr>
        <w:t>del</w:t>
      </w:r>
      <w:r>
        <w:rPr>
          <w:color w:val="231F20"/>
          <w:spacing w:val="-10"/>
          <w:sz w:val="16"/>
        </w:rPr>
        <w:t> </w:t>
      </w:r>
      <w:r>
        <w:rPr>
          <w:color w:val="231F20"/>
          <w:sz w:val="16"/>
        </w:rPr>
        <w:t>Auditor</w:t>
      </w:r>
      <w:r>
        <w:rPr>
          <w:color w:val="231F20"/>
          <w:spacing w:val="-9"/>
          <w:sz w:val="16"/>
        </w:rPr>
        <w:t> </w:t>
      </w:r>
      <w:r>
        <w:rPr>
          <w:color w:val="231F20"/>
          <w:sz w:val="16"/>
        </w:rPr>
        <w:t>Externo, por</w:t>
      </w:r>
      <w:r>
        <w:rPr>
          <w:color w:val="231F20"/>
          <w:spacing w:val="-6"/>
          <w:sz w:val="16"/>
        </w:rPr>
        <w:t> </w:t>
      </w:r>
      <w:r>
        <w:rPr>
          <w:color w:val="231F20"/>
          <w:sz w:val="16"/>
        </w:rPr>
        <w:t>el</w:t>
      </w:r>
      <w:r>
        <w:rPr>
          <w:color w:val="231F20"/>
          <w:spacing w:val="-5"/>
          <w:sz w:val="16"/>
        </w:rPr>
        <w:t> </w:t>
      </w:r>
      <w:r>
        <w:rPr>
          <w:color w:val="231F20"/>
          <w:sz w:val="16"/>
        </w:rPr>
        <w:t>Ejercicio</w:t>
      </w:r>
      <w:r>
        <w:rPr>
          <w:color w:val="231F20"/>
          <w:spacing w:val="-6"/>
          <w:sz w:val="16"/>
        </w:rPr>
        <w:t> </w:t>
      </w:r>
      <w:r>
        <w:rPr>
          <w:color w:val="231F20"/>
          <w:sz w:val="16"/>
        </w:rPr>
        <w:t>comprendido</w:t>
      </w:r>
      <w:r>
        <w:rPr>
          <w:color w:val="231F20"/>
          <w:spacing w:val="-5"/>
          <w:sz w:val="16"/>
        </w:rPr>
        <w:t> </w:t>
      </w:r>
      <w:r>
        <w:rPr>
          <w:color w:val="231F20"/>
          <w:sz w:val="16"/>
        </w:rPr>
        <w:t>del</w:t>
      </w:r>
      <w:r>
        <w:rPr>
          <w:color w:val="231F20"/>
          <w:spacing w:val="-6"/>
          <w:sz w:val="16"/>
        </w:rPr>
        <w:t> </w:t>
      </w:r>
      <w:r>
        <w:rPr>
          <w:color w:val="231F20"/>
          <w:sz w:val="16"/>
        </w:rPr>
        <w:t>1</w:t>
      </w:r>
      <w:r>
        <w:rPr>
          <w:color w:val="231F20"/>
          <w:spacing w:val="-5"/>
          <w:sz w:val="16"/>
        </w:rPr>
        <w:t> </w:t>
      </w:r>
      <w:r>
        <w:rPr>
          <w:color w:val="231F20"/>
          <w:sz w:val="16"/>
        </w:rPr>
        <w:t>de</w:t>
      </w:r>
      <w:r>
        <w:rPr>
          <w:color w:val="231F20"/>
          <w:spacing w:val="-6"/>
          <w:sz w:val="16"/>
        </w:rPr>
        <w:t> </w:t>
      </w:r>
      <w:r>
        <w:rPr>
          <w:color w:val="231F20"/>
          <w:sz w:val="16"/>
        </w:rPr>
        <w:t>enero</w:t>
      </w:r>
      <w:r>
        <w:rPr>
          <w:color w:val="231F20"/>
          <w:spacing w:val="-5"/>
          <w:sz w:val="16"/>
        </w:rPr>
        <w:t> </w:t>
      </w:r>
      <w:r>
        <w:rPr>
          <w:color w:val="231F20"/>
          <w:sz w:val="16"/>
        </w:rPr>
        <w:t>de</w:t>
      </w:r>
      <w:r>
        <w:rPr>
          <w:color w:val="231F20"/>
          <w:spacing w:val="-6"/>
          <w:sz w:val="16"/>
        </w:rPr>
        <w:t> </w:t>
      </w:r>
      <w:r>
        <w:rPr>
          <w:color w:val="231F20"/>
          <w:sz w:val="16"/>
        </w:rPr>
        <w:t>2018</w:t>
      </w:r>
      <w:r>
        <w:rPr>
          <w:color w:val="231F20"/>
          <w:spacing w:val="-5"/>
          <w:sz w:val="16"/>
        </w:rPr>
        <w:t> </w:t>
      </w:r>
      <w:r>
        <w:rPr>
          <w:color w:val="231F20"/>
          <w:sz w:val="16"/>
        </w:rPr>
        <w:t>al</w:t>
      </w:r>
      <w:r>
        <w:rPr>
          <w:color w:val="231F20"/>
          <w:spacing w:val="-6"/>
          <w:sz w:val="16"/>
        </w:rPr>
        <w:t> </w:t>
      </w:r>
      <w:r>
        <w:rPr>
          <w:color w:val="231F20"/>
          <w:sz w:val="16"/>
        </w:rPr>
        <w:t>31</w:t>
      </w:r>
      <w:r>
        <w:rPr>
          <w:color w:val="231F20"/>
          <w:spacing w:val="-5"/>
          <w:sz w:val="16"/>
        </w:rPr>
        <w:t> </w:t>
      </w:r>
      <w:r>
        <w:rPr>
          <w:color w:val="231F20"/>
          <w:spacing w:val="-8"/>
          <w:sz w:val="16"/>
        </w:rPr>
        <w:t>de </w:t>
      </w:r>
      <w:r>
        <w:rPr>
          <w:color w:val="231F20"/>
          <w:sz w:val="16"/>
        </w:rPr>
        <w:t>diciembre de 2018.</w:t>
      </w:r>
    </w:p>
    <w:p>
      <w:pPr>
        <w:pStyle w:val="ListParagraph"/>
        <w:numPr>
          <w:ilvl w:val="1"/>
          <w:numId w:val="45"/>
        </w:numPr>
        <w:tabs>
          <w:tab w:pos="949" w:val="left" w:leader="none"/>
        </w:tabs>
        <w:spacing w:line="254" w:lineRule="auto" w:before="47" w:after="0"/>
        <w:ind w:left="948" w:right="1165" w:hanging="302"/>
        <w:jc w:val="both"/>
        <w:rPr>
          <w:sz w:val="16"/>
        </w:rPr>
      </w:pPr>
      <w:r>
        <w:rPr>
          <w:color w:val="231F20"/>
          <w:sz w:val="16"/>
        </w:rPr>
        <w:t>Aprobación de la Memoria del Administrador Único, </w:t>
      </w:r>
      <w:r>
        <w:rPr>
          <w:color w:val="231F20"/>
          <w:spacing w:val="-6"/>
          <w:sz w:val="16"/>
        </w:rPr>
        <w:t>el </w:t>
      </w:r>
      <w:r>
        <w:rPr>
          <w:color w:val="231F20"/>
          <w:sz w:val="16"/>
        </w:rPr>
        <w:t>Balance General, el Estado de Resultados y el Estado </w:t>
      </w:r>
      <w:r>
        <w:rPr>
          <w:color w:val="231F20"/>
          <w:spacing w:val="-8"/>
          <w:sz w:val="16"/>
        </w:rPr>
        <w:t>de </w:t>
      </w:r>
      <w:r>
        <w:rPr>
          <w:color w:val="231F20"/>
          <w:sz w:val="16"/>
        </w:rPr>
        <w:t>Cambios en el Patrimonio del Ejercicio Anual finalizado el 31 de diciembre de</w:t>
      </w:r>
      <w:r>
        <w:rPr>
          <w:color w:val="231F20"/>
          <w:spacing w:val="1"/>
          <w:sz w:val="16"/>
        </w:rPr>
        <w:t> </w:t>
      </w:r>
      <w:r>
        <w:rPr>
          <w:color w:val="231F20"/>
          <w:sz w:val="16"/>
        </w:rPr>
        <w:t>2018.</w:t>
      </w:r>
    </w:p>
    <w:p>
      <w:pPr>
        <w:pStyle w:val="ListParagraph"/>
        <w:numPr>
          <w:ilvl w:val="1"/>
          <w:numId w:val="45"/>
        </w:numPr>
        <w:tabs>
          <w:tab w:pos="949" w:val="left" w:leader="none"/>
        </w:tabs>
        <w:spacing w:line="240" w:lineRule="auto" w:before="47" w:after="0"/>
        <w:ind w:left="948" w:right="0" w:hanging="303"/>
        <w:jc w:val="left"/>
        <w:rPr>
          <w:sz w:val="16"/>
        </w:rPr>
      </w:pPr>
      <w:r>
        <w:rPr>
          <w:color w:val="231F20"/>
          <w:sz w:val="16"/>
        </w:rPr>
        <w:t>Aplicación de Resultados.</w:t>
      </w:r>
    </w:p>
    <w:p>
      <w:pPr>
        <w:pStyle w:val="ListParagraph"/>
        <w:numPr>
          <w:ilvl w:val="1"/>
          <w:numId w:val="45"/>
        </w:numPr>
        <w:tabs>
          <w:tab w:pos="949" w:val="left" w:leader="none"/>
        </w:tabs>
        <w:spacing w:line="240" w:lineRule="auto" w:before="61" w:after="0"/>
        <w:ind w:left="948" w:right="0" w:hanging="303"/>
        <w:jc w:val="left"/>
        <w:rPr>
          <w:sz w:val="16"/>
        </w:rPr>
      </w:pPr>
      <w:r>
        <w:rPr>
          <w:color w:val="231F20"/>
          <w:sz w:val="16"/>
        </w:rPr>
        <w:t>Fijación de los honorarios del Administrador</w:t>
      </w:r>
      <w:r>
        <w:rPr>
          <w:color w:val="231F20"/>
          <w:spacing w:val="4"/>
          <w:sz w:val="16"/>
        </w:rPr>
        <w:t> </w:t>
      </w:r>
      <w:r>
        <w:rPr>
          <w:color w:val="231F20"/>
          <w:sz w:val="16"/>
        </w:rPr>
        <w:t>Único</w:t>
      </w:r>
    </w:p>
    <w:p>
      <w:pPr>
        <w:pStyle w:val="ListParagraph"/>
        <w:numPr>
          <w:ilvl w:val="1"/>
          <w:numId w:val="45"/>
        </w:numPr>
        <w:tabs>
          <w:tab w:pos="949" w:val="left" w:leader="none"/>
        </w:tabs>
        <w:spacing w:line="240" w:lineRule="auto" w:before="60" w:after="0"/>
        <w:ind w:left="948" w:right="0" w:hanging="303"/>
        <w:jc w:val="left"/>
        <w:rPr>
          <w:sz w:val="16"/>
        </w:rPr>
      </w:pPr>
      <w:r>
        <w:rPr>
          <w:color w:val="231F20"/>
          <w:sz w:val="16"/>
        </w:rPr>
        <w:t>Nombramiento</w:t>
      </w:r>
      <w:r>
        <w:rPr>
          <w:color w:val="231F20"/>
          <w:spacing w:val="-25"/>
          <w:sz w:val="16"/>
        </w:rPr>
        <w:t> </w:t>
      </w:r>
      <w:r>
        <w:rPr>
          <w:color w:val="231F20"/>
          <w:sz w:val="16"/>
        </w:rPr>
        <w:t>del</w:t>
      </w:r>
      <w:r>
        <w:rPr>
          <w:color w:val="231F20"/>
          <w:spacing w:val="-25"/>
          <w:sz w:val="16"/>
        </w:rPr>
        <w:t> </w:t>
      </w:r>
      <w:r>
        <w:rPr>
          <w:color w:val="231F20"/>
          <w:sz w:val="16"/>
        </w:rPr>
        <w:t>Auditor</w:t>
      </w:r>
      <w:r>
        <w:rPr>
          <w:color w:val="231F20"/>
          <w:spacing w:val="-23"/>
          <w:sz w:val="16"/>
        </w:rPr>
        <w:t> </w:t>
      </w:r>
      <w:r>
        <w:rPr>
          <w:color w:val="231F20"/>
          <w:sz w:val="16"/>
        </w:rPr>
        <w:t>Externo</w:t>
      </w:r>
      <w:r>
        <w:rPr>
          <w:color w:val="231F20"/>
          <w:spacing w:val="-24"/>
          <w:sz w:val="16"/>
        </w:rPr>
        <w:t> </w:t>
      </w:r>
      <w:r>
        <w:rPr>
          <w:color w:val="231F20"/>
          <w:sz w:val="16"/>
        </w:rPr>
        <w:t>Propietario</w:t>
      </w:r>
      <w:r>
        <w:rPr>
          <w:color w:val="231F20"/>
          <w:spacing w:val="-24"/>
          <w:sz w:val="16"/>
        </w:rPr>
        <w:t> </w:t>
      </w:r>
      <w:r>
        <w:rPr>
          <w:color w:val="231F20"/>
          <w:sz w:val="16"/>
        </w:rPr>
        <w:t>y</w:t>
      </w:r>
      <w:r>
        <w:rPr>
          <w:color w:val="231F20"/>
          <w:spacing w:val="-24"/>
          <w:sz w:val="16"/>
        </w:rPr>
        <w:t> </w:t>
      </w:r>
      <w:r>
        <w:rPr>
          <w:color w:val="231F20"/>
          <w:sz w:val="16"/>
        </w:rPr>
        <w:t>su</w:t>
      </w:r>
      <w:r>
        <w:rPr>
          <w:color w:val="231F20"/>
          <w:spacing w:val="-24"/>
          <w:sz w:val="16"/>
        </w:rPr>
        <w:t> </w:t>
      </w:r>
      <w:r>
        <w:rPr>
          <w:color w:val="231F20"/>
          <w:sz w:val="16"/>
        </w:rPr>
        <w:t>respectivo</w:t>
      </w:r>
    </w:p>
    <w:p>
      <w:pPr>
        <w:pStyle w:val="BodyText"/>
        <w:spacing w:before="10"/>
        <w:ind w:left="948"/>
      </w:pPr>
      <w:r>
        <w:rPr>
          <w:color w:val="231F20"/>
        </w:rPr>
        <w:t>Suplente y fijación de sus honorarios.</w:t>
      </w:r>
    </w:p>
    <w:p>
      <w:pPr>
        <w:pStyle w:val="ListParagraph"/>
        <w:numPr>
          <w:ilvl w:val="1"/>
          <w:numId w:val="45"/>
        </w:numPr>
        <w:tabs>
          <w:tab w:pos="949" w:val="left" w:leader="none"/>
        </w:tabs>
        <w:spacing w:line="254" w:lineRule="auto" w:before="61" w:after="0"/>
        <w:ind w:left="948" w:right="1165" w:hanging="302"/>
        <w:jc w:val="left"/>
        <w:rPr>
          <w:sz w:val="16"/>
        </w:rPr>
      </w:pPr>
      <w:r>
        <w:rPr>
          <w:color w:val="231F20"/>
          <w:sz w:val="16"/>
        </w:rPr>
        <w:t>Autorización especial al Administrador Único, Propietario </w:t>
      </w:r>
      <w:r>
        <w:rPr>
          <w:color w:val="231F20"/>
          <w:spacing w:val="-15"/>
          <w:sz w:val="16"/>
        </w:rPr>
        <w:t>y </w:t>
      </w:r>
      <w:r>
        <w:rPr>
          <w:color w:val="231F20"/>
          <w:sz w:val="16"/>
        </w:rPr>
        <w:t>Suplente, de acuerdo al Art. 275 del Código de</w:t>
      </w:r>
      <w:r>
        <w:rPr>
          <w:color w:val="231F20"/>
          <w:spacing w:val="33"/>
          <w:sz w:val="16"/>
        </w:rPr>
        <w:t> </w:t>
      </w:r>
      <w:r>
        <w:rPr>
          <w:color w:val="231F20"/>
          <w:sz w:val="16"/>
        </w:rPr>
        <w:t>Comercio.</w:t>
      </w:r>
    </w:p>
    <w:p>
      <w:pPr>
        <w:pStyle w:val="BodyText"/>
        <w:spacing w:line="254" w:lineRule="auto" w:before="49"/>
        <w:ind w:left="228" w:right="1163" w:firstLine="359"/>
        <w:jc w:val="both"/>
      </w:pPr>
      <w:r>
        <w:rPr>
          <w:color w:val="231F20"/>
        </w:rPr>
        <w:t>Para</w:t>
      </w:r>
      <w:r>
        <w:rPr>
          <w:color w:val="231F20"/>
          <w:spacing w:val="-21"/>
        </w:rPr>
        <w:t> </w:t>
      </w:r>
      <w:r>
        <w:rPr>
          <w:color w:val="231F20"/>
        </w:rPr>
        <w:t>celebrarse</w:t>
      </w:r>
      <w:r>
        <w:rPr>
          <w:color w:val="231F20"/>
          <w:spacing w:val="-21"/>
        </w:rPr>
        <w:t> </w:t>
      </w:r>
      <w:r>
        <w:rPr>
          <w:color w:val="231F20"/>
        </w:rPr>
        <w:t>la</w:t>
      </w:r>
      <w:r>
        <w:rPr>
          <w:color w:val="231F20"/>
          <w:spacing w:val="-21"/>
        </w:rPr>
        <w:t> </w:t>
      </w:r>
      <w:r>
        <w:rPr>
          <w:color w:val="231F20"/>
        </w:rPr>
        <w:t>Junta</w:t>
      </w:r>
      <w:r>
        <w:rPr>
          <w:color w:val="231F20"/>
          <w:spacing w:val="-21"/>
        </w:rPr>
        <w:t> </w:t>
      </w:r>
      <w:r>
        <w:rPr>
          <w:color w:val="231F20"/>
        </w:rPr>
        <w:t>General</w:t>
      </w:r>
      <w:r>
        <w:rPr>
          <w:color w:val="231F20"/>
          <w:spacing w:val="-21"/>
        </w:rPr>
        <w:t> </w:t>
      </w:r>
      <w:r>
        <w:rPr>
          <w:color w:val="231F20"/>
        </w:rPr>
        <w:t>Ordinaria</w:t>
      </w:r>
      <w:r>
        <w:rPr>
          <w:color w:val="231F20"/>
          <w:spacing w:val="-21"/>
        </w:rPr>
        <w:t> </w:t>
      </w:r>
      <w:r>
        <w:rPr>
          <w:color w:val="231F20"/>
        </w:rPr>
        <w:t>en</w:t>
      </w:r>
      <w:r>
        <w:rPr>
          <w:color w:val="231F20"/>
          <w:spacing w:val="-21"/>
        </w:rPr>
        <w:t> </w:t>
      </w:r>
      <w:r>
        <w:rPr>
          <w:color w:val="231F20"/>
        </w:rPr>
        <w:t>primera</w:t>
      </w:r>
      <w:r>
        <w:rPr>
          <w:color w:val="231F20"/>
          <w:spacing w:val="-21"/>
        </w:rPr>
        <w:t> </w:t>
      </w:r>
      <w:r>
        <w:rPr>
          <w:color w:val="231F20"/>
        </w:rPr>
        <w:t>convocatoria, deberán</w:t>
      </w:r>
      <w:r>
        <w:rPr>
          <w:color w:val="231F20"/>
          <w:spacing w:val="-26"/>
        </w:rPr>
        <w:t> </w:t>
      </w:r>
      <w:r>
        <w:rPr>
          <w:color w:val="231F20"/>
        </w:rPr>
        <w:t>estar</w:t>
      </w:r>
      <w:r>
        <w:rPr>
          <w:color w:val="231F20"/>
          <w:spacing w:val="-25"/>
        </w:rPr>
        <w:t> </w:t>
      </w:r>
      <w:r>
        <w:rPr>
          <w:color w:val="231F20"/>
        </w:rPr>
        <w:t>presentes</w:t>
      </w:r>
      <w:r>
        <w:rPr>
          <w:color w:val="231F20"/>
          <w:spacing w:val="-25"/>
        </w:rPr>
        <w:t> </w:t>
      </w:r>
      <w:r>
        <w:rPr>
          <w:color w:val="231F20"/>
        </w:rPr>
        <w:t>o</w:t>
      </w:r>
      <w:r>
        <w:rPr>
          <w:color w:val="231F20"/>
          <w:spacing w:val="-25"/>
        </w:rPr>
        <w:t> </w:t>
      </w:r>
      <w:r>
        <w:rPr>
          <w:color w:val="231F20"/>
        </w:rPr>
        <w:t>representadas,</w:t>
      </w:r>
      <w:r>
        <w:rPr>
          <w:color w:val="231F20"/>
          <w:spacing w:val="-26"/>
        </w:rPr>
        <w:t> </w:t>
      </w:r>
      <w:r>
        <w:rPr>
          <w:color w:val="231F20"/>
        </w:rPr>
        <w:t>cuando</w:t>
      </w:r>
      <w:r>
        <w:rPr>
          <w:color w:val="231F20"/>
          <w:spacing w:val="-25"/>
        </w:rPr>
        <w:t> </w:t>
      </w:r>
      <w:r>
        <w:rPr>
          <w:color w:val="231F20"/>
        </w:rPr>
        <w:t>menos,</w:t>
      </w:r>
      <w:r>
        <w:rPr>
          <w:color w:val="231F20"/>
          <w:spacing w:val="-25"/>
        </w:rPr>
        <w:t> </w:t>
      </w:r>
      <w:r>
        <w:rPr>
          <w:color w:val="231F20"/>
        </w:rPr>
        <w:t>105,001</w:t>
      </w:r>
      <w:r>
        <w:rPr>
          <w:color w:val="231F20"/>
          <w:spacing w:val="-25"/>
        </w:rPr>
        <w:t> </w:t>
      </w:r>
      <w:r>
        <w:rPr>
          <w:color w:val="231F20"/>
        </w:rPr>
        <w:t>acciones, o sea, la mitad más una de las acciones que forman el Capital Social y las resoluciones que se tomen sólo serán válidas cuando se tomen </w:t>
      </w:r>
      <w:r>
        <w:rPr>
          <w:color w:val="231F20"/>
          <w:spacing w:val="-4"/>
        </w:rPr>
        <w:t>por </w:t>
      </w:r>
      <w:r>
        <w:rPr>
          <w:color w:val="231F20"/>
        </w:rPr>
        <w:t>la mayoría de los votos</w:t>
      </w:r>
      <w:r>
        <w:rPr>
          <w:color w:val="231F20"/>
          <w:spacing w:val="1"/>
        </w:rPr>
        <w:t> </w:t>
      </w:r>
      <w:r>
        <w:rPr>
          <w:color w:val="231F20"/>
        </w:rPr>
        <w:t>presentes.</w:t>
      </w:r>
    </w:p>
    <w:p>
      <w:pPr>
        <w:pStyle w:val="BodyText"/>
        <w:spacing w:line="254" w:lineRule="auto" w:before="47"/>
        <w:ind w:left="228" w:right="1165" w:firstLine="359"/>
        <w:jc w:val="both"/>
      </w:pPr>
      <w:r>
        <w:rPr>
          <w:color w:val="231F20"/>
        </w:rPr>
        <w:t>Para</w:t>
      </w:r>
      <w:r>
        <w:rPr>
          <w:color w:val="231F20"/>
          <w:spacing w:val="-12"/>
        </w:rPr>
        <w:t> </w:t>
      </w:r>
      <w:r>
        <w:rPr>
          <w:color w:val="231F20"/>
        </w:rPr>
        <w:t>realizarla</w:t>
      </w:r>
      <w:r>
        <w:rPr>
          <w:color w:val="231F20"/>
          <w:spacing w:val="-11"/>
        </w:rPr>
        <w:t> </w:t>
      </w:r>
      <w:r>
        <w:rPr>
          <w:color w:val="231F20"/>
        </w:rPr>
        <w:t>en</w:t>
      </w:r>
      <w:r>
        <w:rPr>
          <w:color w:val="231F20"/>
          <w:spacing w:val="-11"/>
        </w:rPr>
        <w:t> </w:t>
      </w:r>
      <w:r>
        <w:rPr>
          <w:color w:val="231F20"/>
        </w:rPr>
        <w:t>segunda</w:t>
      </w:r>
      <w:r>
        <w:rPr>
          <w:color w:val="231F20"/>
          <w:spacing w:val="-12"/>
        </w:rPr>
        <w:t> </w:t>
      </w:r>
      <w:r>
        <w:rPr>
          <w:color w:val="231F20"/>
        </w:rPr>
        <w:t>convocatoria,</w:t>
      </w:r>
      <w:r>
        <w:rPr>
          <w:color w:val="231F20"/>
          <w:spacing w:val="-11"/>
        </w:rPr>
        <w:t> </w:t>
      </w:r>
      <w:r>
        <w:rPr>
          <w:color w:val="231F20"/>
        </w:rPr>
        <w:t>podrá</w:t>
      </w:r>
      <w:r>
        <w:rPr>
          <w:color w:val="231F20"/>
          <w:spacing w:val="-11"/>
        </w:rPr>
        <w:t> </w:t>
      </w:r>
      <w:r>
        <w:rPr>
          <w:color w:val="231F20"/>
        </w:rPr>
        <w:t>formarse</w:t>
      </w:r>
      <w:r>
        <w:rPr>
          <w:color w:val="231F20"/>
          <w:spacing w:val="-12"/>
        </w:rPr>
        <w:t> </w:t>
      </w:r>
      <w:r>
        <w:rPr>
          <w:color w:val="231F20"/>
        </w:rPr>
        <w:t>el</w:t>
      </w:r>
      <w:r>
        <w:rPr>
          <w:color w:val="231F20"/>
          <w:spacing w:val="-11"/>
        </w:rPr>
        <w:t> </w:t>
      </w:r>
      <w:r>
        <w:rPr>
          <w:color w:val="231F20"/>
        </w:rPr>
        <w:t>quórum para la Junta General Ordinaria, con cualquier número de accionistas presentes y representados, y las resoluciones se tomarán por </w:t>
      </w:r>
      <w:r>
        <w:rPr>
          <w:color w:val="231F20"/>
          <w:spacing w:val="-3"/>
        </w:rPr>
        <w:t>mayoría  </w:t>
      </w:r>
      <w:r>
        <w:rPr>
          <w:color w:val="231F20"/>
        </w:rPr>
        <w:t>de los votos presentes.</w:t>
      </w:r>
    </w:p>
    <w:p>
      <w:pPr>
        <w:pStyle w:val="BodyText"/>
        <w:spacing w:before="47"/>
        <w:ind w:left="588"/>
        <w:jc w:val="both"/>
      </w:pPr>
      <w:r>
        <w:rPr>
          <w:color w:val="231F20"/>
        </w:rPr>
        <w:t>San Salvador, 02 de mayo de dos mil diecinueve.</w:t>
      </w:r>
    </w:p>
    <w:p>
      <w:pPr>
        <w:pStyle w:val="BodyText"/>
        <w:spacing w:before="6"/>
        <w:rPr>
          <w:sz w:val="26"/>
        </w:rPr>
      </w:pPr>
    </w:p>
    <w:p>
      <w:pPr>
        <w:pStyle w:val="BodyText"/>
        <w:spacing w:line="319" w:lineRule="auto"/>
        <w:ind w:left="964" w:right="1902"/>
        <w:jc w:val="center"/>
      </w:pPr>
      <w:r>
        <w:rPr>
          <w:color w:val="231F20"/>
        </w:rPr>
        <w:t>POR INVERSIONES, BELÉN, S.A. DE C.V. MARÍA ALICIA A. DE LÓPEZ ANDREU,</w:t>
      </w:r>
    </w:p>
    <w:p>
      <w:pPr>
        <w:pStyle w:val="BodyText"/>
        <w:spacing w:line="184" w:lineRule="exact"/>
        <w:ind w:left="204" w:right="1142"/>
        <w:jc w:val="center"/>
      </w:pPr>
      <w:r>
        <w:rPr>
          <w:color w:val="231F20"/>
        </w:rPr>
        <w:t>ADMINISTRADORA ÚNICA Y REPRESENTANTE LEGAL.</w:t>
      </w:r>
    </w:p>
    <w:p>
      <w:pPr>
        <w:pStyle w:val="BodyText"/>
        <w:rPr>
          <w:sz w:val="18"/>
        </w:rPr>
      </w:pPr>
    </w:p>
    <w:p>
      <w:pPr>
        <w:pStyle w:val="BodyText"/>
        <w:rPr>
          <w:sz w:val="18"/>
        </w:rPr>
      </w:pPr>
    </w:p>
    <w:p>
      <w:pPr>
        <w:pStyle w:val="BodyText"/>
        <w:spacing w:before="135"/>
        <w:ind w:left="3261"/>
      </w:pPr>
      <w:r>
        <w:rPr>
          <w:color w:val="231F20"/>
        </w:rPr>
        <w:t>3 v. alt. No. C001272-2</w:t>
      </w:r>
    </w:p>
    <w:p>
      <w:pPr>
        <w:spacing w:after="0"/>
        <w:sectPr>
          <w:pgSz w:w="11960" w:h="15840"/>
          <w:pgMar w:header="720" w:footer="0" w:top="1140" w:bottom="280" w:left="940" w:right="0"/>
          <w:cols w:num="2" w:equalWidth="0">
            <w:col w:w="4839" w:space="209"/>
            <w:col w:w="5972"/>
          </w:cols>
        </w:sectPr>
      </w:pPr>
    </w:p>
    <w:p>
      <w:pPr>
        <w:pStyle w:val="BodyText"/>
        <w:spacing w:before="93"/>
        <w:ind w:left="284" w:right="98"/>
        <w:jc w:val="center"/>
      </w:pPr>
      <w:r>
        <w:rPr/>
        <w:pict>
          <v:shape style="position:absolute;margin-left:-7.336545pt;margin-top:359.634033pt;width:567.25pt;height:28pt;mso-position-horizontal-relative:page;mso-position-vertical-relative:page;z-index:-26078617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CONVOCATORIA</w:t>
      </w:r>
    </w:p>
    <w:p>
      <w:pPr>
        <w:pStyle w:val="BodyText"/>
        <w:spacing w:before="11"/>
        <w:rPr>
          <w:sz w:val="14"/>
        </w:rPr>
      </w:pPr>
    </w:p>
    <w:p>
      <w:pPr>
        <w:pStyle w:val="BodyText"/>
        <w:spacing w:line="333" w:lineRule="auto"/>
        <w:ind w:left="227" w:right="38" w:firstLine="359"/>
        <w:jc w:val="both"/>
      </w:pPr>
      <w:r>
        <w:rPr>
          <w:color w:val="231F20"/>
        </w:rPr>
        <w:t>El Administrador Único de CAMPOVERDE, S.A. DE C.V., </w:t>
      </w:r>
      <w:r>
        <w:rPr>
          <w:color w:val="231F20"/>
          <w:spacing w:val="-4"/>
        </w:rPr>
        <w:t>con- </w:t>
      </w:r>
      <w:r>
        <w:rPr>
          <w:color w:val="231F20"/>
        </w:rPr>
        <w:t>voca a los señores accionistas a la Junta General Ordinaria a celebrarse a las NUEVE horas del día VIERNES VEINTICUATRO DE </w:t>
      </w:r>
      <w:r>
        <w:rPr>
          <w:color w:val="231F20"/>
          <w:spacing w:val="-3"/>
        </w:rPr>
        <w:t>MAYO </w:t>
      </w:r>
      <w:r>
        <w:rPr>
          <w:color w:val="231F20"/>
        </w:rPr>
        <w:t>DE</w:t>
      </w:r>
      <w:r>
        <w:rPr>
          <w:color w:val="231F20"/>
          <w:spacing w:val="-8"/>
        </w:rPr>
        <w:t> </w:t>
      </w:r>
      <w:r>
        <w:rPr>
          <w:color w:val="231F20"/>
        </w:rPr>
        <w:t>DOS</w:t>
      </w:r>
      <w:r>
        <w:rPr>
          <w:color w:val="231F20"/>
          <w:spacing w:val="-7"/>
        </w:rPr>
        <w:t> </w:t>
      </w:r>
      <w:r>
        <w:rPr>
          <w:color w:val="231F20"/>
        </w:rPr>
        <w:t>MIL</w:t>
      </w:r>
      <w:r>
        <w:rPr>
          <w:color w:val="231F20"/>
          <w:spacing w:val="-8"/>
        </w:rPr>
        <w:t> </w:t>
      </w:r>
      <w:r>
        <w:rPr>
          <w:color w:val="231F20"/>
        </w:rPr>
        <w:t>DIECINUEVE,</w:t>
      </w:r>
      <w:r>
        <w:rPr>
          <w:color w:val="231F20"/>
          <w:spacing w:val="-7"/>
        </w:rPr>
        <w:t> </w:t>
      </w:r>
      <w:r>
        <w:rPr>
          <w:color w:val="231F20"/>
        </w:rPr>
        <w:t>en</w:t>
      </w:r>
      <w:r>
        <w:rPr>
          <w:color w:val="231F20"/>
          <w:spacing w:val="-7"/>
        </w:rPr>
        <w:t> </w:t>
      </w:r>
      <w:r>
        <w:rPr>
          <w:color w:val="231F20"/>
        </w:rPr>
        <w:t>la</w:t>
      </w:r>
      <w:r>
        <w:rPr>
          <w:color w:val="231F20"/>
          <w:spacing w:val="-8"/>
        </w:rPr>
        <w:t> </w:t>
      </w:r>
      <w:r>
        <w:rPr>
          <w:color w:val="231F20"/>
        </w:rPr>
        <w:t>3</w:t>
      </w:r>
      <w:r>
        <w:rPr>
          <w:color w:val="231F20"/>
          <w:position w:val="5"/>
          <w:sz w:val="9"/>
        </w:rPr>
        <w:t>a</w:t>
      </w:r>
      <w:r>
        <w:rPr>
          <w:color w:val="231F20"/>
        </w:rPr>
        <w:t>.</w:t>
      </w:r>
      <w:r>
        <w:rPr>
          <w:color w:val="231F20"/>
          <w:spacing w:val="-7"/>
        </w:rPr>
        <w:t> </w:t>
      </w:r>
      <w:r>
        <w:rPr>
          <w:color w:val="231F20"/>
        </w:rPr>
        <w:t>Calle</w:t>
      </w:r>
      <w:r>
        <w:rPr>
          <w:color w:val="231F20"/>
          <w:spacing w:val="-8"/>
        </w:rPr>
        <w:t> </w:t>
      </w:r>
      <w:r>
        <w:rPr>
          <w:color w:val="231F20"/>
        </w:rPr>
        <w:t>Poniente,</w:t>
      </w:r>
      <w:r>
        <w:rPr>
          <w:color w:val="231F20"/>
          <w:spacing w:val="-7"/>
        </w:rPr>
        <w:t> </w:t>
      </w:r>
      <w:r>
        <w:rPr>
          <w:color w:val="231F20"/>
        </w:rPr>
        <w:t>Pasaje</w:t>
      </w:r>
      <w:r>
        <w:rPr>
          <w:color w:val="231F20"/>
          <w:spacing w:val="-7"/>
        </w:rPr>
        <w:t> </w:t>
      </w:r>
      <w:r>
        <w:rPr>
          <w:color w:val="231F20"/>
        </w:rPr>
        <w:t>Los</w:t>
      </w:r>
      <w:r>
        <w:rPr>
          <w:color w:val="231F20"/>
          <w:spacing w:val="-8"/>
        </w:rPr>
        <w:t> </w:t>
      </w:r>
      <w:r>
        <w:rPr>
          <w:color w:val="231F20"/>
          <w:spacing w:val="-3"/>
        </w:rPr>
        <w:t>Pinos </w:t>
      </w:r>
      <w:r>
        <w:rPr>
          <w:color w:val="231F20"/>
        </w:rPr>
        <w:t>I, Casa No. 111. entre 73 y 75 Avenida Norte, Colonia Escalón, de esta ciudad,</w:t>
      </w:r>
      <w:r>
        <w:rPr>
          <w:color w:val="231F20"/>
          <w:spacing w:val="-21"/>
        </w:rPr>
        <w:t> </w:t>
      </w:r>
      <w:r>
        <w:rPr>
          <w:color w:val="231F20"/>
        </w:rPr>
        <w:t>en</w:t>
      </w:r>
      <w:r>
        <w:rPr>
          <w:color w:val="231F20"/>
          <w:spacing w:val="-20"/>
        </w:rPr>
        <w:t> </w:t>
      </w:r>
      <w:r>
        <w:rPr>
          <w:color w:val="231F20"/>
        </w:rPr>
        <w:t>primera</w:t>
      </w:r>
      <w:r>
        <w:rPr>
          <w:color w:val="231F20"/>
          <w:spacing w:val="-21"/>
        </w:rPr>
        <w:t> </w:t>
      </w:r>
      <w:r>
        <w:rPr>
          <w:color w:val="231F20"/>
        </w:rPr>
        <w:t>convocatoria;</w:t>
      </w:r>
      <w:r>
        <w:rPr>
          <w:color w:val="231F20"/>
          <w:spacing w:val="-20"/>
        </w:rPr>
        <w:t> </w:t>
      </w:r>
      <w:r>
        <w:rPr>
          <w:color w:val="231F20"/>
        </w:rPr>
        <w:t>y</w:t>
      </w:r>
      <w:r>
        <w:rPr>
          <w:color w:val="231F20"/>
          <w:spacing w:val="-20"/>
        </w:rPr>
        <w:t> </w:t>
      </w:r>
      <w:r>
        <w:rPr>
          <w:color w:val="231F20"/>
        </w:rPr>
        <w:t>para</w:t>
      </w:r>
      <w:r>
        <w:rPr>
          <w:color w:val="231F20"/>
          <w:spacing w:val="-21"/>
        </w:rPr>
        <w:t> </w:t>
      </w:r>
      <w:r>
        <w:rPr>
          <w:color w:val="231F20"/>
        </w:rPr>
        <w:t>el</w:t>
      </w:r>
      <w:r>
        <w:rPr>
          <w:color w:val="231F20"/>
          <w:spacing w:val="-20"/>
        </w:rPr>
        <w:t> </w:t>
      </w:r>
      <w:r>
        <w:rPr>
          <w:color w:val="231F20"/>
        </w:rPr>
        <w:t>día</w:t>
      </w:r>
      <w:r>
        <w:rPr>
          <w:color w:val="231F20"/>
          <w:spacing w:val="-20"/>
        </w:rPr>
        <w:t> </w:t>
      </w:r>
      <w:r>
        <w:rPr>
          <w:color w:val="231F20"/>
        </w:rPr>
        <w:t>SÁBADO</w:t>
      </w:r>
      <w:r>
        <w:rPr>
          <w:color w:val="231F20"/>
          <w:spacing w:val="-21"/>
        </w:rPr>
        <w:t> </w:t>
      </w:r>
      <w:r>
        <w:rPr>
          <w:color w:val="231F20"/>
        </w:rPr>
        <w:t>VEINTICINCO DE MAYO DE DOS MIL DIECIOCHO, a la misma hora, en el mismo lugar, en segunda convocatoria, para conocer los asuntos incluidos </w:t>
      </w:r>
      <w:r>
        <w:rPr>
          <w:color w:val="231F20"/>
          <w:spacing w:val="-6"/>
        </w:rPr>
        <w:t>en </w:t>
      </w:r>
      <w:r>
        <w:rPr>
          <w:color w:val="231F20"/>
        </w:rPr>
        <w:t>la siguiente agenda:</w:t>
      </w:r>
    </w:p>
    <w:p>
      <w:pPr>
        <w:pStyle w:val="ListParagraph"/>
        <w:numPr>
          <w:ilvl w:val="0"/>
          <w:numId w:val="46"/>
        </w:numPr>
        <w:tabs>
          <w:tab w:pos="948" w:val="left" w:leader="none"/>
        </w:tabs>
        <w:spacing w:line="333" w:lineRule="auto" w:before="102" w:after="0"/>
        <w:ind w:left="947" w:right="38" w:hanging="302"/>
        <w:jc w:val="both"/>
        <w:rPr>
          <w:sz w:val="16"/>
        </w:rPr>
      </w:pPr>
      <w:r>
        <w:rPr>
          <w:color w:val="231F20"/>
          <w:sz w:val="16"/>
        </w:rPr>
        <w:t>Elaboración</w:t>
      </w:r>
      <w:r>
        <w:rPr>
          <w:color w:val="231F20"/>
          <w:spacing w:val="-14"/>
          <w:sz w:val="16"/>
        </w:rPr>
        <w:t> </w:t>
      </w:r>
      <w:r>
        <w:rPr>
          <w:color w:val="231F20"/>
          <w:sz w:val="16"/>
        </w:rPr>
        <w:t>de</w:t>
      </w:r>
      <w:r>
        <w:rPr>
          <w:color w:val="231F20"/>
          <w:spacing w:val="-14"/>
          <w:sz w:val="16"/>
        </w:rPr>
        <w:t> </w:t>
      </w:r>
      <w:r>
        <w:rPr>
          <w:color w:val="231F20"/>
          <w:sz w:val="16"/>
        </w:rPr>
        <w:t>lista</w:t>
      </w:r>
      <w:r>
        <w:rPr>
          <w:color w:val="231F20"/>
          <w:spacing w:val="-13"/>
          <w:sz w:val="16"/>
        </w:rPr>
        <w:t> </w:t>
      </w:r>
      <w:r>
        <w:rPr>
          <w:color w:val="231F20"/>
          <w:sz w:val="16"/>
        </w:rPr>
        <w:t>de</w:t>
      </w:r>
      <w:r>
        <w:rPr>
          <w:color w:val="231F20"/>
          <w:spacing w:val="-14"/>
          <w:sz w:val="16"/>
        </w:rPr>
        <w:t> </w:t>
      </w:r>
      <w:r>
        <w:rPr>
          <w:color w:val="231F20"/>
          <w:sz w:val="16"/>
        </w:rPr>
        <w:t>Accionistas</w:t>
      </w:r>
      <w:r>
        <w:rPr>
          <w:color w:val="231F20"/>
          <w:spacing w:val="-13"/>
          <w:sz w:val="16"/>
        </w:rPr>
        <w:t> </w:t>
      </w:r>
      <w:r>
        <w:rPr>
          <w:color w:val="231F20"/>
          <w:sz w:val="16"/>
        </w:rPr>
        <w:t>presentes</w:t>
      </w:r>
      <w:r>
        <w:rPr>
          <w:color w:val="231F20"/>
          <w:spacing w:val="-14"/>
          <w:sz w:val="16"/>
        </w:rPr>
        <w:t> </w:t>
      </w:r>
      <w:r>
        <w:rPr>
          <w:color w:val="231F20"/>
          <w:sz w:val="16"/>
        </w:rPr>
        <w:t>y</w:t>
      </w:r>
      <w:r>
        <w:rPr>
          <w:color w:val="231F20"/>
          <w:spacing w:val="-13"/>
          <w:sz w:val="16"/>
        </w:rPr>
        <w:t> </w:t>
      </w:r>
      <w:r>
        <w:rPr>
          <w:color w:val="231F20"/>
          <w:sz w:val="16"/>
        </w:rPr>
        <w:t>representados y establecimiento de</w:t>
      </w:r>
      <w:r>
        <w:rPr>
          <w:color w:val="231F20"/>
          <w:spacing w:val="1"/>
          <w:sz w:val="16"/>
        </w:rPr>
        <w:t> </w:t>
      </w:r>
      <w:r>
        <w:rPr>
          <w:color w:val="231F20"/>
          <w:sz w:val="16"/>
        </w:rPr>
        <w:t>quórum.</w:t>
      </w:r>
    </w:p>
    <w:p>
      <w:pPr>
        <w:pStyle w:val="ListParagraph"/>
        <w:numPr>
          <w:ilvl w:val="0"/>
          <w:numId w:val="46"/>
        </w:numPr>
        <w:tabs>
          <w:tab w:pos="948" w:val="left" w:leader="none"/>
        </w:tabs>
        <w:spacing w:line="333" w:lineRule="auto" w:before="100" w:after="0"/>
        <w:ind w:left="947" w:right="38" w:hanging="302"/>
        <w:jc w:val="both"/>
        <w:rPr>
          <w:sz w:val="16"/>
        </w:rPr>
      </w:pPr>
      <w:r>
        <w:rPr>
          <w:color w:val="231F20"/>
          <w:sz w:val="16"/>
        </w:rPr>
        <w:t>Conocer la Memoria del Administrador Único, el Balance General, el Estado de Resultados y el Estado de </w:t>
      </w:r>
      <w:r>
        <w:rPr>
          <w:color w:val="231F20"/>
          <w:spacing w:val="-3"/>
          <w:sz w:val="16"/>
        </w:rPr>
        <w:t>Cambios  </w:t>
      </w:r>
      <w:r>
        <w:rPr>
          <w:color w:val="231F20"/>
          <w:sz w:val="16"/>
        </w:rPr>
        <w:t>en el Patrimonio del Ejercicio Anual finalizado el 31 de diciembre</w:t>
      </w:r>
      <w:r>
        <w:rPr>
          <w:color w:val="231F20"/>
          <w:spacing w:val="-10"/>
          <w:sz w:val="16"/>
        </w:rPr>
        <w:t> </w:t>
      </w:r>
      <w:r>
        <w:rPr>
          <w:color w:val="231F20"/>
          <w:sz w:val="16"/>
        </w:rPr>
        <w:t>de</w:t>
      </w:r>
      <w:r>
        <w:rPr>
          <w:color w:val="231F20"/>
          <w:spacing w:val="-10"/>
          <w:sz w:val="16"/>
        </w:rPr>
        <w:t> </w:t>
      </w:r>
      <w:r>
        <w:rPr>
          <w:color w:val="231F20"/>
          <w:sz w:val="16"/>
        </w:rPr>
        <w:t>2018,</w:t>
      </w:r>
      <w:r>
        <w:rPr>
          <w:color w:val="231F20"/>
          <w:spacing w:val="-9"/>
          <w:sz w:val="16"/>
        </w:rPr>
        <w:t> </w:t>
      </w:r>
      <w:r>
        <w:rPr>
          <w:color w:val="231F20"/>
          <w:sz w:val="16"/>
        </w:rPr>
        <w:t>así</w:t>
      </w:r>
      <w:r>
        <w:rPr>
          <w:color w:val="231F20"/>
          <w:spacing w:val="-10"/>
          <w:sz w:val="16"/>
        </w:rPr>
        <w:t> </w:t>
      </w:r>
      <w:r>
        <w:rPr>
          <w:color w:val="231F20"/>
          <w:sz w:val="16"/>
        </w:rPr>
        <w:t>como</w:t>
      </w:r>
      <w:r>
        <w:rPr>
          <w:color w:val="231F20"/>
          <w:spacing w:val="-9"/>
          <w:sz w:val="16"/>
        </w:rPr>
        <w:t> </w:t>
      </w:r>
      <w:r>
        <w:rPr>
          <w:color w:val="231F20"/>
          <w:sz w:val="16"/>
        </w:rPr>
        <w:t>el</w:t>
      </w:r>
      <w:r>
        <w:rPr>
          <w:color w:val="231F20"/>
          <w:spacing w:val="-10"/>
          <w:sz w:val="16"/>
        </w:rPr>
        <w:t> </w:t>
      </w:r>
      <w:r>
        <w:rPr>
          <w:color w:val="231F20"/>
          <w:sz w:val="16"/>
        </w:rPr>
        <w:t>Informe</w:t>
      </w:r>
      <w:r>
        <w:rPr>
          <w:color w:val="231F20"/>
          <w:spacing w:val="-9"/>
          <w:sz w:val="16"/>
        </w:rPr>
        <w:t> </w:t>
      </w:r>
      <w:r>
        <w:rPr>
          <w:color w:val="231F20"/>
          <w:sz w:val="16"/>
        </w:rPr>
        <w:t>del</w:t>
      </w:r>
      <w:r>
        <w:rPr>
          <w:color w:val="231F20"/>
          <w:spacing w:val="-10"/>
          <w:sz w:val="16"/>
        </w:rPr>
        <w:t> </w:t>
      </w:r>
      <w:r>
        <w:rPr>
          <w:color w:val="231F20"/>
          <w:sz w:val="16"/>
        </w:rPr>
        <w:t>Auditor</w:t>
      </w:r>
      <w:r>
        <w:rPr>
          <w:color w:val="231F20"/>
          <w:spacing w:val="-10"/>
          <w:sz w:val="16"/>
        </w:rPr>
        <w:t> </w:t>
      </w:r>
      <w:r>
        <w:rPr>
          <w:color w:val="231F20"/>
          <w:sz w:val="16"/>
        </w:rPr>
        <w:t>Externo, por el Ejercicio comprendido del 1 de enero de 2018 al 31 de diciembre de 2018.</w:t>
      </w:r>
    </w:p>
    <w:p>
      <w:pPr>
        <w:pStyle w:val="ListParagraph"/>
        <w:numPr>
          <w:ilvl w:val="0"/>
          <w:numId w:val="46"/>
        </w:numPr>
        <w:tabs>
          <w:tab w:pos="948" w:val="left" w:leader="none"/>
        </w:tabs>
        <w:spacing w:line="333" w:lineRule="auto" w:before="102" w:after="0"/>
        <w:ind w:left="947" w:right="38" w:hanging="302"/>
        <w:jc w:val="both"/>
        <w:rPr>
          <w:sz w:val="16"/>
        </w:rPr>
      </w:pPr>
      <w:r>
        <w:rPr>
          <w:color w:val="231F20"/>
          <w:sz w:val="16"/>
        </w:rPr>
        <w:t>Aprobación de la Memoria del Administrador Único, </w:t>
      </w:r>
      <w:r>
        <w:rPr>
          <w:color w:val="231F20"/>
          <w:spacing w:val="-6"/>
          <w:sz w:val="16"/>
        </w:rPr>
        <w:t>el </w:t>
      </w:r>
      <w:r>
        <w:rPr>
          <w:color w:val="231F20"/>
          <w:sz w:val="16"/>
        </w:rPr>
        <w:t>Balance General, el Estado de Resultados y el Estado </w:t>
      </w:r>
      <w:r>
        <w:rPr>
          <w:color w:val="231F20"/>
          <w:spacing w:val="-8"/>
          <w:sz w:val="16"/>
        </w:rPr>
        <w:t>de </w:t>
      </w:r>
      <w:r>
        <w:rPr>
          <w:color w:val="231F20"/>
          <w:sz w:val="16"/>
        </w:rPr>
        <w:t>Cambios en el Patrimonio del Ejercicio Anual finalizado el 31 de diciembre de</w:t>
      </w:r>
      <w:r>
        <w:rPr>
          <w:color w:val="231F20"/>
          <w:spacing w:val="1"/>
          <w:sz w:val="16"/>
        </w:rPr>
        <w:t> </w:t>
      </w:r>
      <w:r>
        <w:rPr>
          <w:color w:val="231F20"/>
          <w:sz w:val="16"/>
        </w:rPr>
        <w:t>2018.</w:t>
      </w:r>
    </w:p>
    <w:p>
      <w:pPr>
        <w:pStyle w:val="ListParagraph"/>
        <w:numPr>
          <w:ilvl w:val="0"/>
          <w:numId w:val="46"/>
        </w:numPr>
        <w:tabs>
          <w:tab w:pos="948" w:val="left" w:leader="none"/>
        </w:tabs>
        <w:spacing w:line="240" w:lineRule="auto" w:before="101" w:after="0"/>
        <w:ind w:left="947" w:right="0" w:hanging="302"/>
        <w:jc w:val="both"/>
        <w:rPr>
          <w:sz w:val="16"/>
        </w:rPr>
      </w:pPr>
      <w:r>
        <w:rPr>
          <w:color w:val="231F20"/>
          <w:sz w:val="16"/>
        </w:rPr>
        <w:t>Aplicación de Resultados.</w:t>
      </w:r>
    </w:p>
    <w:p>
      <w:pPr>
        <w:pStyle w:val="BodyText"/>
        <w:spacing w:before="11"/>
        <w:rPr>
          <w:sz w:val="14"/>
        </w:rPr>
      </w:pPr>
    </w:p>
    <w:p>
      <w:pPr>
        <w:pStyle w:val="ListParagraph"/>
        <w:numPr>
          <w:ilvl w:val="0"/>
          <w:numId w:val="46"/>
        </w:numPr>
        <w:tabs>
          <w:tab w:pos="948" w:val="left" w:leader="none"/>
        </w:tabs>
        <w:spacing w:line="240" w:lineRule="auto" w:before="0" w:after="0"/>
        <w:ind w:left="947" w:right="0" w:hanging="302"/>
        <w:jc w:val="both"/>
        <w:rPr>
          <w:sz w:val="16"/>
        </w:rPr>
      </w:pPr>
      <w:r>
        <w:rPr/>
        <w:pict>
          <v:shape style="position:absolute;margin-left:116.50766pt;margin-top:-2.695595pt;width:367.2pt;height:28pt;mso-position-horizontal-relative:page;mso-position-vertical-relative:paragraph;z-index:-26078515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z w:val="16"/>
        </w:rPr>
        <w:t>Fijación de los honorarios del Administrador</w:t>
      </w:r>
      <w:r>
        <w:rPr>
          <w:color w:val="231F20"/>
          <w:spacing w:val="12"/>
          <w:sz w:val="16"/>
        </w:rPr>
        <w:t> </w:t>
      </w:r>
      <w:r>
        <w:rPr>
          <w:color w:val="231F20"/>
          <w:sz w:val="16"/>
        </w:rPr>
        <w:t>Único.</w:t>
      </w:r>
    </w:p>
    <w:p>
      <w:pPr>
        <w:pStyle w:val="BodyText"/>
        <w:spacing w:before="11"/>
        <w:rPr>
          <w:sz w:val="14"/>
        </w:rPr>
      </w:pPr>
    </w:p>
    <w:p>
      <w:pPr>
        <w:pStyle w:val="ListParagraph"/>
        <w:numPr>
          <w:ilvl w:val="0"/>
          <w:numId w:val="46"/>
        </w:numPr>
        <w:tabs>
          <w:tab w:pos="948" w:val="left" w:leader="none"/>
        </w:tabs>
        <w:spacing w:line="240" w:lineRule="auto" w:before="0" w:after="0"/>
        <w:ind w:left="947" w:right="0" w:hanging="302"/>
        <w:jc w:val="left"/>
        <w:rPr>
          <w:sz w:val="16"/>
        </w:rPr>
      </w:pPr>
      <w:r>
        <w:rPr>
          <w:color w:val="231F20"/>
          <w:sz w:val="16"/>
        </w:rPr>
        <w:t>Nombramiento</w:t>
      </w:r>
      <w:r>
        <w:rPr>
          <w:color w:val="231F20"/>
          <w:spacing w:val="-29"/>
          <w:sz w:val="16"/>
        </w:rPr>
        <w:t> </w:t>
      </w:r>
      <w:r>
        <w:rPr>
          <w:color w:val="231F20"/>
          <w:sz w:val="16"/>
        </w:rPr>
        <w:t>del</w:t>
      </w:r>
      <w:r>
        <w:rPr>
          <w:color w:val="231F20"/>
          <w:spacing w:val="-28"/>
          <w:sz w:val="16"/>
        </w:rPr>
        <w:t> </w:t>
      </w:r>
      <w:r>
        <w:rPr>
          <w:color w:val="231F20"/>
          <w:sz w:val="16"/>
        </w:rPr>
        <w:t>Auditor</w:t>
      </w:r>
      <w:r>
        <w:rPr>
          <w:color w:val="231F20"/>
          <w:spacing w:val="-28"/>
          <w:sz w:val="16"/>
        </w:rPr>
        <w:t> </w:t>
      </w:r>
      <w:r>
        <w:rPr>
          <w:color w:val="231F20"/>
          <w:sz w:val="16"/>
        </w:rPr>
        <w:t>Externo</w:t>
      </w:r>
      <w:r>
        <w:rPr>
          <w:color w:val="231F20"/>
          <w:spacing w:val="-28"/>
          <w:sz w:val="16"/>
        </w:rPr>
        <w:t> </w:t>
      </w:r>
      <w:r>
        <w:rPr>
          <w:color w:val="231F20"/>
          <w:sz w:val="16"/>
        </w:rPr>
        <w:t>Propietario</w:t>
      </w:r>
      <w:r>
        <w:rPr>
          <w:color w:val="231F20"/>
          <w:spacing w:val="-28"/>
          <w:sz w:val="16"/>
        </w:rPr>
        <w:t> </w:t>
      </w:r>
      <w:r>
        <w:rPr>
          <w:color w:val="231F20"/>
          <w:sz w:val="16"/>
        </w:rPr>
        <w:t>y</w:t>
      </w:r>
      <w:r>
        <w:rPr>
          <w:color w:val="231F20"/>
          <w:spacing w:val="-28"/>
          <w:sz w:val="16"/>
        </w:rPr>
        <w:t> </w:t>
      </w:r>
      <w:r>
        <w:rPr>
          <w:color w:val="231F20"/>
          <w:sz w:val="16"/>
        </w:rPr>
        <w:t>su</w:t>
      </w:r>
      <w:r>
        <w:rPr>
          <w:color w:val="231F20"/>
          <w:spacing w:val="-28"/>
          <w:sz w:val="16"/>
        </w:rPr>
        <w:t> </w:t>
      </w:r>
      <w:r>
        <w:rPr>
          <w:color w:val="231F20"/>
          <w:sz w:val="16"/>
        </w:rPr>
        <w:t>respectivo</w:t>
      </w:r>
    </w:p>
    <w:p>
      <w:pPr>
        <w:pStyle w:val="BodyText"/>
        <w:spacing w:before="72"/>
        <w:ind w:left="947"/>
      </w:pPr>
      <w:r>
        <w:rPr>
          <w:color w:val="231F20"/>
        </w:rPr>
        <w:t>Suplente y fijación de sus honorarios.</w:t>
      </w:r>
    </w:p>
    <w:p>
      <w:pPr>
        <w:pStyle w:val="BodyText"/>
        <w:rPr>
          <w:sz w:val="15"/>
        </w:rPr>
      </w:pPr>
    </w:p>
    <w:p>
      <w:pPr>
        <w:pStyle w:val="ListParagraph"/>
        <w:numPr>
          <w:ilvl w:val="0"/>
          <w:numId w:val="46"/>
        </w:numPr>
        <w:tabs>
          <w:tab w:pos="948" w:val="left" w:leader="none"/>
        </w:tabs>
        <w:spacing w:line="240" w:lineRule="auto" w:before="0" w:after="0"/>
        <w:ind w:left="947" w:right="0" w:hanging="302"/>
        <w:jc w:val="left"/>
        <w:rPr>
          <w:sz w:val="16"/>
        </w:rPr>
      </w:pPr>
      <w:r>
        <w:rPr>
          <w:color w:val="231F20"/>
          <w:sz w:val="16"/>
        </w:rPr>
        <w:t>Nombramiento</w:t>
      </w:r>
      <w:r>
        <w:rPr>
          <w:color w:val="231F20"/>
          <w:spacing w:val="10"/>
          <w:sz w:val="16"/>
        </w:rPr>
        <w:t> </w:t>
      </w:r>
      <w:r>
        <w:rPr>
          <w:color w:val="231F20"/>
          <w:sz w:val="16"/>
        </w:rPr>
        <w:t>del</w:t>
      </w:r>
      <w:r>
        <w:rPr>
          <w:color w:val="231F20"/>
          <w:spacing w:val="10"/>
          <w:sz w:val="16"/>
        </w:rPr>
        <w:t> </w:t>
      </w:r>
      <w:r>
        <w:rPr>
          <w:color w:val="231F20"/>
          <w:sz w:val="16"/>
        </w:rPr>
        <w:t>Auditor</w:t>
      </w:r>
      <w:r>
        <w:rPr>
          <w:color w:val="231F20"/>
          <w:spacing w:val="11"/>
          <w:sz w:val="16"/>
        </w:rPr>
        <w:t> </w:t>
      </w:r>
      <w:r>
        <w:rPr>
          <w:color w:val="231F20"/>
          <w:sz w:val="16"/>
        </w:rPr>
        <w:t>Fiscal</w:t>
      </w:r>
      <w:r>
        <w:rPr>
          <w:color w:val="231F20"/>
          <w:spacing w:val="10"/>
          <w:sz w:val="16"/>
        </w:rPr>
        <w:t> </w:t>
      </w:r>
      <w:r>
        <w:rPr>
          <w:color w:val="231F20"/>
          <w:sz w:val="16"/>
        </w:rPr>
        <w:t>y</w:t>
      </w:r>
      <w:r>
        <w:rPr>
          <w:color w:val="231F20"/>
          <w:spacing w:val="11"/>
          <w:sz w:val="16"/>
        </w:rPr>
        <w:t> </w:t>
      </w:r>
      <w:r>
        <w:rPr>
          <w:color w:val="231F20"/>
          <w:sz w:val="16"/>
        </w:rPr>
        <w:t>su</w:t>
      </w:r>
      <w:r>
        <w:rPr>
          <w:color w:val="231F20"/>
          <w:spacing w:val="10"/>
          <w:sz w:val="16"/>
        </w:rPr>
        <w:t> </w:t>
      </w:r>
      <w:r>
        <w:rPr>
          <w:color w:val="231F20"/>
          <w:sz w:val="16"/>
        </w:rPr>
        <w:t>respectivo</w:t>
      </w:r>
      <w:r>
        <w:rPr>
          <w:color w:val="231F20"/>
          <w:spacing w:val="11"/>
          <w:sz w:val="16"/>
        </w:rPr>
        <w:t> </w:t>
      </w:r>
      <w:r>
        <w:rPr>
          <w:color w:val="231F20"/>
          <w:sz w:val="16"/>
        </w:rPr>
        <w:t>Suplente</w:t>
      </w:r>
    </w:p>
    <w:p>
      <w:pPr>
        <w:pStyle w:val="BodyText"/>
        <w:spacing w:before="72"/>
        <w:ind w:left="947"/>
      </w:pPr>
      <w:r>
        <w:rPr>
          <w:color w:val="231F20"/>
        </w:rPr>
        <w:t>y fijación de sus honorarios.</w:t>
      </w:r>
    </w:p>
    <w:p>
      <w:pPr>
        <w:pStyle w:val="BodyText"/>
        <w:spacing w:before="11"/>
        <w:rPr>
          <w:sz w:val="14"/>
        </w:rPr>
      </w:pPr>
    </w:p>
    <w:p>
      <w:pPr>
        <w:pStyle w:val="ListParagraph"/>
        <w:numPr>
          <w:ilvl w:val="0"/>
          <w:numId w:val="46"/>
        </w:numPr>
        <w:tabs>
          <w:tab w:pos="948" w:val="left" w:leader="none"/>
        </w:tabs>
        <w:spacing w:line="333" w:lineRule="auto" w:before="0" w:after="0"/>
        <w:ind w:left="947" w:right="38" w:hanging="302"/>
        <w:jc w:val="both"/>
        <w:rPr>
          <w:sz w:val="16"/>
        </w:rPr>
      </w:pPr>
      <w:r>
        <w:rPr>
          <w:color w:val="231F20"/>
          <w:sz w:val="16"/>
        </w:rPr>
        <w:t>Autorización especial al Administrador Único, Propietario </w:t>
      </w:r>
      <w:r>
        <w:rPr>
          <w:color w:val="231F20"/>
          <w:spacing w:val="-15"/>
          <w:sz w:val="16"/>
        </w:rPr>
        <w:t>y </w:t>
      </w:r>
      <w:r>
        <w:rPr>
          <w:color w:val="231F20"/>
          <w:sz w:val="16"/>
        </w:rPr>
        <w:t>Suplente, de acuerdo al Art. 275 del Código de</w:t>
      </w:r>
      <w:r>
        <w:rPr>
          <w:color w:val="231F20"/>
          <w:spacing w:val="33"/>
          <w:sz w:val="16"/>
        </w:rPr>
        <w:t> </w:t>
      </w:r>
      <w:r>
        <w:rPr>
          <w:color w:val="231F20"/>
          <w:sz w:val="16"/>
        </w:rPr>
        <w:t>Comercio.</w:t>
      </w:r>
    </w:p>
    <w:p>
      <w:pPr>
        <w:pStyle w:val="BodyText"/>
        <w:rPr>
          <w:sz w:val="18"/>
        </w:rPr>
      </w:pPr>
    </w:p>
    <w:p>
      <w:pPr>
        <w:pStyle w:val="BodyText"/>
        <w:spacing w:line="333" w:lineRule="auto" w:before="113"/>
        <w:ind w:left="228" w:right="38" w:firstLine="359"/>
        <w:jc w:val="both"/>
      </w:pPr>
      <w:r>
        <w:rPr>
          <w:color w:val="231F20"/>
        </w:rPr>
        <w:t>Para</w:t>
      </w:r>
      <w:r>
        <w:rPr>
          <w:color w:val="231F20"/>
          <w:spacing w:val="-21"/>
        </w:rPr>
        <w:t> </w:t>
      </w:r>
      <w:r>
        <w:rPr>
          <w:color w:val="231F20"/>
        </w:rPr>
        <w:t>celebrarse</w:t>
      </w:r>
      <w:r>
        <w:rPr>
          <w:color w:val="231F20"/>
          <w:spacing w:val="-21"/>
        </w:rPr>
        <w:t> </w:t>
      </w:r>
      <w:r>
        <w:rPr>
          <w:color w:val="231F20"/>
        </w:rPr>
        <w:t>la</w:t>
      </w:r>
      <w:r>
        <w:rPr>
          <w:color w:val="231F20"/>
          <w:spacing w:val="-21"/>
        </w:rPr>
        <w:t> </w:t>
      </w:r>
      <w:r>
        <w:rPr>
          <w:color w:val="231F20"/>
        </w:rPr>
        <w:t>Junta</w:t>
      </w:r>
      <w:r>
        <w:rPr>
          <w:color w:val="231F20"/>
          <w:spacing w:val="-21"/>
        </w:rPr>
        <w:t> </w:t>
      </w:r>
      <w:r>
        <w:rPr>
          <w:color w:val="231F20"/>
        </w:rPr>
        <w:t>General</w:t>
      </w:r>
      <w:r>
        <w:rPr>
          <w:color w:val="231F20"/>
          <w:spacing w:val="-21"/>
        </w:rPr>
        <w:t> </w:t>
      </w:r>
      <w:r>
        <w:rPr>
          <w:color w:val="231F20"/>
        </w:rPr>
        <w:t>Ordinaria</w:t>
      </w:r>
      <w:r>
        <w:rPr>
          <w:color w:val="231F20"/>
          <w:spacing w:val="-21"/>
        </w:rPr>
        <w:t> </w:t>
      </w:r>
      <w:r>
        <w:rPr>
          <w:color w:val="231F20"/>
        </w:rPr>
        <w:t>en</w:t>
      </w:r>
      <w:r>
        <w:rPr>
          <w:color w:val="231F20"/>
          <w:spacing w:val="-21"/>
        </w:rPr>
        <w:t> </w:t>
      </w:r>
      <w:r>
        <w:rPr>
          <w:color w:val="231F20"/>
        </w:rPr>
        <w:t>primera</w:t>
      </w:r>
      <w:r>
        <w:rPr>
          <w:color w:val="231F20"/>
          <w:spacing w:val="-21"/>
        </w:rPr>
        <w:t> </w:t>
      </w:r>
      <w:r>
        <w:rPr>
          <w:color w:val="231F20"/>
        </w:rPr>
        <w:t>convocatoria, deberán</w:t>
      </w:r>
      <w:r>
        <w:rPr>
          <w:color w:val="231F20"/>
          <w:spacing w:val="-28"/>
        </w:rPr>
        <w:t> </w:t>
      </w:r>
      <w:r>
        <w:rPr>
          <w:color w:val="231F20"/>
        </w:rPr>
        <w:t>estar</w:t>
      </w:r>
      <w:r>
        <w:rPr>
          <w:color w:val="231F20"/>
          <w:spacing w:val="-27"/>
        </w:rPr>
        <w:t> </w:t>
      </w:r>
      <w:r>
        <w:rPr>
          <w:color w:val="231F20"/>
        </w:rPr>
        <w:t>presentes</w:t>
      </w:r>
      <w:r>
        <w:rPr>
          <w:color w:val="231F20"/>
          <w:spacing w:val="-26"/>
        </w:rPr>
        <w:t> </w:t>
      </w:r>
      <w:r>
        <w:rPr>
          <w:color w:val="231F20"/>
        </w:rPr>
        <w:t>o</w:t>
      </w:r>
      <w:r>
        <w:rPr>
          <w:color w:val="231F20"/>
          <w:spacing w:val="-28"/>
        </w:rPr>
        <w:t> </w:t>
      </w:r>
      <w:r>
        <w:rPr>
          <w:color w:val="231F20"/>
        </w:rPr>
        <w:t>representadas,</w:t>
      </w:r>
      <w:r>
        <w:rPr>
          <w:color w:val="231F20"/>
          <w:spacing w:val="-27"/>
        </w:rPr>
        <w:t> </w:t>
      </w:r>
      <w:r>
        <w:rPr>
          <w:color w:val="231F20"/>
        </w:rPr>
        <w:t>cuando</w:t>
      </w:r>
      <w:r>
        <w:rPr>
          <w:color w:val="231F20"/>
          <w:spacing w:val="-27"/>
        </w:rPr>
        <w:t> </w:t>
      </w:r>
      <w:r>
        <w:rPr>
          <w:color w:val="231F20"/>
        </w:rPr>
        <w:t>menos,</w:t>
      </w:r>
      <w:r>
        <w:rPr>
          <w:color w:val="231F20"/>
          <w:spacing w:val="-27"/>
        </w:rPr>
        <w:t> </w:t>
      </w:r>
      <w:r>
        <w:rPr>
          <w:color w:val="231F20"/>
        </w:rPr>
        <w:t>132,573</w:t>
      </w:r>
      <w:r>
        <w:rPr>
          <w:color w:val="231F20"/>
          <w:spacing w:val="-27"/>
        </w:rPr>
        <w:t> </w:t>
      </w:r>
      <w:r>
        <w:rPr>
          <w:color w:val="231F20"/>
        </w:rPr>
        <w:t>acciones, o sea, la mitad más una de las acciones que forman el Capital Social </w:t>
      </w:r>
      <w:r>
        <w:rPr>
          <w:color w:val="231F20"/>
          <w:spacing w:val="-11"/>
        </w:rPr>
        <w:t>y </w:t>
      </w:r>
      <w:r>
        <w:rPr>
          <w:color w:val="231F20"/>
        </w:rPr>
        <w:t>las resoluciones que se tomen solo serán válidas cuando se tomen </w:t>
      </w:r>
      <w:r>
        <w:rPr>
          <w:color w:val="231F20"/>
          <w:spacing w:val="-5"/>
        </w:rPr>
        <w:t>por </w:t>
      </w:r>
      <w:r>
        <w:rPr>
          <w:color w:val="231F20"/>
        </w:rPr>
        <w:t>la mayoría de los votos</w:t>
      </w:r>
      <w:r>
        <w:rPr>
          <w:color w:val="231F20"/>
          <w:spacing w:val="1"/>
        </w:rPr>
        <w:t> </w:t>
      </w:r>
      <w:r>
        <w:rPr>
          <w:color w:val="231F20"/>
        </w:rPr>
        <w:t>presentes.</w:t>
      </w:r>
    </w:p>
    <w:p>
      <w:pPr>
        <w:pStyle w:val="BodyText"/>
        <w:spacing w:line="333" w:lineRule="auto" w:before="102"/>
        <w:ind w:left="228" w:right="38" w:firstLine="359"/>
        <w:jc w:val="both"/>
      </w:pPr>
      <w:r>
        <w:rPr>
          <w:color w:val="231F20"/>
        </w:rPr>
        <w:t>Para</w:t>
      </w:r>
      <w:r>
        <w:rPr>
          <w:color w:val="231F20"/>
          <w:spacing w:val="-13"/>
        </w:rPr>
        <w:t> </w:t>
      </w:r>
      <w:r>
        <w:rPr>
          <w:color w:val="231F20"/>
        </w:rPr>
        <w:t>realizarla</w:t>
      </w:r>
      <w:r>
        <w:rPr>
          <w:color w:val="231F20"/>
          <w:spacing w:val="-12"/>
        </w:rPr>
        <w:t> </w:t>
      </w:r>
      <w:r>
        <w:rPr>
          <w:color w:val="231F20"/>
        </w:rPr>
        <w:t>en</w:t>
      </w:r>
      <w:r>
        <w:rPr>
          <w:color w:val="231F20"/>
          <w:spacing w:val="-13"/>
        </w:rPr>
        <w:t> </w:t>
      </w:r>
      <w:r>
        <w:rPr>
          <w:color w:val="231F20"/>
        </w:rPr>
        <w:t>segunda</w:t>
      </w:r>
      <w:r>
        <w:rPr>
          <w:color w:val="231F20"/>
          <w:spacing w:val="-13"/>
        </w:rPr>
        <w:t> </w:t>
      </w:r>
      <w:r>
        <w:rPr>
          <w:color w:val="231F20"/>
        </w:rPr>
        <w:t>convocatoria,</w:t>
      </w:r>
      <w:r>
        <w:rPr>
          <w:color w:val="231F20"/>
          <w:spacing w:val="-12"/>
        </w:rPr>
        <w:t> </w:t>
      </w:r>
      <w:r>
        <w:rPr>
          <w:color w:val="231F20"/>
        </w:rPr>
        <w:t>podrá</w:t>
      </w:r>
      <w:r>
        <w:rPr>
          <w:color w:val="231F20"/>
          <w:spacing w:val="-13"/>
        </w:rPr>
        <w:t> </w:t>
      </w:r>
      <w:r>
        <w:rPr>
          <w:color w:val="231F20"/>
        </w:rPr>
        <w:t>formarse</w:t>
      </w:r>
      <w:r>
        <w:rPr>
          <w:color w:val="231F20"/>
          <w:spacing w:val="-12"/>
        </w:rPr>
        <w:t> </w:t>
      </w:r>
      <w:r>
        <w:rPr>
          <w:color w:val="231F20"/>
        </w:rPr>
        <w:t>el</w:t>
      </w:r>
      <w:r>
        <w:rPr>
          <w:color w:val="231F20"/>
          <w:spacing w:val="-13"/>
        </w:rPr>
        <w:t> </w:t>
      </w:r>
      <w:r>
        <w:rPr>
          <w:color w:val="231F20"/>
        </w:rPr>
        <w:t>quórum para la Junta General Ordinaria, con cualquier número de accionistas presentes y representados, y las resoluciones se tomarán por </w:t>
      </w:r>
      <w:r>
        <w:rPr>
          <w:color w:val="231F20"/>
          <w:spacing w:val="-3"/>
        </w:rPr>
        <w:t>mayoría </w:t>
      </w:r>
      <w:r>
        <w:rPr>
          <w:color w:val="231F20"/>
        </w:rPr>
        <w:t>de los votos presentes.</w:t>
      </w:r>
    </w:p>
    <w:p>
      <w:pPr>
        <w:pStyle w:val="BodyText"/>
        <w:rPr>
          <w:sz w:val="18"/>
        </w:rPr>
      </w:pPr>
    </w:p>
    <w:p>
      <w:pPr>
        <w:pStyle w:val="BodyText"/>
        <w:spacing w:before="114"/>
        <w:ind w:left="587"/>
      </w:pPr>
      <w:r>
        <w:rPr>
          <w:color w:val="231F20"/>
        </w:rPr>
        <w:t>San Salvador, 02 de mayo de dos mil diecinueve.</w:t>
      </w:r>
    </w:p>
    <w:p>
      <w:pPr>
        <w:pStyle w:val="BodyText"/>
        <w:spacing w:before="11"/>
        <w:rPr>
          <w:sz w:val="14"/>
        </w:rPr>
      </w:pPr>
    </w:p>
    <w:p>
      <w:pPr>
        <w:pStyle w:val="BodyText"/>
        <w:ind w:left="228"/>
      </w:pPr>
      <w:r>
        <w:rPr>
          <w:color w:val="231F20"/>
        </w:rPr>
        <w:t>POR CAMPO VERDE, S.A. DE C.V.</w:t>
      </w:r>
    </w:p>
    <w:p>
      <w:pPr>
        <w:pStyle w:val="BodyText"/>
        <w:rPr>
          <w:sz w:val="18"/>
        </w:rPr>
      </w:pPr>
    </w:p>
    <w:p>
      <w:pPr>
        <w:pStyle w:val="BodyText"/>
        <w:spacing w:before="8"/>
        <w:rPr>
          <w:sz w:val="14"/>
        </w:rPr>
      </w:pPr>
    </w:p>
    <w:p>
      <w:pPr>
        <w:pStyle w:val="BodyText"/>
        <w:spacing w:line="364" w:lineRule="auto"/>
        <w:ind w:left="479" w:firstLine="980"/>
      </w:pPr>
      <w:r>
        <w:rPr>
          <w:color w:val="231F20"/>
        </w:rPr>
        <w:t>CONRADO LÓPEZ ANDREU, ADMINISTRADOR ÚNICO Y REPRESENTANTE LEGAL.</w:t>
      </w:r>
    </w:p>
    <w:p>
      <w:pPr>
        <w:pStyle w:val="BodyText"/>
        <w:rPr>
          <w:sz w:val="18"/>
        </w:rPr>
      </w:pPr>
    </w:p>
    <w:p>
      <w:pPr>
        <w:pStyle w:val="BodyText"/>
        <w:spacing w:before="109"/>
        <w:ind w:left="3220"/>
      </w:pPr>
      <w:r>
        <w:rPr>
          <w:color w:val="231F20"/>
        </w:rPr>
        <w:t>3 v. alt. No. C001273-2</w:t>
      </w:r>
    </w:p>
    <w:p>
      <w:pPr>
        <w:pStyle w:val="BodyText"/>
        <w:spacing w:line="338" w:lineRule="auto" w:before="93"/>
        <w:ind w:left="227" w:right="1166" w:firstLine="359"/>
        <w:jc w:val="both"/>
      </w:pPr>
      <w:r>
        <w:rPr/>
        <w:br w:type="column"/>
      </w:r>
      <w:r>
        <w:rPr>
          <w:color w:val="231F20"/>
        </w:rPr>
        <w:t>El</w:t>
      </w:r>
      <w:r>
        <w:rPr>
          <w:color w:val="231F20"/>
          <w:spacing w:val="-11"/>
        </w:rPr>
        <w:t> </w:t>
      </w:r>
      <w:r>
        <w:rPr>
          <w:color w:val="231F20"/>
        </w:rPr>
        <w:t>Infrascrito</w:t>
      </w:r>
      <w:r>
        <w:rPr>
          <w:color w:val="231F20"/>
          <w:spacing w:val="-11"/>
        </w:rPr>
        <w:t> </w:t>
      </w:r>
      <w:r>
        <w:rPr>
          <w:color w:val="231F20"/>
        </w:rPr>
        <w:t>Representante</w:t>
      </w:r>
      <w:r>
        <w:rPr>
          <w:color w:val="231F20"/>
          <w:spacing w:val="-10"/>
        </w:rPr>
        <w:t> </w:t>
      </w:r>
      <w:r>
        <w:rPr>
          <w:color w:val="231F20"/>
        </w:rPr>
        <w:t>Legal</w:t>
      </w:r>
      <w:r>
        <w:rPr>
          <w:color w:val="231F20"/>
          <w:spacing w:val="-11"/>
        </w:rPr>
        <w:t> </w:t>
      </w:r>
      <w:r>
        <w:rPr>
          <w:color w:val="231F20"/>
        </w:rPr>
        <w:t>de</w:t>
      </w:r>
      <w:r>
        <w:rPr>
          <w:color w:val="231F20"/>
          <w:spacing w:val="-10"/>
        </w:rPr>
        <w:t> </w:t>
      </w:r>
      <w:r>
        <w:rPr>
          <w:color w:val="231F20"/>
        </w:rPr>
        <w:t>la</w:t>
      </w:r>
      <w:r>
        <w:rPr>
          <w:color w:val="231F20"/>
          <w:spacing w:val="-11"/>
        </w:rPr>
        <w:t> </w:t>
      </w:r>
      <w:r>
        <w:rPr>
          <w:color w:val="231F20"/>
        </w:rPr>
        <w:t>Sociedad</w:t>
      </w:r>
      <w:r>
        <w:rPr>
          <w:color w:val="231F20"/>
          <w:spacing w:val="-10"/>
        </w:rPr>
        <w:t> </w:t>
      </w:r>
      <w:r>
        <w:rPr>
          <w:color w:val="231F20"/>
        </w:rPr>
        <w:t>INVERSIONES POLAR</w:t>
      </w:r>
      <w:r>
        <w:rPr>
          <w:color w:val="231F20"/>
          <w:spacing w:val="-20"/>
        </w:rPr>
        <w:t> </w:t>
      </w:r>
      <w:r>
        <w:rPr>
          <w:color w:val="231F20"/>
        </w:rPr>
        <w:t>SOCIEDAD</w:t>
      </w:r>
      <w:r>
        <w:rPr>
          <w:color w:val="231F20"/>
          <w:spacing w:val="-20"/>
        </w:rPr>
        <w:t> </w:t>
      </w:r>
      <w:r>
        <w:rPr>
          <w:color w:val="231F20"/>
        </w:rPr>
        <w:t>ANONIMA</w:t>
      </w:r>
      <w:r>
        <w:rPr>
          <w:color w:val="231F20"/>
          <w:spacing w:val="-20"/>
        </w:rPr>
        <w:t> </w:t>
      </w:r>
      <w:r>
        <w:rPr>
          <w:color w:val="231F20"/>
        </w:rPr>
        <w:t>DE</w:t>
      </w:r>
      <w:r>
        <w:rPr>
          <w:color w:val="231F20"/>
          <w:spacing w:val="-19"/>
        </w:rPr>
        <w:t> </w:t>
      </w:r>
      <w:r>
        <w:rPr>
          <w:color w:val="231F20"/>
        </w:rPr>
        <w:t>CAPITAL</w:t>
      </w:r>
      <w:r>
        <w:rPr>
          <w:color w:val="231F20"/>
          <w:spacing w:val="-20"/>
        </w:rPr>
        <w:t> </w:t>
      </w:r>
      <w:r>
        <w:rPr>
          <w:color w:val="231F20"/>
        </w:rPr>
        <w:t>VARIABLE</w:t>
      </w:r>
      <w:r>
        <w:rPr>
          <w:color w:val="231F20"/>
          <w:spacing w:val="1"/>
        </w:rPr>
        <w:t> </w:t>
      </w:r>
      <w:r>
        <w:rPr>
          <w:color w:val="231F20"/>
        </w:rPr>
        <w:t>conforme</w:t>
      </w:r>
    </w:p>
    <w:p>
      <w:pPr>
        <w:pStyle w:val="BodyText"/>
        <w:spacing w:line="338" w:lineRule="auto" w:before="1"/>
        <w:ind w:left="227" w:right="1164"/>
        <w:jc w:val="center"/>
      </w:pPr>
      <w:r>
        <w:rPr>
          <w:color w:val="231F20"/>
        </w:rPr>
        <w:t>lo establece la Ley y el Pacto Social de la misma, convoca a </w:t>
      </w:r>
      <w:r>
        <w:rPr>
          <w:color w:val="231F20"/>
          <w:spacing w:val="-4"/>
        </w:rPr>
        <w:t>JUNTA </w:t>
      </w:r>
      <w:r>
        <w:rPr>
          <w:color w:val="231F20"/>
          <w:spacing w:val="-1"/>
        </w:rPr>
        <w:t>GENERAL</w:t>
      </w:r>
      <w:r>
        <w:rPr>
          <w:color w:val="231F20"/>
          <w:spacing w:val="-23"/>
        </w:rPr>
        <w:t> </w:t>
      </w:r>
      <w:r>
        <w:rPr>
          <w:color w:val="231F20"/>
          <w:spacing w:val="-1"/>
        </w:rPr>
        <w:t>ORDINARIA</w:t>
      </w:r>
      <w:r>
        <w:rPr>
          <w:color w:val="231F20"/>
          <w:spacing w:val="-22"/>
        </w:rPr>
        <w:t> </w:t>
      </w:r>
      <w:r>
        <w:rPr>
          <w:color w:val="231F20"/>
          <w:spacing w:val="-1"/>
        </w:rPr>
        <w:t>Y</w:t>
      </w:r>
      <w:r>
        <w:rPr>
          <w:color w:val="231F20"/>
          <w:spacing w:val="-22"/>
        </w:rPr>
        <w:t> </w:t>
      </w:r>
      <w:r>
        <w:rPr>
          <w:color w:val="231F20"/>
          <w:spacing w:val="-1"/>
        </w:rPr>
        <w:t>EXTRAORDINARIA</w:t>
      </w:r>
      <w:r>
        <w:rPr>
          <w:color w:val="231F20"/>
          <w:spacing w:val="-22"/>
        </w:rPr>
        <w:t> </w:t>
      </w:r>
      <w:r>
        <w:rPr>
          <w:color w:val="231F20"/>
        </w:rPr>
        <w:t>DE</w:t>
      </w:r>
      <w:r>
        <w:rPr>
          <w:color w:val="231F20"/>
          <w:spacing w:val="-23"/>
        </w:rPr>
        <w:t> </w:t>
      </w:r>
      <w:r>
        <w:rPr>
          <w:color w:val="231F20"/>
        </w:rPr>
        <w:t>ACCIONISTAS,</w:t>
      </w:r>
    </w:p>
    <w:p>
      <w:pPr>
        <w:pStyle w:val="BodyText"/>
        <w:spacing w:line="338" w:lineRule="auto" w:before="1"/>
        <w:ind w:left="227" w:right="1165"/>
        <w:jc w:val="both"/>
      </w:pPr>
      <w:r>
        <w:rPr>
          <w:color w:val="231F20"/>
        </w:rPr>
        <w:t>que se llevará a cabo en las oficinas situadas en 8</w:t>
      </w:r>
      <w:r>
        <w:rPr>
          <w:color w:val="231F20"/>
          <w:position w:val="5"/>
          <w:sz w:val="9"/>
        </w:rPr>
        <w:t>a</w:t>
      </w:r>
      <w:r>
        <w:rPr>
          <w:color w:val="231F20"/>
        </w:rPr>
        <w:t>. Calle Pte. Pasaje Moreno, No. 112, Colonia Flor Blanca, San Salvador, el día Jueves 30 de mayo del año en curso, de las 11:00 am horas en adelante, la que se desarrollará de acuerdo con la siguiente agenda:</w:t>
      </w:r>
    </w:p>
    <w:p>
      <w:pPr>
        <w:pStyle w:val="Heading6"/>
        <w:spacing w:before="102"/>
        <w:ind w:left="812" w:right="1709"/>
        <w:jc w:val="center"/>
      </w:pPr>
      <w:r>
        <w:rPr>
          <w:color w:val="231F20"/>
          <w:u w:val="single" w:color="231F20"/>
        </w:rPr>
        <w:t>AGENDA </w:t>
      </w:r>
    </w:p>
    <w:p>
      <w:pPr>
        <w:pStyle w:val="BodyText"/>
        <w:spacing w:before="4"/>
        <w:rPr>
          <w:b/>
          <w:sz w:val="15"/>
        </w:rPr>
      </w:pPr>
    </w:p>
    <w:p>
      <w:pPr>
        <w:pStyle w:val="BodyText"/>
        <w:ind w:left="581"/>
        <w:jc w:val="both"/>
      </w:pPr>
      <w:r>
        <w:rPr>
          <w:color w:val="231F20"/>
        </w:rPr>
        <w:t>1°. ESTABLECIMIENTO DEL QUORUM</w:t>
      </w:r>
    </w:p>
    <w:p>
      <w:pPr>
        <w:pStyle w:val="BodyText"/>
        <w:spacing w:before="3"/>
        <w:rPr>
          <w:sz w:val="15"/>
        </w:rPr>
      </w:pPr>
    </w:p>
    <w:p>
      <w:pPr>
        <w:pStyle w:val="BodyText"/>
        <w:spacing w:line="338" w:lineRule="auto"/>
        <w:ind w:left="947" w:right="1166" w:hanging="367"/>
        <w:jc w:val="both"/>
      </w:pPr>
      <w:r>
        <w:rPr>
          <w:color w:val="231F20"/>
        </w:rPr>
        <w:t>2°. CONOCER DE LA MEMORIA DE LA ADMINISTRA- CION DURANTE EL AÑO DOS MIL DIECIOCHO</w:t>
      </w:r>
    </w:p>
    <w:p>
      <w:pPr>
        <w:pStyle w:val="BodyText"/>
        <w:spacing w:line="338" w:lineRule="auto" w:before="101"/>
        <w:ind w:left="947" w:right="1165" w:hanging="367"/>
        <w:jc w:val="both"/>
      </w:pPr>
      <w:r>
        <w:rPr>
          <w:color w:val="231F20"/>
        </w:rPr>
        <w:t>3°. CONOCER EL BALANCE GENERAL, CUADRO DE RESULTADOS Y EL ESTADO DE CAMBIOS EN EL PATRIMONIO TODO ELLO DEL EJERCICIO DOS MIL DIECIOCHO</w:t>
      </w:r>
    </w:p>
    <w:p>
      <w:pPr>
        <w:pStyle w:val="BodyText"/>
        <w:spacing w:before="103"/>
        <w:ind w:left="581"/>
        <w:jc w:val="both"/>
      </w:pPr>
      <w:r>
        <w:rPr>
          <w:color w:val="231F20"/>
        </w:rPr>
        <w:t>4°. CONOCER EL INFORME DEL AUDITOR EXTERNO</w:t>
      </w:r>
    </w:p>
    <w:p>
      <w:pPr>
        <w:pStyle w:val="BodyText"/>
        <w:spacing w:before="3"/>
        <w:rPr>
          <w:sz w:val="15"/>
        </w:rPr>
      </w:pPr>
    </w:p>
    <w:p>
      <w:pPr>
        <w:pStyle w:val="BodyText"/>
        <w:ind w:left="581"/>
        <w:jc w:val="both"/>
      </w:pPr>
      <w:r>
        <w:rPr>
          <w:color w:val="231F20"/>
        </w:rPr>
        <w:t>5°. APLICACIÓN DE UTILIDADES</w:t>
      </w:r>
    </w:p>
    <w:p>
      <w:pPr>
        <w:pStyle w:val="BodyText"/>
        <w:spacing w:before="4"/>
        <w:rPr>
          <w:sz w:val="15"/>
        </w:rPr>
      </w:pPr>
    </w:p>
    <w:p>
      <w:pPr>
        <w:pStyle w:val="BodyText"/>
        <w:spacing w:line="338" w:lineRule="auto"/>
        <w:ind w:left="947" w:right="1166" w:hanging="367"/>
        <w:jc w:val="both"/>
      </w:pPr>
      <w:r>
        <w:rPr>
          <w:color w:val="231F20"/>
        </w:rPr>
        <w:t>6°. NOMBRAMIENTO DEL AUDITOR EXTERNO, Y FIJA- CION DE SUS EMOLUMENTOS.</w:t>
      </w:r>
    </w:p>
    <w:p>
      <w:pPr>
        <w:pStyle w:val="BodyText"/>
        <w:spacing w:line="338" w:lineRule="auto" w:before="101"/>
        <w:ind w:left="947" w:right="1166" w:hanging="367"/>
        <w:jc w:val="both"/>
      </w:pPr>
      <w:r>
        <w:rPr>
          <w:color w:val="231F20"/>
        </w:rPr>
        <w:t>7°. AUTORIZACION Y/O RATIFICACION DE</w:t>
      </w:r>
      <w:r>
        <w:rPr>
          <w:color w:val="231F20"/>
          <w:spacing w:val="-29"/>
        </w:rPr>
        <w:t> </w:t>
      </w:r>
      <w:r>
        <w:rPr>
          <w:color w:val="231F20"/>
        </w:rPr>
        <w:t>OPERACIO- NES</w:t>
      </w:r>
      <w:r>
        <w:rPr>
          <w:color w:val="231F20"/>
          <w:spacing w:val="-7"/>
        </w:rPr>
        <w:t> </w:t>
      </w:r>
      <w:r>
        <w:rPr>
          <w:color w:val="231F20"/>
        </w:rPr>
        <w:t>DE</w:t>
      </w:r>
      <w:r>
        <w:rPr>
          <w:color w:val="231F20"/>
          <w:spacing w:val="-7"/>
        </w:rPr>
        <w:t> </w:t>
      </w:r>
      <w:r>
        <w:rPr>
          <w:color w:val="231F20"/>
        </w:rPr>
        <w:t>ACUERDO</w:t>
      </w:r>
      <w:r>
        <w:rPr>
          <w:color w:val="231F20"/>
          <w:spacing w:val="-6"/>
        </w:rPr>
        <w:t> </w:t>
      </w:r>
      <w:r>
        <w:rPr>
          <w:color w:val="231F20"/>
        </w:rPr>
        <w:t>CON</w:t>
      </w:r>
      <w:r>
        <w:rPr>
          <w:color w:val="231F20"/>
          <w:spacing w:val="-7"/>
        </w:rPr>
        <w:t> </w:t>
      </w:r>
      <w:r>
        <w:rPr>
          <w:color w:val="231F20"/>
        </w:rPr>
        <w:t>EL</w:t>
      </w:r>
      <w:r>
        <w:rPr>
          <w:color w:val="231F20"/>
          <w:spacing w:val="-7"/>
        </w:rPr>
        <w:t> </w:t>
      </w:r>
      <w:r>
        <w:rPr>
          <w:color w:val="231F20"/>
        </w:rPr>
        <w:t>ARTICULO</w:t>
      </w:r>
      <w:r>
        <w:rPr>
          <w:color w:val="231F20"/>
          <w:spacing w:val="-6"/>
        </w:rPr>
        <w:t> </w:t>
      </w:r>
      <w:r>
        <w:rPr>
          <w:color w:val="231F20"/>
        </w:rPr>
        <w:t>DOSCIENTOS SETENTA Y CINCO DEL CODIGO DE</w:t>
      </w:r>
      <w:r>
        <w:rPr>
          <w:color w:val="231F20"/>
          <w:spacing w:val="19"/>
        </w:rPr>
        <w:t> </w:t>
      </w:r>
      <w:r>
        <w:rPr>
          <w:color w:val="231F20"/>
        </w:rPr>
        <w:t>COMERCIO</w:t>
      </w:r>
    </w:p>
    <w:p>
      <w:pPr>
        <w:pStyle w:val="BodyText"/>
        <w:spacing w:line="338" w:lineRule="auto" w:before="102"/>
        <w:ind w:left="947" w:right="1164" w:hanging="367"/>
        <w:jc w:val="both"/>
      </w:pPr>
      <w:r>
        <w:rPr>
          <w:color w:val="231F20"/>
        </w:rPr>
        <w:t>8°.</w:t>
      </w:r>
      <w:r>
        <w:rPr>
          <w:color w:val="231F20"/>
          <w:spacing w:val="29"/>
        </w:rPr>
        <w:t> </w:t>
      </w:r>
      <w:r>
        <w:rPr>
          <w:color w:val="231F20"/>
        </w:rPr>
        <w:t>CUALQUIER OTRO PUNTO QUE LA JUNTA GENERAL DECIDA</w:t>
      </w:r>
      <w:r>
        <w:rPr>
          <w:color w:val="231F20"/>
          <w:spacing w:val="-20"/>
        </w:rPr>
        <w:t> </w:t>
      </w:r>
      <w:r>
        <w:rPr>
          <w:color w:val="231F20"/>
        </w:rPr>
        <w:t>TRATAR</w:t>
      </w:r>
      <w:r>
        <w:rPr>
          <w:color w:val="231F20"/>
          <w:spacing w:val="-20"/>
        </w:rPr>
        <w:t> </w:t>
      </w:r>
      <w:r>
        <w:rPr>
          <w:color w:val="231F20"/>
        </w:rPr>
        <w:t>Y</w:t>
      </w:r>
      <w:r>
        <w:rPr>
          <w:color w:val="231F20"/>
          <w:spacing w:val="-20"/>
        </w:rPr>
        <w:t> </w:t>
      </w:r>
      <w:r>
        <w:rPr>
          <w:color w:val="231F20"/>
        </w:rPr>
        <w:t>QUE</w:t>
      </w:r>
      <w:r>
        <w:rPr>
          <w:color w:val="231F20"/>
          <w:spacing w:val="-20"/>
        </w:rPr>
        <w:t> </w:t>
      </w:r>
      <w:r>
        <w:rPr>
          <w:color w:val="231F20"/>
        </w:rPr>
        <w:t>DE</w:t>
      </w:r>
      <w:r>
        <w:rPr>
          <w:color w:val="231F20"/>
          <w:spacing w:val="-20"/>
        </w:rPr>
        <w:t> </w:t>
      </w:r>
      <w:r>
        <w:rPr>
          <w:color w:val="231F20"/>
        </w:rPr>
        <w:t>ACUERDO</w:t>
      </w:r>
      <w:r>
        <w:rPr>
          <w:color w:val="231F20"/>
          <w:spacing w:val="-20"/>
        </w:rPr>
        <w:t> </w:t>
      </w:r>
      <w:r>
        <w:rPr>
          <w:color w:val="231F20"/>
        </w:rPr>
        <w:t>CON</w:t>
      </w:r>
      <w:r>
        <w:rPr>
          <w:color w:val="231F20"/>
          <w:spacing w:val="-20"/>
        </w:rPr>
        <w:t> </w:t>
      </w:r>
      <w:r>
        <w:rPr>
          <w:color w:val="231F20"/>
        </w:rPr>
        <w:t>LA</w:t>
      </w:r>
      <w:r>
        <w:rPr>
          <w:color w:val="231F20"/>
          <w:spacing w:val="-20"/>
        </w:rPr>
        <w:t> </w:t>
      </w:r>
      <w:r>
        <w:rPr>
          <w:color w:val="231F20"/>
        </w:rPr>
        <w:t>LEY</w:t>
      </w:r>
      <w:r>
        <w:rPr>
          <w:color w:val="231F20"/>
          <w:spacing w:val="-20"/>
        </w:rPr>
        <w:t> </w:t>
      </w:r>
      <w:r>
        <w:rPr>
          <w:color w:val="231F20"/>
        </w:rPr>
        <w:t>Y EL PACTO SOCIAL PUEDA SER CONOCIDO EN </w:t>
      </w:r>
      <w:r>
        <w:rPr>
          <w:color w:val="231F20"/>
          <w:spacing w:val="-3"/>
        </w:rPr>
        <w:t>ESTA </w:t>
      </w:r>
      <w:r>
        <w:rPr>
          <w:color w:val="231F20"/>
        </w:rPr>
        <w:t>JUNTA GENERAL ORDINARIA DE</w:t>
      </w:r>
      <w:r>
        <w:rPr>
          <w:color w:val="231F20"/>
          <w:spacing w:val="17"/>
        </w:rPr>
        <w:t> </w:t>
      </w:r>
      <w:r>
        <w:rPr>
          <w:color w:val="231F20"/>
        </w:rPr>
        <w:t>ACCIONISTAS</w:t>
      </w:r>
    </w:p>
    <w:p>
      <w:pPr>
        <w:pStyle w:val="BodyText"/>
        <w:spacing w:line="338" w:lineRule="auto" w:before="102"/>
        <w:ind w:left="947" w:right="1163" w:hanging="367"/>
        <w:jc w:val="both"/>
      </w:pPr>
      <w:r>
        <w:rPr>
          <w:color w:val="231F20"/>
        </w:rPr>
        <w:t>9°. PUNTO EXTRAORDINARIO: MODIFICACION DEL PACTO SOCIAL</w:t>
      </w:r>
    </w:p>
    <w:p>
      <w:pPr>
        <w:pStyle w:val="BodyText"/>
        <w:rPr>
          <w:sz w:val="18"/>
        </w:rPr>
      </w:pPr>
    </w:p>
    <w:p>
      <w:pPr>
        <w:pStyle w:val="BodyText"/>
        <w:spacing w:line="338" w:lineRule="auto" w:before="154"/>
        <w:ind w:left="227" w:right="1164" w:firstLine="359"/>
        <w:jc w:val="both"/>
      </w:pPr>
      <w:r>
        <w:rPr>
          <w:color w:val="231F20"/>
        </w:rPr>
        <w:t>Para llevar a cabo la Junta General Ordinaria y Extraordinaria </w:t>
      </w:r>
      <w:r>
        <w:rPr>
          <w:color w:val="231F20"/>
          <w:spacing w:val="-5"/>
        </w:rPr>
        <w:t>que </w:t>
      </w:r>
      <w:r>
        <w:rPr>
          <w:color w:val="231F20"/>
        </w:rPr>
        <w:t>ahora se convoca en la fecha y hora anteriormente indicada, se necesita para</w:t>
      </w:r>
      <w:r>
        <w:rPr>
          <w:color w:val="231F20"/>
          <w:spacing w:val="-10"/>
        </w:rPr>
        <w:t> </w:t>
      </w:r>
      <w:r>
        <w:rPr>
          <w:color w:val="231F20"/>
        </w:rPr>
        <w:t>la</w:t>
      </w:r>
      <w:r>
        <w:rPr>
          <w:color w:val="231F20"/>
          <w:spacing w:val="-10"/>
        </w:rPr>
        <w:t> </w:t>
      </w:r>
      <w:r>
        <w:rPr>
          <w:color w:val="231F20"/>
        </w:rPr>
        <w:t>Junta</w:t>
      </w:r>
      <w:r>
        <w:rPr>
          <w:color w:val="231F20"/>
          <w:spacing w:val="-10"/>
        </w:rPr>
        <w:t> </w:t>
      </w:r>
      <w:r>
        <w:rPr>
          <w:color w:val="231F20"/>
        </w:rPr>
        <w:t>General</w:t>
      </w:r>
      <w:r>
        <w:rPr>
          <w:color w:val="231F20"/>
          <w:spacing w:val="-9"/>
        </w:rPr>
        <w:t> </w:t>
      </w:r>
      <w:r>
        <w:rPr>
          <w:color w:val="231F20"/>
        </w:rPr>
        <w:t>Ordinaria</w:t>
      </w:r>
      <w:r>
        <w:rPr>
          <w:color w:val="231F20"/>
          <w:spacing w:val="-10"/>
        </w:rPr>
        <w:t> </w:t>
      </w:r>
      <w:r>
        <w:rPr>
          <w:color w:val="231F20"/>
        </w:rPr>
        <w:t>la</w:t>
      </w:r>
      <w:r>
        <w:rPr>
          <w:color w:val="231F20"/>
          <w:spacing w:val="-9"/>
        </w:rPr>
        <w:t> </w:t>
      </w:r>
      <w:r>
        <w:rPr>
          <w:color w:val="231F20"/>
        </w:rPr>
        <w:t>asistencia</w:t>
      </w:r>
      <w:r>
        <w:rPr>
          <w:color w:val="231F20"/>
          <w:spacing w:val="-10"/>
        </w:rPr>
        <w:t> </w:t>
      </w:r>
      <w:r>
        <w:rPr>
          <w:color w:val="231F20"/>
        </w:rPr>
        <w:t>o</w:t>
      </w:r>
      <w:r>
        <w:rPr>
          <w:color w:val="231F20"/>
          <w:spacing w:val="-10"/>
        </w:rPr>
        <w:t> </w:t>
      </w:r>
      <w:r>
        <w:rPr>
          <w:color w:val="231F20"/>
        </w:rPr>
        <w:t>representación</w:t>
      </w:r>
      <w:r>
        <w:rPr>
          <w:color w:val="231F20"/>
          <w:spacing w:val="-9"/>
        </w:rPr>
        <w:t> </w:t>
      </w:r>
      <w:r>
        <w:rPr>
          <w:color w:val="231F20"/>
        </w:rPr>
        <w:t>de</w:t>
      </w:r>
      <w:r>
        <w:rPr>
          <w:color w:val="231F20"/>
          <w:spacing w:val="-10"/>
        </w:rPr>
        <w:t> </w:t>
      </w:r>
      <w:r>
        <w:rPr>
          <w:color w:val="231F20"/>
        </w:rPr>
        <w:t>la</w:t>
      </w:r>
      <w:r>
        <w:rPr>
          <w:color w:val="231F20"/>
          <w:spacing w:val="-9"/>
        </w:rPr>
        <w:t> </w:t>
      </w:r>
      <w:r>
        <w:rPr>
          <w:color w:val="231F20"/>
          <w:spacing w:val="-3"/>
        </w:rPr>
        <w:t>mitad </w:t>
      </w:r>
      <w:r>
        <w:rPr>
          <w:color w:val="231F20"/>
        </w:rPr>
        <w:t>más una de las acciones en que está dividido el Capital Social y para </w:t>
      </w:r>
      <w:r>
        <w:rPr>
          <w:color w:val="231F20"/>
          <w:spacing w:val="-6"/>
        </w:rPr>
        <w:t>la </w:t>
      </w:r>
      <w:r>
        <w:rPr>
          <w:color w:val="231F20"/>
        </w:rPr>
        <w:t>Junta</w:t>
      </w:r>
      <w:r>
        <w:rPr>
          <w:color w:val="231F20"/>
          <w:spacing w:val="-5"/>
        </w:rPr>
        <w:t> </w:t>
      </w:r>
      <w:r>
        <w:rPr>
          <w:color w:val="231F20"/>
        </w:rPr>
        <w:t>General</w:t>
      </w:r>
      <w:r>
        <w:rPr>
          <w:color w:val="231F20"/>
          <w:spacing w:val="-4"/>
        </w:rPr>
        <w:t> </w:t>
      </w:r>
      <w:r>
        <w:rPr>
          <w:color w:val="231F20"/>
        </w:rPr>
        <w:t>Extraordinaria</w:t>
      </w:r>
      <w:r>
        <w:rPr>
          <w:color w:val="231F20"/>
          <w:spacing w:val="-5"/>
        </w:rPr>
        <w:t> </w:t>
      </w:r>
      <w:r>
        <w:rPr>
          <w:color w:val="231F20"/>
        </w:rPr>
        <w:t>la</w:t>
      </w:r>
      <w:r>
        <w:rPr>
          <w:color w:val="231F20"/>
          <w:spacing w:val="-4"/>
        </w:rPr>
        <w:t> </w:t>
      </w:r>
      <w:r>
        <w:rPr>
          <w:color w:val="231F20"/>
        </w:rPr>
        <w:t>asistencia</w:t>
      </w:r>
      <w:r>
        <w:rPr>
          <w:color w:val="231F20"/>
          <w:spacing w:val="-5"/>
        </w:rPr>
        <w:t> </w:t>
      </w:r>
      <w:r>
        <w:rPr>
          <w:color w:val="231F20"/>
        </w:rPr>
        <w:t>o</w:t>
      </w:r>
      <w:r>
        <w:rPr>
          <w:color w:val="231F20"/>
          <w:spacing w:val="-4"/>
        </w:rPr>
        <w:t> </w:t>
      </w:r>
      <w:r>
        <w:rPr>
          <w:color w:val="231F20"/>
        </w:rPr>
        <w:t>representación</w:t>
      </w:r>
      <w:r>
        <w:rPr>
          <w:color w:val="231F20"/>
          <w:spacing w:val="-4"/>
        </w:rPr>
        <w:t> </w:t>
      </w:r>
      <w:r>
        <w:rPr>
          <w:color w:val="231F20"/>
        </w:rPr>
        <w:t>del</w:t>
      </w:r>
      <w:r>
        <w:rPr>
          <w:color w:val="231F20"/>
          <w:spacing w:val="-5"/>
        </w:rPr>
        <w:t> </w:t>
      </w:r>
      <w:r>
        <w:rPr>
          <w:color w:val="231F20"/>
        </w:rPr>
        <w:t>setenta</w:t>
      </w:r>
      <w:r>
        <w:rPr>
          <w:color w:val="231F20"/>
          <w:spacing w:val="-4"/>
        </w:rPr>
        <w:t> </w:t>
      </w:r>
      <w:r>
        <w:rPr>
          <w:color w:val="231F20"/>
        </w:rPr>
        <w:t>y cinco por ciento de las acciones en que está dividido el Capital</w:t>
      </w:r>
      <w:r>
        <w:rPr>
          <w:color w:val="231F20"/>
          <w:spacing w:val="7"/>
        </w:rPr>
        <w:t> </w:t>
      </w:r>
      <w:r>
        <w:rPr>
          <w:color w:val="231F20"/>
        </w:rPr>
        <w:t>Social.</w:t>
      </w:r>
    </w:p>
    <w:p>
      <w:pPr>
        <w:pStyle w:val="BodyText"/>
        <w:spacing w:line="338" w:lineRule="auto" w:before="104"/>
        <w:ind w:left="227" w:right="1164" w:firstLine="359"/>
        <w:jc w:val="both"/>
      </w:pPr>
      <w:r>
        <w:rPr>
          <w:color w:val="231F20"/>
        </w:rPr>
        <w:t>En</w:t>
      </w:r>
      <w:r>
        <w:rPr>
          <w:color w:val="231F20"/>
          <w:spacing w:val="-3"/>
        </w:rPr>
        <w:t> </w:t>
      </w:r>
      <w:r>
        <w:rPr>
          <w:color w:val="231F20"/>
        </w:rPr>
        <w:t>caso</w:t>
      </w:r>
      <w:r>
        <w:rPr>
          <w:color w:val="231F20"/>
          <w:spacing w:val="-3"/>
        </w:rPr>
        <w:t> </w:t>
      </w:r>
      <w:r>
        <w:rPr>
          <w:color w:val="231F20"/>
        </w:rPr>
        <w:t>de</w:t>
      </w:r>
      <w:r>
        <w:rPr>
          <w:color w:val="231F20"/>
          <w:spacing w:val="-2"/>
        </w:rPr>
        <w:t> </w:t>
      </w:r>
      <w:r>
        <w:rPr>
          <w:color w:val="231F20"/>
        </w:rPr>
        <w:t>no</w:t>
      </w:r>
      <w:r>
        <w:rPr>
          <w:color w:val="231F20"/>
          <w:spacing w:val="-3"/>
        </w:rPr>
        <w:t> </w:t>
      </w:r>
      <w:r>
        <w:rPr>
          <w:color w:val="231F20"/>
        </w:rPr>
        <w:t>haber</w:t>
      </w:r>
      <w:r>
        <w:rPr>
          <w:color w:val="231F20"/>
          <w:spacing w:val="-2"/>
        </w:rPr>
        <w:t> </w:t>
      </w:r>
      <w:r>
        <w:rPr>
          <w:color w:val="231F20"/>
        </w:rPr>
        <w:t>Quórum</w:t>
      </w:r>
      <w:r>
        <w:rPr>
          <w:color w:val="231F20"/>
          <w:spacing w:val="-3"/>
        </w:rPr>
        <w:t> </w:t>
      </w:r>
      <w:r>
        <w:rPr>
          <w:color w:val="231F20"/>
        </w:rPr>
        <w:t>en</w:t>
      </w:r>
      <w:r>
        <w:rPr>
          <w:color w:val="231F20"/>
          <w:spacing w:val="-2"/>
        </w:rPr>
        <w:t> </w:t>
      </w:r>
      <w:r>
        <w:rPr>
          <w:color w:val="231F20"/>
        </w:rPr>
        <w:t>la</w:t>
      </w:r>
      <w:r>
        <w:rPr>
          <w:color w:val="231F20"/>
          <w:spacing w:val="-3"/>
        </w:rPr>
        <w:t> </w:t>
      </w:r>
      <w:r>
        <w:rPr>
          <w:color w:val="231F20"/>
        </w:rPr>
        <w:t>fecha</w:t>
      </w:r>
      <w:r>
        <w:rPr>
          <w:color w:val="231F20"/>
          <w:spacing w:val="-2"/>
        </w:rPr>
        <w:t> </w:t>
      </w:r>
      <w:r>
        <w:rPr>
          <w:color w:val="231F20"/>
        </w:rPr>
        <w:t>y</w:t>
      </w:r>
      <w:r>
        <w:rPr>
          <w:color w:val="231F20"/>
          <w:spacing w:val="-3"/>
        </w:rPr>
        <w:t> </w:t>
      </w:r>
      <w:r>
        <w:rPr>
          <w:color w:val="231F20"/>
        </w:rPr>
        <w:t>hora</w:t>
      </w:r>
      <w:r>
        <w:rPr>
          <w:color w:val="231F20"/>
          <w:spacing w:val="-2"/>
        </w:rPr>
        <w:t> </w:t>
      </w:r>
      <w:r>
        <w:rPr>
          <w:color w:val="231F20"/>
        </w:rPr>
        <w:t>señaladas</w:t>
      </w:r>
      <w:r>
        <w:rPr>
          <w:color w:val="231F20"/>
          <w:spacing w:val="-3"/>
        </w:rPr>
        <w:t> </w:t>
      </w:r>
      <w:r>
        <w:rPr>
          <w:color w:val="231F20"/>
        </w:rPr>
        <w:t>por</w:t>
      </w:r>
      <w:r>
        <w:rPr>
          <w:color w:val="231F20"/>
          <w:spacing w:val="-3"/>
        </w:rPr>
        <w:t> </w:t>
      </w:r>
      <w:r>
        <w:rPr>
          <w:color w:val="231F20"/>
        </w:rPr>
        <w:t>este mismo</w:t>
      </w:r>
      <w:r>
        <w:rPr>
          <w:color w:val="231F20"/>
          <w:spacing w:val="-8"/>
        </w:rPr>
        <w:t> </w:t>
      </w:r>
      <w:r>
        <w:rPr>
          <w:color w:val="231F20"/>
        </w:rPr>
        <w:t>medio</w:t>
      </w:r>
      <w:r>
        <w:rPr>
          <w:color w:val="231F20"/>
          <w:spacing w:val="-8"/>
        </w:rPr>
        <w:t> </w:t>
      </w:r>
      <w:r>
        <w:rPr>
          <w:color w:val="231F20"/>
        </w:rPr>
        <w:t>se</w:t>
      </w:r>
      <w:r>
        <w:rPr>
          <w:color w:val="231F20"/>
          <w:spacing w:val="-8"/>
        </w:rPr>
        <w:t> </w:t>
      </w:r>
      <w:r>
        <w:rPr>
          <w:color w:val="231F20"/>
        </w:rPr>
        <w:t>convoca</w:t>
      </w:r>
      <w:r>
        <w:rPr>
          <w:color w:val="231F20"/>
          <w:spacing w:val="-8"/>
        </w:rPr>
        <w:t> </w:t>
      </w:r>
      <w:r>
        <w:rPr>
          <w:color w:val="231F20"/>
        </w:rPr>
        <w:t>en</w:t>
      </w:r>
      <w:r>
        <w:rPr>
          <w:color w:val="231F20"/>
          <w:spacing w:val="-8"/>
        </w:rPr>
        <w:t> </w:t>
      </w:r>
      <w:r>
        <w:rPr>
          <w:color w:val="231F20"/>
        </w:rPr>
        <w:t>segunda</w:t>
      </w:r>
      <w:r>
        <w:rPr>
          <w:color w:val="231F20"/>
          <w:spacing w:val="-8"/>
        </w:rPr>
        <w:t> </w:t>
      </w:r>
      <w:r>
        <w:rPr>
          <w:color w:val="231F20"/>
        </w:rPr>
        <w:t>convocatoria</w:t>
      </w:r>
      <w:r>
        <w:rPr>
          <w:color w:val="231F20"/>
          <w:spacing w:val="-8"/>
        </w:rPr>
        <w:t> </w:t>
      </w:r>
      <w:r>
        <w:rPr>
          <w:color w:val="231F20"/>
        </w:rPr>
        <w:t>a</w:t>
      </w:r>
      <w:r>
        <w:rPr>
          <w:color w:val="231F20"/>
          <w:spacing w:val="-8"/>
        </w:rPr>
        <w:t> </w:t>
      </w:r>
      <w:r>
        <w:rPr>
          <w:color w:val="231F20"/>
        </w:rPr>
        <w:t>los</w:t>
      </w:r>
      <w:r>
        <w:rPr>
          <w:color w:val="231F20"/>
          <w:spacing w:val="-8"/>
        </w:rPr>
        <w:t> </w:t>
      </w:r>
      <w:r>
        <w:rPr>
          <w:color w:val="231F20"/>
        </w:rPr>
        <w:t>accionistas</w:t>
      </w:r>
      <w:r>
        <w:rPr>
          <w:color w:val="231F20"/>
          <w:spacing w:val="-8"/>
        </w:rPr>
        <w:t> </w:t>
      </w:r>
      <w:r>
        <w:rPr>
          <w:color w:val="231F20"/>
        </w:rPr>
        <w:t>para celebrar</w:t>
      </w:r>
      <w:r>
        <w:rPr>
          <w:color w:val="231F20"/>
          <w:spacing w:val="-11"/>
        </w:rPr>
        <w:t> </w:t>
      </w:r>
      <w:r>
        <w:rPr>
          <w:color w:val="231F20"/>
        </w:rPr>
        <w:t>la</w:t>
      </w:r>
      <w:r>
        <w:rPr>
          <w:color w:val="231F20"/>
          <w:spacing w:val="-10"/>
        </w:rPr>
        <w:t> </w:t>
      </w:r>
      <w:r>
        <w:rPr>
          <w:color w:val="231F20"/>
        </w:rPr>
        <w:t>Junta</w:t>
      </w:r>
      <w:r>
        <w:rPr>
          <w:color w:val="231F20"/>
          <w:spacing w:val="-10"/>
        </w:rPr>
        <w:t> </w:t>
      </w:r>
      <w:r>
        <w:rPr>
          <w:color w:val="231F20"/>
        </w:rPr>
        <w:t>General</w:t>
      </w:r>
      <w:r>
        <w:rPr>
          <w:color w:val="231F20"/>
          <w:spacing w:val="-10"/>
        </w:rPr>
        <w:t> </w:t>
      </w:r>
      <w:r>
        <w:rPr>
          <w:color w:val="231F20"/>
        </w:rPr>
        <w:t>Ordinaria</w:t>
      </w:r>
      <w:r>
        <w:rPr>
          <w:color w:val="231F20"/>
          <w:spacing w:val="-10"/>
        </w:rPr>
        <w:t> </w:t>
      </w:r>
      <w:r>
        <w:rPr>
          <w:color w:val="231F20"/>
        </w:rPr>
        <w:t>y</w:t>
      </w:r>
      <w:r>
        <w:rPr>
          <w:color w:val="231F20"/>
          <w:spacing w:val="-10"/>
        </w:rPr>
        <w:t> </w:t>
      </w:r>
      <w:r>
        <w:rPr>
          <w:color w:val="231F20"/>
        </w:rPr>
        <w:t>Extraordinaria</w:t>
      </w:r>
      <w:r>
        <w:rPr>
          <w:color w:val="231F20"/>
          <w:spacing w:val="-10"/>
        </w:rPr>
        <w:t> </w:t>
      </w:r>
      <w:r>
        <w:rPr>
          <w:color w:val="231F20"/>
        </w:rPr>
        <w:t>de</w:t>
      </w:r>
      <w:r>
        <w:rPr>
          <w:color w:val="231F20"/>
          <w:spacing w:val="-10"/>
        </w:rPr>
        <w:t> </w:t>
      </w:r>
      <w:r>
        <w:rPr>
          <w:color w:val="231F20"/>
        </w:rPr>
        <w:t>accionistas</w:t>
      </w:r>
      <w:r>
        <w:rPr>
          <w:color w:val="231F20"/>
          <w:spacing w:val="-10"/>
        </w:rPr>
        <w:t> </w:t>
      </w:r>
      <w:r>
        <w:rPr>
          <w:color w:val="231F20"/>
        </w:rPr>
        <w:t>el</w:t>
      </w:r>
      <w:r>
        <w:rPr>
          <w:color w:val="231F20"/>
          <w:spacing w:val="-10"/>
        </w:rPr>
        <w:t> </w:t>
      </w:r>
      <w:r>
        <w:rPr>
          <w:color w:val="231F20"/>
        </w:rPr>
        <w:t>día viernes 31 de mayo del año en curso de las 12:01 pm horas en adelante y</w:t>
      </w:r>
      <w:r>
        <w:rPr>
          <w:color w:val="231F20"/>
          <w:spacing w:val="-5"/>
        </w:rPr>
        <w:t> </w:t>
      </w:r>
      <w:r>
        <w:rPr>
          <w:color w:val="231F20"/>
        </w:rPr>
        <w:t>en</w:t>
      </w:r>
      <w:r>
        <w:rPr>
          <w:color w:val="231F20"/>
          <w:spacing w:val="-4"/>
        </w:rPr>
        <w:t> </w:t>
      </w:r>
      <w:r>
        <w:rPr>
          <w:color w:val="231F20"/>
        </w:rPr>
        <w:t>la</w:t>
      </w:r>
      <w:r>
        <w:rPr>
          <w:color w:val="231F20"/>
          <w:spacing w:val="-5"/>
        </w:rPr>
        <w:t> </w:t>
      </w:r>
      <w:r>
        <w:rPr>
          <w:color w:val="231F20"/>
        </w:rPr>
        <w:t>misma</w:t>
      </w:r>
      <w:r>
        <w:rPr>
          <w:color w:val="231F20"/>
          <w:spacing w:val="-4"/>
        </w:rPr>
        <w:t> </w:t>
      </w:r>
      <w:r>
        <w:rPr>
          <w:color w:val="231F20"/>
        </w:rPr>
        <w:t>dirección.</w:t>
      </w:r>
      <w:r>
        <w:rPr>
          <w:color w:val="231F20"/>
          <w:spacing w:val="-5"/>
        </w:rPr>
        <w:t> </w:t>
      </w:r>
      <w:r>
        <w:rPr>
          <w:color w:val="231F20"/>
        </w:rPr>
        <w:t>La</w:t>
      </w:r>
      <w:r>
        <w:rPr>
          <w:color w:val="231F20"/>
          <w:spacing w:val="-4"/>
        </w:rPr>
        <w:t> </w:t>
      </w:r>
      <w:r>
        <w:rPr>
          <w:color w:val="231F20"/>
        </w:rPr>
        <w:t>Junta</w:t>
      </w:r>
      <w:r>
        <w:rPr>
          <w:color w:val="231F20"/>
          <w:spacing w:val="-4"/>
        </w:rPr>
        <w:t> </w:t>
      </w:r>
      <w:r>
        <w:rPr>
          <w:color w:val="231F20"/>
        </w:rPr>
        <w:t>General</w:t>
      </w:r>
      <w:r>
        <w:rPr>
          <w:color w:val="231F20"/>
          <w:spacing w:val="-5"/>
        </w:rPr>
        <w:t> </w:t>
      </w:r>
      <w:r>
        <w:rPr>
          <w:color w:val="231F20"/>
        </w:rPr>
        <w:t>Ordinaria</w:t>
      </w:r>
      <w:r>
        <w:rPr>
          <w:color w:val="231F20"/>
          <w:spacing w:val="-4"/>
        </w:rPr>
        <w:t> </w:t>
      </w:r>
      <w:r>
        <w:rPr>
          <w:color w:val="231F20"/>
        </w:rPr>
        <w:t>y</w:t>
      </w:r>
      <w:r>
        <w:rPr>
          <w:color w:val="231F20"/>
          <w:spacing w:val="-5"/>
        </w:rPr>
        <w:t> </w:t>
      </w:r>
      <w:r>
        <w:rPr>
          <w:color w:val="231F20"/>
        </w:rPr>
        <w:t>Extraordinaria</w:t>
      </w:r>
      <w:r>
        <w:rPr>
          <w:color w:val="231F20"/>
          <w:spacing w:val="-4"/>
        </w:rPr>
        <w:t> </w:t>
      </w:r>
      <w:r>
        <w:rPr>
          <w:color w:val="231F20"/>
          <w:spacing w:val="-7"/>
        </w:rPr>
        <w:t>se </w:t>
      </w:r>
      <w:r>
        <w:rPr>
          <w:color w:val="231F20"/>
        </w:rPr>
        <w:t>podrá instalar para la Junta General Ordinaria con cualquiera que sea </w:t>
      </w:r>
      <w:r>
        <w:rPr>
          <w:color w:val="231F20"/>
          <w:spacing w:val="-8"/>
        </w:rPr>
        <w:t>el </w:t>
      </w:r>
      <w:r>
        <w:rPr>
          <w:color w:val="231F20"/>
        </w:rPr>
        <w:t>número de las Acciones que concurran y los Acuerdos se tomarán </w:t>
      </w:r>
      <w:r>
        <w:rPr>
          <w:color w:val="231F20"/>
          <w:spacing w:val="-4"/>
        </w:rPr>
        <w:t>con </w:t>
      </w:r>
      <w:r>
        <w:rPr>
          <w:color w:val="231F20"/>
        </w:rPr>
        <w:t>la mitad más una de las acciones presentes y/o representadas, y para la Junta General Extraordinaria con la asistencia o representación de la mitad más una de las acciones en que está dividido el Capital Social </w:t>
      </w:r>
      <w:r>
        <w:rPr>
          <w:color w:val="231F20"/>
          <w:spacing w:val="-11"/>
        </w:rPr>
        <w:t>y </w:t>
      </w:r>
      <w:r>
        <w:rPr>
          <w:color w:val="231F20"/>
        </w:rPr>
        <w:t>los</w:t>
      </w:r>
      <w:r>
        <w:rPr>
          <w:color w:val="231F20"/>
          <w:spacing w:val="-10"/>
        </w:rPr>
        <w:t> </w:t>
      </w:r>
      <w:r>
        <w:rPr>
          <w:color w:val="231F20"/>
        </w:rPr>
        <w:t>Acuerdos</w:t>
      </w:r>
      <w:r>
        <w:rPr>
          <w:color w:val="231F20"/>
          <w:spacing w:val="-9"/>
        </w:rPr>
        <w:t> </w:t>
      </w:r>
      <w:r>
        <w:rPr>
          <w:color w:val="231F20"/>
        </w:rPr>
        <w:t>se</w:t>
      </w:r>
      <w:r>
        <w:rPr>
          <w:color w:val="231F20"/>
          <w:spacing w:val="-9"/>
        </w:rPr>
        <w:t> </w:t>
      </w:r>
      <w:r>
        <w:rPr>
          <w:color w:val="231F20"/>
        </w:rPr>
        <w:t>tomarán</w:t>
      </w:r>
      <w:r>
        <w:rPr>
          <w:color w:val="231F20"/>
          <w:spacing w:val="-9"/>
        </w:rPr>
        <w:t> </w:t>
      </w:r>
      <w:r>
        <w:rPr>
          <w:color w:val="231F20"/>
        </w:rPr>
        <w:t>con</w:t>
      </w:r>
      <w:r>
        <w:rPr>
          <w:color w:val="231F20"/>
          <w:spacing w:val="-9"/>
        </w:rPr>
        <w:t> </w:t>
      </w:r>
      <w:r>
        <w:rPr>
          <w:color w:val="231F20"/>
        </w:rPr>
        <w:t>el</w:t>
      </w:r>
      <w:r>
        <w:rPr>
          <w:color w:val="231F20"/>
          <w:spacing w:val="-9"/>
        </w:rPr>
        <w:t> </w:t>
      </w:r>
      <w:r>
        <w:rPr>
          <w:color w:val="231F20"/>
        </w:rPr>
        <w:t>setenta</w:t>
      </w:r>
      <w:r>
        <w:rPr>
          <w:color w:val="231F20"/>
          <w:spacing w:val="-10"/>
        </w:rPr>
        <w:t> </w:t>
      </w:r>
      <w:r>
        <w:rPr>
          <w:color w:val="231F20"/>
        </w:rPr>
        <w:t>y</w:t>
      </w:r>
      <w:r>
        <w:rPr>
          <w:color w:val="231F20"/>
          <w:spacing w:val="-9"/>
        </w:rPr>
        <w:t> </w:t>
      </w:r>
      <w:r>
        <w:rPr>
          <w:color w:val="231F20"/>
        </w:rPr>
        <w:t>cinco</w:t>
      </w:r>
      <w:r>
        <w:rPr>
          <w:color w:val="231F20"/>
          <w:spacing w:val="-9"/>
        </w:rPr>
        <w:t> </w:t>
      </w:r>
      <w:r>
        <w:rPr>
          <w:color w:val="231F20"/>
        </w:rPr>
        <w:t>por</w:t>
      </w:r>
      <w:r>
        <w:rPr>
          <w:color w:val="231F20"/>
          <w:spacing w:val="-9"/>
        </w:rPr>
        <w:t> </w:t>
      </w:r>
      <w:r>
        <w:rPr>
          <w:color w:val="231F20"/>
        </w:rPr>
        <w:t>ciento</w:t>
      </w:r>
      <w:r>
        <w:rPr>
          <w:color w:val="231F20"/>
          <w:spacing w:val="-9"/>
        </w:rPr>
        <w:t> </w:t>
      </w:r>
      <w:r>
        <w:rPr>
          <w:color w:val="231F20"/>
        </w:rPr>
        <w:t>de</w:t>
      </w:r>
      <w:r>
        <w:rPr>
          <w:color w:val="231F20"/>
          <w:spacing w:val="-9"/>
        </w:rPr>
        <w:t> </w:t>
      </w:r>
      <w:r>
        <w:rPr>
          <w:color w:val="231F20"/>
        </w:rPr>
        <w:t>las</w:t>
      </w:r>
      <w:r>
        <w:rPr>
          <w:color w:val="231F20"/>
          <w:spacing w:val="-9"/>
        </w:rPr>
        <w:t> </w:t>
      </w:r>
      <w:r>
        <w:rPr>
          <w:color w:val="231F20"/>
        </w:rPr>
        <w:t>acciones presentes o representadas.</w:t>
      </w:r>
    </w:p>
    <w:p>
      <w:pPr>
        <w:spacing w:after="0" w:line="338" w:lineRule="auto"/>
        <w:jc w:val="both"/>
        <w:sectPr>
          <w:pgSz w:w="11960" w:h="15840"/>
          <w:pgMar w:header="720" w:footer="0" w:top="1140" w:bottom="280" w:left="940" w:right="0"/>
          <w:cols w:num="2" w:equalWidth="0">
            <w:col w:w="4837" w:space="212"/>
            <w:col w:w="5971"/>
          </w:cols>
        </w:sectPr>
      </w:pPr>
    </w:p>
    <w:p>
      <w:pPr>
        <w:pStyle w:val="BodyText"/>
        <w:spacing w:before="97"/>
        <w:ind w:right="42"/>
        <w:jc w:val="right"/>
      </w:pPr>
      <w:r>
        <w:rPr/>
        <w:pict>
          <v:shape style="position:absolute;margin-left:-7.336545pt;margin-top:359.634033pt;width:567.25pt;height:28pt;mso-position-horizontal-relative:page;mso-position-vertical-relative:page;z-index:-26078208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San Salvador, a los tres días del mes de abril del dos mil diecinueve.</w:t>
      </w:r>
    </w:p>
    <w:p>
      <w:pPr>
        <w:pStyle w:val="BodyText"/>
        <w:rPr>
          <w:sz w:val="18"/>
        </w:rPr>
      </w:pPr>
    </w:p>
    <w:p>
      <w:pPr>
        <w:pStyle w:val="BodyText"/>
        <w:rPr>
          <w:sz w:val="18"/>
        </w:rPr>
      </w:pPr>
    </w:p>
    <w:p>
      <w:pPr>
        <w:pStyle w:val="BodyText"/>
        <w:spacing w:line="465" w:lineRule="auto" w:before="114"/>
        <w:ind w:left="674" w:right="490"/>
        <w:jc w:val="center"/>
      </w:pPr>
      <w:r>
        <w:rPr>
          <w:color w:val="231F20"/>
        </w:rPr>
        <w:t>FEDERICO GUILLERMO ALFARO CASTILLO, INVERSIONES POLAR SA DE CV.</w:t>
      </w:r>
    </w:p>
    <w:p>
      <w:pPr>
        <w:pStyle w:val="BodyText"/>
        <w:rPr>
          <w:sz w:val="18"/>
        </w:rPr>
      </w:pPr>
    </w:p>
    <w:p>
      <w:pPr>
        <w:pStyle w:val="BodyText"/>
        <w:spacing w:before="147"/>
        <w:ind w:right="40"/>
        <w:jc w:val="right"/>
      </w:pPr>
      <w:r>
        <w:rPr>
          <w:color w:val="231F20"/>
        </w:rPr>
        <w:t>3  v. alt. No.</w:t>
      </w:r>
      <w:r>
        <w:rPr>
          <w:color w:val="231F20"/>
          <w:spacing w:val="18"/>
        </w:rPr>
        <w:t> </w:t>
      </w:r>
      <w:r>
        <w:rPr>
          <w:color w:val="231F20"/>
        </w:rPr>
        <w:t>C001274-2</w:t>
      </w:r>
    </w:p>
    <w:p>
      <w:pPr>
        <w:pStyle w:val="BodyText"/>
        <w:spacing w:before="9"/>
        <w:rPr>
          <w:sz w:val="22"/>
        </w:rPr>
      </w:pPr>
      <w:r>
        <w:rPr/>
        <w:pict>
          <v:line style="position:absolute;mso-position-horizontal-relative:page;mso-position-vertical-relative:paragraph;z-index:-251064320;mso-wrap-distance-left:0;mso-wrap-distance-right:0" from="130.100006pt,15.577533pt" to="215.100006pt,15.577533pt" stroked="true" strokeweight="1pt" strokecolor="#231f20">
            <v:stroke dashstyle="solid"/>
            <w10:wrap type="topAndBottom"/>
          </v:line>
        </w:pict>
      </w:r>
    </w:p>
    <w:p>
      <w:pPr>
        <w:pStyle w:val="BodyText"/>
        <w:spacing w:before="5"/>
        <w:rPr>
          <w:sz w:val="15"/>
        </w:rPr>
      </w:pPr>
    </w:p>
    <w:p>
      <w:pPr>
        <w:pStyle w:val="BodyText"/>
        <w:spacing w:line="333" w:lineRule="auto"/>
        <w:ind w:left="227" w:right="39" w:firstLine="359"/>
        <w:jc w:val="both"/>
      </w:pPr>
      <w:r>
        <w:rPr>
          <w:color w:val="231F20"/>
        </w:rPr>
        <w:t>El</w:t>
      </w:r>
      <w:r>
        <w:rPr>
          <w:color w:val="231F20"/>
          <w:spacing w:val="-7"/>
        </w:rPr>
        <w:t> </w:t>
      </w:r>
      <w:r>
        <w:rPr>
          <w:color w:val="231F20"/>
        </w:rPr>
        <w:t>Infrascrito</w:t>
      </w:r>
      <w:r>
        <w:rPr>
          <w:color w:val="231F20"/>
          <w:spacing w:val="-6"/>
        </w:rPr>
        <w:t> </w:t>
      </w:r>
      <w:r>
        <w:rPr>
          <w:color w:val="231F20"/>
        </w:rPr>
        <w:t>Representante</w:t>
      </w:r>
      <w:r>
        <w:rPr>
          <w:color w:val="231F20"/>
          <w:spacing w:val="-6"/>
        </w:rPr>
        <w:t> </w:t>
      </w:r>
      <w:r>
        <w:rPr>
          <w:color w:val="231F20"/>
        </w:rPr>
        <w:t>Legal</w:t>
      </w:r>
      <w:r>
        <w:rPr>
          <w:color w:val="231F20"/>
          <w:spacing w:val="-7"/>
        </w:rPr>
        <w:t> </w:t>
      </w:r>
      <w:r>
        <w:rPr>
          <w:color w:val="231F20"/>
        </w:rPr>
        <w:t>de</w:t>
      </w:r>
      <w:r>
        <w:rPr>
          <w:color w:val="231F20"/>
          <w:spacing w:val="-6"/>
        </w:rPr>
        <w:t> </w:t>
      </w:r>
      <w:r>
        <w:rPr>
          <w:color w:val="231F20"/>
        </w:rPr>
        <w:t>la</w:t>
      </w:r>
      <w:r>
        <w:rPr>
          <w:color w:val="231F20"/>
          <w:spacing w:val="-6"/>
        </w:rPr>
        <w:t> </w:t>
      </w:r>
      <w:r>
        <w:rPr>
          <w:color w:val="231F20"/>
        </w:rPr>
        <w:t>Sociedad</w:t>
      </w:r>
      <w:r>
        <w:rPr>
          <w:color w:val="231F20"/>
          <w:spacing w:val="-7"/>
        </w:rPr>
        <w:t> </w:t>
      </w:r>
      <w:r>
        <w:rPr>
          <w:color w:val="231F20"/>
        </w:rPr>
        <w:t>AGROPECUA- RIA</w:t>
      </w:r>
      <w:r>
        <w:rPr>
          <w:color w:val="231F20"/>
          <w:spacing w:val="10"/>
        </w:rPr>
        <w:t> </w:t>
      </w:r>
      <w:r>
        <w:rPr>
          <w:color w:val="231F20"/>
        </w:rPr>
        <w:t>SOCIEDAD</w:t>
      </w:r>
      <w:r>
        <w:rPr>
          <w:color w:val="231F20"/>
          <w:spacing w:val="10"/>
        </w:rPr>
        <w:t> </w:t>
      </w:r>
      <w:r>
        <w:rPr>
          <w:color w:val="231F20"/>
        </w:rPr>
        <w:t>ANONIMA</w:t>
      </w:r>
      <w:r>
        <w:rPr>
          <w:color w:val="231F20"/>
          <w:spacing w:val="11"/>
        </w:rPr>
        <w:t> </w:t>
      </w:r>
      <w:r>
        <w:rPr>
          <w:color w:val="231F20"/>
        </w:rPr>
        <w:t>DE</w:t>
      </w:r>
      <w:r>
        <w:rPr>
          <w:color w:val="231F20"/>
          <w:spacing w:val="10"/>
        </w:rPr>
        <w:t> </w:t>
      </w:r>
      <w:r>
        <w:rPr>
          <w:color w:val="231F20"/>
        </w:rPr>
        <w:t>CAPITAL</w:t>
      </w:r>
      <w:r>
        <w:rPr>
          <w:color w:val="231F20"/>
          <w:spacing w:val="11"/>
        </w:rPr>
        <w:t> </w:t>
      </w:r>
      <w:r>
        <w:rPr>
          <w:color w:val="231F20"/>
        </w:rPr>
        <w:t>VARIABLE</w:t>
      </w:r>
      <w:r>
        <w:rPr>
          <w:color w:val="231F20"/>
          <w:spacing w:val="10"/>
        </w:rPr>
        <w:t> </w:t>
      </w:r>
      <w:r>
        <w:rPr>
          <w:color w:val="231F20"/>
        </w:rPr>
        <w:t>,</w:t>
      </w:r>
      <w:r>
        <w:rPr>
          <w:color w:val="231F20"/>
          <w:spacing w:val="11"/>
        </w:rPr>
        <w:t> </w:t>
      </w:r>
      <w:r>
        <w:rPr>
          <w:color w:val="231F20"/>
        </w:rPr>
        <w:t>conforme</w:t>
      </w:r>
    </w:p>
    <w:p>
      <w:pPr>
        <w:pStyle w:val="BodyText"/>
        <w:spacing w:line="333" w:lineRule="auto"/>
        <w:ind w:left="200" w:right="11"/>
        <w:jc w:val="center"/>
      </w:pPr>
      <w:r>
        <w:rPr>
          <w:color w:val="231F20"/>
        </w:rPr>
        <w:t>lo establece la Ley y el Pacto Social de la misma, convoca a </w:t>
      </w:r>
      <w:r>
        <w:rPr>
          <w:color w:val="231F20"/>
          <w:spacing w:val="-4"/>
        </w:rPr>
        <w:t>JUNTA </w:t>
      </w:r>
      <w:r>
        <w:rPr>
          <w:color w:val="231F20"/>
          <w:spacing w:val="-1"/>
        </w:rPr>
        <w:t>GENERAL</w:t>
      </w:r>
      <w:r>
        <w:rPr>
          <w:color w:val="231F20"/>
          <w:spacing w:val="-23"/>
        </w:rPr>
        <w:t> </w:t>
      </w:r>
      <w:r>
        <w:rPr>
          <w:color w:val="231F20"/>
          <w:spacing w:val="-1"/>
        </w:rPr>
        <w:t>ORDINARIA</w:t>
      </w:r>
      <w:r>
        <w:rPr>
          <w:color w:val="231F20"/>
          <w:spacing w:val="-22"/>
        </w:rPr>
        <w:t> </w:t>
      </w:r>
      <w:r>
        <w:rPr>
          <w:color w:val="231F20"/>
          <w:spacing w:val="-1"/>
        </w:rPr>
        <w:t>Y</w:t>
      </w:r>
      <w:r>
        <w:rPr>
          <w:color w:val="231F20"/>
          <w:spacing w:val="-22"/>
        </w:rPr>
        <w:t> </w:t>
      </w:r>
      <w:r>
        <w:rPr>
          <w:color w:val="231F20"/>
          <w:spacing w:val="-1"/>
        </w:rPr>
        <w:t>EXTRAORDINARIA</w:t>
      </w:r>
      <w:r>
        <w:rPr>
          <w:color w:val="231F20"/>
          <w:spacing w:val="-22"/>
        </w:rPr>
        <w:t> </w:t>
      </w:r>
      <w:r>
        <w:rPr>
          <w:color w:val="231F20"/>
        </w:rPr>
        <w:t>DE</w:t>
      </w:r>
      <w:r>
        <w:rPr>
          <w:color w:val="231F20"/>
          <w:spacing w:val="-23"/>
        </w:rPr>
        <w:t> </w:t>
      </w:r>
      <w:r>
        <w:rPr>
          <w:color w:val="231F20"/>
        </w:rPr>
        <w:t>ACCIONISTAS,</w:t>
      </w:r>
    </w:p>
    <w:p>
      <w:pPr>
        <w:pStyle w:val="BodyText"/>
        <w:spacing w:line="333" w:lineRule="auto" w:before="1"/>
        <w:ind w:left="227" w:right="39"/>
        <w:jc w:val="both"/>
      </w:pPr>
      <w:r>
        <w:rPr>
          <w:color w:val="231F20"/>
        </w:rPr>
        <w:t>que se llevará a cabo en las oficinas situadas en 8</w:t>
      </w:r>
      <w:r>
        <w:rPr>
          <w:color w:val="231F20"/>
          <w:position w:val="5"/>
          <w:sz w:val="9"/>
        </w:rPr>
        <w:t>a</w:t>
      </w:r>
      <w:r>
        <w:rPr>
          <w:color w:val="231F20"/>
        </w:rPr>
        <w:t>. Calle Pte. Pasaje Moreno, No. 112, Colonia Flor Blanca, San Salvador, el día Jueves 30 de mayo del año en curso, de las 9:00 am horas en adelante, la que se desarrollará de acuerdo con la siguiente agenda:</w:t>
      </w:r>
    </w:p>
    <w:p>
      <w:pPr>
        <w:pStyle w:val="Heading6"/>
        <w:spacing w:before="101"/>
        <w:ind w:left="678" w:right="452"/>
        <w:jc w:val="center"/>
      </w:pPr>
      <w:r>
        <w:rPr>
          <w:color w:val="231F20"/>
          <w:u w:val="single" w:color="231F20"/>
        </w:rPr>
        <w:t>AGENDA </w:t>
      </w:r>
    </w:p>
    <w:p>
      <w:pPr>
        <w:pStyle w:val="BodyText"/>
        <w:spacing w:before="11"/>
        <w:rPr>
          <w:b/>
          <w:sz w:val="14"/>
        </w:rPr>
      </w:pPr>
    </w:p>
    <w:p>
      <w:pPr>
        <w:pStyle w:val="BodyText"/>
        <w:ind w:left="581"/>
        <w:jc w:val="both"/>
      </w:pPr>
      <w:r>
        <w:rPr>
          <w:color w:val="231F20"/>
        </w:rPr>
        <w:t>1°. ESTABLECIMIENTO DEL QUORUM</w:t>
      </w:r>
    </w:p>
    <w:p>
      <w:pPr>
        <w:pStyle w:val="BodyText"/>
        <w:spacing w:before="11"/>
        <w:rPr>
          <w:sz w:val="14"/>
        </w:rPr>
      </w:pPr>
    </w:p>
    <w:p>
      <w:pPr>
        <w:pStyle w:val="BodyText"/>
        <w:spacing w:line="333" w:lineRule="auto"/>
        <w:ind w:left="947" w:right="40" w:hanging="367"/>
        <w:jc w:val="both"/>
      </w:pPr>
      <w:r>
        <w:rPr>
          <w:color w:val="231F20"/>
        </w:rPr>
        <w:t>2°. CONOCER DE LA MEMORIA DE LA ADMINISTRA- CION DURANTE EL AÑO DOS MIL DIECIOCHO</w:t>
      </w:r>
    </w:p>
    <w:p>
      <w:pPr>
        <w:pStyle w:val="BodyText"/>
        <w:spacing w:line="333" w:lineRule="auto" w:before="101"/>
        <w:ind w:left="947" w:right="39" w:hanging="367"/>
        <w:jc w:val="both"/>
      </w:pPr>
      <w:r>
        <w:rPr/>
        <w:pict>
          <v:shape style="position:absolute;margin-left:116.50766pt;margin-top:28.338108pt;width:367.2pt;height:28pt;mso-position-horizontal-relative:page;mso-position-vertical-relative:paragraph;z-index:-26078105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3°. CONOCER EL BALANCE GENERAL, CUADRO DE RESULTADOS, Y EL ESTADO DE CAMBIOS EN EL PATRIMONIO TODO ELLO DEL EJERCICIO DOS MIL DIECIOCHO</w:t>
      </w:r>
    </w:p>
    <w:p>
      <w:pPr>
        <w:pStyle w:val="BodyText"/>
        <w:spacing w:before="101"/>
        <w:ind w:left="581"/>
        <w:jc w:val="both"/>
      </w:pPr>
      <w:r>
        <w:rPr>
          <w:color w:val="231F20"/>
        </w:rPr>
        <w:t>4°. CONOCER EL INFORME DEL AUDITOR EXTERNO</w:t>
      </w:r>
    </w:p>
    <w:p>
      <w:pPr>
        <w:pStyle w:val="BodyText"/>
        <w:spacing w:before="11"/>
        <w:rPr>
          <w:sz w:val="14"/>
        </w:rPr>
      </w:pPr>
    </w:p>
    <w:p>
      <w:pPr>
        <w:pStyle w:val="BodyText"/>
        <w:ind w:left="581"/>
        <w:jc w:val="both"/>
      </w:pPr>
      <w:r>
        <w:rPr>
          <w:color w:val="231F20"/>
        </w:rPr>
        <w:t>5°.     APLICACIÓN DE</w:t>
      </w:r>
      <w:r>
        <w:rPr>
          <w:color w:val="231F20"/>
          <w:spacing w:val="7"/>
        </w:rPr>
        <w:t> </w:t>
      </w:r>
      <w:r>
        <w:rPr>
          <w:color w:val="231F20"/>
        </w:rPr>
        <w:t>UTILIDADES</w:t>
      </w:r>
    </w:p>
    <w:p>
      <w:pPr>
        <w:pStyle w:val="BodyText"/>
        <w:spacing w:before="11"/>
        <w:rPr>
          <w:sz w:val="14"/>
        </w:rPr>
      </w:pPr>
    </w:p>
    <w:p>
      <w:pPr>
        <w:pStyle w:val="BodyText"/>
        <w:spacing w:line="333" w:lineRule="auto"/>
        <w:ind w:left="947" w:right="40" w:hanging="367"/>
        <w:jc w:val="both"/>
      </w:pPr>
      <w:r>
        <w:rPr>
          <w:color w:val="231F20"/>
        </w:rPr>
        <w:t>6°. NOMBRAMIENTO DEL AUDITOR EXTERNO, Y </w:t>
      </w:r>
      <w:r>
        <w:rPr>
          <w:color w:val="231F20"/>
          <w:spacing w:val="-3"/>
        </w:rPr>
        <w:t>FIJA- </w:t>
      </w:r>
      <w:r>
        <w:rPr>
          <w:color w:val="231F20"/>
        </w:rPr>
        <w:t>CION DE SUS</w:t>
      </w:r>
      <w:r>
        <w:rPr>
          <w:color w:val="231F20"/>
          <w:spacing w:val="1"/>
        </w:rPr>
        <w:t> </w:t>
      </w:r>
      <w:r>
        <w:rPr>
          <w:color w:val="231F20"/>
        </w:rPr>
        <w:t>EMOLUMENTOS</w:t>
      </w:r>
    </w:p>
    <w:p>
      <w:pPr>
        <w:pStyle w:val="BodyText"/>
        <w:spacing w:line="333" w:lineRule="auto" w:before="100"/>
        <w:ind w:left="947" w:right="40" w:hanging="367"/>
        <w:jc w:val="both"/>
      </w:pPr>
      <w:r>
        <w:rPr>
          <w:color w:val="231F20"/>
        </w:rPr>
        <w:t>7°. AUTORIZACION Y/O RATIFICACION DE</w:t>
      </w:r>
      <w:r>
        <w:rPr>
          <w:color w:val="231F20"/>
          <w:spacing w:val="-29"/>
        </w:rPr>
        <w:t> </w:t>
      </w:r>
      <w:r>
        <w:rPr>
          <w:color w:val="231F20"/>
        </w:rPr>
        <w:t>OPERACIO- NES</w:t>
      </w:r>
      <w:r>
        <w:rPr>
          <w:color w:val="231F20"/>
          <w:spacing w:val="-7"/>
        </w:rPr>
        <w:t> </w:t>
      </w:r>
      <w:r>
        <w:rPr>
          <w:color w:val="231F20"/>
        </w:rPr>
        <w:t>DE</w:t>
      </w:r>
      <w:r>
        <w:rPr>
          <w:color w:val="231F20"/>
          <w:spacing w:val="-6"/>
        </w:rPr>
        <w:t> </w:t>
      </w:r>
      <w:r>
        <w:rPr>
          <w:color w:val="231F20"/>
        </w:rPr>
        <w:t>ACUERDO</w:t>
      </w:r>
      <w:r>
        <w:rPr>
          <w:color w:val="231F20"/>
          <w:spacing w:val="-7"/>
        </w:rPr>
        <w:t> </w:t>
      </w:r>
      <w:r>
        <w:rPr>
          <w:color w:val="231F20"/>
        </w:rPr>
        <w:t>CON</w:t>
      </w:r>
      <w:r>
        <w:rPr>
          <w:color w:val="231F20"/>
          <w:spacing w:val="-6"/>
        </w:rPr>
        <w:t> </w:t>
      </w:r>
      <w:r>
        <w:rPr>
          <w:color w:val="231F20"/>
        </w:rPr>
        <w:t>EL</w:t>
      </w:r>
      <w:r>
        <w:rPr>
          <w:color w:val="231F20"/>
          <w:spacing w:val="-7"/>
        </w:rPr>
        <w:t> </w:t>
      </w:r>
      <w:r>
        <w:rPr>
          <w:color w:val="231F20"/>
        </w:rPr>
        <w:t>ARTICULO</w:t>
      </w:r>
      <w:r>
        <w:rPr>
          <w:color w:val="231F20"/>
          <w:spacing w:val="-6"/>
        </w:rPr>
        <w:t> </w:t>
      </w:r>
      <w:r>
        <w:rPr>
          <w:color w:val="231F20"/>
        </w:rPr>
        <w:t>DOSCIENTOS SETENTA Y CINCO DEL CODIGO DE</w:t>
      </w:r>
      <w:r>
        <w:rPr>
          <w:color w:val="231F20"/>
          <w:spacing w:val="19"/>
        </w:rPr>
        <w:t> </w:t>
      </w:r>
      <w:r>
        <w:rPr>
          <w:color w:val="231F20"/>
        </w:rPr>
        <w:t>COMERCIO</w:t>
      </w:r>
    </w:p>
    <w:p>
      <w:pPr>
        <w:pStyle w:val="BodyText"/>
        <w:spacing w:line="333" w:lineRule="auto" w:before="101"/>
        <w:ind w:left="947" w:right="41" w:hanging="362"/>
        <w:jc w:val="both"/>
      </w:pPr>
      <w:r>
        <w:rPr>
          <w:color w:val="231F20"/>
        </w:rPr>
        <w:t>8°. CUALQUIER OTRO PUNTO QUE LA JUNTA GENERAL </w:t>
      </w:r>
      <w:r>
        <w:rPr>
          <w:color w:val="231F20"/>
          <w:spacing w:val="-3"/>
        </w:rPr>
        <w:t>DECIDA</w:t>
      </w:r>
      <w:r>
        <w:rPr>
          <w:color w:val="231F20"/>
          <w:spacing w:val="-22"/>
        </w:rPr>
        <w:t> </w:t>
      </w:r>
      <w:r>
        <w:rPr>
          <w:color w:val="231F20"/>
          <w:spacing w:val="-3"/>
        </w:rPr>
        <w:t>TRATAR</w:t>
      </w:r>
      <w:r>
        <w:rPr>
          <w:color w:val="231F20"/>
          <w:spacing w:val="-22"/>
        </w:rPr>
        <w:t> </w:t>
      </w:r>
      <w:r>
        <w:rPr>
          <w:color w:val="231F20"/>
        </w:rPr>
        <w:t>Y</w:t>
      </w:r>
      <w:r>
        <w:rPr>
          <w:color w:val="231F20"/>
          <w:spacing w:val="-22"/>
        </w:rPr>
        <w:t> </w:t>
      </w:r>
      <w:r>
        <w:rPr>
          <w:color w:val="231F20"/>
        </w:rPr>
        <w:t>QUE</w:t>
      </w:r>
      <w:r>
        <w:rPr>
          <w:color w:val="231F20"/>
          <w:spacing w:val="-1"/>
        </w:rPr>
        <w:t> </w:t>
      </w:r>
      <w:r>
        <w:rPr>
          <w:color w:val="231F20"/>
        </w:rPr>
        <w:t>DE</w:t>
      </w:r>
      <w:r>
        <w:rPr>
          <w:color w:val="231F20"/>
          <w:spacing w:val="-22"/>
        </w:rPr>
        <w:t> </w:t>
      </w:r>
      <w:r>
        <w:rPr>
          <w:color w:val="231F20"/>
          <w:spacing w:val="-3"/>
        </w:rPr>
        <w:t>ACUERDO</w:t>
      </w:r>
      <w:r>
        <w:rPr>
          <w:color w:val="231F20"/>
          <w:spacing w:val="-22"/>
        </w:rPr>
        <w:t> </w:t>
      </w:r>
      <w:r>
        <w:rPr>
          <w:color w:val="231F20"/>
        </w:rPr>
        <w:t>CON</w:t>
      </w:r>
      <w:r>
        <w:rPr>
          <w:color w:val="231F20"/>
          <w:spacing w:val="-22"/>
        </w:rPr>
        <w:t> </w:t>
      </w:r>
      <w:r>
        <w:rPr>
          <w:color w:val="231F20"/>
        </w:rPr>
        <w:t>LA</w:t>
      </w:r>
      <w:r>
        <w:rPr>
          <w:color w:val="231F20"/>
          <w:spacing w:val="-22"/>
        </w:rPr>
        <w:t> </w:t>
      </w:r>
      <w:r>
        <w:rPr>
          <w:color w:val="231F20"/>
        </w:rPr>
        <w:t>LEY</w:t>
      </w:r>
      <w:r>
        <w:rPr>
          <w:color w:val="231F20"/>
          <w:spacing w:val="19"/>
        </w:rPr>
        <w:t> </w:t>
      </w:r>
      <w:r>
        <w:rPr>
          <w:color w:val="231F20"/>
        </w:rPr>
        <w:t>Y EL</w:t>
      </w:r>
      <w:r>
        <w:rPr>
          <w:color w:val="231F20"/>
          <w:spacing w:val="24"/>
        </w:rPr>
        <w:t> </w:t>
      </w:r>
      <w:r>
        <w:rPr>
          <w:color w:val="231F20"/>
        </w:rPr>
        <w:t>PACTO</w:t>
      </w:r>
      <w:r>
        <w:rPr>
          <w:color w:val="231F20"/>
          <w:spacing w:val="-10"/>
        </w:rPr>
        <w:t> </w:t>
      </w:r>
      <w:r>
        <w:rPr>
          <w:color w:val="231F20"/>
        </w:rPr>
        <w:t>SOCIAL</w:t>
      </w:r>
      <w:r>
        <w:rPr>
          <w:color w:val="231F20"/>
          <w:spacing w:val="-9"/>
        </w:rPr>
        <w:t> </w:t>
      </w:r>
      <w:r>
        <w:rPr>
          <w:color w:val="231F20"/>
        </w:rPr>
        <w:t>PUEDA</w:t>
      </w:r>
      <w:r>
        <w:rPr>
          <w:color w:val="231F20"/>
          <w:spacing w:val="-9"/>
        </w:rPr>
        <w:t> </w:t>
      </w:r>
      <w:r>
        <w:rPr>
          <w:color w:val="231F20"/>
        </w:rPr>
        <w:t>SER</w:t>
      </w:r>
      <w:r>
        <w:rPr>
          <w:color w:val="231F20"/>
          <w:spacing w:val="-9"/>
        </w:rPr>
        <w:t> </w:t>
      </w:r>
      <w:r>
        <w:rPr>
          <w:color w:val="231F20"/>
        </w:rPr>
        <w:t>CONOCIDO</w:t>
      </w:r>
      <w:r>
        <w:rPr>
          <w:color w:val="231F20"/>
          <w:spacing w:val="-10"/>
        </w:rPr>
        <w:t> </w:t>
      </w:r>
      <w:r>
        <w:rPr>
          <w:color w:val="231F20"/>
        </w:rPr>
        <w:t>EN</w:t>
      </w:r>
      <w:r>
        <w:rPr>
          <w:color w:val="231F20"/>
          <w:spacing w:val="-9"/>
        </w:rPr>
        <w:t> </w:t>
      </w:r>
      <w:r>
        <w:rPr>
          <w:color w:val="231F20"/>
        </w:rPr>
        <w:t>ESTA JUNTA GENERAL ORDINARIA DE</w:t>
      </w:r>
      <w:r>
        <w:rPr>
          <w:color w:val="231F20"/>
          <w:spacing w:val="-18"/>
        </w:rPr>
        <w:t> </w:t>
      </w:r>
      <w:r>
        <w:rPr>
          <w:color w:val="231F20"/>
        </w:rPr>
        <w:t>ACCIONISTAS</w:t>
      </w:r>
    </w:p>
    <w:p>
      <w:pPr>
        <w:pStyle w:val="BodyText"/>
        <w:spacing w:line="333" w:lineRule="auto" w:before="101"/>
        <w:ind w:left="947" w:right="38" w:hanging="367"/>
        <w:jc w:val="both"/>
      </w:pPr>
      <w:r>
        <w:rPr>
          <w:color w:val="231F20"/>
        </w:rPr>
        <w:t>9°. PUNTO EXTRAORDINARIO: MODIFICACION DEL PACTO SOCIAL</w:t>
      </w:r>
    </w:p>
    <w:p>
      <w:pPr>
        <w:pStyle w:val="BodyText"/>
        <w:rPr>
          <w:sz w:val="18"/>
        </w:rPr>
      </w:pPr>
    </w:p>
    <w:p>
      <w:pPr>
        <w:pStyle w:val="BodyText"/>
        <w:spacing w:line="333" w:lineRule="auto" w:before="154"/>
        <w:ind w:left="227" w:right="38" w:firstLine="359"/>
        <w:jc w:val="both"/>
      </w:pPr>
      <w:r>
        <w:rPr>
          <w:color w:val="231F20"/>
        </w:rPr>
        <w:t>Para llevar a cabo la Junta General Ordinaria y Extraordinaria</w:t>
      </w:r>
      <w:r>
        <w:rPr>
          <w:color w:val="231F20"/>
          <w:spacing w:val="-24"/>
        </w:rPr>
        <w:t> </w:t>
      </w:r>
      <w:r>
        <w:rPr>
          <w:color w:val="231F20"/>
          <w:spacing w:val="-5"/>
        </w:rPr>
        <w:t>que </w:t>
      </w:r>
      <w:r>
        <w:rPr>
          <w:color w:val="231F20"/>
        </w:rPr>
        <w:t>ahora se convoca en la fecha y hora anteriormente indicada, se necesita para</w:t>
      </w:r>
      <w:r>
        <w:rPr>
          <w:color w:val="231F20"/>
          <w:spacing w:val="-10"/>
        </w:rPr>
        <w:t> </w:t>
      </w:r>
      <w:r>
        <w:rPr>
          <w:color w:val="231F20"/>
        </w:rPr>
        <w:t>la</w:t>
      </w:r>
      <w:r>
        <w:rPr>
          <w:color w:val="231F20"/>
          <w:spacing w:val="-10"/>
        </w:rPr>
        <w:t> </w:t>
      </w:r>
      <w:r>
        <w:rPr>
          <w:color w:val="231F20"/>
        </w:rPr>
        <w:t>Junta</w:t>
      </w:r>
      <w:r>
        <w:rPr>
          <w:color w:val="231F20"/>
          <w:spacing w:val="-10"/>
        </w:rPr>
        <w:t> </w:t>
      </w:r>
      <w:r>
        <w:rPr>
          <w:color w:val="231F20"/>
        </w:rPr>
        <w:t>General</w:t>
      </w:r>
      <w:r>
        <w:rPr>
          <w:color w:val="231F20"/>
          <w:spacing w:val="-9"/>
        </w:rPr>
        <w:t> </w:t>
      </w:r>
      <w:r>
        <w:rPr>
          <w:color w:val="231F20"/>
        </w:rPr>
        <w:t>Ordinaria</w:t>
      </w:r>
      <w:r>
        <w:rPr>
          <w:color w:val="231F20"/>
          <w:spacing w:val="-9"/>
        </w:rPr>
        <w:t> </w:t>
      </w:r>
      <w:r>
        <w:rPr>
          <w:color w:val="231F20"/>
        </w:rPr>
        <w:t>la</w:t>
      </w:r>
      <w:r>
        <w:rPr>
          <w:color w:val="231F20"/>
          <w:spacing w:val="-9"/>
        </w:rPr>
        <w:t> </w:t>
      </w:r>
      <w:r>
        <w:rPr>
          <w:color w:val="231F20"/>
        </w:rPr>
        <w:t>asistencia</w:t>
      </w:r>
      <w:r>
        <w:rPr>
          <w:color w:val="231F20"/>
          <w:spacing w:val="-10"/>
        </w:rPr>
        <w:t> </w:t>
      </w:r>
      <w:r>
        <w:rPr>
          <w:color w:val="231F20"/>
        </w:rPr>
        <w:t>o</w:t>
      </w:r>
      <w:r>
        <w:rPr>
          <w:color w:val="231F20"/>
          <w:spacing w:val="-10"/>
        </w:rPr>
        <w:t> </w:t>
      </w:r>
      <w:r>
        <w:rPr>
          <w:color w:val="231F20"/>
        </w:rPr>
        <w:t>representación</w:t>
      </w:r>
      <w:r>
        <w:rPr>
          <w:color w:val="231F20"/>
          <w:spacing w:val="-10"/>
        </w:rPr>
        <w:t> </w:t>
      </w:r>
      <w:r>
        <w:rPr>
          <w:color w:val="231F20"/>
        </w:rPr>
        <w:t>de</w:t>
      </w:r>
      <w:r>
        <w:rPr>
          <w:color w:val="231F20"/>
          <w:spacing w:val="-9"/>
        </w:rPr>
        <w:t> </w:t>
      </w:r>
      <w:r>
        <w:rPr>
          <w:color w:val="231F20"/>
        </w:rPr>
        <w:t>la</w:t>
      </w:r>
      <w:r>
        <w:rPr>
          <w:color w:val="231F20"/>
          <w:spacing w:val="-9"/>
        </w:rPr>
        <w:t> </w:t>
      </w:r>
      <w:r>
        <w:rPr>
          <w:color w:val="231F20"/>
          <w:spacing w:val="-3"/>
        </w:rPr>
        <w:t>mitad </w:t>
      </w:r>
      <w:r>
        <w:rPr>
          <w:color w:val="231F20"/>
        </w:rPr>
        <w:t>más una de las acciones en que está dividido el Capital Social y para </w:t>
      </w:r>
      <w:r>
        <w:rPr>
          <w:color w:val="231F20"/>
          <w:spacing w:val="-6"/>
        </w:rPr>
        <w:t>la </w:t>
      </w:r>
      <w:r>
        <w:rPr>
          <w:color w:val="231F20"/>
        </w:rPr>
        <w:t>Junta</w:t>
      </w:r>
      <w:r>
        <w:rPr>
          <w:color w:val="231F20"/>
          <w:spacing w:val="-5"/>
        </w:rPr>
        <w:t> </w:t>
      </w:r>
      <w:r>
        <w:rPr>
          <w:color w:val="231F20"/>
        </w:rPr>
        <w:t>General</w:t>
      </w:r>
      <w:r>
        <w:rPr>
          <w:color w:val="231F20"/>
          <w:spacing w:val="-4"/>
        </w:rPr>
        <w:t> </w:t>
      </w:r>
      <w:r>
        <w:rPr>
          <w:color w:val="231F20"/>
        </w:rPr>
        <w:t>Extraordinaria</w:t>
      </w:r>
      <w:r>
        <w:rPr>
          <w:color w:val="231F20"/>
          <w:spacing w:val="-4"/>
        </w:rPr>
        <w:t> </w:t>
      </w:r>
      <w:r>
        <w:rPr>
          <w:color w:val="231F20"/>
        </w:rPr>
        <w:t>la</w:t>
      </w:r>
      <w:r>
        <w:rPr>
          <w:color w:val="231F20"/>
          <w:spacing w:val="-5"/>
        </w:rPr>
        <w:t> </w:t>
      </w:r>
      <w:r>
        <w:rPr>
          <w:color w:val="231F20"/>
        </w:rPr>
        <w:t>asistencia</w:t>
      </w:r>
      <w:r>
        <w:rPr>
          <w:color w:val="231F20"/>
          <w:spacing w:val="-4"/>
        </w:rPr>
        <w:t> </w:t>
      </w:r>
      <w:r>
        <w:rPr>
          <w:color w:val="231F20"/>
        </w:rPr>
        <w:t>o</w:t>
      </w:r>
      <w:r>
        <w:rPr>
          <w:color w:val="231F20"/>
          <w:spacing w:val="-4"/>
        </w:rPr>
        <w:t> </w:t>
      </w:r>
      <w:r>
        <w:rPr>
          <w:color w:val="231F20"/>
        </w:rPr>
        <w:t>representación</w:t>
      </w:r>
      <w:r>
        <w:rPr>
          <w:color w:val="231F20"/>
          <w:spacing w:val="-5"/>
        </w:rPr>
        <w:t> </w:t>
      </w:r>
      <w:r>
        <w:rPr>
          <w:color w:val="231F20"/>
        </w:rPr>
        <w:t>del</w:t>
      </w:r>
      <w:r>
        <w:rPr>
          <w:color w:val="231F20"/>
          <w:spacing w:val="-4"/>
        </w:rPr>
        <w:t> </w:t>
      </w:r>
      <w:r>
        <w:rPr>
          <w:color w:val="231F20"/>
        </w:rPr>
        <w:t>setenta</w:t>
      </w:r>
      <w:r>
        <w:rPr>
          <w:color w:val="231F20"/>
          <w:spacing w:val="-4"/>
        </w:rPr>
        <w:t> </w:t>
      </w:r>
      <w:r>
        <w:rPr>
          <w:color w:val="231F20"/>
        </w:rPr>
        <w:t>y cinco</w:t>
      </w:r>
      <w:r>
        <w:rPr>
          <w:color w:val="231F20"/>
          <w:spacing w:val="4"/>
        </w:rPr>
        <w:t> </w:t>
      </w:r>
      <w:r>
        <w:rPr>
          <w:color w:val="231F20"/>
        </w:rPr>
        <w:t>por</w:t>
      </w:r>
      <w:r>
        <w:rPr>
          <w:color w:val="231F20"/>
          <w:spacing w:val="4"/>
        </w:rPr>
        <w:t> </w:t>
      </w:r>
      <w:r>
        <w:rPr>
          <w:color w:val="231F20"/>
        </w:rPr>
        <w:t>ciento</w:t>
      </w:r>
      <w:r>
        <w:rPr>
          <w:color w:val="231F20"/>
          <w:spacing w:val="4"/>
        </w:rPr>
        <w:t> </w:t>
      </w:r>
      <w:r>
        <w:rPr>
          <w:color w:val="231F20"/>
        </w:rPr>
        <w:t>de</w:t>
      </w:r>
      <w:r>
        <w:rPr>
          <w:color w:val="231F20"/>
          <w:spacing w:val="4"/>
        </w:rPr>
        <w:t> </w:t>
      </w:r>
      <w:r>
        <w:rPr>
          <w:color w:val="231F20"/>
        </w:rPr>
        <w:t>las</w:t>
      </w:r>
      <w:r>
        <w:rPr>
          <w:color w:val="231F20"/>
          <w:spacing w:val="5"/>
        </w:rPr>
        <w:t> </w:t>
      </w:r>
      <w:r>
        <w:rPr>
          <w:color w:val="231F20"/>
        </w:rPr>
        <w:t>acciones</w:t>
      </w:r>
      <w:r>
        <w:rPr>
          <w:color w:val="231F20"/>
          <w:spacing w:val="4"/>
        </w:rPr>
        <w:t> </w:t>
      </w:r>
      <w:r>
        <w:rPr>
          <w:color w:val="231F20"/>
        </w:rPr>
        <w:t>en</w:t>
      </w:r>
      <w:r>
        <w:rPr>
          <w:color w:val="231F20"/>
          <w:spacing w:val="4"/>
        </w:rPr>
        <w:t> </w:t>
      </w:r>
      <w:r>
        <w:rPr>
          <w:color w:val="231F20"/>
        </w:rPr>
        <w:t>que</w:t>
      </w:r>
      <w:r>
        <w:rPr>
          <w:color w:val="231F20"/>
          <w:spacing w:val="4"/>
        </w:rPr>
        <w:t> </w:t>
      </w:r>
      <w:r>
        <w:rPr>
          <w:color w:val="231F20"/>
        </w:rPr>
        <w:t>está</w:t>
      </w:r>
      <w:r>
        <w:rPr>
          <w:color w:val="231F20"/>
          <w:spacing w:val="5"/>
        </w:rPr>
        <w:t> </w:t>
      </w:r>
      <w:r>
        <w:rPr>
          <w:color w:val="231F20"/>
        </w:rPr>
        <w:t>dividido</w:t>
      </w:r>
      <w:r>
        <w:rPr>
          <w:color w:val="231F20"/>
          <w:spacing w:val="4"/>
        </w:rPr>
        <w:t> </w:t>
      </w:r>
      <w:r>
        <w:rPr>
          <w:color w:val="231F20"/>
        </w:rPr>
        <w:t>el</w:t>
      </w:r>
      <w:r>
        <w:rPr>
          <w:color w:val="231F20"/>
          <w:spacing w:val="4"/>
        </w:rPr>
        <w:t> </w:t>
      </w:r>
      <w:r>
        <w:rPr>
          <w:color w:val="231F20"/>
        </w:rPr>
        <w:t>Capital</w:t>
      </w:r>
      <w:r>
        <w:rPr>
          <w:color w:val="231F20"/>
          <w:spacing w:val="4"/>
        </w:rPr>
        <w:t> </w:t>
      </w:r>
      <w:r>
        <w:rPr>
          <w:color w:val="231F20"/>
        </w:rPr>
        <w:t>Social.</w:t>
      </w:r>
    </w:p>
    <w:p>
      <w:pPr>
        <w:pStyle w:val="BodyText"/>
        <w:spacing w:line="333" w:lineRule="auto" w:before="101"/>
        <w:ind w:left="227" w:right="38" w:firstLine="359"/>
        <w:jc w:val="both"/>
      </w:pPr>
      <w:r>
        <w:rPr>
          <w:color w:val="231F20"/>
        </w:rPr>
        <w:t>En</w:t>
      </w:r>
      <w:r>
        <w:rPr>
          <w:color w:val="231F20"/>
          <w:spacing w:val="-3"/>
        </w:rPr>
        <w:t> </w:t>
      </w:r>
      <w:r>
        <w:rPr>
          <w:color w:val="231F20"/>
        </w:rPr>
        <w:t>caso</w:t>
      </w:r>
      <w:r>
        <w:rPr>
          <w:color w:val="231F20"/>
          <w:spacing w:val="-2"/>
        </w:rPr>
        <w:t> </w:t>
      </w:r>
      <w:r>
        <w:rPr>
          <w:color w:val="231F20"/>
        </w:rPr>
        <w:t>de</w:t>
      </w:r>
      <w:r>
        <w:rPr>
          <w:color w:val="231F20"/>
          <w:spacing w:val="-3"/>
        </w:rPr>
        <w:t> </w:t>
      </w:r>
      <w:r>
        <w:rPr>
          <w:color w:val="231F20"/>
        </w:rPr>
        <w:t>no</w:t>
      </w:r>
      <w:r>
        <w:rPr>
          <w:color w:val="231F20"/>
          <w:spacing w:val="-2"/>
        </w:rPr>
        <w:t> </w:t>
      </w:r>
      <w:r>
        <w:rPr>
          <w:color w:val="231F20"/>
        </w:rPr>
        <w:t>haber</w:t>
      </w:r>
      <w:r>
        <w:rPr>
          <w:color w:val="231F20"/>
          <w:spacing w:val="-3"/>
        </w:rPr>
        <w:t> </w:t>
      </w:r>
      <w:r>
        <w:rPr>
          <w:color w:val="231F20"/>
        </w:rPr>
        <w:t>Quórum</w:t>
      </w:r>
      <w:r>
        <w:rPr>
          <w:color w:val="231F20"/>
          <w:spacing w:val="-2"/>
        </w:rPr>
        <w:t> </w:t>
      </w:r>
      <w:r>
        <w:rPr>
          <w:color w:val="231F20"/>
        </w:rPr>
        <w:t>en</w:t>
      </w:r>
      <w:r>
        <w:rPr>
          <w:color w:val="231F20"/>
          <w:spacing w:val="-3"/>
        </w:rPr>
        <w:t> </w:t>
      </w:r>
      <w:r>
        <w:rPr>
          <w:color w:val="231F20"/>
        </w:rPr>
        <w:t>la</w:t>
      </w:r>
      <w:r>
        <w:rPr>
          <w:color w:val="231F20"/>
          <w:spacing w:val="-2"/>
        </w:rPr>
        <w:t> </w:t>
      </w:r>
      <w:r>
        <w:rPr>
          <w:color w:val="231F20"/>
        </w:rPr>
        <w:t>fecha</w:t>
      </w:r>
      <w:r>
        <w:rPr>
          <w:color w:val="231F20"/>
          <w:spacing w:val="-3"/>
        </w:rPr>
        <w:t> </w:t>
      </w:r>
      <w:r>
        <w:rPr>
          <w:color w:val="231F20"/>
        </w:rPr>
        <w:t>y</w:t>
      </w:r>
      <w:r>
        <w:rPr>
          <w:color w:val="231F20"/>
          <w:spacing w:val="-2"/>
        </w:rPr>
        <w:t> </w:t>
      </w:r>
      <w:r>
        <w:rPr>
          <w:color w:val="231F20"/>
        </w:rPr>
        <w:t>hora</w:t>
      </w:r>
      <w:r>
        <w:rPr>
          <w:color w:val="231F20"/>
          <w:spacing w:val="-3"/>
        </w:rPr>
        <w:t> </w:t>
      </w:r>
      <w:r>
        <w:rPr>
          <w:color w:val="231F20"/>
        </w:rPr>
        <w:t>señaladas</w:t>
      </w:r>
      <w:r>
        <w:rPr>
          <w:color w:val="231F20"/>
          <w:spacing w:val="-2"/>
        </w:rPr>
        <w:t> </w:t>
      </w:r>
      <w:r>
        <w:rPr>
          <w:color w:val="231F20"/>
        </w:rPr>
        <w:t>por</w:t>
      </w:r>
      <w:r>
        <w:rPr>
          <w:color w:val="231F20"/>
          <w:spacing w:val="-3"/>
        </w:rPr>
        <w:t> </w:t>
      </w:r>
      <w:r>
        <w:rPr>
          <w:color w:val="231F20"/>
        </w:rPr>
        <w:t>este mismo</w:t>
      </w:r>
      <w:r>
        <w:rPr>
          <w:color w:val="231F20"/>
          <w:spacing w:val="-8"/>
        </w:rPr>
        <w:t> </w:t>
      </w:r>
      <w:r>
        <w:rPr>
          <w:color w:val="231F20"/>
        </w:rPr>
        <w:t>medio</w:t>
      </w:r>
      <w:r>
        <w:rPr>
          <w:color w:val="231F20"/>
          <w:spacing w:val="-8"/>
        </w:rPr>
        <w:t> </w:t>
      </w:r>
      <w:r>
        <w:rPr>
          <w:color w:val="231F20"/>
        </w:rPr>
        <w:t>se</w:t>
      </w:r>
      <w:r>
        <w:rPr>
          <w:color w:val="231F20"/>
          <w:spacing w:val="-8"/>
        </w:rPr>
        <w:t> </w:t>
      </w:r>
      <w:r>
        <w:rPr>
          <w:color w:val="231F20"/>
        </w:rPr>
        <w:t>convoca</w:t>
      </w:r>
      <w:r>
        <w:rPr>
          <w:color w:val="231F20"/>
          <w:spacing w:val="-8"/>
        </w:rPr>
        <w:t> </w:t>
      </w:r>
      <w:r>
        <w:rPr>
          <w:color w:val="231F20"/>
        </w:rPr>
        <w:t>en</w:t>
      </w:r>
      <w:r>
        <w:rPr>
          <w:color w:val="231F20"/>
          <w:spacing w:val="-8"/>
        </w:rPr>
        <w:t> </w:t>
      </w:r>
      <w:r>
        <w:rPr>
          <w:color w:val="231F20"/>
        </w:rPr>
        <w:t>segunda</w:t>
      </w:r>
      <w:r>
        <w:rPr>
          <w:color w:val="231F20"/>
          <w:spacing w:val="-8"/>
        </w:rPr>
        <w:t> </w:t>
      </w:r>
      <w:r>
        <w:rPr>
          <w:color w:val="231F20"/>
        </w:rPr>
        <w:t>convocatoria</w:t>
      </w:r>
      <w:r>
        <w:rPr>
          <w:color w:val="231F20"/>
          <w:spacing w:val="-8"/>
        </w:rPr>
        <w:t> </w:t>
      </w:r>
      <w:r>
        <w:rPr>
          <w:color w:val="231F20"/>
        </w:rPr>
        <w:t>a</w:t>
      </w:r>
      <w:r>
        <w:rPr>
          <w:color w:val="231F20"/>
          <w:spacing w:val="-7"/>
        </w:rPr>
        <w:t> </w:t>
      </w:r>
      <w:r>
        <w:rPr>
          <w:color w:val="231F20"/>
        </w:rPr>
        <w:t>los</w:t>
      </w:r>
      <w:r>
        <w:rPr>
          <w:color w:val="231F20"/>
          <w:spacing w:val="-8"/>
        </w:rPr>
        <w:t> </w:t>
      </w:r>
      <w:r>
        <w:rPr>
          <w:color w:val="231F20"/>
        </w:rPr>
        <w:t>accionistas</w:t>
      </w:r>
      <w:r>
        <w:rPr>
          <w:color w:val="231F20"/>
          <w:spacing w:val="-8"/>
        </w:rPr>
        <w:t> </w:t>
      </w:r>
      <w:r>
        <w:rPr>
          <w:color w:val="231F20"/>
        </w:rPr>
        <w:t>para celebrar</w:t>
      </w:r>
      <w:r>
        <w:rPr>
          <w:color w:val="231F20"/>
          <w:spacing w:val="12"/>
        </w:rPr>
        <w:t> </w:t>
      </w:r>
      <w:r>
        <w:rPr>
          <w:color w:val="231F20"/>
        </w:rPr>
        <w:t>la</w:t>
      </w:r>
      <w:r>
        <w:rPr>
          <w:color w:val="231F20"/>
          <w:spacing w:val="12"/>
        </w:rPr>
        <w:t> </w:t>
      </w:r>
      <w:r>
        <w:rPr>
          <w:color w:val="231F20"/>
        </w:rPr>
        <w:t>Junta</w:t>
      </w:r>
      <w:r>
        <w:rPr>
          <w:color w:val="231F20"/>
          <w:spacing w:val="-14"/>
        </w:rPr>
        <w:t> </w:t>
      </w:r>
      <w:r>
        <w:rPr>
          <w:color w:val="231F20"/>
        </w:rPr>
        <w:t>General</w:t>
      </w:r>
      <w:r>
        <w:rPr>
          <w:color w:val="231F20"/>
          <w:spacing w:val="-15"/>
        </w:rPr>
        <w:t> </w:t>
      </w:r>
      <w:r>
        <w:rPr>
          <w:color w:val="231F20"/>
        </w:rPr>
        <w:t>Ordinaria</w:t>
      </w:r>
      <w:r>
        <w:rPr>
          <w:color w:val="231F20"/>
          <w:spacing w:val="-14"/>
        </w:rPr>
        <w:t> </w:t>
      </w:r>
      <w:r>
        <w:rPr>
          <w:color w:val="231F20"/>
        </w:rPr>
        <w:t>y</w:t>
      </w:r>
      <w:r>
        <w:rPr>
          <w:color w:val="231F20"/>
          <w:spacing w:val="-14"/>
        </w:rPr>
        <w:t> </w:t>
      </w:r>
      <w:r>
        <w:rPr>
          <w:color w:val="231F20"/>
        </w:rPr>
        <w:t>Extraordinaria</w:t>
      </w:r>
      <w:r>
        <w:rPr>
          <w:color w:val="231F20"/>
          <w:spacing w:val="-15"/>
        </w:rPr>
        <w:t> </w:t>
      </w:r>
      <w:r>
        <w:rPr>
          <w:color w:val="231F20"/>
        </w:rPr>
        <w:t>de</w:t>
      </w:r>
      <w:r>
        <w:rPr>
          <w:color w:val="231F20"/>
          <w:spacing w:val="-14"/>
        </w:rPr>
        <w:t> </w:t>
      </w:r>
      <w:r>
        <w:rPr>
          <w:color w:val="231F20"/>
        </w:rPr>
        <w:t>accionistas</w:t>
      </w:r>
      <w:r>
        <w:rPr>
          <w:color w:val="231F20"/>
          <w:spacing w:val="-15"/>
        </w:rPr>
        <w:t> </w:t>
      </w:r>
      <w:r>
        <w:rPr>
          <w:color w:val="231F20"/>
        </w:rPr>
        <w:t>el</w:t>
      </w:r>
      <w:r>
        <w:rPr>
          <w:color w:val="231F20"/>
          <w:spacing w:val="-14"/>
        </w:rPr>
        <w:t> </w:t>
      </w:r>
      <w:r>
        <w:rPr>
          <w:color w:val="231F20"/>
          <w:spacing w:val="-4"/>
        </w:rPr>
        <w:t>día</w:t>
      </w:r>
    </w:p>
    <w:p>
      <w:pPr>
        <w:pStyle w:val="BodyText"/>
        <w:spacing w:line="333" w:lineRule="auto" w:before="97"/>
        <w:ind w:left="227" w:right="1165"/>
        <w:jc w:val="both"/>
      </w:pPr>
      <w:r>
        <w:rPr/>
        <w:br w:type="column"/>
      </w:r>
      <w:r>
        <w:rPr>
          <w:color w:val="231F20"/>
        </w:rPr>
        <w:t>viernes 31 de mayo del año en curso de las 10:00 am horas en adelante y en la misma dirección.</w:t>
      </w:r>
    </w:p>
    <w:p>
      <w:pPr>
        <w:pStyle w:val="BodyText"/>
        <w:spacing w:line="333" w:lineRule="auto" w:before="100"/>
        <w:ind w:left="227" w:right="1164" w:firstLine="359"/>
        <w:jc w:val="both"/>
      </w:pPr>
      <w:r>
        <w:rPr>
          <w:color w:val="231F20"/>
        </w:rPr>
        <w:t>La</w:t>
      </w:r>
      <w:r>
        <w:rPr>
          <w:color w:val="231F20"/>
          <w:spacing w:val="-4"/>
        </w:rPr>
        <w:t> </w:t>
      </w:r>
      <w:r>
        <w:rPr>
          <w:color w:val="231F20"/>
        </w:rPr>
        <w:t>Junta</w:t>
      </w:r>
      <w:r>
        <w:rPr>
          <w:color w:val="231F20"/>
          <w:spacing w:val="-4"/>
        </w:rPr>
        <w:t> </w:t>
      </w:r>
      <w:r>
        <w:rPr>
          <w:color w:val="231F20"/>
        </w:rPr>
        <w:t>General</w:t>
      </w:r>
      <w:r>
        <w:rPr>
          <w:color w:val="231F20"/>
          <w:spacing w:val="-4"/>
        </w:rPr>
        <w:t> </w:t>
      </w:r>
      <w:r>
        <w:rPr>
          <w:color w:val="231F20"/>
        </w:rPr>
        <w:t>Ordinaria</w:t>
      </w:r>
      <w:r>
        <w:rPr>
          <w:color w:val="231F20"/>
          <w:spacing w:val="-4"/>
        </w:rPr>
        <w:t> </w:t>
      </w:r>
      <w:r>
        <w:rPr>
          <w:color w:val="231F20"/>
        </w:rPr>
        <w:t>y</w:t>
      </w:r>
      <w:r>
        <w:rPr>
          <w:color w:val="231F20"/>
          <w:spacing w:val="-4"/>
        </w:rPr>
        <w:t> </w:t>
      </w:r>
      <w:r>
        <w:rPr>
          <w:color w:val="231F20"/>
        </w:rPr>
        <w:t>Extraordinaria</w:t>
      </w:r>
      <w:r>
        <w:rPr>
          <w:color w:val="231F20"/>
          <w:spacing w:val="-4"/>
        </w:rPr>
        <w:t> </w:t>
      </w:r>
      <w:r>
        <w:rPr>
          <w:color w:val="231F20"/>
        </w:rPr>
        <w:t>se</w:t>
      </w:r>
      <w:r>
        <w:rPr>
          <w:color w:val="231F20"/>
          <w:spacing w:val="-4"/>
        </w:rPr>
        <w:t> </w:t>
      </w:r>
      <w:r>
        <w:rPr>
          <w:color w:val="231F20"/>
        </w:rPr>
        <w:t>podrá</w:t>
      </w:r>
      <w:r>
        <w:rPr>
          <w:color w:val="231F20"/>
          <w:spacing w:val="-4"/>
        </w:rPr>
        <w:t> </w:t>
      </w:r>
      <w:r>
        <w:rPr>
          <w:color w:val="231F20"/>
        </w:rPr>
        <w:t>instalar</w:t>
      </w:r>
      <w:r>
        <w:rPr>
          <w:color w:val="231F20"/>
          <w:spacing w:val="-4"/>
        </w:rPr>
        <w:t> </w:t>
      </w:r>
      <w:r>
        <w:rPr>
          <w:color w:val="231F20"/>
        </w:rPr>
        <w:t>para la Junta General Ordinaria con cualquiera que sea el número de </w:t>
      </w:r>
      <w:r>
        <w:rPr>
          <w:color w:val="231F20"/>
          <w:spacing w:val="-6"/>
        </w:rPr>
        <w:t>las </w:t>
      </w:r>
      <w:r>
        <w:rPr>
          <w:color w:val="231F20"/>
        </w:rPr>
        <w:t>Acciones que concurran y los Acuerdos se tomarán con la mitad más una de las acciones presentes y/o representadas, y para la Junta General Extraordinaria con la asistencia o representación de la mitad más </w:t>
      </w:r>
      <w:r>
        <w:rPr>
          <w:color w:val="231F20"/>
          <w:spacing w:val="-5"/>
        </w:rPr>
        <w:t>una </w:t>
      </w:r>
      <w:r>
        <w:rPr>
          <w:color w:val="231F20"/>
        </w:rPr>
        <w:t>de las acciones en que está dividido el Capital Social y los Acuerdos  se tomarán con el setenta y cinco por ciento de las acciones presentes </w:t>
      </w:r>
      <w:r>
        <w:rPr>
          <w:color w:val="231F20"/>
          <w:spacing w:val="-13"/>
        </w:rPr>
        <w:t>o </w:t>
      </w:r>
      <w:r>
        <w:rPr>
          <w:color w:val="231F20"/>
        </w:rPr>
        <w:t>representadas.</w:t>
      </w:r>
    </w:p>
    <w:p>
      <w:pPr>
        <w:pStyle w:val="BodyText"/>
        <w:rPr>
          <w:sz w:val="18"/>
        </w:rPr>
      </w:pPr>
    </w:p>
    <w:p>
      <w:pPr>
        <w:pStyle w:val="BodyText"/>
        <w:spacing w:before="9"/>
        <w:rPr>
          <w:sz w:val="21"/>
        </w:rPr>
      </w:pPr>
    </w:p>
    <w:p>
      <w:pPr>
        <w:pStyle w:val="BodyText"/>
        <w:spacing w:before="1"/>
        <w:ind w:right="1249"/>
        <w:jc w:val="right"/>
      </w:pPr>
      <w:r>
        <w:rPr>
          <w:color w:val="231F20"/>
        </w:rPr>
        <w:t>San Salvador, a los nueve días del mes de abril del dos mil diecinueve.</w:t>
      </w:r>
    </w:p>
    <w:p>
      <w:pPr>
        <w:pStyle w:val="BodyText"/>
        <w:rPr>
          <w:sz w:val="18"/>
        </w:rPr>
      </w:pPr>
    </w:p>
    <w:p>
      <w:pPr>
        <w:pStyle w:val="BodyText"/>
        <w:spacing w:before="5"/>
        <w:rPr>
          <w:sz w:val="26"/>
        </w:rPr>
      </w:pPr>
    </w:p>
    <w:p>
      <w:pPr>
        <w:pStyle w:val="BodyText"/>
        <w:spacing w:line="444" w:lineRule="auto" w:before="1"/>
        <w:ind w:left="681" w:right="1619"/>
        <w:jc w:val="center"/>
      </w:pPr>
      <w:r>
        <w:rPr>
          <w:color w:val="231F20"/>
        </w:rPr>
        <w:t>RAFAEL ALFREDO ALFARO CASTILLO. AGROPECUARIA SA DE CV,</w:t>
      </w:r>
    </w:p>
    <w:p>
      <w:pPr>
        <w:pStyle w:val="BodyText"/>
        <w:rPr>
          <w:sz w:val="18"/>
        </w:rPr>
      </w:pPr>
    </w:p>
    <w:p>
      <w:pPr>
        <w:pStyle w:val="BodyText"/>
        <w:spacing w:before="148"/>
        <w:ind w:right="1166"/>
        <w:jc w:val="right"/>
      </w:pPr>
      <w:r>
        <w:rPr>
          <w:color w:val="231F20"/>
        </w:rPr>
        <w:t>3 v. alt. No. C001275-2</w:t>
      </w:r>
    </w:p>
    <w:p>
      <w:pPr>
        <w:pStyle w:val="BodyText"/>
        <w:spacing w:before="9"/>
        <w:rPr>
          <w:sz w:val="22"/>
        </w:rPr>
      </w:pPr>
      <w:r>
        <w:rPr/>
        <w:pict>
          <v:line style="position:absolute;mso-position-horizontal-relative:page;mso-position-vertical-relative:paragraph;z-index:-251063296;mso-wrap-distance-left:0;mso-wrap-distance-right:0" from="382.5pt,15.591449pt" to="467.5pt,15.591449pt" stroked="true" strokeweight="1pt" strokecolor="#231f20">
            <v:stroke dashstyle="solid"/>
            <w10:wrap type="topAndBottom"/>
          </v:line>
        </w:pict>
      </w:r>
    </w:p>
    <w:p>
      <w:pPr>
        <w:pStyle w:val="BodyText"/>
        <w:spacing w:before="5"/>
        <w:rPr>
          <w:sz w:val="15"/>
        </w:rPr>
      </w:pPr>
    </w:p>
    <w:p>
      <w:pPr>
        <w:pStyle w:val="BodyText"/>
        <w:ind w:left="204" w:right="1142"/>
        <w:jc w:val="center"/>
      </w:pPr>
      <w:r>
        <w:rPr>
          <w:color w:val="231F20"/>
        </w:rPr>
        <w:t>CONVOCATORIA</w:t>
      </w:r>
    </w:p>
    <w:p>
      <w:pPr>
        <w:pStyle w:val="BodyText"/>
        <w:rPr>
          <w:sz w:val="18"/>
        </w:rPr>
      </w:pPr>
    </w:p>
    <w:p>
      <w:pPr>
        <w:pStyle w:val="BodyText"/>
        <w:rPr>
          <w:sz w:val="18"/>
        </w:rPr>
      </w:pPr>
    </w:p>
    <w:p>
      <w:pPr>
        <w:pStyle w:val="BodyText"/>
        <w:spacing w:line="333" w:lineRule="auto" w:before="114"/>
        <w:ind w:left="228" w:right="1164" w:firstLine="359"/>
        <w:jc w:val="both"/>
      </w:pPr>
      <w:r>
        <w:rPr>
          <w:color w:val="231F20"/>
        </w:rPr>
        <w:t>La Junta Directiva de PROGRESO Y DESARROLLO, S.A. </w:t>
      </w:r>
      <w:r>
        <w:rPr>
          <w:color w:val="231F20"/>
          <w:spacing w:val="-8"/>
        </w:rPr>
        <w:t>DE </w:t>
      </w:r>
      <w:r>
        <w:rPr>
          <w:color w:val="231F20"/>
        </w:rPr>
        <w:t>C.V., CONVOCA a sus accionistas a una SESION DE JUNTA GE- NERAL a celebrarse en las instalaciones de Hotel Terraza, Salón Los Girasoles, situado en Col. Escalón, Calle Padres Aguilar y 85 Av. Sur, Departamento</w:t>
      </w:r>
      <w:r>
        <w:rPr>
          <w:color w:val="231F20"/>
          <w:spacing w:val="-11"/>
        </w:rPr>
        <w:t> </w:t>
      </w:r>
      <w:r>
        <w:rPr>
          <w:color w:val="231F20"/>
        </w:rPr>
        <w:t>de</w:t>
      </w:r>
      <w:r>
        <w:rPr>
          <w:color w:val="231F20"/>
          <w:spacing w:val="-9"/>
        </w:rPr>
        <w:t> </w:t>
      </w:r>
      <w:r>
        <w:rPr>
          <w:color w:val="231F20"/>
        </w:rPr>
        <w:t>San</w:t>
      </w:r>
      <w:r>
        <w:rPr>
          <w:color w:val="231F20"/>
          <w:spacing w:val="-11"/>
        </w:rPr>
        <w:t> </w:t>
      </w:r>
      <w:r>
        <w:rPr>
          <w:color w:val="231F20"/>
        </w:rPr>
        <w:t>Salvador,</w:t>
      </w:r>
      <w:r>
        <w:rPr>
          <w:color w:val="231F20"/>
          <w:spacing w:val="-10"/>
        </w:rPr>
        <w:t> </w:t>
      </w:r>
      <w:r>
        <w:rPr>
          <w:color w:val="231F20"/>
        </w:rPr>
        <w:t>de</w:t>
      </w:r>
      <w:r>
        <w:rPr>
          <w:color w:val="231F20"/>
          <w:spacing w:val="-10"/>
        </w:rPr>
        <w:t> </w:t>
      </w:r>
      <w:r>
        <w:rPr>
          <w:color w:val="231F20"/>
        </w:rPr>
        <w:t>las</w:t>
      </w:r>
      <w:r>
        <w:rPr>
          <w:color w:val="231F20"/>
          <w:spacing w:val="-9"/>
        </w:rPr>
        <w:t> </w:t>
      </w:r>
      <w:r>
        <w:rPr>
          <w:color w:val="231F20"/>
        </w:rPr>
        <w:t>dieciséis</w:t>
      </w:r>
      <w:r>
        <w:rPr>
          <w:color w:val="231F20"/>
          <w:spacing w:val="-10"/>
        </w:rPr>
        <w:t> </w:t>
      </w:r>
      <w:r>
        <w:rPr>
          <w:color w:val="231F20"/>
        </w:rPr>
        <w:t>horas</w:t>
      </w:r>
      <w:r>
        <w:rPr>
          <w:color w:val="231F20"/>
          <w:spacing w:val="-9"/>
        </w:rPr>
        <w:t> </w:t>
      </w:r>
      <w:r>
        <w:rPr>
          <w:color w:val="231F20"/>
        </w:rPr>
        <w:t>en</w:t>
      </w:r>
      <w:r>
        <w:rPr>
          <w:color w:val="231F20"/>
          <w:spacing w:val="-9"/>
        </w:rPr>
        <w:t> </w:t>
      </w:r>
      <w:r>
        <w:rPr>
          <w:color w:val="231F20"/>
        </w:rPr>
        <w:t>adelante</w:t>
      </w:r>
      <w:r>
        <w:rPr>
          <w:color w:val="231F20"/>
          <w:spacing w:val="-10"/>
        </w:rPr>
        <w:t> </w:t>
      </w:r>
      <w:r>
        <w:rPr>
          <w:color w:val="231F20"/>
        </w:rPr>
        <w:t>del</w:t>
      </w:r>
      <w:r>
        <w:rPr>
          <w:color w:val="231F20"/>
          <w:spacing w:val="-9"/>
        </w:rPr>
        <w:t> </w:t>
      </w:r>
      <w:r>
        <w:rPr>
          <w:color w:val="231F20"/>
        </w:rPr>
        <w:t>día 30 de mayo del año dos mil diecinueve. - En dicha Junta se conocerán asuntos de carácter Ordinario que aparecen en la agenda</w:t>
      </w:r>
      <w:r>
        <w:rPr>
          <w:color w:val="231F20"/>
          <w:spacing w:val="28"/>
        </w:rPr>
        <w:t> </w:t>
      </w:r>
      <w:r>
        <w:rPr>
          <w:color w:val="231F20"/>
        </w:rPr>
        <w:t>siguiente:</w:t>
      </w:r>
    </w:p>
    <w:p>
      <w:pPr>
        <w:pStyle w:val="Heading6"/>
        <w:spacing w:line="465" w:lineRule="auto" w:before="102"/>
        <w:ind w:left="228" w:right="3312"/>
        <w:jc w:val="both"/>
      </w:pPr>
      <w:r>
        <w:rPr>
          <w:color w:val="231F20"/>
        </w:rPr>
        <w:t>Sesión de Junta General Ordinaria Agenda:</w:t>
      </w:r>
    </w:p>
    <w:p>
      <w:pPr>
        <w:pStyle w:val="BodyText"/>
        <w:spacing w:line="182" w:lineRule="exact"/>
        <w:ind w:left="592"/>
        <w:jc w:val="both"/>
      </w:pPr>
      <w:r>
        <w:rPr>
          <w:color w:val="231F20"/>
        </w:rPr>
        <w:t>1.- Lectura del Acta Anterior y aprobación de la misma;</w:t>
      </w:r>
    </w:p>
    <w:p>
      <w:pPr>
        <w:pStyle w:val="BodyText"/>
        <w:spacing w:before="10"/>
        <w:rPr>
          <w:sz w:val="14"/>
        </w:rPr>
      </w:pPr>
    </w:p>
    <w:p>
      <w:pPr>
        <w:pStyle w:val="BodyText"/>
        <w:spacing w:line="333" w:lineRule="auto" w:before="1"/>
        <w:ind w:left="947" w:right="1162" w:hanging="356"/>
      </w:pPr>
      <w:r>
        <w:rPr>
          <w:color w:val="231F20"/>
        </w:rPr>
        <w:t>2.- Lectura de la Memoria de Labores de la Junta Directiva y pre- sentación de los Estados Financieros del Ejercicio 2018;</w:t>
      </w:r>
    </w:p>
    <w:p>
      <w:pPr>
        <w:pStyle w:val="BodyText"/>
        <w:spacing w:before="100"/>
        <w:ind w:left="592"/>
        <w:jc w:val="both"/>
      </w:pPr>
      <w:r>
        <w:rPr>
          <w:color w:val="231F20"/>
        </w:rPr>
        <w:t>3.- Dictamen e informe del Auditor Externo;</w:t>
      </w:r>
    </w:p>
    <w:p>
      <w:pPr>
        <w:pStyle w:val="BodyText"/>
        <w:rPr>
          <w:sz w:val="15"/>
        </w:rPr>
      </w:pPr>
    </w:p>
    <w:p>
      <w:pPr>
        <w:pStyle w:val="BodyText"/>
        <w:spacing w:line="333" w:lineRule="auto"/>
        <w:ind w:left="947" w:right="1195" w:hanging="356"/>
      </w:pPr>
      <w:r>
        <w:rPr>
          <w:color w:val="231F20"/>
        </w:rPr>
        <w:t>4.-   Aprobación de la Memoria de Labores de la Junta Directiva y de los Estados Financieros del Ejercicio de</w:t>
      </w:r>
      <w:r>
        <w:rPr>
          <w:color w:val="231F20"/>
          <w:spacing w:val="12"/>
        </w:rPr>
        <w:t> </w:t>
      </w:r>
      <w:r>
        <w:rPr>
          <w:color w:val="231F20"/>
        </w:rPr>
        <w:t>2018</w:t>
      </w:r>
    </w:p>
    <w:p>
      <w:pPr>
        <w:pStyle w:val="BodyText"/>
        <w:spacing w:line="465" w:lineRule="auto" w:before="100"/>
        <w:ind w:left="592" w:right="3228"/>
      </w:pPr>
      <w:r>
        <w:rPr>
          <w:color w:val="231F20"/>
        </w:rPr>
        <w:t>5.- Elección de Junta Directiva 6.- Aplicación de</w:t>
      </w:r>
      <w:r>
        <w:rPr>
          <w:color w:val="231F20"/>
          <w:spacing w:val="-5"/>
        </w:rPr>
        <w:t> </w:t>
      </w:r>
      <w:r>
        <w:rPr>
          <w:color w:val="231F20"/>
        </w:rPr>
        <w:t>Resultados:</w:t>
      </w:r>
    </w:p>
    <w:p>
      <w:pPr>
        <w:pStyle w:val="BodyText"/>
        <w:spacing w:line="182" w:lineRule="exact"/>
        <w:ind w:left="592"/>
      </w:pPr>
      <w:r>
        <w:rPr>
          <w:color w:val="231F20"/>
        </w:rPr>
        <w:t>7.- Nombramiento del Auditor Externo y Fiscal Propietario y</w:t>
      </w:r>
    </w:p>
    <w:p>
      <w:pPr>
        <w:pStyle w:val="BodyText"/>
        <w:spacing w:before="72"/>
        <w:ind w:left="947"/>
      </w:pPr>
      <w:r>
        <w:rPr>
          <w:color w:val="231F20"/>
        </w:rPr>
        <w:t>Suplente, y fijación de sus emolumentos.</w:t>
      </w:r>
    </w:p>
    <w:p>
      <w:pPr>
        <w:pStyle w:val="BodyText"/>
        <w:rPr>
          <w:sz w:val="18"/>
        </w:rPr>
      </w:pPr>
    </w:p>
    <w:p>
      <w:pPr>
        <w:pStyle w:val="BodyText"/>
        <w:spacing w:before="1"/>
      </w:pPr>
    </w:p>
    <w:p>
      <w:pPr>
        <w:pStyle w:val="BodyText"/>
        <w:spacing w:line="333" w:lineRule="auto"/>
        <w:ind w:left="228" w:right="1164" w:firstLine="359"/>
        <w:jc w:val="both"/>
      </w:pPr>
      <w:r>
        <w:rPr>
          <w:color w:val="231F20"/>
        </w:rPr>
        <w:t>El quórum necesario para el establecimiento de la Junta General Ordinaria</w:t>
      </w:r>
      <w:r>
        <w:rPr>
          <w:color w:val="231F20"/>
          <w:spacing w:val="-5"/>
        </w:rPr>
        <w:t> </w:t>
      </w:r>
      <w:r>
        <w:rPr>
          <w:color w:val="231F20"/>
        </w:rPr>
        <w:t>de</w:t>
      </w:r>
      <w:r>
        <w:rPr>
          <w:color w:val="231F20"/>
          <w:spacing w:val="-5"/>
        </w:rPr>
        <w:t> </w:t>
      </w:r>
      <w:r>
        <w:rPr>
          <w:color w:val="231F20"/>
        </w:rPr>
        <w:t>Accionistas,</w:t>
      </w:r>
      <w:r>
        <w:rPr>
          <w:color w:val="231F20"/>
          <w:spacing w:val="-5"/>
        </w:rPr>
        <w:t> </w:t>
      </w:r>
      <w:r>
        <w:rPr>
          <w:color w:val="231F20"/>
        </w:rPr>
        <w:t>en</w:t>
      </w:r>
      <w:r>
        <w:rPr>
          <w:color w:val="231F20"/>
          <w:spacing w:val="-5"/>
        </w:rPr>
        <w:t> </w:t>
      </w:r>
      <w:r>
        <w:rPr>
          <w:color w:val="231F20"/>
        </w:rPr>
        <w:t>primera</w:t>
      </w:r>
      <w:r>
        <w:rPr>
          <w:color w:val="231F20"/>
          <w:spacing w:val="-5"/>
        </w:rPr>
        <w:t> </w:t>
      </w:r>
      <w:r>
        <w:rPr>
          <w:color w:val="231F20"/>
        </w:rPr>
        <w:t>convocatoria,</w:t>
      </w:r>
      <w:r>
        <w:rPr>
          <w:color w:val="231F20"/>
          <w:spacing w:val="-5"/>
        </w:rPr>
        <w:t> </w:t>
      </w:r>
      <w:r>
        <w:rPr>
          <w:color w:val="231F20"/>
        </w:rPr>
        <w:t>será</w:t>
      </w:r>
      <w:r>
        <w:rPr>
          <w:color w:val="231F20"/>
          <w:spacing w:val="-5"/>
        </w:rPr>
        <w:t> </w:t>
      </w:r>
      <w:r>
        <w:rPr>
          <w:color w:val="231F20"/>
        </w:rPr>
        <w:t>de</w:t>
      </w:r>
      <w:r>
        <w:rPr>
          <w:color w:val="231F20"/>
          <w:spacing w:val="-5"/>
        </w:rPr>
        <w:t> </w:t>
      </w:r>
      <w:r>
        <w:rPr>
          <w:color w:val="231F20"/>
        </w:rPr>
        <w:t>la</w:t>
      </w:r>
      <w:r>
        <w:rPr>
          <w:color w:val="231F20"/>
          <w:spacing w:val="-5"/>
        </w:rPr>
        <w:t> </w:t>
      </w:r>
      <w:r>
        <w:rPr>
          <w:color w:val="231F20"/>
        </w:rPr>
        <w:t>mitad</w:t>
      </w:r>
      <w:r>
        <w:rPr>
          <w:color w:val="231F20"/>
          <w:spacing w:val="-5"/>
        </w:rPr>
        <w:t> más </w:t>
      </w:r>
      <w:r>
        <w:rPr>
          <w:color w:val="231F20"/>
        </w:rPr>
        <w:t>una del total de las acciones, o sea setecientos setenta y cinco mil </w:t>
      </w:r>
      <w:r>
        <w:rPr>
          <w:color w:val="231F20"/>
          <w:spacing w:val="-5"/>
        </w:rPr>
        <w:t>una </w:t>
      </w:r>
      <w:r>
        <w:rPr>
          <w:color w:val="231F20"/>
        </w:rPr>
        <w:t>acciones; si no hubiera quórum en la fecha y hora señalada, se convoca para</w:t>
      </w:r>
      <w:r>
        <w:rPr>
          <w:color w:val="231F20"/>
          <w:spacing w:val="-4"/>
        </w:rPr>
        <w:t> </w:t>
      </w:r>
      <w:r>
        <w:rPr>
          <w:color w:val="231F20"/>
        </w:rPr>
        <w:t>el</w:t>
      </w:r>
      <w:r>
        <w:rPr>
          <w:color w:val="231F20"/>
          <w:spacing w:val="-4"/>
        </w:rPr>
        <w:t> </w:t>
      </w:r>
      <w:r>
        <w:rPr>
          <w:color w:val="231F20"/>
        </w:rPr>
        <w:t>día</w:t>
      </w:r>
      <w:r>
        <w:rPr>
          <w:color w:val="231F20"/>
          <w:spacing w:val="-4"/>
        </w:rPr>
        <w:t> </w:t>
      </w:r>
      <w:r>
        <w:rPr>
          <w:color w:val="231F20"/>
        </w:rPr>
        <w:t>31</w:t>
      </w:r>
      <w:r>
        <w:rPr>
          <w:color w:val="231F20"/>
          <w:spacing w:val="-4"/>
        </w:rPr>
        <w:t> </w:t>
      </w:r>
      <w:r>
        <w:rPr>
          <w:color w:val="231F20"/>
        </w:rPr>
        <w:t>de</w:t>
      </w:r>
      <w:r>
        <w:rPr>
          <w:color w:val="231F20"/>
          <w:spacing w:val="-4"/>
        </w:rPr>
        <w:t> </w:t>
      </w:r>
      <w:r>
        <w:rPr>
          <w:color w:val="231F20"/>
        </w:rPr>
        <w:t>mayo</w:t>
      </w:r>
      <w:r>
        <w:rPr>
          <w:color w:val="231F20"/>
          <w:spacing w:val="-4"/>
        </w:rPr>
        <w:t> </w:t>
      </w:r>
      <w:r>
        <w:rPr>
          <w:color w:val="231F20"/>
        </w:rPr>
        <w:t>del</w:t>
      </w:r>
      <w:r>
        <w:rPr>
          <w:color w:val="231F20"/>
          <w:spacing w:val="-4"/>
        </w:rPr>
        <w:t> </w:t>
      </w:r>
      <w:r>
        <w:rPr>
          <w:color w:val="231F20"/>
        </w:rPr>
        <w:t>año</w:t>
      </w:r>
      <w:r>
        <w:rPr>
          <w:color w:val="231F20"/>
          <w:spacing w:val="-4"/>
        </w:rPr>
        <w:t> </w:t>
      </w:r>
      <w:r>
        <w:rPr>
          <w:color w:val="231F20"/>
        </w:rPr>
        <w:t>dos</w:t>
      </w:r>
      <w:r>
        <w:rPr>
          <w:color w:val="231F20"/>
          <w:spacing w:val="-4"/>
        </w:rPr>
        <w:t> </w:t>
      </w:r>
      <w:r>
        <w:rPr>
          <w:color w:val="231F20"/>
        </w:rPr>
        <w:t>mil</w:t>
      </w:r>
      <w:r>
        <w:rPr>
          <w:color w:val="231F20"/>
          <w:spacing w:val="-4"/>
        </w:rPr>
        <w:t> </w:t>
      </w:r>
      <w:r>
        <w:rPr>
          <w:color w:val="231F20"/>
        </w:rPr>
        <w:t>diecinueve,</w:t>
      </w:r>
      <w:r>
        <w:rPr>
          <w:color w:val="231F20"/>
          <w:spacing w:val="-4"/>
        </w:rPr>
        <w:t> </w:t>
      </w:r>
      <w:r>
        <w:rPr>
          <w:color w:val="231F20"/>
        </w:rPr>
        <w:t>a</w:t>
      </w:r>
      <w:r>
        <w:rPr>
          <w:color w:val="231F20"/>
          <w:spacing w:val="-4"/>
        </w:rPr>
        <w:t> </w:t>
      </w:r>
      <w:r>
        <w:rPr>
          <w:color w:val="231F20"/>
        </w:rPr>
        <w:t>la</w:t>
      </w:r>
      <w:r>
        <w:rPr>
          <w:color w:val="231F20"/>
          <w:spacing w:val="-4"/>
        </w:rPr>
        <w:t> </w:t>
      </w:r>
      <w:r>
        <w:rPr>
          <w:color w:val="231F20"/>
        </w:rPr>
        <w:t>misma</w:t>
      </w:r>
      <w:r>
        <w:rPr>
          <w:color w:val="231F20"/>
          <w:spacing w:val="-4"/>
        </w:rPr>
        <w:t> </w:t>
      </w:r>
      <w:r>
        <w:rPr>
          <w:color w:val="231F20"/>
        </w:rPr>
        <w:t>hora</w:t>
      </w:r>
      <w:r>
        <w:rPr>
          <w:color w:val="231F20"/>
          <w:spacing w:val="-4"/>
        </w:rPr>
        <w:t> </w:t>
      </w:r>
      <w:r>
        <w:rPr>
          <w:color w:val="231F20"/>
        </w:rPr>
        <w:t>y</w:t>
      </w:r>
      <w:r>
        <w:rPr>
          <w:color w:val="231F20"/>
          <w:spacing w:val="-4"/>
        </w:rPr>
        <w:t> </w:t>
      </w:r>
      <w:r>
        <w:rPr>
          <w:color w:val="231F20"/>
        </w:rPr>
        <w:t>en</w:t>
      </w:r>
    </w:p>
    <w:p>
      <w:pPr>
        <w:spacing w:after="0" w:line="333" w:lineRule="auto"/>
        <w:jc w:val="both"/>
        <w:sectPr>
          <w:pgSz w:w="11960" w:h="15840"/>
          <w:pgMar w:header="720" w:footer="0" w:top="1140" w:bottom="280" w:left="940" w:right="0"/>
          <w:cols w:num="2" w:equalWidth="0">
            <w:col w:w="4839" w:space="209"/>
            <w:col w:w="5972"/>
          </w:cols>
        </w:sectPr>
      </w:pPr>
    </w:p>
    <w:p>
      <w:pPr>
        <w:pStyle w:val="BodyText"/>
        <w:spacing w:line="333" w:lineRule="auto" w:before="97"/>
        <w:ind w:left="227" w:right="38"/>
        <w:jc w:val="both"/>
      </w:pPr>
      <w:r>
        <w:rPr>
          <w:color w:val="231F20"/>
        </w:rPr>
        <w:t>el mismo lugar indicado anteriormente: en este caso la Junta será </w:t>
      </w:r>
      <w:r>
        <w:rPr>
          <w:color w:val="231F20"/>
          <w:spacing w:val="-3"/>
        </w:rPr>
        <w:t>válida </w:t>
      </w:r>
      <w:r>
        <w:rPr>
          <w:color w:val="231F20"/>
        </w:rPr>
        <w:t>cualquiera que sea el número de las acciones presentes o representadas y las decisiones se tomarán con el voto de la mayoría de las acciones presentes o representadas.</w:t>
      </w:r>
    </w:p>
    <w:p>
      <w:pPr>
        <w:pStyle w:val="BodyText"/>
        <w:rPr>
          <w:sz w:val="18"/>
        </w:rPr>
      </w:pPr>
    </w:p>
    <w:p>
      <w:pPr>
        <w:pStyle w:val="BodyText"/>
        <w:spacing w:before="8"/>
        <w:rPr>
          <w:sz w:val="21"/>
        </w:rPr>
      </w:pPr>
    </w:p>
    <w:p>
      <w:pPr>
        <w:pStyle w:val="BodyText"/>
        <w:ind w:left="587"/>
      </w:pPr>
      <w:r>
        <w:rPr>
          <w:color w:val="231F20"/>
        </w:rPr>
        <w:t>San Salvador, 23 de abril de 2019.</w:t>
      </w:r>
    </w:p>
    <w:p>
      <w:pPr>
        <w:pStyle w:val="BodyText"/>
        <w:rPr>
          <w:sz w:val="18"/>
        </w:rPr>
      </w:pPr>
    </w:p>
    <w:p>
      <w:pPr>
        <w:pStyle w:val="BodyText"/>
        <w:rPr>
          <w:sz w:val="18"/>
        </w:rPr>
      </w:pPr>
    </w:p>
    <w:p>
      <w:pPr>
        <w:pStyle w:val="BodyText"/>
        <w:spacing w:before="114"/>
        <w:ind w:left="227"/>
        <w:jc w:val="both"/>
      </w:pPr>
      <w:r>
        <w:rPr>
          <w:color w:val="231F20"/>
        </w:rPr>
        <w:t>PROGRESO Y DESARROLLO, S.A. DE C.V.</w:t>
      </w:r>
    </w:p>
    <w:p>
      <w:pPr>
        <w:pStyle w:val="BodyText"/>
        <w:rPr>
          <w:sz w:val="18"/>
        </w:rPr>
      </w:pPr>
    </w:p>
    <w:p>
      <w:pPr>
        <w:pStyle w:val="BodyText"/>
        <w:spacing w:before="10"/>
        <w:rPr>
          <w:sz w:val="19"/>
        </w:rPr>
      </w:pPr>
    </w:p>
    <w:p>
      <w:pPr>
        <w:pStyle w:val="BodyText"/>
        <w:spacing w:line="312" w:lineRule="auto" w:before="1"/>
        <w:ind w:left="2005" w:hanging="898"/>
      </w:pPr>
      <w:r>
        <w:rPr>
          <w:color w:val="231F20"/>
        </w:rPr>
        <w:t>JOSE ANTONIO SALAVERRIA BORJA, PRESIDENTE.</w:t>
      </w:r>
    </w:p>
    <w:p>
      <w:pPr>
        <w:pStyle w:val="BodyText"/>
        <w:spacing w:before="97"/>
        <w:ind w:left="227"/>
      </w:pPr>
      <w:r>
        <w:rPr/>
        <w:br w:type="column"/>
      </w:r>
      <w:r>
        <w:rPr>
          <w:color w:val="231F20"/>
        </w:rPr>
        <w:t>Soyapango, 10 de abril del 2019.</w:t>
      </w:r>
    </w:p>
    <w:p>
      <w:pPr>
        <w:pStyle w:val="BodyText"/>
        <w:rPr>
          <w:sz w:val="18"/>
        </w:rPr>
      </w:pPr>
    </w:p>
    <w:p>
      <w:pPr>
        <w:pStyle w:val="BodyText"/>
        <w:rPr>
          <w:sz w:val="18"/>
        </w:rPr>
      </w:pPr>
    </w:p>
    <w:p>
      <w:pPr>
        <w:pStyle w:val="BodyText"/>
        <w:spacing w:line="465" w:lineRule="auto" w:before="114"/>
        <w:ind w:left="662" w:right="1960" w:hanging="1"/>
        <w:jc w:val="center"/>
      </w:pPr>
      <w:r>
        <w:rPr>
          <w:color w:val="231F20"/>
        </w:rPr>
        <w:t>MARCELA MARÍA FUNES VARELA, SECRETARIO DE LA JUNTA DIRECTIVA METALES TROQUELADOS, S.A. DE C.V.</w:t>
      </w:r>
    </w:p>
    <w:p>
      <w:pPr>
        <w:pStyle w:val="BodyText"/>
        <w:rPr>
          <w:sz w:val="18"/>
        </w:rPr>
      </w:pPr>
    </w:p>
    <w:p>
      <w:pPr>
        <w:pStyle w:val="BodyText"/>
        <w:spacing w:before="146"/>
        <w:ind w:left="2861"/>
      </w:pPr>
      <w:r>
        <w:rPr>
          <w:color w:val="231F20"/>
        </w:rPr>
        <w:t>3 v. alt. No. C001285-2</w:t>
      </w:r>
    </w:p>
    <w:p>
      <w:pPr>
        <w:pStyle w:val="BodyText"/>
        <w:spacing w:before="9"/>
        <w:rPr>
          <w:sz w:val="22"/>
        </w:rPr>
      </w:pPr>
      <w:r>
        <w:rPr/>
        <w:pict>
          <v:line style="position:absolute;mso-position-horizontal-relative:page;mso-position-vertical-relative:paragraph;z-index:-251060224;mso-wrap-distance-left:0;mso-wrap-distance-right:0" from="382.5pt,15.581052pt" to="467.5pt,15.581052pt" stroked="true" strokeweight="1pt" strokecolor="#231f20">
            <v:stroke dashstyle="solid"/>
            <w10:wrap type="topAndBottom"/>
          </v:line>
        </w:pict>
      </w:r>
    </w:p>
    <w:p>
      <w:pPr>
        <w:pStyle w:val="BodyText"/>
        <w:rPr>
          <w:sz w:val="18"/>
        </w:rPr>
      </w:pPr>
    </w:p>
    <w:p>
      <w:pPr>
        <w:pStyle w:val="BodyText"/>
        <w:rPr>
          <w:sz w:val="18"/>
        </w:rPr>
      </w:pPr>
    </w:p>
    <w:p>
      <w:pPr>
        <w:pStyle w:val="BodyText"/>
        <w:spacing w:before="119"/>
        <w:ind w:left="1497" w:right="2795"/>
        <w:jc w:val="center"/>
      </w:pPr>
      <w:r>
        <w:rPr>
          <w:color w:val="231F20"/>
        </w:rPr>
        <w:t>CONVOCATORIA</w:t>
      </w:r>
    </w:p>
    <w:p>
      <w:pPr>
        <w:spacing w:after="0"/>
        <w:jc w:val="center"/>
        <w:sectPr>
          <w:pgSz w:w="11960" w:h="15840"/>
          <w:pgMar w:header="720" w:footer="0" w:top="1140" w:bottom="280" w:left="940" w:right="0"/>
          <w:cols w:num="2" w:equalWidth="0">
            <w:col w:w="4838" w:space="570"/>
            <w:col w:w="5612"/>
          </w:cols>
        </w:sectPr>
      </w:pPr>
    </w:p>
    <w:p>
      <w:pPr>
        <w:pStyle w:val="BodyText"/>
        <w:rPr>
          <w:sz w:val="18"/>
        </w:rPr>
      </w:pPr>
    </w:p>
    <w:p>
      <w:pPr>
        <w:pStyle w:val="BodyText"/>
        <w:rPr>
          <w:sz w:val="18"/>
        </w:rPr>
      </w:pPr>
    </w:p>
    <w:p>
      <w:pPr>
        <w:pStyle w:val="BodyText"/>
        <w:spacing w:before="3"/>
        <w:rPr>
          <w:sz w:val="18"/>
        </w:rPr>
      </w:pPr>
    </w:p>
    <w:p>
      <w:pPr>
        <w:pStyle w:val="BodyText"/>
        <w:ind w:left="1863"/>
      </w:pPr>
      <w:r>
        <w:rPr/>
        <w:pict>
          <v:line style="position:absolute;mso-position-horizontal-relative:page;mso-position-vertical-relative:paragraph;z-index:252257280" from="130.100006pt,-5.031265pt" to="215.100006pt,-5.031265pt" stroked="true" strokeweight="1pt" strokecolor="#231f20">
            <v:stroke dashstyle="solid"/>
            <w10:wrap type="none"/>
          </v:line>
        </w:pict>
      </w:r>
      <w:r>
        <w:rPr>
          <w:color w:val="231F20"/>
        </w:rPr>
        <w:t>CONVOCATORIA</w:t>
      </w:r>
    </w:p>
    <w:p>
      <w:pPr>
        <w:pStyle w:val="BodyText"/>
        <w:spacing w:before="144"/>
        <w:ind w:left="21"/>
      </w:pPr>
      <w:r>
        <w:rPr/>
        <w:br w:type="column"/>
      </w:r>
      <w:r>
        <w:rPr>
          <w:color w:val="231F20"/>
        </w:rPr>
        <w:t>3 v. alt. No. C001276-2</w:t>
      </w:r>
    </w:p>
    <w:p>
      <w:pPr>
        <w:pStyle w:val="BodyText"/>
        <w:rPr>
          <w:sz w:val="18"/>
        </w:rPr>
      </w:pPr>
      <w:r>
        <w:rPr/>
        <w:br w:type="column"/>
      </w:r>
      <w:r>
        <w:rPr>
          <w:sz w:val="18"/>
        </w:rPr>
      </w:r>
    </w:p>
    <w:p>
      <w:pPr>
        <w:pStyle w:val="BodyText"/>
        <w:rPr>
          <w:sz w:val="18"/>
        </w:rPr>
      </w:pPr>
    </w:p>
    <w:p>
      <w:pPr>
        <w:pStyle w:val="BodyText"/>
        <w:spacing w:line="333" w:lineRule="auto" w:before="114"/>
        <w:ind w:left="439" w:right="1163" w:firstLine="359"/>
      </w:pPr>
      <w:r>
        <w:rPr>
          <w:color w:val="231F20"/>
        </w:rPr>
        <w:t>La Junta Directiva de la Sociedad "TURÍSTICAS DE ORIENTE, SOCIEDAD ANÓNIMA DE CAPITAL VARIABLE", que se</w:t>
      </w:r>
      <w:r>
        <w:rPr>
          <w:color w:val="231F20"/>
          <w:spacing w:val="7"/>
        </w:rPr>
        <w:t> </w:t>
      </w:r>
      <w:r>
        <w:rPr>
          <w:color w:val="231F20"/>
        </w:rPr>
        <w:t>abrevia:</w:t>
      </w:r>
    </w:p>
    <w:p>
      <w:pPr>
        <w:pStyle w:val="BodyText"/>
        <w:spacing w:before="1"/>
        <w:ind w:left="439"/>
      </w:pPr>
      <w:r>
        <w:rPr>
          <w:color w:val="231F20"/>
        </w:rPr>
        <w:t>"TURI,</w:t>
      </w:r>
      <w:r>
        <w:rPr>
          <w:color w:val="231F20"/>
          <w:spacing w:val="13"/>
        </w:rPr>
        <w:t> </w:t>
      </w:r>
      <w:r>
        <w:rPr>
          <w:color w:val="231F20"/>
        </w:rPr>
        <w:t>S.A.</w:t>
      </w:r>
      <w:r>
        <w:rPr>
          <w:color w:val="231F20"/>
          <w:spacing w:val="14"/>
        </w:rPr>
        <w:t> </w:t>
      </w:r>
      <w:r>
        <w:rPr>
          <w:color w:val="231F20"/>
        </w:rPr>
        <w:t>DE</w:t>
      </w:r>
      <w:r>
        <w:rPr>
          <w:color w:val="231F20"/>
          <w:spacing w:val="13"/>
        </w:rPr>
        <w:t> </w:t>
      </w:r>
      <w:r>
        <w:rPr>
          <w:color w:val="231F20"/>
        </w:rPr>
        <w:t>C.V.",</w:t>
      </w:r>
      <w:r>
        <w:rPr>
          <w:color w:val="231F20"/>
          <w:spacing w:val="14"/>
        </w:rPr>
        <w:t> </w:t>
      </w:r>
      <w:r>
        <w:rPr>
          <w:color w:val="231F20"/>
        </w:rPr>
        <w:t>convoca</w:t>
      </w:r>
      <w:r>
        <w:rPr>
          <w:color w:val="231F20"/>
          <w:spacing w:val="13"/>
        </w:rPr>
        <w:t> </w:t>
      </w:r>
      <w:r>
        <w:rPr>
          <w:color w:val="231F20"/>
        </w:rPr>
        <w:t>a</w:t>
      </w:r>
      <w:r>
        <w:rPr>
          <w:color w:val="231F20"/>
          <w:spacing w:val="14"/>
        </w:rPr>
        <w:t> </w:t>
      </w:r>
      <w:r>
        <w:rPr>
          <w:color w:val="231F20"/>
        </w:rPr>
        <w:t>sus</w:t>
      </w:r>
      <w:r>
        <w:rPr>
          <w:color w:val="231F20"/>
          <w:spacing w:val="13"/>
        </w:rPr>
        <w:t> </w:t>
      </w:r>
      <w:r>
        <w:rPr>
          <w:color w:val="231F20"/>
        </w:rPr>
        <w:t>Accionistas</w:t>
      </w:r>
      <w:r>
        <w:rPr>
          <w:color w:val="231F20"/>
          <w:spacing w:val="14"/>
        </w:rPr>
        <w:t> </w:t>
      </w:r>
      <w:r>
        <w:rPr>
          <w:color w:val="231F20"/>
        </w:rPr>
        <w:t>a</w:t>
      </w:r>
      <w:r>
        <w:rPr>
          <w:color w:val="231F20"/>
          <w:spacing w:val="13"/>
        </w:rPr>
        <w:t> </w:t>
      </w:r>
      <w:r>
        <w:rPr>
          <w:color w:val="231F20"/>
        </w:rPr>
        <w:t>la</w:t>
      </w:r>
      <w:r>
        <w:rPr>
          <w:color w:val="231F20"/>
          <w:spacing w:val="14"/>
        </w:rPr>
        <w:t> </w:t>
      </w:r>
      <w:r>
        <w:rPr>
          <w:color w:val="231F20"/>
        </w:rPr>
        <w:t>Junta</w:t>
      </w:r>
      <w:r>
        <w:rPr>
          <w:color w:val="231F20"/>
          <w:spacing w:val="13"/>
        </w:rPr>
        <w:t> </w:t>
      </w:r>
      <w:r>
        <w:rPr>
          <w:color w:val="231F20"/>
        </w:rPr>
        <w:t>General</w:t>
      </w:r>
    </w:p>
    <w:p>
      <w:pPr>
        <w:spacing w:after="0"/>
        <w:sectPr>
          <w:type w:val="continuous"/>
          <w:pgSz w:w="11960" w:h="15840"/>
          <w:pgMar w:top="620" w:bottom="280" w:left="940" w:right="0"/>
          <w:cols w:num="3" w:equalWidth="0">
            <w:col w:w="3160" w:space="40"/>
            <w:col w:w="1597" w:space="39"/>
            <w:col w:w="6184"/>
          </w:cols>
        </w:sectPr>
      </w:pPr>
    </w:p>
    <w:p>
      <w:pPr>
        <w:pStyle w:val="BodyText"/>
        <w:spacing w:line="333" w:lineRule="auto" w:before="112"/>
        <w:ind w:left="227" w:right="38" w:firstLine="359"/>
        <w:jc w:val="both"/>
      </w:pPr>
      <w:r>
        <w:rPr/>
        <w:pict>
          <v:shape style="position:absolute;margin-left:-7.336545pt;margin-top:359.634033pt;width:567.25pt;height:28pt;mso-position-horizontal-relative:page;mso-position-vertical-relative:page;z-index:-26077798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La Junta Directiva de la Sociedad Metales Troquelados Sociedad Anónima de Capital Variable, convoca a sus Accionistas a celebrar Junta General Ordinaria de Accionistas en las oficinas de la Sociedad, situadas en Calle a Cantón El Matazano, Jurisdicción de Soyapango, Departamento de San Salvador, a celebrarse en primera </w:t>
      </w:r>
      <w:r>
        <w:rPr>
          <w:color w:val="231F20"/>
          <w:spacing w:val="-2"/>
        </w:rPr>
        <w:t>convocatoria </w:t>
      </w:r>
      <w:r>
        <w:rPr>
          <w:color w:val="231F20"/>
          <w:spacing w:val="36"/>
        </w:rPr>
        <w:t> </w:t>
      </w:r>
      <w:r>
        <w:rPr>
          <w:color w:val="231F20"/>
        </w:rPr>
        <w:t>a las dieciséis horas del día treinta de mayo de dos mil diecinueve. El quórum necesario para celebrar sesión en primera convocatoria, será </w:t>
      </w:r>
      <w:r>
        <w:rPr>
          <w:color w:val="231F20"/>
          <w:spacing w:val="-7"/>
        </w:rPr>
        <w:t>de </w:t>
      </w:r>
      <w:r>
        <w:rPr>
          <w:color w:val="231F20"/>
        </w:rPr>
        <w:t>por lo menos la mitad de las acciones más una. Para tomar</w:t>
      </w:r>
      <w:r>
        <w:rPr>
          <w:color w:val="231F20"/>
          <w:spacing w:val="-22"/>
        </w:rPr>
        <w:t> </w:t>
      </w:r>
      <w:r>
        <w:rPr>
          <w:color w:val="231F20"/>
        </w:rPr>
        <w:t>resoluciones válidas se requerirá el voto de la mayoría de las acciones presentes o representadas.</w:t>
      </w:r>
    </w:p>
    <w:p>
      <w:pPr>
        <w:pStyle w:val="BodyText"/>
        <w:spacing w:line="333" w:lineRule="auto" w:before="102"/>
        <w:ind w:left="227" w:right="38" w:firstLine="359"/>
        <w:jc w:val="both"/>
      </w:pPr>
      <w:r>
        <w:rPr>
          <w:color w:val="231F20"/>
        </w:rPr>
        <w:t>De no haber quórum en la fecha señalada se convoca en segunda fecha para el día treinta y uno de mayo de dos mil diecinueve, en la misma hora y lugar. Para adoptar resoluciones sobre los asuntos ordi- narios se requerirá el voto de la mayoría de los accionistas presentes o representados.</w:t>
      </w:r>
    </w:p>
    <w:p>
      <w:pPr>
        <w:pStyle w:val="BodyText"/>
        <w:spacing w:before="101"/>
        <w:ind w:left="587"/>
        <w:jc w:val="both"/>
      </w:pPr>
      <w:r>
        <w:rPr>
          <w:color w:val="231F20"/>
        </w:rPr>
        <w:t>La Agenda a desarrollar será la siguiente:</w:t>
      </w:r>
    </w:p>
    <w:p>
      <w:pPr>
        <w:pStyle w:val="BodyText"/>
        <w:rPr>
          <w:sz w:val="15"/>
        </w:rPr>
      </w:pPr>
    </w:p>
    <w:p>
      <w:pPr>
        <w:pStyle w:val="ListParagraph"/>
        <w:numPr>
          <w:ilvl w:val="1"/>
          <w:numId w:val="46"/>
        </w:numPr>
        <w:tabs>
          <w:tab w:pos="948" w:val="left" w:leader="none"/>
        </w:tabs>
        <w:spacing w:line="333" w:lineRule="auto" w:before="0" w:after="0"/>
        <w:ind w:left="947" w:right="38" w:hanging="275"/>
        <w:jc w:val="left"/>
        <w:rPr>
          <w:sz w:val="16"/>
        </w:rPr>
      </w:pPr>
      <w:r>
        <w:rPr>
          <w:color w:val="231F20"/>
          <w:sz w:val="16"/>
        </w:rPr>
        <w:t>Lectura del Acta correspondiente a la anterior Junta</w:t>
      </w:r>
      <w:r>
        <w:rPr>
          <w:color w:val="231F20"/>
          <w:spacing w:val="-25"/>
          <w:sz w:val="16"/>
        </w:rPr>
        <w:t> </w:t>
      </w:r>
      <w:r>
        <w:rPr>
          <w:color w:val="231F20"/>
          <w:sz w:val="16"/>
        </w:rPr>
        <w:t>General de Accionistas de fecha 30 de mayo,</w:t>
      </w:r>
      <w:r>
        <w:rPr>
          <w:color w:val="231F20"/>
          <w:spacing w:val="6"/>
          <w:sz w:val="16"/>
        </w:rPr>
        <w:t> </w:t>
      </w:r>
      <w:r>
        <w:rPr>
          <w:color w:val="231F20"/>
          <w:sz w:val="16"/>
        </w:rPr>
        <w:t>2018.</w:t>
      </w:r>
    </w:p>
    <w:p>
      <w:pPr>
        <w:pStyle w:val="ListParagraph"/>
        <w:numPr>
          <w:ilvl w:val="1"/>
          <w:numId w:val="46"/>
        </w:numPr>
        <w:tabs>
          <w:tab w:pos="948" w:val="left" w:leader="none"/>
        </w:tabs>
        <w:spacing w:line="333" w:lineRule="auto" w:before="101" w:after="0"/>
        <w:ind w:left="947" w:right="38" w:hanging="329"/>
        <w:jc w:val="left"/>
        <w:rPr>
          <w:sz w:val="16"/>
        </w:rPr>
      </w:pPr>
      <w:r>
        <w:rPr>
          <w:color w:val="231F20"/>
          <w:sz w:val="16"/>
        </w:rPr>
        <w:t>Conocer la Memoria de Labores de la Junta Directiva del año 2018.</w:t>
      </w:r>
    </w:p>
    <w:p>
      <w:pPr>
        <w:pStyle w:val="ListParagraph"/>
        <w:numPr>
          <w:ilvl w:val="1"/>
          <w:numId w:val="46"/>
        </w:numPr>
        <w:tabs>
          <w:tab w:pos="948" w:val="left" w:leader="none"/>
        </w:tabs>
        <w:spacing w:line="333" w:lineRule="auto" w:before="100" w:after="0"/>
        <w:ind w:left="947" w:right="39" w:hanging="383"/>
        <w:jc w:val="left"/>
        <w:rPr>
          <w:sz w:val="16"/>
        </w:rPr>
      </w:pPr>
      <w:r>
        <w:rPr>
          <w:color w:val="231F20"/>
          <w:sz w:val="16"/>
        </w:rPr>
        <w:t>Conocer el Balance General, Estado de Resultados, Estado de Cambios en el Patrimonio al 31 de diciembre de</w:t>
      </w:r>
      <w:r>
        <w:rPr>
          <w:color w:val="231F20"/>
          <w:spacing w:val="30"/>
          <w:sz w:val="16"/>
        </w:rPr>
        <w:t> </w:t>
      </w:r>
      <w:r>
        <w:rPr>
          <w:color w:val="231F20"/>
          <w:sz w:val="16"/>
        </w:rPr>
        <w:t>2018.</w:t>
      </w:r>
    </w:p>
    <w:p>
      <w:pPr>
        <w:pStyle w:val="ListParagraph"/>
        <w:numPr>
          <w:ilvl w:val="1"/>
          <w:numId w:val="46"/>
        </w:numPr>
        <w:tabs>
          <w:tab w:pos="948" w:val="left" w:leader="none"/>
        </w:tabs>
        <w:spacing w:line="333" w:lineRule="auto" w:before="101" w:after="0"/>
        <w:ind w:left="947" w:right="38" w:hanging="392"/>
        <w:jc w:val="left"/>
        <w:rPr>
          <w:sz w:val="16"/>
        </w:rPr>
      </w:pPr>
      <w:r>
        <w:rPr>
          <w:color w:val="231F20"/>
          <w:sz w:val="16"/>
        </w:rPr>
        <w:t>Conocer el Informe del Auditor Externo para el ejercicio 2018.</w:t>
      </w:r>
    </w:p>
    <w:p>
      <w:pPr>
        <w:pStyle w:val="ListParagraph"/>
        <w:numPr>
          <w:ilvl w:val="1"/>
          <w:numId w:val="46"/>
        </w:numPr>
        <w:tabs>
          <w:tab w:pos="948" w:val="left" w:leader="none"/>
        </w:tabs>
        <w:spacing w:line="240" w:lineRule="auto" w:before="100" w:after="0"/>
        <w:ind w:left="947" w:right="0" w:hanging="338"/>
        <w:jc w:val="left"/>
        <w:rPr>
          <w:sz w:val="16"/>
        </w:rPr>
      </w:pPr>
      <w:r>
        <w:rPr>
          <w:color w:val="231F20"/>
          <w:sz w:val="16"/>
        </w:rPr>
        <w:t>Nombramiento</w:t>
      </w:r>
      <w:r>
        <w:rPr>
          <w:color w:val="231F20"/>
          <w:spacing w:val="-8"/>
          <w:sz w:val="16"/>
        </w:rPr>
        <w:t> </w:t>
      </w:r>
      <w:r>
        <w:rPr>
          <w:color w:val="231F20"/>
          <w:sz w:val="16"/>
        </w:rPr>
        <w:t>del</w:t>
      </w:r>
      <w:r>
        <w:rPr>
          <w:color w:val="231F20"/>
          <w:spacing w:val="-7"/>
          <w:sz w:val="16"/>
        </w:rPr>
        <w:t> </w:t>
      </w:r>
      <w:r>
        <w:rPr>
          <w:color w:val="231F20"/>
          <w:sz w:val="16"/>
        </w:rPr>
        <w:t>Auditor</w:t>
      </w:r>
      <w:r>
        <w:rPr>
          <w:color w:val="231F20"/>
          <w:spacing w:val="-8"/>
          <w:sz w:val="16"/>
        </w:rPr>
        <w:t> </w:t>
      </w:r>
      <w:r>
        <w:rPr>
          <w:color w:val="231F20"/>
          <w:sz w:val="16"/>
        </w:rPr>
        <w:t>Externo</w:t>
      </w:r>
      <w:r>
        <w:rPr>
          <w:color w:val="231F20"/>
          <w:spacing w:val="-7"/>
          <w:sz w:val="16"/>
        </w:rPr>
        <w:t> </w:t>
      </w:r>
      <w:r>
        <w:rPr>
          <w:color w:val="231F20"/>
          <w:sz w:val="16"/>
        </w:rPr>
        <w:t>y</w:t>
      </w:r>
      <w:r>
        <w:rPr>
          <w:color w:val="231F20"/>
          <w:spacing w:val="-7"/>
          <w:sz w:val="16"/>
        </w:rPr>
        <w:t> </w:t>
      </w:r>
      <w:r>
        <w:rPr>
          <w:color w:val="231F20"/>
          <w:sz w:val="16"/>
        </w:rPr>
        <w:t>Fiscal</w:t>
      </w:r>
      <w:r>
        <w:rPr>
          <w:color w:val="231F20"/>
          <w:spacing w:val="-8"/>
          <w:sz w:val="16"/>
        </w:rPr>
        <w:t> </w:t>
      </w:r>
      <w:r>
        <w:rPr>
          <w:color w:val="231F20"/>
          <w:sz w:val="16"/>
        </w:rPr>
        <w:t>para</w:t>
      </w:r>
      <w:r>
        <w:rPr>
          <w:color w:val="231F20"/>
          <w:spacing w:val="-7"/>
          <w:sz w:val="16"/>
        </w:rPr>
        <w:t> </w:t>
      </w:r>
      <w:r>
        <w:rPr>
          <w:color w:val="231F20"/>
          <w:sz w:val="16"/>
        </w:rPr>
        <w:t>el</w:t>
      </w:r>
      <w:r>
        <w:rPr>
          <w:color w:val="231F20"/>
          <w:spacing w:val="-7"/>
          <w:sz w:val="16"/>
        </w:rPr>
        <w:t> </w:t>
      </w:r>
      <w:r>
        <w:rPr>
          <w:color w:val="231F20"/>
          <w:sz w:val="16"/>
        </w:rPr>
        <w:t>ejercicio</w:t>
      </w:r>
    </w:p>
    <w:p>
      <w:pPr>
        <w:pStyle w:val="BodyText"/>
        <w:spacing w:before="72"/>
        <w:ind w:left="947"/>
      </w:pPr>
      <w:r>
        <w:rPr>
          <w:color w:val="231F20"/>
        </w:rPr>
        <w:t>2019 y fijación de sus emolumentos.</w:t>
      </w:r>
    </w:p>
    <w:p>
      <w:pPr>
        <w:pStyle w:val="BodyText"/>
        <w:rPr>
          <w:sz w:val="15"/>
        </w:rPr>
      </w:pPr>
    </w:p>
    <w:p>
      <w:pPr>
        <w:pStyle w:val="ListParagraph"/>
        <w:numPr>
          <w:ilvl w:val="1"/>
          <w:numId w:val="46"/>
        </w:numPr>
        <w:tabs>
          <w:tab w:pos="948" w:val="left" w:leader="none"/>
        </w:tabs>
        <w:spacing w:line="333" w:lineRule="auto" w:before="0" w:after="0"/>
        <w:ind w:left="947" w:right="38" w:hanging="392"/>
        <w:jc w:val="left"/>
        <w:rPr>
          <w:sz w:val="16"/>
        </w:rPr>
      </w:pPr>
      <w:r>
        <w:rPr>
          <w:color w:val="231F20"/>
          <w:sz w:val="16"/>
        </w:rPr>
        <w:t>Aceptación</w:t>
      </w:r>
      <w:r>
        <w:rPr>
          <w:color w:val="231F20"/>
          <w:spacing w:val="-11"/>
          <w:sz w:val="16"/>
        </w:rPr>
        <w:t> </w:t>
      </w:r>
      <w:r>
        <w:rPr>
          <w:color w:val="231F20"/>
          <w:sz w:val="16"/>
        </w:rPr>
        <w:t>del</w:t>
      </w:r>
      <w:r>
        <w:rPr>
          <w:color w:val="231F20"/>
          <w:spacing w:val="-11"/>
          <w:sz w:val="16"/>
        </w:rPr>
        <w:t> </w:t>
      </w:r>
      <w:r>
        <w:rPr>
          <w:color w:val="231F20"/>
          <w:sz w:val="16"/>
        </w:rPr>
        <w:t>Nombramiento</w:t>
      </w:r>
      <w:r>
        <w:rPr>
          <w:color w:val="231F20"/>
          <w:spacing w:val="-11"/>
          <w:sz w:val="16"/>
        </w:rPr>
        <w:t> </w:t>
      </w:r>
      <w:r>
        <w:rPr>
          <w:color w:val="231F20"/>
          <w:sz w:val="16"/>
        </w:rPr>
        <w:t>de</w:t>
      </w:r>
      <w:r>
        <w:rPr>
          <w:color w:val="231F20"/>
          <w:spacing w:val="-10"/>
          <w:sz w:val="16"/>
        </w:rPr>
        <w:t> </w:t>
      </w:r>
      <w:r>
        <w:rPr>
          <w:color w:val="231F20"/>
          <w:sz w:val="16"/>
        </w:rPr>
        <w:t>Auditor</w:t>
      </w:r>
      <w:r>
        <w:rPr>
          <w:color w:val="231F20"/>
          <w:spacing w:val="-11"/>
          <w:sz w:val="16"/>
        </w:rPr>
        <w:t> </w:t>
      </w:r>
      <w:r>
        <w:rPr>
          <w:color w:val="231F20"/>
          <w:sz w:val="16"/>
        </w:rPr>
        <w:t>Externo</w:t>
      </w:r>
      <w:r>
        <w:rPr>
          <w:color w:val="231F20"/>
          <w:spacing w:val="-11"/>
          <w:sz w:val="16"/>
        </w:rPr>
        <w:t> </w:t>
      </w:r>
      <w:r>
        <w:rPr>
          <w:color w:val="231F20"/>
          <w:sz w:val="16"/>
        </w:rPr>
        <w:t>y</w:t>
      </w:r>
      <w:r>
        <w:rPr>
          <w:color w:val="231F20"/>
          <w:spacing w:val="-11"/>
          <w:sz w:val="16"/>
        </w:rPr>
        <w:t> </w:t>
      </w:r>
      <w:r>
        <w:rPr>
          <w:color w:val="231F20"/>
          <w:sz w:val="16"/>
        </w:rPr>
        <w:t>Auditor Fiscal.</w:t>
      </w:r>
    </w:p>
    <w:p>
      <w:pPr>
        <w:pStyle w:val="ListParagraph"/>
        <w:numPr>
          <w:ilvl w:val="1"/>
          <w:numId w:val="46"/>
        </w:numPr>
        <w:tabs>
          <w:tab w:pos="948" w:val="left" w:leader="none"/>
        </w:tabs>
        <w:spacing w:line="240" w:lineRule="auto" w:before="100" w:after="0"/>
        <w:ind w:left="947" w:right="0" w:hanging="446"/>
        <w:jc w:val="left"/>
        <w:rPr>
          <w:sz w:val="16"/>
        </w:rPr>
      </w:pPr>
      <w:r>
        <w:rPr>
          <w:color w:val="231F20"/>
          <w:sz w:val="16"/>
        </w:rPr>
        <w:t>Aplicación</w:t>
      </w:r>
      <w:r>
        <w:rPr>
          <w:color w:val="231F20"/>
          <w:spacing w:val="19"/>
          <w:sz w:val="16"/>
        </w:rPr>
        <w:t> </w:t>
      </w:r>
      <w:r>
        <w:rPr>
          <w:color w:val="231F20"/>
          <w:sz w:val="16"/>
        </w:rPr>
        <w:t>de</w:t>
      </w:r>
      <w:r>
        <w:rPr>
          <w:color w:val="231F20"/>
          <w:spacing w:val="19"/>
          <w:sz w:val="16"/>
        </w:rPr>
        <w:t> </w:t>
      </w:r>
      <w:r>
        <w:rPr>
          <w:color w:val="231F20"/>
          <w:sz w:val="16"/>
        </w:rPr>
        <w:t>resultados</w:t>
      </w:r>
      <w:r>
        <w:rPr>
          <w:color w:val="231F20"/>
          <w:spacing w:val="20"/>
          <w:sz w:val="16"/>
        </w:rPr>
        <w:t> </w:t>
      </w:r>
      <w:r>
        <w:rPr>
          <w:color w:val="231F20"/>
          <w:sz w:val="16"/>
        </w:rPr>
        <w:t>correspondientes</w:t>
      </w:r>
      <w:r>
        <w:rPr>
          <w:color w:val="231F20"/>
          <w:spacing w:val="19"/>
          <w:sz w:val="16"/>
        </w:rPr>
        <w:t> </w:t>
      </w:r>
      <w:r>
        <w:rPr>
          <w:color w:val="231F20"/>
          <w:sz w:val="16"/>
        </w:rPr>
        <w:t>al</w:t>
      </w:r>
      <w:r>
        <w:rPr>
          <w:color w:val="231F20"/>
          <w:spacing w:val="20"/>
          <w:sz w:val="16"/>
        </w:rPr>
        <w:t> </w:t>
      </w:r>
      <w:r>
        <w:rPr>
          <w:color w:val="231F20"/>
          <w:sz w:val="16"/>
        </w:rPr>
        <w:t>ejercicio</w:t>
      </w:r>
      <w:r>
        <w:rPr>
          <w:color w:val="231F20"/>
          <w:spacing w:val="19"/>
          <w:sz w:val="16"/>
        </w:rPr>
        <w:t> </w:t>
      </w:r>
      <w:r>
        <w:rPr>
          <w:color w:val="231F20"/>
          <w:sz w:val="16"/>
        </w:rPr>
        <w:t>que</w:t>
      </w:r>
    </w:p>
    <w:p>
      <w:pPr>
        <w:pStyle w:val="BodyText"/>
        <w:spacing w:before="72"/>
        <w:ind w:left="947"/>
      </w:pPr>
      <w:r>
        <w:rPr>
          <w:color w:val="231F20"/>
        </w:rPr>
        <w:t>finalizó el 31 de diciembre de 2018.</w:t>
      </w:r>
    </w:p>
    <w:p>
      <w:pPr>
        <w:pStyle w:val="BodyText"/>
        <w:rPr>
          <w:sz w:val="15"/>
        </w:rPr>
      </w:pPr>
    </w:p>
    <w:p>
      <w:pPr>
        <w:pStyle w:val="ListParagraph"/>
        <w:numPr>
          <w:ilvl w:val="1"/>
          <w:numId w:val="46"/>
        </w:numPr>
        <w:tabs>
          <w:tab w:pos="948" w:val="left" w:leader="none"/>
        </w:tabs>
        <w:spacing w:line="240" w:lineRule="auto" w:before="0" w:after="0"/>
        <w:ind w:left="947" w:right="0" w:hanging="500"/>
        <w:jc w:val="left"/>
        <w:rPr>
          <w:sz w:val="16"/>
        </w:rPr>
      </w:pPr>
      <w:r>
        <w:rPr>
          <w:color w:val="231F20"/>
          <w:sz w:val="16"/>
        </w:rPr>
        <w:t>Elección de Nueva Junta</w:t>
      </w:r>
      <w:r>
        <w:rPr>
          <w:color w:val="231F20"/>
          <w:spacing w:val="2"/>
          <w:sz w:val="16"/>
        </w:rPr>
        <w:t> </w:t>
      </w:r>
      <w:r>
        <w:rPr>
          <w:color w:val="231F20"/>
          <w:sz w:val="16"/>
        </w:rPr>
        <w:t>Directiva.</w:t>
      </w:r>
    </w:p>
    <w:p>
      <w:pPr>
        <w:pStyle w:val="BodyText"/>
        <w:spacing w:line="333" w:lineRule="auto" w:before="72"/>
        <w:ind w:left="227" w:right="1165"/>
        <w:jc w:val="both"/>
      </w:pPr>
      <w:r>
        <w:rPr/>
        <w:br w:type="column"/>
      </w:r>
      <w:r>
        <w:rPr>
          <w:color w:val="231F20"/>
        </w:rPr>
        <w:t>Extraordinaria, a celebrarse el día veintisiete de Mayo del año 2019, a partir de las diecinueve horas, en la oficina de su empresa, situada en el Hotel Trópico Inn, de esta Ciudad. En caso de no reunirse el Quórum legal, se convoca a sus Accionistas por segunda vez, para el día treinta y uno de Mayo del mismo año, a la misma hora y en el lugar indicado.</w:t>
      </w:r>
    </w:p>
    <w:p>
      <w:pPr>
        <w:pStyle w:val="Heading6"/>
        <w:spacing w:before="101"/>
        <w:ind w:left="204" w:right="1142"/>
        <w:jc w:val="center"/>
      </w:pPr>
      <w:r>
        <w:rPr>
          <w:color w:val="231F20"/>
          <w:u w:val="single" w:color="231F20"/>
        </w:rPr>
        <w:t>AGENDA</w:t>
      </w:r>
    </w:p>
    <w:p>
      <w:pPr>
        <w:pStyle w:val="BodyText"/>
        <w:spacing w:before="11"/>
        <w:rPr>
          <w:b/>
          <w:sz w:val="14"/>
        </w:rPr>
      </w:pPr>
    </w:p>
    <w:p>
      <w:pPr>
        <w:pStyle w:val="BodyText"/>
        <w:ind w:left="592"/>
      </w:pPr>
      <w:r>
        <w:rPr/>
        <w:pict>
          <v:shape style="position:absolute;margin-left:116.50766pt;margin-top:.502312pt;width:367.2pt;height:28pt;mso-position-horizontal-relative:page;mso-position-vertical-relative:paragraph;z-index:-26077696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1.-     Verificación del</w:t>
      </w:r>
      <w:r>
        <w:rPr>
          <w:color w:val="231F20"/>
          <w:spacing w:val="-27"/>
        </w:rPr>
        <w:t> </w:t>
      </w:r>
      <w:r>
        <w:rPr>
          <w:color w:val="231F20"/>
        </w:rPr>
        <w:t>Quórum.</w:t>
      </w:r>
    </w:p>
    <w:p>
      <w:pPr>
        <w:pStyle w:val="BodyText"/>
        <w:rPr>
          <w:sz w:val="15"/>
        </w:rPr>
      </w:pPr>
    </w:p>
    <w:p>
      <w:pPr>
        <w:pStyle w:val="BodyText"/>
        <w:ind w:left="592"/>
      </w:pPr>
      <w:r>
        <w:rPr>
          <w:color w:val="231F20"/>
        </w:rPr>
        <w:t>2.-     Lectura del acta anterior.</w:t>
      </w:r>
    </w:p>
    <w:p>
      <w:pPr>
        <w:pStyle w:val="BodyText"/>
        <w:spacing w:before="11"/>
        <w:rPr>
          <w:sz w:val="14"/>
        </w:rPr>
      </w:pPr>
    </w:p>
    <w:p>
      <w:pPr>
        <w:pStyle w:val="BodyText"/>
        <w:spacing w:line="333" w:lineRule="auto"/>
        <w:ind w:left="947" w:right="1162" w:hanging="356"/>
      </w:pPr>
      <w:r>
        <w:rPr>
          <w:color w:val="231F20"/>
        </w:rPr>
        <w:t>3.- Discusión y Aprobación de Memoria de Labores de La Junta Directiva.</w:t>
      </w:r>
    </w:p>
    <w:p>
      <w:pPr>
        <w:pStyle w:val="BodyText"/>
        <w:spacing w:before="100"/>
        <w:ind w:left="592"/>
      </w:pPr>
      <w:r>
        <w:rPr>
          <w:color w:val="231F20"/>
        </w:rPr>
        <w:t>4.- Lectura del Informe del Auditor del ejercicio 2018.</w:t>
      </w:r>
    </w:p>
    <w:p>
      <w:pPr>
        <w:pStyle w:val="BodyText"/>
        <w:rPr>
          <w:sz w:val="15"/>
        </w:rPr>
      </w:pPr>
    </w:p>
    <w:p>
      <w:pPr>
        <w:pStyle w:val="BodyText"/>
        <w:spacing w:line="333" w:lineRule="auto"/>
        <w:ind w:left="947" w:right="1387" w:hanging="356"/>
      </w:pPr>
      <w:r>
        <w:rPr>
          <w:color w:val="231F20"/>
        </w:rPr>
        <w:t>5.- Nombramiento de Auditor Financiero para  el  ejercicio  2019.</w:t>
      </w:r>
    </w:p>
    <w:p>
      <w:pPr>
        <w:pStyle w:val="BodyText"/>
        <w:spacing w:line="465" w:lineRule="auto" w:before="101"/>
        <w:ind w:left="592" w:right="1387"/>
      </w:pPr>
      <w:r>
        <w:rPr>
          <w:color w:val="231F20"/>
        </w:rPr>
        <w:t>6.-  Nombramiento de Auditor Fiscal para el ejercicio </w:t>
      </w:r>
      <w:r>
        <w:rPr>
          <w:color w:val="231F20"/>
          <w:spacing w:val="-3"/>
        </w:rPr>
        <w:t>2019. </w:t>
      </w:r>
      <w:r>
        <w:rPr>
          <w:color w:val="231F20"/>
        </w:rPr>
        <w:t>7.- Elección de Junta</w:t>
      </w:r>
      <w:r>
        <w:rPr>
          <w:color w:val="231F20"/>
          <w:spacing w:val="-18"/>
        </w:rPr>
        <w:t> </w:t>
      </w:r>
      <w:r>
        <w:rPr>
          <w:color w:val="231F20"/>
        </w:rPr>
        <w:t>Directiva.</w:t>
      </w:r>
    </w:p>
    <w:p>
      <w:pPr>
        <w:pStyle w:val="BodyText"/>
        <w:spacing w:line="182" w:lineRule="exact"/>
        <w:ind w:left="592"/>
      </w:pPr>
      <w:r>
        <w:rPr>
          <w:color w:val="231F20"/>
        </w:rPr>
        <w:t>8.- Varios.</w:t>
      </w:r>
    </w:p>
    <w:p>
      <w:pPr>
        <w:pStyle w:val="BodyText"/>
        <w:rPr>
          <w:sz w:val="18"/>
        </w:rPr>
      </w:pPr>
    </w:p>
    <w:p>
      <w:pPr>
        <w:pStyle w:val="BodyText"/>
        <w:rPr>
          <w:sz w:val="18"/>
        </w:rPr>
      </w:pPr>
    </w:p>
    <w:p>
      <w:pPr>
        <w:pStyle w:val="BodyText"/>
        <w:spacing w:line="333" w:lineRule="auto" w:before="114"/>
        <w:ind w:left="227" w:right="1164" w:firstLine="359"/>
        <w:jc w:val="both"/>
      </w:pPr>
      <w:r>
        <w:rPr>
          <w:color w:val="231F20"/>
        </w:rPr>
        <w:t>Para la toma de resoluciones en la primera convocatoria bastará con</w:t>
      </w:r>
      <w:r>
        <w:rPr>
          <w:color w:val="231F20"/>
          <w:spacing w:val="-5"/>
        </w:rPr>
        <w:t> </w:t>
      </w:r>
      <w:r>
        <w:rPr>
          <w:color w:val="231F20"/>
        </w:rPr>
        <w:t>la</w:t>
      </w:r>
      <w:r>
        <w:rPr>
          <w:color w:val="231F20"/>
          <w:spacing w:val="-4"/>
        </w:rPr>
        <w:t> </w:t>
      </w:r>
      <w:r>
        <w:rPr>
          <w:color w:val="231F20"/>
        </w:rPr>
        <w:t>aprobación</w:t>
      </w:r>
      <w:r>
        <w:rPr>
          <w:color w:val="231F20"/>
          <w:spacing w:val="-4"/>
        </w:rPr>
        <w:t> </w:t>
      </w:r>
      <w:r>
        <w:rPr>
          <w:color w:val="231F20"/>
        </w:rPr>
        <w:t>de</w:t>
      </w:r>
      <w:r>
        <w:rPr>
          <w:color w:val="231F20"/>
          <w:spacing w:val="-4"/>
        </w:rPr>
        <w:t> </w:t>
      </w:r>
      <w:r>
        <w:rPr>
          <w:color w:val="231F20"/>
        </w:rPr>
        <w:t>la</w:t>
      </w:r>
      <w:r>
        <w:rPr>
          <w:color w:val="231F20"/>
          <w:spacing w:val="-5"/>
        </w:rPr>
        <w:t> </w:t>
      </w:r>
      <w:r>
        <w:rPr>
          <w:color w:val="231F20"/>
        </w:rPr>
        <w:t>mitad</w:t>
      </w:r>
      <w:r>
        <w:rPr>
          <w:color w:val="231F20"/>
          <w:spacing w:val="-4"/>
        </w:rPr>
        <w:t> </w:t>
      </w:r>
      <w:r>
        <w:rPr>
          <w:color w:val="231F20"/>
        </w:rPr>
        <w:t>más</w:t>
      </w:r>
      <w:r>
        <w:rPr>
          <w:color w:val="231F20"/>
          <w:spacing w:val="-4"/>
        </w:rPr>
        <w:t> </w:t>
      </w:r>
      <w:r>
        <w:rPr>
          <w:color w:val="231F20"/>
        </w:rPr>
        <w:t>uno</w:t>
      </w:r>
      <w:r>
        <w:rPr>
          <w:color w:val="231F20"/>
          <w:spacing w:val="-4"/>
        </w:rPr>
        <w:t> </w:t>
      </w:r>
      <w:r>
        <w:rPr>
          <w:color w:val="231F20"/>
        </w:rPr>
        <w:t>de</w:t>
      </w:r>
      <w:r>
        <w:rPr>
          <w:color w:val="231F20"/>
          <w:spacing w:val="-4"/>
        </w:rPr>
        <w:t> </w:t>
      </w:r>
      <w:r>
        <w:rPr>
          <w:color w:val="231F20"/>
        </w:rPr>
        <w:t>las</w:t>
      </w:r>
      <w:r>
        <w:rPr>
          <w:color w:val="231F20"/>
          <w:spacing w:val="-5"/>
        </w:rPr>
        <w:t> </w:t>
      </w:r>
      <w:r>
        <w:rPr>
          <w:color w:val="231F20"/>
        </w:rPr>
        <w:t>acciones,</w:t>
      </w:r>
      <w:r>
        <w:rPr>
          <w:color w:val="231F20"/>
          <w:spacing w:val="-4"/>
        </w:rPr>
        <w:t> </w:t>
      </w:r>
      <w:r>
        <w:rPr>
          <w:color w:val="231F20"/>
        </w:rPr>
        <w:t>entre</w:t>
      </w:r>
      <w:r>
        <w:rPr>
          <w:color w:val="231F20"/>
          <w:spacing w:val="-4"/>
        </w:rPr>
        <w:t> </w:t>
      </w:r>
      <w:r>
        <w:rPr>
          <w:color w:val="231F20"/>
        </w:rPr>
        <w:t>presentes</w:t>
      </w:r>
      <w:r>
        <w:rPr>
          <w:color w:val="231F20"/>
          <w:spacing w:val="-4"/>
        </w:rPr>
        <w:t> </w:t>
      </w:r>
      <w:r>
        <w:rPr>
          <w:color w:val="231F20"/>
          <w:spacing w:val="-16"/>
        </w:rPr>
        <w:t>y </w:t>
      </w:r>
      <w:r>
        <w:rPr>
          <w:color w:val="231F20"/>
        </w:rPr>
        <w:t>representados,</w:t>
      </w:r>
      <w:r>
        <w:rPr>
          <w:color w:val="231F20"/>
          <w:spacing w:val="-6"/>
        </w:rPr>
        <w:t> </w:t>
      </w:r>
      <w:r>
        <w:rPr>
          <w:color w:val="231F20"/>
        </w:rPr>
        <w:t>en</w:t>
      </w:r>
      <w:r>
        <w:rPr>
          <w:color w:val="231F20"/>
          <w:spacing w:val="-6"/>
        </w:rPr>
        <w:t> </w:t>
      </w:r>
      <w:r>
        <w:rPr>
          <w:color w:val="231F20"/>
        </w:rPr>
        <w:t>la</w:t>
      </w:r>
      <w:r>
        <w:rPr>
          <w:color w:val="231F20"/>
          <w:spacing w:val="-6"/>
        </w:rPr>
        <w:t> </w:t>
      </w:r>
      <w:r>
        <w:rPr>
          <w:color w:val="231F20"/>
        </w:rPr>
        <w:t>segunda</w:t>
      </w:r>
      <w:r>
        <w:rPr>
          <w:color w:val="231F20"/>
          <w:spacing w:val="-6"/>
        </w:rPr>
        <w:t> </w:t>
      </w:r>
      <w:r>
        <w:rPr>
          <w:color w:val="231F20"/>
        </w:rPr>
        <w:t>convocatoria,</w:t>
      </w:r>
      <w:r>
        <w:rPr>
          <w:color w:val="231F20"/>
          <w:spacing w:val="-5"/>
        </w:rPr>
        <w:t> </w:t>
      </w:r>
      <w:r>
        <w:rPr>
          <w:color w:val="231F20"/>
        </w:rPr>
        <w:t>con</w:t>
      </w:r>
      <w:r>
        <w:rPr>
          <w:color w:val="231F20"/>
          <w:spacing w:val="-6"/>
        </w:rPr>
        <w:t> </w:t>
      </w:r>
      <w:r>
        <w:rPr>
          <w:color w:val="231F20"/>
        </w:rPr>
        <w:t>los</w:t>
      </w:r>
      <w:r>
        <w:rPr>
          <w:color w:val="231F20"/>
          <w:spacing w:val="-6"/>
        </w:rPr>
        <w:t> </w:t>
      </w:r>
      <w:r>
        <w:rPr>
          <w:color w:val="231F20"/>
        </w:rPr>
        <w:t>asistentes</w:t>
      </w:r>
      <w:r>
        <w:rPr>
          <w:color w:val="231F20"/>
          <w:spacing w:val="-6"/>
        </w:rPr>
        <w:t> </w:t>
      </w:r>
      <w:r>
        <w:rPr>
          <w:color w:val="231F20"/>
        </w:rPr>
        <w:t>a</w:t>
      </w:r>
      <w:r>
        <w:rPr>
          <w:color w:val="231F20"/>
          <w:spacing w:val="-5"/>
        </w:rPr>
        <w:t> </w:t>
      </w:r>
      <w:r>
        <w:rPr>
          <w:color w:val="231F20"/>
        </w:rPr>
        <w:t>la</w:t>
      </w:r>
      <w:r>
        <w:rPr>
          <w:color w:val="231F20"/>
          <w:spacing w:val="-6"/>
        </w:rPr>
        <w:t> </w:t>
      </w:r>
      <w:r>
        <w:rPr>
          <w:color w:val="231F20"/>
          <w:spacing w:val="-3"/>
        </w:rPr>
        <w:t>misma </w:t>
      </w:r>
      <w:r>
        <w:rPr>
          <w:color w:val="231F20"/>
        </w:rPr>
        <w:t>hora, lugar y fecha</w:t>
      </w:r>
      <w:r>
        <w:rPr>
          <w:color w:val="231F20"/>
          <w:spacing w:val="1"/>
        </w:rPr>
        <w:t> </w:t>
      </w:r>
      <w:r>
        <w:rPr>
          <w:color w:val="231F20"/>
        </w:rPr>
        <w:t>indicado.</w:t>
      </w:r>
    </w:p>
    <w:p>
      <w:pPr>
        <w:pStyle w:val="BodyText"/>
        <w:rPr>
          <w:sz w:val="18"/>
        </w:rPr>
      </w:pPr>
    </w:p>
    <w:p>
      <w:pPr>
        <w:pStyle w:val="BodyText"/>
        <w:spacing w:before="8"/>
        <w:rPr>
          <w:sz w:val="21"/>
        </w:rPr>
      </w:pPr>
    </w:p>
    <w:p>
      <w:pPr>
        <w:pStyle w:val="BodyText"/>
        <w:ind w:left="587"/>
      </w:pPr>
      <w:r>
        <w:rPr>
          <w:color w:val="231F20"/>
        </w:rPr>
        <w:t>San Miguel, a los doce días del mes de Abril de dos mil diecinueve.</w:t>
      </w:r>
    </w:p>
    <w:p>
      <w:pPr>
        <w:pStyle w:val="BodyText"/>
        <w:rPr>
          <w:sz w:val="18"/>
        </w:rPr>
      </w:pPr>
    </w:p>
    <w:p>
      <w:pPr>
        <w:pStyle w:val="BodyText"/>
        <w:rPr>
          <w:sz w:val="18"/>
        </w:rPr>
      </w:pPr>
    </w:p>
    <w:p>
      <w:pPr>
        <w:pStyle w:val="BodyText"/>
        <w:spacing w:line="465" w:lineRule="auto" w:before="114"/>
        <w:ind w:left="1052" w:right="1993"/>
        <w:jc w:val="center"/>
      </w:pPr>
      <w:r>
        <w:rPr>
          <w:color w:val="231F20"/>
        </w:rPr>
        <w:t>EDGAR JOSE LOPEZ MONTERROSA, SECRETARIO.</w:t>
      </w:r>
    </w:p>
    <w:p>
      <w:pPr>
        <w:pStyle w:val="BodyText"/>
        <w:rPr>
          <w:sz w:val="18"/>
        </w:rPr>
      </w:pPr>
    </w:p>
    <w:p>
      <w:pPr>
        <w:pStyle w:val="BodyText"/>
        <w:spacing w:before="147"/>
        <w:ind w:left="3221"/>
      </w:pPr>
      <w:r>
        <w:rPr>
          <w:color w:val="231F20"/>
        </w:rPr>
        <w:t>3 v. alt. No. C001289-2</w:t>
      </w:r>
    </w:p>
    <w:p>
      <w:pPr>
        <w:spacing w:after="0"/>
        <w:sectPr>
          <w:type w:val="continuous"/>
          <w:pgSz w:w="11960" w:h="15840"/>
          <w:pgMar w:top="620" w:bottom="280" w:left="940" w:right="0"/>
          <w:cols w:num="2" w:equalWidth="0">
            <w:col w:w="4838" w:space="210"/>
            <w:col w:w="5972"/>
          </w:cols>
        </w:sectPr>
      </w:pPr>
    </w:p>
    <w:p>
      <w:pPr>
        <w:pStyle w:val="BodyText"/>
        <w:spacing w:line="285" w:lineRule="auto" w:before="97"/>
        <w:ind w:left="859" w:right="671"/>
        <w:jc w:val="center"/>
      </w:pPr>
      <w:r>
        <w:rPr/>
        <w:pict>
          <v:shape style="position:absolute;margin-left:-7.336545pt;margin-top:359.634033pt;width:567.25pt;height:28pt;mso-position-horizontal-relative:page;mso-position-vertical-relative:page;z-index:-26077388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MEDICINA NUCLEAR DE CENTROAMERICA MENUCA, S.A. DE C.V. CONVOCATORIA</w:t>
      </w:r>
    </w:p>
    <w:p>
      <w:pPr>
        <w:pStyle w:val="BodyText"/>
        <w:spacing w:line="183" w:lineRule="exact"/>
        <w:ind w:left="277" w:right="91"/>
        <w:jc w:val="center"/>
      </w:pPr>
      <w:r>
        <w:rPr>
          <w:color w:val="231F20"/>
        </w:rPr>
        <w:t>JUNTA GENERAL ORDINARIA DE ACCIONISTAS</w:t>
      </w:r>
    </w:p>
    <w:p>
      <w:pPr>
        <w:pStyle w:val="BodyText"/>
        <w:spacing w:before="11"/>
        <w:rPr>
          <w:sz w:val="21"/>
        </w:rPr>
      </w:pPr>
    </w:p>
    <w:p>
      <w:pPr>
        <w:pStyle w:val="BodyText"/>
        <w:spacing w:line="254" w:lineRule="auto"/>
        <w:ind w:left="227" w:right="39" w:firstLine="359"/>
        <w:jc w:val="both"/>
      </w:pPr>
      <w:r>
        <w:rPr>
          <w:color w:val="231F20"/>
        </w:rPr>
        <w:t>El Infrascrito Director Presidente de la Junta Directiva de </w:t>
      </w:r>
      <w:r>
        <w:rPr>
          <w:color w:val="231F20"/>
          <w:spacing w:val="-4"/>
        </w:rPr>
        <w:t>Me- </w:t>
      </w:r>
      <w:r>
        <w:rPr>
          <w:color w:val="231F20"/>
        </w:rPr>
        <w:t>dicina</w:t>
      </w:r>
      <w:r>
        <w:rPr>
          <w:color w:val="231F20"/>
          <w:spacing w:val="-6"/>
        </w:rPr>
        <w:t> </w:t>
      </w:r>
      <w:r>
        <w:rPr>
          <w:color w:val="231F20"/>
        </w:rPr>
        <w:t>Nuclear</w:t>
      </w:r>
      <w:r>
        <w:rPr>
          <w:color w:val="231F20"/>
          <w:spacing w:val="-5"/>
        </w:rPr>
        <w:t> </w:t>
      </w:r>
      <w:r>
        <w:rPr>
          <w:color w:val="231F20"/>
        </w:rPr>
        <w:t>de</w:t>
      </w:r>
      <w:r>
        <w:rPr>
          <w:color w:val="231F20"/>
          <w:spacing w:val="-5"/>
        </w:rPr>
        <w:t> </w:t>
      </w:r>
      <w:r>
        <w:rPr>
          <w:color w:val="231F20"/>
        </w:rPr>
        <w:t>Centroamérica,</w:t>
      </w:r>
      <w:r>
        <w:rPr>
          <w:color w:val="231F20"/>
          <w:spacing w:val="-6"/>
        </w:rPr>
        <w:t> </w:t>
      </w:r>
      <w:r>
        <w:rPr>
          <w:color w:val="231F20"/>
        </w:rPr>
        <w:t>sociedad</w:t>
      </w:r>
      <w:r>
        <w:rPr>
          <w:color w:val="231F20"/>
          <w:spacing w:val="-5"/>
        </w:rPr>
        <w:t> </w:t>
      </w:r>
      <w:r>
        <w:rPr>
          <w:color w:val="231F20"/>
        </w:rPr>
        <w:t>anónima</w:t>
      </w:r>
      <w:r>
        <w:rPr>
          <w:color w:val="231F20"/>
          <w:spacing w:val="-5"/>
        </w:rPr>
        <w:t> </w:t>
      </w:r>
      <w:r>
        <w:rPr>
          <w:color w:val="231F20"/>
        </w:rPr>
        <w:t>de</w:t>
      </w:r>
      <w:r>
        <w:rPr>
          <w:color w:val="231F20"/>
          <w:spacing w:val="-6"/>
        </w:rPr>
        <w:t> </w:t>
      </w:r>
      <w:r>
        <w:rPr>
          <w:color w:val="231F20"/>
        </w:rPr>
        <w:t>capital</w:t>
      </w:r>
      <w:r>
        <w:rPr>
          <w:color w:val="231F20"/>
          <w:spacing w:val="-5"/>
        </w:rPr>
        <w:t> </w:t>
      </w:r>
      <w:r>
        <w:rPr>
          <w:color w:val="231F20"/>
        </w:rPr>
        <w:t>variable, para los efectos legales, hace</w:t>
      </w:r>
      <w:r>
        <w:rPr>
          <w:color w:val="231F20"/>
          <w:spacing w:val="2"/>
        </w:rPr>
        <w:t> </w:t>
      </w:r>
      <w:r>
        <w:rPr>
          <w:color w:val="231F20"/>
        </w:rPr>
        <w:t>saber:</w:t>
      </w:r>
    </w:p>
    <w:p>
      <w:pPr>
        <w:pStyle w:val="BodyText"/>
        <w:spacing w:line="254" w:lineRule="auto" w:before="22"/>
        <w:ind w:left="227" w:right="39" w:firstLine="359"/>
        <w:jc w:val="both"/>
      </w:pPr>
      <w:r>
        <w:rPr>
          <w:color w:val="231F20"/>
        </w:rPr>
        <w:t>Que se convoca a los accionistas para celebrar Junta General Or- dinaria. La sesión se llevará a cabo en las instalaciones de la sociedad, ubicadas en Colonia Ciudad Jardín, Calle Las Flores y 13 Avenida Sur, Nro. 802, de la ciudad de San Miguel.</w:t>
      </w:r>
    </w:p>
    <w:p>
      <w:pPr>
        <w:pStyle w:val="Heading6"/>
        <w:spacing w:before="22"/>
        <w:jc w:val="both"/>
      </w:pPr>
      <w:r>
        <w:rPr>
          <w:color w:val="231F20"/>
        </w:rPr>
        <w:t>La agenda de la sesión, será la siguiente:</w:t>
      </w:r>
    </w:p>
    <w:p>
      <w:pPr>
        <w:pStyle w:val="ListParagraph"/>
        <w:numPr>
          <w:ilvl w:val="2"/>
          <w:numId w:val="46"/>
        </w:numPr>
        <w:tabs>
          <w:tab w:pos="948" w:val="left" w:leader="none"/>
        </w:tabs>
        <w:spacing w:line="240" w:lineRule="auto" w:before="34" w:after="0"/>
        <w:ind w:left="947" w:right="0" w:hanging="302"/>
        <w:jc w:val="both"/>
        <w:rPr>
          <w:sz w:val="16"/>
        </w:rPr>
      </w:pPr>
      <w:r>
        <w:rPr>
          <w:color w:val="231F20"/>
          <w:sz w:val="16"/>
        </w:rPr>
        <w:t>Verificación del</w:t>
      </w:r>
      <w:r>
        <w:rPr>
          <w:color w:val="231F20"/>
          <w:spacing w:val="-1"/>
          <w:sz w:val="16"/>
        </w:rPr>
        <w:t> </w:t>
      </w:r>
      <w:r>
        <w:rPr>
          <w:color w:val="231F20"/>
          <w:sz w:val="16"/>
        </w:rPr>
        <w:t>quórum;</w:t>
      </w:r>
    </w:p>
    <w:p>
      <w:pPr>
        <w:pStyle w:val="ListParagraph"/>
        <w:numPr>
          <w:ilvl w:val="2"/>
          <w:numId w:val="46"/>
        </w:numPr>
        <w:tabs>
          <w:tab w:pos="948" w:val="left" w:leader="none"/>
        </w:tabs>
        <w:spacing w:line="240" w:lineRule="auto" w:before="34" w:after="0"/>
        <w:ind w:left="947" w:right="0" w:hanging="302"/>
        <w:jc w:val="both"/>
        <w:rPr>
          <w:sz w:val="16"/>
        </w:rPr>
      </w:pPr>
      <w:r>
        <w:rPr>
          <w:color w:val="231F20"/>
          <w:sz w:val="16"/>
        </w:rPr>
        <w:t>Lectura y aprobación del acta</w:t>
      </w:r>
      <w:r>
        <w:rPr>
          <w:color w:val="231F20"/>
          <w:spacing w:val="3"/>
          <w:sz w:val="16"/>
        </w:rPr>
        <w:t> </w:t>
      </w:r>
      <w:r>
        <w:rPr>
          <w:color w:val="231F20"/>
          <w:sz w:val="16"/>
        </w:rPr>
        <w:t>anterior;</w:t>
      </w:r>
    </w:p>
    <w:p>
      <w:pPr>
        <w:pStyle w:val="ListParagraph"/>
        <w:numPr>
          <w:ilvl w:val="2"/>
          <w:numId w:val="46"/>
        </w:numPr>
        <w:tabs>
          <w:tab w:pos="948" w:val="left" w:leader="none"/>
        </w:tabs>
        <w:spacing w:line="254" w:lineRule="auto" w:before="35" w:after="0"/>
        <w:ind w:left="947" w:right="39" w:hanging="302"/>
        <w:jc w:val="both"/>
        <w:rPr>
          <w:sz w:val="16"/>
        </w:rPr>
      </w:pPr>
      <w:r>
        <w:rPr>
          <w:color w:val="231F20"/>
          <w:sz w:val="16"/>
        </w:rPr>
        <w:t>Conocimiento</w:t>
      </w:r>
      <w:r>
        <w:rPr>
          <w:color w:val="231F20"/>
          <w:spacing w:val="-14"/>
          <w:sz w:val="16"/>
        </w:rPr>
        <w:t> </w:t>
      </w:r>
      <w:r>
        <w:rPr>
          <w:color w:val="231F20"/>
          <w:sz w:val="16"/>
        </w:rPr>
        <w:t>de</w:t>
      </w:r>
      <w:r>
        <w:rPr>
          <w:color w:val="231F20"/>
          <w:spacing w:val="-14"/>
          <w:sz w:val="16"/>
        </w:rPr>
        <w:t> </w:t>
      </w:r>
      <w:r>
        <w:rPr>
          <w:color w:val="231F20"/>
          <w:sz w:val="16"/>
        </w:rPr>
        <w:t>la</w:t>
      </w:r>
      <w:r>
        <w:rPr>
          <w:color w:val="231F20"/>
          <w:spacing w:val="-14"/>
          <w:sz w:val="16"/>
        </w:rPr>
        <w:t> </w:t>
      </w:r>
      <w:r>
        <w:rPr>
          <w:color w:val="231F20"/>
          <w:sz w:val="16"/>
        </w:rPr>
        <w:t>memoria</w:t>
      </w:r>
      <w:r>
        <w:rPr>
          <w:color w:val="231F20"/>
          <w:spacing w:val="-14"/>
          <w:sz w:val="16"/>
        </w:rPr>
        <w:t> </w:t>
      </w:r>
      <w:r>
        <w:rPr>
          <w:color w:val="231F20"/>
          <w:sz w:val="16"/>
        </w:rPr>
        <w:t>de</w:t>
      </w:r>
      <w:r>
        <w:rPr>
          <w:color w:val="231F20"/>
          <w:spacing w:val="-13"/>
          <w:sz w:val="16"/>
        </w:rPr>
        <w:t> </w:t>
      </w:r>
      <w:r>
        <w:rPr>
          <w:color w:val="231F20"/>
          <w:sz w:val="16"/>
        </w:rPr>
        <w:t>labores</w:t>
      </w:r>
      <w:r>
        <w:rPr>
          <w:color w:val="231F20"/>
          <w:spacing w:val="-14"/>
          <w:sz w:val="16"/>
        </w:rPr>
        <w:t> </w:t>
      </w:r>
      <w:r>
        <w:rPr>
          <w:color w:val="231F20"/>
          <w:sz w:val="16"/>
        </w:rPr>
        <w:t>de</w:t>
      </w:r>
      <w:r>
        <w:rPr>
          <w:color w:val="231F20"/>
          <w:spacing w:val="-14"/>
          <w:sz w:val="16"/>
        </w:rPr>
        <w:t> </w:t>
      </w:r>
      <w:r>
        <w:rPr>
          <w:color w:val="231F20"/>
          <w:sz w:val="16"/>
        </w:rPr>
        <w:t>la</w:t>
      </w:r>
      <w:r>
        <w:rPr>
          <w:color w:val="231F20"/>
          <w:spacing w:val="-14"/>
          <w:sz w:val="16"/>
        </w:rPr>
        <w:t> </w:t>
      </w:r>
      <w:r>
        <w:rPr>
          <w:color w:val="231F20"/>
          <w:sz w:val="16"/>
        </w:rPr>
        <w:t>Junta</w:t>
      </w:r>
      <w:r>
        <w:rPr>
          <w:color w:val="231F20"/>
          <w:spacing w:val="-13"/>
          <w:sz w:val="16"/>
        </w:rPr>
        <w:t> </w:t>
      </w:r>
      <w:r>
        <w:rPr>
          <w:color w:val="231F20"/>
          <w:sz w:val="16"/>
        </w:rPr>
        <w:t>Directiva, sobre los ejercicios a presentar:</w:t>
      </w:r>
      <w:r>
        <w:rPr>
          <w:color w:val="231F20"/>
          <w:spacing w:val="5"/>
          <w:sz w:val="16"/>
        </w:rPr>
        <w:t> </w:t>
      </w:r>
      <w:r>
        <w:rPr>
          <w:color w:val="231F20"/>
          <w:sz w:val="16"/>
        </w:rPr>
        <w:t>2014-2017;</w:t>
      </w:r>
    </w:p>
    <w:p>
      <w:pPr>
        <w:pStyle w:val="ListParagraph"/>
        <w:numPr>
          <w:ilvl w:val="2"/>
          <w:numId w:val="46"/>
        </w:numPr>
        <w:tabs>
          <w:tab w:pos="948" w:val="left" w:leader="none"/>
        </w:tabs>
        <w:spacing w:line="240" w:lineRule="auto" w:before="22" w:after="0"/>
        <w:ind w:left="947" w:right="0" w:hanging="302"/>
        <w:jc w:val="both"/>
        <w:rPr>
          <w:sz w:val="16"/>
        </w:rPr>
      </w:pPr>
      <w:r>
        <w:rPr>
          <w:color w:val="231F20"/>
          <w:sz w:val="16"/>
        </w:rPr>
        <w:t>Presentación, de los Estados financieros de la</w:t>
      </w:r>
      <w:r>
        <w:rPr>
          <w:color w:val="231F20"/>
          <w:spacing w:val="19"/>
          <w:sz w:val="16"/>
        </w:rPr>
        <w:t> </w:t>
      </w:r>
      <w:r>
        <w:rPr>
          <w:color w:val="231F20"/>
          <w:sz w:val="16"/>
        </w:rPr>
        <w:t>sociedad,</w:t>
      </w:r>
    </w:p>
    <w:p>
      <w:pPr>
        <w:pStyle w:val="BodyText"/>
        <w:spacing w:before="11"/>
        <w:ind w:left="947"/>
        <w:jc w:val="both"/>
      </w:pPr>
      <w:r>
        <w:rPr>
          <w:color w:val="231F20"/>
        </w:rPr>
        <w:t>aprobación o desaprobación;</w:t>
      </w:r>
    </w:p>
    <w:p>
      <w:pPr>
        <w:pStyle w:val="ListParagraph"/>
        <w:numPr>
          <w:ilvl w:val="2"/>
          <w:numId w:val="46"/>
        </w:numPr>
        <w:tabs>
          <w:tab w:pos="948" w:val="left" w:leader="none"/>
        </w:tabs>
        <w:spacing w:line="240" w:lineRule="auto" w:before="34" w:after="0"/>
        <w:ind w:left="947" w:right="0" w:hanging="302"/>
        <w:jc w:val="both"/>
        <w:rPr>
          <w:sz w:val="16"/>
        </w:rPr>
      </w:pPr>
      <w:r>
        <w:rPr>
          <w:color w:val="231F20"/>
          <w:sz w:val="16"/>
        </w:rPr>
        <w:t>Informe del auditor</w:t>
      </w:r>
      <w:r>
        <w:rPr>
          <w:color w:val="231F20"/>
          <w:spacing w:val="1"/>
          <w:sz w:val="16"/>
        </w:rPr>
        <w:t> </w:t>
      </w:r>
      <w:r>
        <w:rPr>
          <w:color w:val="231F20"/>
          <w:sz w:val="16"/>
        </w:rPr>
        <w:t>externo;</w:t>
      </w:r>
    </w:p>
    <w:p>
      <w:pPr>
        <w:pStyle w:val="ListParagraph"/>
        <w:numPr>
          <w:ilvl w:val="2"/>
          <w:numId w:val="46"/>
        </w:numPr>
        <w:tabs>
          <w:tab w:pos="948" w:val="left" w:leader="none"/>
        </w:tabs>
        <w:spacing w:line="240" w:lineRule="auto" w:before="35" w:after="0"/>
        <w:ind w:left="947" w:right="0" w:hanging="302"/>
        <w:jc w:val="both"/>
        <w:rPr>
          <w:sz w:val="16"/>
        </w:rPr>
      </w:pPr>
      <w:r>
        <w:rPr>
          <w:color w:val="231F20"/>
          <w:sz w:val="16"/>
        </w:rPr>
        <w:t>Elección de Junta Directiva de la</w:t>
      </w:r>
      <w:r>
        <w:rPr>
          <w:color w:val="231F20"/>
          <w:spacing w:val="31"/>
          <w:sz w:val="16"/>
        </w:rPr>
        <w:t> </w:t>
      </w:r>
      <w:r>
        <w:rPr>
          <w:color w:val="231F20"/>
          <w:sz w:val="16"/>
        </w:rPr>
        <w:t>sociedad.</w:t>
      </w:r>
    </w:p>
    <w:p>
      <w:pPr>
        <w:pStyle w:val="BodyText"/>
        <w:spacing w:before="11"/>
        <w:rPr>
          <w:sz w:val="21"/>
        </w:rPr>
      </w:pPr>
    </w:p>
    <w:p>
      <w:pPr>
        <w:pStyle w:val="BodyText"/>
        <w:spacing w:line="285" w:lineRule="auto"/>
        <w:ind w:left="211" w:right="83"/>
        <w:jc w:val="center"/>
      </w:pPr>
      <w:r>
        <w:rPr>
          <w:color w:val="231F20"/>
          <w:spacing w:val="-9"/>
        </w:rPr>
        <w:t>PRIMERA </w:t>
      </w:r>
      <w:r>
        <w:rPr>
          <w:color w:val="231F20"/>
          <w:spacing w:val="-10"/>
        </w:rPr>
        <w:t>CONVOCATORIA </w:t>
      </w:r>
      <w:r>
        <w:rPr>
          <w:color w:val="231F20"/>
          <w:spacing w:val="-9"/>
        </w:rPr>
        <w:t>viernes </w:t>
      </w:r>
      <w:r>
        <w:rPr>
          <w:color w:val="231F20"/>
          <w:spacing w:val="-5"/>
        </w:rPr>
        <w:t>24 de </w:t>
      </w:r>
      <w:r>
        <w:rPr>
          <w:color w:val="231F20"/>
          <w:spacing w:val="-8"/>
        </w:rPr>
        <w:t>mayo </w:t>
      </w:r>
      <w:r>
        <w:rPr>
          <w:color w:val="231F20"/>
          <w:spacing w:val="-5"/>
        </w:rPr>
        <w:t>de </w:t>
      </w:r>
      <w:r>
        <w:rPr>
          <w:color w:val="231F20"/>
          <w:spacing w:val="-8"/>
        </w:rPr>
        <w:t>2019 </w:t>
      </w:r>
      <w:r>
        <w:rPr>
          <w:color w:val="231F20"/>
        </w:rPr>
        <w:t>a </w:t>
      </w:r>
      <w:r>
        <w:rPr>
          <w:color w:val="231F20"/>
          <w:spacing w:val="-7"/>
        </w:rPr>
        <w:t>las </w:t>
      </w:r>
      <w:r>
        <w:rPr>
          <w:color w:val="231F20"/>
          <w:spacing w:val="-8"/>
        </w:rPr>
        <w:t>2.00 </w:t>
      </w:r>
      <w:r>
        <w:rPr>
          <w:color w:val="231F20"/>
          <w:spacing w:val="-10"/>
        </w:rPr>
        <w:t>p.m. </w:t>
      </w:r>
      <w:r>
        <w:rPr>
          <w:color w:val="231F20"/>
          <w:spacing w:val="-9"/>
        </w:rPr>
        <w:t>SEGUNDA </w:t>
      </w:r>
      <w:r>
        <w:rPr>
          <w:color w:val="231F20"/>
          <w:spacing w:val="-10"/>
        </w:rPr>
        <w:t>CONVOCATORIA  </w:t>
      </w:r>
      <w:r>
        <w:rPr>
          <w:color w:val="231F20"/>
          <w:spacing w:val="-9"/>
        </w:rPr>
        <w:t>sábado </w:t>
      </w:r>
      <w:r>
        <w:rPr>
          <w:color w:val="231F20"/>
          <w:spacing w:val="-5"/>
        </w:rPr>
        <w:t>25 de </w:t>
      </w:r>
      <w:r>
        <w:rPr>
          <w:color w:val="231F20"/>
          <w:spacing w:val="-8"/>
        </w:rPr>
        <w:t>mayo </w:t>
      </w:r>
      <w:r>
        <w:rPr>
          <w:color w:val="231F20"/>
          <w:spacing w:val="-5"/>
        </w:rPr>
        <w:t>de </w:t>
      </w:r>
      <w:r>
        <w:rPr>
          <w:color w:val="231F20"/>
          <w:spacing w:val="-8"/>
        </w:rPr>
        <w:t>2019</w:t>
      </w:r>
      <w:r>
        <w:rPr>
          <w:color w:val="231F20"/>
          <w:spacing w:val="-4"/>
        </w:rPr>
        <w:t> </w:t>
      </w:r>
      <w:r>
        <w:rPr>
          <w:color w:val="231F20"/>
        </w:rPr>
        <w:t>a </w:t>
      </w:r>
      <w:r>
        <w:rPr>
          <w:color w:val="231F20"/>
          <w:spacing w:val="-7"/>
        </w:rPr>
        <w:t>las </w:t>
      </w:r>
      <w:r>
        <w:rPr>
          <w:color w:val="231F20"/>
          <w:spacing w:val="-8"/>
        </w:rPr>
        <w:t>2.00 </w:t>
      </w:r>
      <w:r>
        <w:rPr>
          <w:color w:val="231F20"/>
          <w:spacing w:val="-10"/>
        </w:rPr>
        <w:t>p.m.</w:t>
      </w:r>
    </w:p>
    <w:p>
      <w:pPr>
        <w:pStyle w:val="ListParagraph"/>
        <w:numPr>
          <w:ilvl w:val="0"/>
          <w:numId w:val="47"/>
        </w:numPr>
        <w:tabs>
          <w:tab w:pos="948" w:val="left" w:leader="none"/>
        </w:tabs>
        <w:spacing w:line="183" w:lineRule="exact" w:before="0" w:after="0"/>
        <w:ind w:left="947" w:right="0" w:hanging="274"/>
        <w:jc w:val="left"/>
        <w:rPr>
          <w:sz w:val="16"/>
        </w:rPr>
      </w:pPr>
      <w:r>
        <w:rPr>
          <w:color w:val="231F20"/>
          <w:spacing w:val="-5"/>
          <w:sz w:val="16"/>
        </w:rPr>
        <w:t>Quórum</w:t>
      </w:r>
      <w:r>
        <w:rPr>
          <w:color w:val="231F20"/>
          <w:spacing w:val="-11"/>
          <w:sz w:val="16"/>
        </w:rPr>
        <w:t> </w:t>
      </w:r>
      <w:r>
        <w:rPr>
          <w:color w:val="231F20"/>
          <w:spacing w:val="-5"/>
          <w:sz w:val="16"/>
        </w:rPr>
        <w:t>necesario</w:t>
      </w:r>
      <w:r>
        <w:rPr>
          <w:color w:val="231F20"/>
          <w:spacing w:val="-11"/>
          <w:sz w:val="16"/>
        </w:rPr>
        <w:t> </w:t>
      </w:r>
      <w:r>
        <w:rPr>
          <w:color w:val="231F20"/>
          <w:spacing w:val="-3"/>
          <w:sz w:val="16"/>
        </w:rPr>
        <w:t>en</w:t>
      </w:r>
      <w:r>
        <w:rPr>
          <w:color w:val="231F20"/>
          <w:spacing w:val="-11"/>
          <w:sz w:val="16"/>
        </w:rPr>
        <w:t> </w:t>
      </w:r>
      <w:r>
        <w:rPr>
          <w:color w:val="231F20"/>
          <w:spacing w:val="-5"/>
          <w:sz w:val="16"/>
        </w:rPr>
        <w:t>Primera</w:t>
      </w:r>
      <w:r>
        <w:rPr>
          <w:color w:val="231F20"/>
          <w:spacing w:val="-10"/>
          <w:sz w:val="16"/>
        </w:rPr>
        <w:t> </w:t>
      </w:r>
      <w:r>
        <w:rPr>
          <w:color w:val="231F20"/>
          <w:spacing w:val="-5"/>
          <w:sz w:val="16"/>
        </w:rPr>
        <w:t>Convocatoria</w:t>
      </w:r>
      <w:r>
        <w:rPr>
          <w:color w:val="231F20"/>
          <w:spacing w:val="-11"/>
          <w:sz w:val="16"/>
        </w:rPr>
        <w:t> </w:t>
      </w:r>
      <w:r>
        <w:rPr>
          <w:color w:val="231F20"/>
          <w:spacing w:val="-3"/>
          <w:sz w:val="16"/>
        </w:rPr>
        <w:t>la</w:t>
      </w:r>
      <w:r>
        <w:rPr>
          <w:color w:val="231F20"/>
          <w:spacing w:val="-11"/>
          <w:sz w:val="16"/>
        </w:rPr>
        <w:t> </w:t>
      </w:r>
      <w:r>
        <w:rPr>
          <w:color w:val="231F20"/>
          <w:spacing w:val="-4"/>
          <w:sz w:val="16"/>
        </w:rPr>
        <w:t>mitad</w:t>
      </w:r>
      <w:r>
        <w:rPr>
          <w:color w:val="231F20"/>
          <w:spacing w:val="-10"/>
          <w:sz w:val="16"/>
        </w:rPr>
        <w:t> </w:t>
      </w:r>
      <w:r>
        <w:rPr>
          <w:color w:val="231F20"/>
          <w:spacing w:val="-4"/>
          <w:sz w:val="16"/>
        </w:rPr>
        <w:t>más</w:t>
      </w:r>
      <w:r>
        <w:rPr>
          <w:color w:val="231F20"/>
          <w:spacing w:val="-11"/>
          <w:sz w:val="16"/>
        </w:rPr>
        <w:t> </w:t>
      </w:r>
      <w:r>
        <w:rPr>
          <w:color w:val="231F20"/>
          <w:spacing w:val="-4"/>
          <w:sz w:val="16"/>
        </w:rPr>
        <w:t>uno</w:t>
      </w:r>
      <w:r>
        <w:rPr>
          <w:color w:val="231F20"/>
          <w:spacing w:val="-7"/>
          <w:sz w:val="16"/>
        </w:rPr>
        <w:t> </w:t>
      </w:r>
      <w:r>
        <w:rPr>
          <w:color w:val="231F20"/>
          <w:sz w:val="16"/>
        </w:rPr>
        <w:t>de</w:t>
      </w:r>
    </w:p>
    <w:p>
      <w:pPr>
        <w:pStyle w:val="BodyText"/>
        <w:spacing w:before="10"/>
        <w:ind w:left="734" w:right="91"/>
        <w:jc w:val="center"/>
      </w:pPr>
      <w:r>
        <w:rPr>
          <w:color w:val="231F20"/>
        </w:rPr>
        <w:t>las acciones. Para tomar resolución el mismo porcentaje.</w:t>
      </w:r>
    </w:p>
    <w:p>
      <w:pPr>
        <w:pStyle w:val="ListParagraph"/>
        <w:numPr>
          <w:ilvl w:val="0"/>
          <w:numId w:val="47"/>
        </w:numPr>
        <w:tabs>
          <w:tab w:pos="948" w:val="left" w:leader="none"/>
        </w:tabs>
        <w:spacing w:line="254" w:lineRule="auto" w:before="35" w:after="0"/>
        <w:ind w:left="947" w:right="39" w:hanging="237"/>
        <w:jc w:val="left"/>
        <w:rPr>
          <w:sz w:val="16"/>
        </w:rPr>
      </w:pPr>
      <w:r>
        <w:rPr>
          <w:color w:val="231F20"/>
          <w:spacing w:val="5"/>
          <w:sz w:val="16"/>
        </w:rPr>
        <w:t>Quórum  necesario  </w:t>
      </w:r>
      <w:r>
        <w:rPr>
          <w:color w:val="231F20"/>
          <w:spacing w:val="3"/>
          <w:sz w:val="16"/>
        </w:rPr>
        <w:t>en   </w:t>
      </w:r>
      <w:r>
        <w:rPr>
          <w:color w:val="231F20"/>
          <w:spacing w:val="5"/>
          <w:sz w:val="16"/>
        </w:rPr>
        <w:t>Segunda   </w:t>
      </w:r>
      <w:r>
        <w:rPr>
          <w:color w:val="231F20"/>
          <w:spacing w:val="6"/>
          <w:sz w:val="16"/>
        </w:rPr>
        <w:t>Convocatoria </w:t>
      </w:r>
      <w:r>
        <w:rPr>
          <w:color w:val="231F20"/>
          <w:sz w:val="16"/>
        </w:rPr>
        <w:t>número</w:t>
      </w:r>
      <w:r>
        <w:rPr>
          <w:color w:val="231F20"/>
          <w:spacing w:val="-7"/>
          <w:sz w:val="16"/>
        </w:rPr>
        <w:t> </w:t>
      </w:r>
      <w:r>
        <w:rPr>
          <w:color w:val="231F20"/>
          <w:sz w:val="16"/>
        </w:rPr>
        <w:t>de</w:t>
      </w:r>
      <w:r>
        <w:rPr>
          <w:color w:val="231F20"/>
          <w:spacing w:val="-6"/>
          <w:sz w:val="16"/>
        </w:rPr>
        <w:t> </w:t>
      </w:r>
      <w:r>
        <w:rPr>
          <w:color w:val="231F20"/>
          <w:sz w:val="16"/>
        </w:rPr>
        <w:t>acciones</w:t>
      </w:r>
      <w:r>
        <w:rPr>
          <w:color w:val="231F20"/>
          <w:spacing w:val="-6"/>
          <w:sz w:val="16"/>
        </w:rPr>
        <w:t> </w:t>
      </w:r>
      <w:r>
        <w:rPr>
          <w:color w:val="231F20"/>
          <w:sz w:val="16"/>
        </w:rPr>
        <w:t>presente.</w:t>
      </w:r>
      <w:r>
        <w:rPr>
          <w:color w:val="231F20"/>
          <w:spacing w:val="-7"/>
          <w:sz w:val="16"/>
        </w:rPr>
        <w:t> </w:t>
      </w:r>
      <w:r>
        <w:rPr>
          <w:color w:val="231F20"/>
          <w:sz w:val="16"/>
        </w:rPr>
        <w:t>Para</w:t>
      </w:r>
      <w:r>
        <w:rPr>
          <w:color w:val="231F20"/>
          <w:spacing w:val="-6"/>
          <w:sz w:val="16"/>
        </w:rPr>
        <w:t> </w:t>
      </w:r>
      <w:r>
        <w:rPr>
          <w:color w:val="231F20"/>
          <w:sz w:val="16"/>
        </w:rPr>
        <w:t>tomar</w:t>
      </w:r>
      <w:r>
        <w:rPr>
          <w:color w:val="231F20"/>
          <w:spacing w:val="-6"/>
          <w:sz w:val="16"/>
        </w:rPr>
        <w:t> </w:t>
      </w:r>
      <w:r>
        <w:rPr>
          <w:color w:val="231F20"/>
          <w:sz w:val="16"/>
        </w:rPr>
        <w:t>resolución</w:t>
      </w:r>
      <w:r>
        <w:rPr>
          <w:color w:val="231F20"/>
          <w:spacing w:val="-7"/>
          <w:sz w:val="16"/>
        </w:rPr>
        <w:t> </w:t>
      </w:r>
      <w:r>
        <w:rPr>
          <w:color w:val="231F20"/>
          <w:spacing w:val="-3"/>
          <w:sz w:val="16"/>
        </w:rPr>
        <w:t>mayoría </w:t>
      </w:r>
      <w:r>
        <w:rPr>
          <w:color w:val="231F20"/>
          <w:sz w:val="16"/>
        </w:rPr>
        <w:t>de las acciones</w:t>
      </w:r>
      <w:r>
        <w:rPr>
          <w:color w:val="231F20"/>
          <w:spacing w:val="1"/>
          <w:sz w:val="16"/>
        </w:rPr>
        <w:t> </w:t>
      </w:r>
      <w:r>
        <w:rPr>
          <w:color w:val="231F20"/>
          <w:sz w:val="16"/>
        </w:rPr>
        <w:t>presentes.</w:t>
      </w:r>
    </w:p>
    <w:p>
      <w:pPr>
        <w:pStyle w:val="BodyText"/>
        <w:spacing w:before="22"/>
        <w:ind w:left="587"/>
      </w:pPr>
      <w:r>
        <w:rPr>
          <w:color w:val="231F20"/>
        </w:rPr>
        <w:t>San Miguel, 2 de mayo de 2019.</w:t>
      </w:r>
    </w:p>
    <w:p>
      <w:pPr>
        <w:pStyle w:val="BodyText"/>
        <w:spacing w:before="11"/>
        <w:rPr>
          <w:sz w:val="21"/>
        </w:rPr>
      </w:pPr>
    </w:p>
    <w:p>
      <w:pPr>
        <w:pStyle w:val="BodyText"/>
        <w:spacing w:line="285" w:lineRule="auto"/>
        <w:ind w:left="279" w:right="90"/>
        <w:jc w:val="center"/>
      </w:pPr>
      <w:r>
        <w:rPr/>
        <w:pict>
          <v:shape style="position:absolute;margin-left:116.50766pt;margin-top:5.919395pt;width:367.2pt;height:28pt;mso-position-horizontal-relative:page;mso-position-vertical-relative:paragraph;z-index:-26077286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DR. WALTER OSWALDO ALMENDAREZ JUAREZ, REPRESENTANTE LEGAL</w:t>
      </w:r>
    </w:p>
    <w:p>
      <w:pPr>
        <w:pStyle w:val="BodyText"/>
        <w:spacing w:line="183" w:lineRule="exact"/>
        <w:ind w:left="276" w:right="91"/>
        <w:jc w:val="center"/>
      </w:pPr>
      <w:r>
        <w:rPr>
          <w:color w:val="231F20"/>
        </w:rPr>
        <w:t>MENUCA, S.A DE C.V.</w:t>
      </w:r>
    </w:p>
    <w:p>
      <w:pPr>
        <w:pStyle w:val="BodyText"/>
        <w:rPr>
          <w:sz w:val="22"/>
        </w:rPr>
      </w:pPr>
    </w:p>
    <w:p>
      <w:pPr>
        <w:pStyle w:val="BodyText"/>
        <w:ind w:left="3220"/>
      </w:pPr>
      <w:r>
        <w:rPr>
          <w:color w:val="231F20"/>
        </w:rPr>
        <w:t>3 v. alt. No. C001524-2</w:t>
      </w:r>
    </w:p>
    <w:p>
      <w:pPr>
        <w:pStyle w:val="BodyText"/>
        <w:spacing w:before="10"/>
        <w:rPr>
          <w:sz w:val="10"/>
        </w:rPr>
      </w:pPr>
      <w:r>
        <w:rPr/>
        <w:pict>
          <v:line style="position:absolute;mso-position-horizontal-relative:page;mso-position-vertical-relative:paragraph;z-index:-251056128;mso-wrap-distance-left:0;mso-wrap-distance-right:0" from="130.100006pt,8.728556pt" to="215.100006pt,8.728556pt" stroked="true" strokeweight="1pt" strokecolor="#231f20">
            <v:stroke dashstyle="solid"/>
            <w10:wrap type="topAndBottom"/>
          </v:line>
        </w:pict>
      </w:r>
    </w:p>
    <w:p>
      <w:pPr>
        <w:pStyle w:val="BodyText"/>
        <w:spacing w:before="5"/>
        <w:rPr>
          <w:sz w:val="22"/>
        </w:rPr>
      </w:pPr>
    </w:p>
    <w:p>
      <w:pPr>
        <w:pStyle w:val="Heading6"/>
        <w:jc w:val="both"/>
      </w:pPr>
      <w:r>
        <w:rPr>
          <w:color w:val="231F20"/>
          <w:u w:val="single" w:color="231F20"/>
        </w:rPr>
        <w:t>TITULO MUNICIPAL </w:t>
      </w:r>
    </w:p>
    <w:p>
      <w:pPr>
        <w:pStyle w:val="BodyText"/>
        <w:rPr>
          <w:b/>
          <w:sz w:val="22"/>
        </w:rPr>
      </w:pPr>
    </w:p>
    <w:p>
      <w:pPr>
        <w:pStyle w:val="BodyText"/>
        <w:ind w:left="277" w:right="91"/>
        <w:jc w:val="center"/>
      </w:pPr>
      <w:r>
        <w:rPr>
          <w:color w:val="231F20"/>
        </w:rPr>
        <w:t>EDICTO</w:t>
      </w:r>
    </w:p>
    <w:p>
      <w:pPr>
        <w:pStyle w:val="BodyText"/>
        <w:rPr>
          <w:sz w:val="22"/>
        </w:rPr>
      </w:pPr>
    </w:p>
    <w:p>
      <w:pPr>
        <w:pStyle w:val="BodyText"/>
        <w:spacing w:line="254" w:lineRule="auto"/>
        <w:ind w:left="227" w:right="41" w:firstLine="359"/>
        <w:jc w:val="both"/>
      </w:pPr>
      <w:r>
        <w:rPr>
          <w:color w:val="231F20"/>
        </w:rPr>
        <w:t>EL</w:t>
      </w:r>
      <w:r>
        <w:rPr>
          <w:color w:val="231F20"/>
          <w:spacing w:val="-17"/>
        </w:rPr>
        <w:t> </w:t>
      </w:r>
      <w:r>
        <w:rPr>
          <w:color w:val="231F20"/>
        </w:rPr>
        <w:t>INFRASCRITO</w:t>
      </w:r>
      <w:r>
        <w:rPr>
          <w:color w:val="231F20"/>
          <w:spacing w:val="-17"/>
        </w:rPr>
        <w:t> </w:t>
      </w:r>
      <w:r>
        <w:rPr>
          <w:color w:val="231F20"/>
        </w:rPr>
        <w:t>ALCALDE</w:t>
      </w:r>
      <w:r>
        <w:rPr>
          <w:color w:val="231F20"/>
          <w:spacing w:val="-16"/>
        </w:rPr>
        <w:t> </w:t>
      </w:r>
      <w:r>
        <w:rPr>
          <w:color w:val="231F20"/>
        </w:rPr>
        <w:t>MUNICIPAL</w:t>
      </w:r>
      <w:r>
        <w:rPr>
          <w:color w:val="231F20"/>
          <w:spacing w:val="-17"/>
        </w:rPr>
        <w:t> </w:t>
      </w:r>
      <w:r>
        <w:rPr>
          <w:color w:val="231F20"/>
        </w:rPr>
        <w:t>DE</w:t>
      </w:r>
      <w:r>
        <w:rPr>
          <w:color w:val="231F20"/>
          <w:spacing w:val="-17"/>
        </w:rPr>
        <w:t> </w:t>
      </w:r>
      <w:r>
        <w:rPr>
          <w:color w:val="231F20"/>
          <w:spacing w:val="-3"/>
        </w:rPr>
        <w:t>PANCHIMAL- </w:t>
      </w:r>
      <w:r>
        <w:rPr>
          <w:color w:val="231F20"/>
        </w:rPr>
        <w:t>CO, AL PÚBLICO,</w:t>
      </w:r>
    </w:p>
    <w:p>
      <w:pPr>
        <w:pStyle w:val="BodyText"/>
        <w:spacing w:before="11"/>
        <w:rPr>
          <w:sz w:val="20"/>
        </w:rPr>
      </w:pPr>
    </w:p>
    <w:p>
      <w:pPr>
        <w:pStyle w:val="BodyText"/>
        <w:spacing w:line="254" w:lineRule="auto"/>
        <w:ind w:left="227" w:right="38" w:firstLine="359"/>
        <w:jc w:val="both"/>
      </w:pPr>
      <w:r>
        <w:rPr>
          <w:color w:val="231F20"/>
        </w:rPr>
        <w:t>HACE SABER: Que se ha presentado la señora MARIA SILVIA JORGE BENITEZ, de cincuenta y ocho años de edad, Ama de Casa, del domicilio de Panchimalco, departamento de San Salvador, con Do- cumento Único de Identidad Número cero cero quinientos cincuenta y cinco mil trescientos veinticinco, y Número de Identificación tributaria cero</w:t>
      </w:r>
      <w:r>
        <w:rPr>
          <w:color w:val="231F20"/>
          <w:spacing w:val="-5"/>
        </w:rPr>
        <w:t> </w:t>
      </w:r>
      <w:r>
        <w:rPr>
          <w:color w:val="231F20"/>
        </w:rPr>
        <w:t>seiscientos</w:t>
      </w:r>
      <w:r>
        <w:rPr>
          <w:color w:val="231F20"/>
          <w:spacing w:val="-4"/>
        </w:rPr>
        <w:t> </w:t>
      </w:r>
      <w:r>
        <w:rPr>
          <w:color w:val="231F20"/>
        </w:rPr>
        <w:t>diez</w:t>
      </w:r>
      <w:r>
        <w:rPr>
          <w:color w:val="231F20"/>
          <w:spacing w:val="-5"/>
        </w:rPr>
        <w:t> </w:t>
      </w:r>
      <w:r>
        <w:rPr>
          <w:color w:val="231F20"/>
        </w:rPr>
        <w:t>-</w:t>
      </w:r>
      <w:r>
        <w:rPr>
          <w:color w:val="231F20"/>
          <w:spacing w:val="-4"/>
        </w:rPr>
        <w:t> </w:t>
      </w:r>
      <w:r>
        <w:rPr>
          <w:color w:val="231F20"/>
        </w:rPr>
        <w:t>cero</w:t>
      </w:r>
      <w:r>
        <w:rPr>
          <w:color w:val="231F20"/>
          <w:spacing w:val="-5"/>
        </w:rPr>
        <w:t> </w:t>
      </w:r>
      <w:r>
        <w:rPr>
          <w:color w:val="231F20"/>
        </w:rPr>
        <w:t>veintiún</w:t>
      </w:r>
      <w:r>
        <w:rPr>
          <w:color w:val="231F20"/>
          <w:spacing w:val="-4"/>
        </w:rPr>
        <w:t> </w:t>
      </w:r>
      <w:r>
        <w:rPr>
          <w:color w:val="231F20"/>
        </w:rPr>
        <w:t>mil</w:t>
      </w:r>
      <w:r>
        <w:rPr>
          <w:color w:val="231F20"/>
          <w:spacing w:val="-4"/>
        </w:rPr>
        <w:t> </w:t>
      </w:r>
      <w:r>
        <w:rPr>
          <w:color w:val="231F20"/>
        </w:rPr>
        <w:t>ciento</w:t>
      </w:r>
      <w:r>
        <w:rPr>
          <w:color w:val="231F20"/>
          <w:spacing w:val="-5"/>
        </w:rPr>
        <w:t> </w:t>
      </w:r>
      <w:r>
        <w:rPr>
          <w:color w:val="231F20"/>
        </w:rPr>
        <w:t>cincuenta</w:t>
      </w:r>
      <w:r>
        <w:rPr>
          <w:color w:val="231F20"/>
          <w:spacing w:val="-4"/>
        </w:rPr>
        <w:t> </w:t>
      </w:r>
      <w:r>
        <w:rPr>
          <w:color w:val="231F20"/>
        </w:rPr>
        <w:t>y</w:t>
      </w:r>
      <w:r>
        <w:rPr>
          <w:color w:val="231F20"/>
          <w:spacing w:val="-5"/>
        </w:rPr>
        <w:t> </w:t>
      </w:r>
      <w:r>
        <w:rPr>
          <w:color w:val="231F20"/>
        </w:rPr>
        <w:t>ocho</w:t>
      </w:r>
      <w:r>
        <w:rPr>
          <w:color w:val="231F20"/>
          <w:spacing w:val="-4"/>
        </w:rPr>
        <w:t> </w:t>
      </w:r>
      <w:r>
        <w:rPr>
          <w:color w:val="231F20"/>
        </w:rPr>
        <w:t>-</w:t>
      </w:r>
      <w:r>
        <w:rPr>
          <w:color w:val="231F20"/>
          <w:spacing w:val="-4"/>
        </w:rPr>
        <w:t> </w:t>
      </w:r>
      <w:r>
        <w:rPr>
          <w:color w:val="231F20"/>
          <w:spacing w:val="-3"/>
        </w:rPr>
        <w:t>ciento </w:t>
      </w:r>
      <w:r>
        <w:rPr>
          <w:color w:val="231F20"/>
        </w:rPr>
        <w:t>uno – cuatro solicitando TITULO MUNICIPAL, del inmueble </w:t>
      </w:r>
      <w:r>
        <w:rPr>
          <w:color w:val="231F20"/>
          <w:spacing w:val="-3"/>
        </w:rPr>
        <w:t>urbano </w:t>
      </w:r>
      <w:r>
        <w:rPr>
          <w:color w:val="231F20"/>
        </w:rPr>
        <w:t>situado en Barrio El Calvario, Pasaje El Arenal, sin número, Ciudad de Panchimalco,</w:t>
      </w:r>
      <w:r>
        <w:rPr>
          <w:color w:val="231F20"/>
          <w:spacing w:val="-13"/>
        </w:rPr>
        <w:t> </w:t>
      </w:r>
      <w:r>
        <w:rPr>
          <w:color w:val="231F20"/>
        </w:rPr>
        <w:t>departamento</w:t>
      </w:r>
      <w:r>
        <w:rPr>
          <w:color w:val="231F20"/>
          <w:spacing w:val="-13"/>
        </w:rPr>
        <w:t> </w:t>
      </w:r>
      <w:r>
        <w:rPr>
          <w:color w:val="231F20"/>
        </w:rPr>
        <w:t>de</w:t>
      </w:r>
      <w:r>
        <w:rPr>
          <w:color w:val="231F20"/>
          <w:spacing w:val="-13"/>
        </w:rPr>
        <w:t> </w:t>
      </w:r>
      <w:r>
        <w:rPr>
          <w:color w:val="231F20"/>
        </w:rPr>
        <w:t>San</w:t>
      </w:r>
      <w:r>
        <w:rPr>
          <w:color w:val="231F20"/>
          <w:spacing w:val="-13"/>
        </w:rPr>
        <w:t> </w:t>
      </w:r>
      <w:r>
        <w:rPr>
          <w:color w:val="231F20"/>
        </w:rPr>
        <w:t>Salvador,</w:t>
      </w:r>
      <w:r>
        <w:rPr>
          <w:color w:val="231F20"/>
          <w:spacing w:val="-13"/>
        </w:rPr>
        <w:t> </w:t>
      </w:r>
      <w:r>
        <w:rPr>
          <w:color w:val="231F20"/>
        </w:rPr>
        <w:t>con</w:t>
      </w:r>
      <w:r>
        <w:rPr>
          <w:color w:val="231F20"/>
          <w:spacing w:val="-13"/>
        </w:rPr>
        <w:t> </w:t>
      </w:r>
      <w:r>
        <w:rPr>
          <w:color w:val="231F20"/>
        </w:rPr>
        <w:t>MAPA</w:t>
      </w:r>
      <w:r>
        <w:rPr>
          <w:color w:val="231F20"/>
          <w:spacing w:val="-13"/>
        </w:rPr>
        <w:t> </w:t>
      </w:r>
      <w:r>
        <w:rPr>
          <w:color w:val="231F20"/>
        </w:rPr>
        <w:t>número</w:t>
      </w:r>
      <w:r>
        <w:rPr>
          <w:color w:val="231F20"/>
          <w:spacing w:val="-13"/>
        </w:rPr>
        <w:t> </w:t>
      </w:r>
      <w:r>
        <w:rPr>
          <w:color w:val="231F20"/>
          <w:spacing w:val="-4"/>
        </w:rPr>
        <w:t>CERO </w:t>
      </w:r>
      <w:r>
        <w:rPr>
          <w:color w:val="231F20"/>
        </w:rPr>
        <w:t>SEIS UNO CERO U  CERO OCHO,  parcela número</w:t>
      </w:r>
      <w:r>
        <w:rPr>
          <w:color w:val="231F20"/>
          <w:spacing w:val="-21"/>
        </w:rPr>
        <w:t> </w:t>
      </w:r>
      <w:r>
        <w:rPr>
          <w:color w:val="231F20"/>
        </w:rPr>
        <w:t>CUATROCIEN-</w:t>
      </w:r>
    </w:p>
    <w:p>
      <w:pPr>
        <w:pStyle w:val="BodyText"/>
        <w:spacing w:line="178" w:lineRule="exact"/>
        <w:ind w:left="211" w:right="25"/>
        <w:jc w:val="center"/>
      </w:pPr>
      <w:r>
        <w:rPr>
          <w:color w:val="231F20"/>
        </w:rPr>
        <w:t>TOS,</w:t>
      </w:r>
      <w:r>
        <w:rPr>
          <w:color w:val="231F20"/>
          <w:spacing w:val="-22"/>
        </w:rPr>
        <w:t> </w:t>
      </w:r>
      <w:r>
        <w:rPr>
          <w:color w:val="231F20"/>
        </w:rPr>
        <w:t>de</w:t>
      </w:r>
      <w:r>
        <w:rPr>
          <w:color w:val="231F20"/>
          <w:spacing w:val="-22"/>
        </w:rPr>
        <w:t> </w:t>
      </w:r>
      <w:r>
        <w:rPr>
          <w:color w:val="231F20"/>
        </w:rPr>
        <w:t>una</w:t>
      </w:r>
      <w:r>
        <w:rPr>
          <w:color w:val="231F20"/>
          <w:spacing w:val="-22"/>
        </w:rPr>
        <w:t> </w:t>
      </w:r>
      <w:r>
        <w:rPr>
          <w:color w:val="231F20"/>
        </w:rPr>
        <w:t>extensión</w:t>
      </w:r>
      <w:r>
        <w:rPr>
          <w:color w:val="231F20"/>
          <w:spacing w:val="-22"/>
        </w:rPr>
        <w:t> </w:t>
      </w:r>
      <w:r>
        <w:rPr>
          <w:color w:val="231F20"/>
        </w:rPr>
        <w:t>superficial</w:t>
      </w:r>
      <w:r>
        <w:rPr>
          <w:color w:val="231F20"/>
          <w:spacing w:val="-21"/>
        </w:rPr>
        <w:t> </w:t>
      </w:r>
      <w:r>
        <w:rPr>
          <w:color w:val="231F20"/>
        </w:rPr>
        <w:t>de</w:t>
      </w:r>
      <w:r>
        <w:rPr>
          <w:color w:val="231F20"/>
          <w:spacing w:val="-22"/>
        </w:rPr>
        <w:t> </w:t>
      </w:r>
      <w:r>
        <w:rPr>
          <w:color w:val="231F20"/>
        </w:rPr>
        <w:t>CUATROCIENTOS</w:t>
      </w:r>
      <w:r>
        <w:rPr>
          <w:color w:val="231F20"/>
          <w:spacing w:val="-22"/>
        </w:rPr>
        <w:t> </w:t>
      </w:r>
      <w:r>
        <w:rPr>
          <w:color w:val="231F20"/>
        </w:rPr>
        <w:t>CINCUENTA</w:t>
      </w:r>
    </w:p>
    <w:p>
      <w:pPr>
        <w:pStyle w:val="BodyText"/>
        <w:spacing w:before="10"/>
        <w:ind w:left="211" w:right="26"/>
        <w:jc w:val="center"/>
      </w:pPr>
      <w:r>
        <w:rPr>
          <w:color w:val="231F20"/>
        </w:rPr>
        <w:t>Y TRES PUNTO CINCUENTA Y SEIS METROS CUADRADOS,</w:t>
      </w:r>
      <w:r>
        <w:rPr>
          <w:color w:val="231F20"/>
          <w:spacing w:val="-4"/>
        </w:rPr>
        <w:t> </w:t>
      </w:r>
      <w:r>
        <w:rPr>
          <w:color w:val="231F20"/>
        </w:rPr>
        <w:t>de</w:t>
      </w:r>
    </w:p>
    <w:p>
      <w:pPr>
        <w:pStyle w:val="BodyText"/>
        <w:spacing w:line="254" w:lineRule="auto" w:before="11"/>
        <w:ind w:left="227" w:right="38"/>
        <w:jc w:val="both"/>
      </w:pPr>
      <w:r>
        <w:rPr>
          <w:color w:val="231F20"/>
        </w:rPr>
        <w:t>las</w:t>
      </w:r>
      <w:r>
        <w:rPr>
          <w:color w:val="231F20"/>
          <w:spacing w:val="-21"/>
        </w:rPr>
        <w:t> </w:t>
      </w:r>
      <w:r>
        <w:rPr>
          <w:color w:val="231F20"/>
        </w:rPr>
        <w:t>medidas</w:t>
      </w:r>
      <w:r>
        <w:rPr>
          <w:color w:val="231F20"/>
          <w:spacing w:val="-21"/>
        </w:rPr>
        <w:t> </w:t>
      </w:r>
      <w:r>
        <w:rPr>
          <w:color w:val="231F20"/>
        </w:rPr>
        <w:t>y</w:t>
      </w:r>
      <w:r>
        <w:rPr>
          <w:color w:val="231F20"/>
          <w:spacing w:val="-21"/>
        </w:rPr>
        <w:t> </w:t>
      </w:r>
      <w:r>
        <w:rPr>
          <w:color w:val="231F20"/>
        </w:rPr>
        <w:t>linderos</w:t>
      </w:r>
      <w:r>
        <w:rPr>
          <w:color w:val="231F20"/>
          <w:spacing w:val="-21"/>
        </w:rPr>
        <w:t> </w:t>
      </w:r>
      <w:r>
        <w:rPr>
          <w:color w:val="231F20"/>
        </w:rPr>
        <w:t>siguientes:</w:t>
      </w:r>
      <w:r>
        <w:rPr>
          <w:color w:val="231F20"/>
          <w:spacing w:val="-20"/>
        </w:rPr>
        <w:t> </w:t>
      </w:r>
      <w:r>
        <w:rPr>
          <w:color w:val="231F20"/>
        </w:rPr>
        <w:t>AL</w:t>
      </w:r>
      <w:r>
        <w:rPr>
          <w:color w:val="231F20"/>
          <w:spacing w:val="-21"/>
        </w:rPr>
        <w:t> </w:t>
      </w:r>
      <w:r>
        <w:rPr>
          <w:color w:val="231F20"/>
        </w:rPr>
        <w:t>NORTE;</w:t>
      </w:r>
      <w:r>
        <w:rPr>
          <w:color w:val="231F20"/>
          <w:spacing w:val="-21"/>
        </w:rPr>
        <w:t> </w:t>
      </w:r>
      <w:r>
        <w:rPr>
          <w:color w:val="231F20"/>
        </w:rPr>
        <w:t>diecisiete</w:t>
      </w:r>
      <w:r>
        <w:rPr>
          <w:color w:val="231F20"/>
          <w:spacing w:val="-21"/>
        </w:rPr>
        <w:t> </w:t>
      </w:r>
      <w:r>
        <w:rPr>
          <w:color w:val="231F20"/>
        </w:rPr>
        <w:t>punto</w:t>
      </w:r>
      <w:r>
        <w:rPr>
          <w:color w:val="231F20"/>
          <w:spacing w:val="-21"/>
        </w:rPr>
        <w:t> </w:t>
      </w:r>
      <w:r>
        <w:rPr>
          <w:color w:val="231F20"/>
        </w:rPr>
        <w:t>cincuenta y tres metros, colinda con propiedad de la señora Teresa de Jesús </w:t>
      </w:r>
      <w:r>
        <w:rPr>
          <w:color w:val="231F20"/>
          <w:spacing w:val="-3"/>
        </w:rPr>
        <w:t>Rivas </w:t>
      </w:r>
      <w:r>
        <w:rPr>
          <w:color w:val="231F20"/>
        </w:rPr>
        <w:t>Renderos,</w:t>
      </w:r>
      <w:r>
        <w:rPr>
          <w:color w:val="231F20"/>
          <w:spacing w:val="-27"/>
        </w:rPr>
        <w:t> </w:t>
      </w:r>
      <w:r>
        <w:rPr>
          <w:color w:val="231F20"/>
        </w:rPr>
        <w:t>calle</w:t>
      </w:r>
      <w:r>
        <w:rPr>
          <w:color w:val="231F20"/>
          <w:spacing w:val="-27"/>
        </w:rPr>
        <w:t> </w:t>
      </w:r>
      <w:r>
        <w:rPr>
          <w:color w:val="231F20"/>
        </w:rPr>
        <w:t>de</w:t>
      </w:r>
      <w:r>
        <w:rPr>
          <w:color w:val="231F20"/>
          <w:spacing w:val="-27"/>
        </w:rPr>
        <w:t> </w:t>
      </w:r>
      <w:r>
        <w:rPr>
          <w:color w:val="231F20"/>
        </w:rPr>
        <w:t>por</w:t>
      </w:r>
      <w:r>
        <w:rPr>
          <w:color w:val="231F20"/>
          <w:spacing w:val="-27"/>
        </w:rPr>
        <w:t> </w:t>
      </w:r>
      <w:r>
        <w:rPr>
          <w:color w:val="231F20"/>
        </w:rPr>
        <w:t>medio;</w:t>
      </w:r>
      <w:r>
        <w:rPr>
          <w:color w:val="231F20"/>
          <w:spacing w:val="-27"/>
        </w:rPr>
        <w:t> </w:t>
      </w:r>
      <w:r>
        <w:rPr>
          <w:color w:val="231F20"/>
        </w:rPr>
        <w:t>AL</w:t>
      </w:r>
      <w:r>
        <w:rPr>
          <w:color w:val="231F20"/>
          <w:spacing w:val="-27"/>
        </w:rPr>
        <w:t> </w:t>
      </w:r>
      <w:r>
        <w:rPr>
          <w:color w:val="231F20"/>
        </w:rPr>
        <w:t>ORIENTE:</w:t>
      </w:r>
      <w:r>
        <w:rPr>
          <w:color w:val="231F20"/>
          <w:spacing w:val="-26"/>
        </w:rPr>
        <w:t> </w:t>
      </w:r>
      <w:r>
        <w:rPr>
          <w:color w:val="231F20"/>
        </w:rPr>
        <w:t>veinticuatro</w:t>
      </w:r>
      <w:r>
        <w:rPr>
          <w:color w:val="231F20"/>
          <w:spacing w:val="-27"/>
        </w:rPr>
        <w:t> </w:t>
      </w:r>
      <w:r>
        <w:rPr>
          <w:color w:val="231F20"/>
        </w:rPr>
        <w:t>metros,</w:t>
      </w:r>
      <w:r>
        <w:rPr>
          <w:color w:val="231F20"/>
          <w:spacing w:val="-27"/>
        </w:rPr>
        <w:t> </w:t>
      </w:r>
      <w:r>
        <w:rPr>
          <w:color w:val="231F20"/>
        </w:rPr>
        <w:t>colinda con propiedad del señor Agustín Eleuterio González de la O, y en </w:t>
      </w:r>
      <w:r>
        <w:rPr>
          <w:color w:val="231F20"/>
          <w:spacing w:val="-3"/>
        </w:rPr>
        <w:t>parte </w:t>
      </w:r>
      <w:r>
        <w:rPr>
          <w:color w:val="231F20"/>
        </w:rPr>
        <w:t>con terreno que perteneció al señor Genaro Benítez; AL SUR: dieciséis punto</w:t>
      </w:r>
      <w:r>
        <w:rPr>
          <w:color w:val="231F20"/>
          <w:spacing w:val="-5"/>
        </w:rPr>
        <w:t> </w:t>
      </w:r>
      <w:r>
        <w:rPr>
          <w:color w:val="231F20"/>
        </w:rPr>
        <w:t>setenta</w:t>
      </w:r>
      <w:r>
        <w:rPr>
          <w:color w:val="231F20"/>
          <w:spacing w:val="-5"/>
        </w:rPr>
        <w:t> </w:t>
      </w:r>
      <w:r>
        <w:rPr>
          <w:color w:val="231F20"/>
        </w:rPr>
        <w:t>metros,</w:t>
      </w:r>
      <w:r>
        <w:rPr>
          <w:color w:val="231F20"/>
          <w:spacing w:val="-5"/>
        </w:rPr>
        <w:t> </w:t>
      </w:r>
      <w:r>
        <w:rPr>
          <w:color w:val="231F20"/>
        </w:rPr>
        <w:t>colinda</w:t>
      </w:r>
      <w:r>
        <w:rPr>
          <w:color w:val="231F20"/>
          <w:spacing w:val="-5"/>
        </w:rPr>
        <w:t> </w:t>
      </w:r>
      <w:r>
        <w:rPr>
          <w:color w:val="231F20"/>
        </w:rPr>
        <w:t>con</w:t>
      </w:r>
      <w:r>
        <w:rPr>
          <w:color w:val="231F20"/>
          <w:spacing w:val="-5"/>
        </w:rPr>
        <w:t> </w:t>
      </w:r>
      <w:r>
        <w:rPr>
          <w:color w:val="231F20"/>
        </w:rPr>
        <w:t>propiedad</w:t>
      </w:r>
      <w:r>
        <w:rPr>
          <w:color w:val="231F20"/>
          <w:spacing w:val="-5"/>
        </w:rPr>
        <w:t> </w:t>
      </w:r>
      <w:r>
        <w:rPr>
          <w:color w:val="231F20"/>
        </w:rPr>
        <w:t>del</w:t>
      </w:r>
      <w:r>
        <w:rPr>
          <w:color w:val="231F20"/>
          <w:spacing w:val="-5"/>
        </w:rPr>
        <w:t> </w:t>
      </w:r>
      <w:r>
        <w:rPr>
          <w:color w:val="231F20"/>
        </w:rPr>
        <w:t>señor</w:t>
      </w:r>
      <w:r>
        <w:rPr>
          <w:color w:val="231F20"/>
          <w:spacing w:val="-5"/>
        </w:rPr>
        <w:t> </w:t>
      </w:r>
      <w:r>
        <w:rPr>
          <w:color w:val="231F20"/>
        </w:rPr>
        <w:t>Norberto</w:t>
      </w:r>
      <w:r>
        <w:rPr>
          <w:color w:val="231F20"/>
          <w:spacing w:val="-5"/>
        </w:rPr>
        <w:t> </w:t>
      </w:r>
      <w:r>
        <w:rPr>
          <w:color w:val="231F20"/>
        </w:rPr>
        <w:t>Benítez Pascual; y AL PONIENTE, veintiocho metros, colinda con propiedad de</w:t>
      </w:r>
      <w:r>
        <w:rPr>
          <w:color w:val="231F20"/>
          <w:spacing w:val="-6"/>
        </w:rPr>
        <w:t> </w:t>
      </w:r>
      <w:r>
        <w:rPr>
          <w:color w:val="231F20"/>
        </w:rPr>
        <w:t>la</w:t>
      </w:r>
      <w:r>
        <w:rPr>
          <w:color w:val="231F20"/>
          <w:spacing w:val="-6"/>
        </w:rPr>
        <w:t> </w:t>
      </w:r>
      <w:r>
        <w:rPr>
          <w:color w:val="231F20"/>
        </w:rPr>
        <w:t>señora</w:t>
      </w:r>
      <w:r>
        <w:rPr>
          <w:color w:val="231F20"/>
          <w:spacing w:val="-6"/>
        </w:rPr>
        <w:t> </w:t>
      </w:r>
      <w:r>
        <w:rPr>
          <w:color w:val="231F20"/>
        </w:rPr>
        <w:t>Saturnina</w:t>
      </w:r>
      <w:r>
        <w:rPr>
          <w:color w:val="231F20"/>
          <w:spacing w:val="-6"/>
        </w:rPr>
        <w:t> </w:t>
      </w:r>
      <w:r>
        <w:rPr>
          <w:color w:val="231F20"/>
        </w:rPr>
        <w:t>Carrillo</w:t>
      </w:r>
      <w:r>
        <w:rPr>
          <w:color w:val="231F20"/>
          <w:spacing w:val="-6"/>
        </w:rPr>
        <w:t> </w:t>
      </w:r>
      <w:r>
        <w:rPr>
          <w:color w:val="231F20"/>
        </w:rPr>
        <w:t>de</w:t>
      </w:r>
      <w:r>
        <w:rPr>
          <w:color w:val="231F20"/>
          <w:spacing w:val="-6"/>
        </w:rPr>
        <w:t> </w:t>
      </w:r>
      <w:r>
        <w:rPr>
          <w:color w:val="231F20"/>
        </w:rPr>
        <w:t>Cruz,</w:t>
      </w:r>
      <w:r>
        <w:rPr>
          <w:color w:val="231F20"/>
          <w:spacing w:val="-5"/>
        </w:rPr>
        <w:t> </w:t>
      </w:r>
      <w:r>
        <w:rPr>
          <w:color w:val="231F20"/>
        </w:rPr>
        <w:t>calle</w:t>
      </w:r>
      <w:r>
        <w:rPr>
          <w:color w:val="231F20"/>
          <w:spacing w:val="-6"/>
        </w:rPr>
        <w:t> </w:t>
      </w:r>
      <w:r>
        <w:rPr>
          <w:color w:val="231F20"/>
        </w:rPr>
        <w:t>de</w:t>
      </w:r>
      <w:r>
        <w:rPr>
          <w:color w:val="231F20"/>
          <w:spacing w:val="-6"/>
        </w:rPr>
        <w:t> </w:t>
      </w:r>
      <w:r>
        <w:rPr>
          <w:color w:val="231F20"/>
        </w:rPr>
        <w:t>por</w:t>
      </w:r>
      <w:r>
        <w:rPr>
          <w:color w:val="231F20"/>
          <w:spacing w:val="-6"/>
        </w:rPr>
        <w:t> </w:t>
      </w:r>
      <w:r>
        <w:rPr>
          <w:color w:val="231F20"/>
        </w:rPr>
        <w:t>medio.</w:t>
      </w:r>
      <w:r>
        <w:rPr>
          <w:color w:val="231F20"/>
          <w:spacing w:val="-6"/>
        </w:rPr>
        <w:t> </w:t>
      </w:r>
      <w:r>
        <w:rPr>
          <w:color w:val="231F20"/>
        </w:rPr>
        <w:t>El</w:t>
      </w:r>
      <w:r>
        <w:rPr>
          <w:color w:val="231F20"/>
          <w:spacing w:val="-6"/>
        </w:rPr>
        <w:t> </w:t>
      </w:r>
      <w:r>
        <w:rPr>
          <w:color w:val="231F20"/>
        </w:rPr>
        <w:t>inmueble descrito</w:t>
      </w:r>
      <w:r>
        <w:rPr>
          <w:color w:val="231F20"/>
          <w:spacing w:val="-7"/>
        </w:rPr>
        <w:t> </w:t>
      </w:r>
      <w:r>
        <w:rPr>
          <w:color w:val="231F20"/>
        </w:rPr>
        <w:t>no</w:t>
      </w:r>
      <w:r>
        <w:rPr>
          <w:color w:val="231F20"/>
          <w:spacing w:val="-6"/>
        </w:rPr>
        <w:t> </w:t>
      </w:r>
      <w:r>
        <w:rPr>
          <w:color w:val="231F20"/>
        </w:rPr>
        <w:t>es</w:t>
      </w:r>
      <w:r>
        <w:rPr>
          <w:color w:val="231F20"/>
          <w:spacing w:val="-7"/>
        </w:rPr>
        <w:t> </w:t>
      </w:r>
      <w:r>
        <w:rPr>
          <w:color w:val="231F20"/>
        </w:rPr>
        <w:t>sirviente</w:t>
      </w:r>
      <w:r>
        <w:rPr>
          <w:color w:val="231F20"/>
          <w:spacing w:val="-6"/>
        </w:rPr>
        <w:t> </w:t>
      </w:r>
      <w:r>
        <w:rPr>
          <w:color w:val="231F20"/>
        </w:rPr>
        <w:t>ni</w:t>
      </w:r>
      <w:r>
        <w:rPr>
          <w:color w:val="231F20"/>
          <w:spacing w:val="-6"/>
        </w:rPr>
        <w:t> </w:t>
      </w:r>
      <w:r>
        <w:rPr>
          <w:color w:val="231F20"/>
        </w:rPr>
        <w:t>dominante,</w:t>
      </w:r>
      <w:r>
        <w:rPr>
          <w:color w:val="231F20"/>
          <w:spacing w:val="-7"/>
        </w:rPr>
        <w:t> </w:t>
      </w:r>
      <w:r>
        <w:rPr>
          <w:color w:val="231F20"/>
        </w:rPr>
        <w:t>no</w:t>
      </w:r>
      <w:r>
        <w:rPr>
          <w:color w:val="231F20"/>
          <w:spacing w:val="-6"/>
        </w:rPr>
        <w:t> </w:t>
      </w:r>
      <w:r>
        <w:rPr>
          <w:color w:val="231F20"/>
        </w:rPr>
        <w:t>se</w:t>
      </w:r>
      <w:r>
        <w:rPr>
          <w:color w:val="231F20"/>
          <w:spacing w:val="-6"/>
        </w:rPr>
        <w:t> </w:t>
      </w:r>
      <w:r>
        <w:rPr>
          <w:color w:val="231F20"/>
        </w:rPr>
        <w:t>encuentra</w:t>
      </w:r>
      <w:r>
        <w:rPr>
          <w:color w:val="231F20"/>
          <w:spacing w:val="-7"/>
        </w:rPr>
        <w:t> </w:t>
      </w:r>
      <w:r>
        <w:rPr>
          <w:color w:val="231F20"/>
        </w:rPr>
        <w:t>en</w:t>
      </w:r>
      <w:r>
        <w:rPr>
          <w:color w:val="231F20"/>
          <w:spacing w:val="-6"/>
        </w:rPr>
        <w:t> </w:t>
      </w:r>
      <w:r>
        <w:rPr>
          <w:color w:val="231F20"/>
        </w:rPr>
        <w:t>proindivisión</w:t>
      </w:r>
      <w:r>
        <w:rPr>
          <w:color w:val="231F20"/>
          <w:spacing w:val="-6"/>
        </w:rPr>
        <w:t> </w:t>
      </w:r>
      <w:r>
        <w:rPr>
          <w:color w:val="231F20"/>
        </w:rPr>
        <w:t>y no</w:t>
      </w:r>
      <w:r>
        <w:rPr>
          <w:color w:val="231F20"/>
          <w:spacing w:val="-7"/>
        </w:rPr>
        <w:t> </w:t>
      </w:r>
      <w:r>
        <w:rPr>
          <w:color w:val="231F20"/>
        </w:rPr>
        <w:t>tiene</w:t>
      </w:r>
      <w:r>
        <w:rPr>
          <w:color w:val="231F20"/>
          <w:spacing w:val="-6"/>
        </w:rPr>
        <w:t> </w:t>
      </w:r>
      <w:r>
        <w:rPr>
          <w:color w:val="231F20"/>
        </w:rPr>
        <w:t>cargas</w:t>
      </w:r>
      <w:r>
        <w:rPr>
          <w:color w:val="231F20"/>
          <w:spacing w:val="-6"/>
        </w:rPr>
        <w:t> </w:t>
      </w:r>
      <w:r>
        <w:rPr>
          <w:color w:val="231F20"/>
        </w:rPr>
        <w:t>ni</w:t>
      </w:r>
      <w:r>
        <w:rPr>
          <w:color w:val="231F20"/>
          <w:spacing w:val="-6"/>
        </w:rPr>
        <w:t> </w:t>
      </w:r>
      <w:r>
        <w:rPr>
          <w:color w:val="231F20"/>
        </w:rPr>
        <w:t>derechos</w:t>
      </w:r>
      <w:r>
        <w:rPr>
          <w:color w:val="231F20"/>
          <w:spacing w:val="-7"/>
        </w:rPr>
        <w:t> </w:t>
      </w:r>
      <w:r>
        <w:rPr>
          <w:color w:val="231F20"/>
        </w:rPr>
        <w:t>que</w:t>
      </w:r>
      <w:r>
        <w:rPr>
          <w:color w:val="231F20"/>
          <w:spacing w:val="-6"/>
        </w:rPr>
        <w:t> </w:t>
      </w:r>
      <w:r>
        <w:rPr>
          <w:color w:val="231F20"/>
        </w:rPr>
        <w:t>se</w:t>
      </w:r>
      <w:r>
        <w:rPr>
          <w:color w:val="231F20"/>
          <w:spacing w:val="-6"/>
        </w:rPr>
        <w:t> </w:t>
      </w:r>
      <w:r>
        <w:rPr>
          <w:color w:val="231F20"/>
        </w:rPr>
        <w:t>encuentren</w:t>
      </w:r>
      <w:r>
        <w:rPr>
          <w:color w:val="231F20"/>
          <w:spacing w:val="-6"/>
        </w:rPr>
        <w:t> </w:t>
      </w:r>
      <w:r>
        <w:rPr>
          <w:color w:val="231F20"/>
        </w:rPr>
        <w:t>en</w:t>
      </w:r>
      <w:r>
        <w:rPr>
          <w:color w:val="231F20"/>
          <w:spacing w:val="-5"/>
        </w:rPr>
        <w:t> </w:t>
      </w:r>
      <w:r>
        <w:rPr>
          <w:color w:val="231F20"/>
        </w:rPr>
        <w:t>proindivisión</w:t>
      </w:r>
      <w:r>
        <w:rPr>
          <w:color w:val="231F20"/>
          <w:spacing w:val="-7"/>
        </w:rPr>
        <w:t> </w:t>
      </w:r>
      <w:r>
        <w:rPr>
          <w:color w:val="231F20"/>
        </w:rPr>
        <w:t>con</w:t>
      </w:r>
      <w:r>
        <w:rPr>
          <w:color w:val="231F20"/>
          <w:spacing w:val="-5"/>
        </w:rPr>
        <w:t> </w:t>
      </w:r>
      <w:r>
        <w:rPr>
          <w:color w:val="231F20"/>
        </w:rPr>
        <w:t>otras</w:t>
      </w:r>
    </w:p>
    <w:p>
      <w:pPr>
        <w:pStyle w:val="BodyText"/>
        <w:spacing w:line="254" w:lineRule="auto" w:before="97"/>
        <w:ind w:left="227" w:right="1165"/>
        <w:jc w:val="both"/>
      </w:pPr>
      <w:r>
        <w:rPr/>
        <w:br w:type="column"/>
      </w:r>
      <w:r>
        <w:rPr>
          <w:color w:val="231F20"/>
        </w:rPr>
        <w:t>personas,</w:t>
      </w:r>
      <w:r>
        <w:rPr>
          <w:color w:val="231F20"/>
          <w:spacing w:val="-10"/>
        </w:rPr>
        <w:t> </w:t>
      </w:r>
      <w:r>
        <w:rPr>
          <w:color w:val="231F20"/>
        </w:rPr>
        <w:t>que</w:t>
      </w:r>
      <w:r>
        <w:rPr>
          <w:color w:val="231F20"/>
          <w:spacing w:val="-9"/>
        </w:rPr>
        <w:t> </w:t>
      </w:r>
      <w:r>
        <w:rPr>
          <w:color w:val="231F20"/>
        </w:rPr>
        <w:t>lo</w:t>
      </w:r>
      <w:r>
        <w:rPr>
          <w:color w:val="231F20"/>
          <w:spacing w:val="-9"/>
        </w:rPr>
        <w:t> </w:t>
      </w:r>
      <w:r>
        <w:rPr>
          <w:color w:val="231F20"/>
        </w:rPr>
        <w:t>posee</w:t>
      </w:r>
      <w:r>
        <w:rPr>
          <w:color w:val="231F20"/>
          <w:spacing w:val="-9"/>
        </w:rPr>
        <w:t> </w:t>
      </w:r>
      <w:r>
        <w:rPr>
          <w:color w:val="231F20"/>
        </w:rPr>
        <w:t>en</w:t>
      </w:r>
      <w:r>
        <w:rPr>
          <w:color w:val="231F20"/>
          <w:spacing w:val="-10"/>
        </w:rPr>
        <w:t> </w:t>
      </w:r>
      <w:r>
        <w:rPr>
          <w:color w:val="231F20"/>
        </w:rPr>
        <w:t>forma</w:t>
      </w:r>
      <w:r>
        <w:rPr>
          <w:color w:val="231F20"/>
          <w:spacing w:val="-9"/>
        </w:rPr>
        <w:t> </w:t>
      </w:r>
      <w:r>
        <w:rPr>
          <w:color w:val="231F20"/>
        </w:rPr>
        <w:t>quieta,</w:t>
      </w:r>
      <w:r>
        <w:rPr>
          <w:color w:val="231F20"/>
          <w:spacing w:val="-9"/>
        </w:rPr>
        <w:t> </w:t>
      </w:r>
      <w:r>
        <w:rPr>
          <w:color w:val="231F20"/>
        </w:rPr>
        <w:t>pacífica</w:t>
      </w:r>
      <w:r>
        <w:rPr>
          <w:color w:val="231F20"/>
          <w:spacing w:val="-9"/>
        </w:rPr>
        <w:t> </w:t>
      </w:r>
      <w:r>
        <w:rPr>
          <w:color w:val="231F20"/>
        </w:rPr>
        <w:t>y</w:t>
      </w:r>
      <w:r>
        <w:rPr>
          <w:color w:val="231F20"/>
          <w:spacing w:val="-10"/>
        </w:rPr>
        <w:t> </w:t>
      </w:r>
      <w:r>
        <w:rPr>
          <w:color w:val="231F20"/>
        </w:rPr>
        <w:t>no</w:t>
      </w:r>
      <w:r>
        <w:rPr>
          <w:color w:val="231F20"/>
          <w:spacing w:val="-9"/>
        </w:rPr>
        <w:t> </w:t>
      </w:r>
      <w:r>
        <w:rPr>
          <w:color w:val="231F20"/>
        </w:rPr>
        <w:t>interrumpida</w:t>
      </w:r>
      <w:r>
        <w:rPr>
          <w:color w:val="231F20"/>
          <w:spacing w:val="-9"/>
        </w:rPr>
        <w:t> </w:t>
      </w:r>
      <w:r>
        <w:rPr>
          <w:color w:val="231F20"/>
        </w:rPr>
        <w:t>desde hace veinte años, por haber pertenecido a su padre el señor Leopoldo Jorge</w:t>
      </w:r>
      <w:r>
        <w:rPr>
          <w:color w:val="231F20"/>
          <w:spacing w:val="-9"/>
        </w:rPr>
        <w:t> </w:t>
      </w:r>
      <w:r>
        <w:rPr>
          <w:color w:val="231F20"/>
        </w:rPr>
        <w:t>Méndez,</w:t>
      </w:r>
      <w:r>
        <w:rPr>
          <w:color w:val="231F20"/>
          <w:spacing w:val="-8"/>
        </w:rPr>
        <w:t> </w:t>
      </w:r>
      <w:r>
        <w:rPr>
          <w:color w:val="231F20"/>
        </w:rPr>
        <w:t>de</w:t>
      </w:r>
      <w:r>
        <w:rPr>
          <w:color w:val="231F20"/>
          <w:spacing w:val="-8"/>
        </w:rPr>
        <w:t> </w:t>
      </w:r>
      <w:r>
        <w:rPr>
          <w:color w:val="231F20"/>
        </w:rPr>
        <w:t>grata</w:t>
      </w:r>
      <w:r>
        <w:rPr>
          <w:color w:val="231F20"/>
          <w:spacing w:val="-8"/>
        </w:rPr>
        <w:t> </w:t>
      </w:r>
      <w:r>
        <w:rPr>
          <w:color w:val="231F20"/>
        </w:rPr>
        <w:t>recordación,</w:t>
      </w:r>
      <w:r>
        <w:rPr>
          <w:color w:val="231F20"/>
          <w:spacing w:val="-8"/>
        </w:rPr>
        <w:t> </w:t>
      </w:r>
      <w:r>
        <w:rPr>
          <w:color w:val="231F20"/>
        </w:rPr>
        <w:t>para</w:t>
      </w:r>
      <w:r>
        <w:rPr>
          <w:color w:val="231F20"/>
          <w:spacing w:val="-8"/>
        </w:rPr>
        <w:t> </w:t>
      </w:r>
      <w:r>
        <w:rPr>
          <w:color w:val="231F20"/>
        </w:rPr>
        <w:t>efectos</w:t>
      </w:r>
      <w:r>
        <w:rPr>
          <w:color w:val="231F20"/>
          <w:spacing w:val="-8"/>
        </w:rPr>
        <w:t> </w:t>
      </w:r>
      <w:r>
        <w:rPr>
          <w:color w:val="231F20"/>
        </w:rPr>
        <w:t>de</w:t>
      </w:r>
      <w:r>
        <w:rPr>
          <w:color w:val="231F20"/>
          <w:spacing w:val="-8"/>
        </w:rPr>
        <w:t> </w:t>
      </w:r>
      <w:r>
        <w:rPr>
          <w:color w:val="231F20"/>
        </w:rPr>
        <w:t>ley</w:t>
      </w:r>
      <w:r>
        <w:rPr>
          <w:color w:val="231F20"/>
          <w:spacing w:val="-8"/>
        </w:rPr>
        <w:t> </w:t>
      </w:r>
      <w:r>
        <w:rPr>
          <w:color w:val="231F20"/>
        </w:rPr>
        <w:t>lo</w:t>
      </w:r>
      <w:r>
        <w:rPr>
          <w:color w:val="231F20"/>
          <w:spacing w:val="-8"/>
        </w:rPr>
        <w:t> </w:t>
      </w:r>
      <w:r>
        <w:rPr>
          <w:color w:val="231F20"/>
        </w:rPr>
        <w:t>valúa</w:t>
      </w:r>
      <w:r>
        <w:rPr>
          <w:color w:val="231F20"/>
          <w:spacing w:val="-8"/>
        </w:rPr>
        <w:t> </w:t>
      </w:r>
      <w:r>
        <w:rPr>
          <w:color w:val="231F20"/>
        </w:rPr>
        <w:t>en</w:t>
      </w:r>
      <w:r>
        <w:rPr>
          <w:color w:val="231F20"/>
          <w:spacing w:val="-8"/>
        </w:rPr>
        <w:t> </w:t>
      </w:r>
      <w:r>
        <w:rPr>
          <w:color w:val="231F20"/>
        </w:rPr>
        <w:t>MIL DOLARES DE LOS ESTADOS UNIDOS DE AMERICA. Se avisa</w:t>
      </w:r>
      <w:r>
        <w:rPr>
          <w:color w:val="231F20"/>
          <w:spacing w:val="30"/>
        </w:rPr>
        <w:t> </w:t>
      </w:r>
      <w:r>
        <w:rPr>
          <w:color w:val="231F20"/>
          <w:spacing w:val="-8"/>
        </w:rPr>
        <w:t>al</w:t>
      </w:r>
    </w:p>
    <w:p>
      <w:pPr>
        <w:pStyle w:val="BodyText"/>
        <w:spacing w:line="181" w:lineRule="exact"/>
        <w:ind w:left="227"/>
        <w:jc w:val="both"/>
      </w:pPr>
      <w:r>
        <w:rPr>
          <w:color w:val="231F20"/>
        </w:rPr>
        <w:t>público para efectos de Ley.</w:t>
      </w:r>
    </w:p>
    <w:p>
      <w:pPr>
        <w:pStyle w:val="BodyText"/>
        <w:spacing w:before="34"/>
        <w:ind w:left="587"/>
        <w:jc w:val="both"/>
      </w:pPr>
      <w:r>
        <w:rPr>
          <w:color w:val="231F20"/>
        </w:rPr>
        <w:t>Se previene a quienes deseen presentar oposición a las pretensiones</w:t>
      </w:r>
    </w:p>
    <w:p>
      <w:pPr>
        <w:pStyle w:val="BodyText"/>
        <w:spacing w:before="10"/>
        <w:ind w:left="227"/>
        <w:jc w:val="both"/>
      </w:pPr>
      <w:r>
        <w:rPr>
          <w:color w:val="231F20"/>
        </w:rPr>
        <w:t>de la solicitante, lo hagan en el término legal en esta Municipalidad.</w:t>
      </w:r>
    </w:p>
    <w:p>
      <w:pPr>
        <w:pStyle w:val="BodyText"/>
        <w:spacing w:line="254" w:lineRule="auto" w:before="35"/>
        <w:ind w:left="227" w:right="1164" w:firstLine="359"/>
        <w:jc w:val="both"/>
      </w:pPr>
      <w:r>
        <w:rPr>
          <w:color w:val="231F20"/>
        </w:rPr>
        <w:t>Alcaldía Municipal de Panchimalco, a dieciocho días del mes </w:t>
      </w:r>
      <w:r>
        <w:rPr>
          <w:color w:val="231F20"/>
          <w:spacing w:val="-7"/>
        </w:rPr>
        <w:t>de</w:t>
      </w:r>
      <w:r>
        <w:rPr>
          <w:color w:val="231F20"/>
          <w:spacing w:val="26"/>
        </w:rPr>
        <w:t> </w:t>
      </w:r>
      <w:r>
        <w:rPr>
          <w:color w:val="231F20"/>
        </w:rPr>
        <w:t>junio</w:t>
      </w:r>
      <w:r>
        <w:rPr>
          <w:color w:val="231F20"/>
          <w:spacing w:val="-26"/>
        </w:rPr>
        <w:t> </w:t>
      </w:r>
      <w:r>
        <w:rPr>
          <w:color w:val="231F20"/>
        </w:rPr>
        <w:t>de</w:t>
      </w:r>
      <w:r>
        <w:rPr>
          <w:color w:val="231F20"/>
          <w:spacing w:val="-26"/>
        </w:rPr>
        <w:t> </w:t>
      </w:r>
      <w:r>
        <w:rPr>
          <w:color w:val="231F20"/>
        </w:rPr>
        <w:t>dos</w:t>
      </w:r>
      <w:r>
        <w:rPr>
          <w:color w:val="231F20"/>
          <w:spacing w:val="-26"/>
        </w:rPr>
        <w:t> </w:t>
      </w:r>
      <w:r>
        <w:rPr>
          <w:color w:val="231F20"/>
        </w:rPr>
        <w:t>mil</w:t>
      </w:r>
      <w:r>
        <w:rPr>
          <w:color w:val="231F20"/>
          <w:spacing w:val="-26"/>
        </w:rPr>
        <w:t> </w:t>
      </w:r>
      <w:r>
        <w:rPr>
          <w:color w:val="231F20"/>
        </w:rPr>
        <w:t>dieciocho.-</w:t>
      </w:r>
      <w:r>
        <w:rPr>
          <w:color w:val="231F20"/>
          <w:spacing w:val="-25"/>
        </w:rPr>
        <w:t> </w:t>
      </w:r>
      <w:r>
        <w:rPr>
          <w:color w:val="231F20"/>
        </w:rPr>
        <w:t>MARIO</w:t>
      </w:r>
      <w:r>
        <w:rPr>
          <w:color w:val="231F20"/>
          <w:spacing w:val="-26"/>
        </w:rPr>
        <w:t> </w:t>
      </w:r>
      <w:r>
        <w:rPr>
          <w:color w:val="231F20"/>
        </w:rPr>
        <w:t>MELENDEZ</w:t>
      </w:r>
      <w:r>
        <w:rPr>
          <w:color w:val="231F20"/>
          <w:spacing w:val="-26"/>
        </w:rPr>
        <w:t> </w:t>
      </w:r>
      <w:r>
        <w:rPr>
          <w:color w:val="231F20"/>
        </w:rPr>
        <w:t>PORTILLO,</w:t>
      </w:r>
      <w:r>
        <w:rPr>
          <w:color w:val="231F20"/>
          <w:spacing w:val="-26"/>
        </w:rPr>
        <w:t> </w:t>
      </w:r>
      <w:r>
        <w:rPr>
          <w:color w:val="231F20"/>
        </w:rPr>
        <w:t>ALCAL- DE</w:t>
      </w:r>
      <w:r>
        <w:rPr>
          <w:color w:val="231F20"/>
          <w:spacing w:val="-20"/>
        </w:rPr>
        <w:t> </w:t>
      </w:r>
      <w:r>
        <w:rPr>
          <w:color w:val="231F20"/>
        </w:rPr>
        <w:t>MUNICIPAL.</w:t>
      </w:r>
      <w:r>
        <w:rPr>
          <w:color w:val="231F20"/>
          <w:spacing w:val="-20"/>
        </w:rPr>
        <w:t> </w:t>
      </w:r>
      <w:r>
        <w:rPr>
          <w:color w:val="231F20"/>
        </w:rPr>
        <w:t>JOSE</w:t>
      </w:r>
      <w:r>
        <w:rPr>
          <w:color w:val="231F20"/>
          <w:spacing w:val="-19"/>
        </w:rPr>
        <w:t> </w:t>
      </w:r>
      <w:r>
        <w:rPr>
          <w:color w:val="231F20"/>
        </w:rPr>
        <w:t>ARMANDO</w:t>
      </w:r>
      <w:r>
        <w:rPr>
          <w:color w:val="231F20"/>
          <w:spacing w:val="-20"/>
        </w:rPr>
        <w:t> </w:t>
      </w:r>
      <w:r>
        <w:rPr>
          <w:color w:val="231F20"/>
        </w:rPr>
        <w:t>GOMEZ</w:t>
      </w:r>
      <w:r>
        <w:rPr>
          <w:color w:val="231F20"/>
          <w:spacing w:val="-20"/>
        </w:rPr>
        <w:t> </w:t>
      </w:r>
      <w:r>
        <w:rPr>
          <w:color w:val="231F20"/>
        </w:rPr>
        <w:t>LOPEZ,</w:t>
      </w:r>
      <w:r>
        <w:rPr>
          <w:color w:val="231F20"/>
          <w:spacing w:val="-19"/>
        </w:rPr>
        <w:t> </w:t>
      </w:r>
      <w:r>
        <w:rPr>
          <w:color w:val="231F20"/>
        </w:rPr>
        <w:t>SECRETARIO MUNICIPAL.</w:t>
      </w:r>
    </w:p>
    <w:p>
      <w:pPr>
        <w:pStyle w:val="BodyText"/>
        <w:spacing w:before="10"/>
        <w:rPr>
          <w:sz w:val="20"/>
        </w:rPr>
      </w:pPr>
    </w:p>
    <w:p>
      <w:pPr>
        <w:pStyle w:val="BodyText"/>
        <w:ind w:left="3239"/>
      </w:pPr>
      <w:r>
        <w:rPr>
          <w:color w:val="231F20"/>
        </w:rPr>
        <w:t>3 v. alt. No. F000402-2</w:t>
      </w:r>
    </w:p>
    <w:p>
      <w:pPr>
        <w:pStyle w:val="BodyText"/>
        <w:spacing w:before="9"/>
        <w:rPr>
          <w:sz w:val="10"/>
        </w:rPr>
      </w:pPr>
      <w:r>
        <w:rPr/>
        <w:pict>
          <v:line style="position:absolute;mso-position-horizontal-relative:page;mso-position-vertical-relative:paragraph;z-index:-251055104;mso-wrap-distance-left:0;mso-wrap-distance-right:0" from="382.5pt,8.695602pt" to="467.5pt,8.695602pt" stroked="true" strokeweight="1pt" strokecolor="#231f20">
            <v:stroke dashstyle="solid"/>
            <w10:wrap type="topAndBottom"/>
          </v:line>
        </w:pict>
      </w:r>
    </w:p>
    <w:p>
      <w:pPr>
        <w:pStyle w:val="BodyText"/>
        <w:spacing w:before="5"/>
        <w:rPr>
          <w:sz w:val="22"/>
        </w:rPr>
      </w:pPr>
    </w:p>
    <w:p>
      <w:pPr>
        <w:pStyle w:val="Heading6"/>
        <w:jc w:val="both"/>
      </w:pPr>
      <w:r>
        <w:rPr>
          <w:color w:val="231F20"/>
          <w:u w:val="single" w:color="231F20"/>
        </w:rPr>
        <w:t>MARCA DE SERVICIO</w:t>
      </w:r>
    </w:p>
    <w:p>
      <w:pPr>
        <w:pStyle w:val="BodyText"/>
        <w:rPr>
          <w:b/>
          <w:sz w:val="22"/>
        </w:rPr>
      </w:pPr>
    </w:p>
    <w:p>
      <w:pPr>
        <w:pStyle w:val="BodyText"/>
        <w:spacing w:line="285" w:lineRule="auto"/>
        <w:ind w:left="227" w:right="3457"/>
      </w:pPr>
      <w:r>
        <w:rPr>
          <w:color w:val="231F20"/>
        </w:rPr>
        <w:t>No. de Expediente: 2019176446 No. de Presentación: 20190284000 CLASE: 43.</w:t>
      </w:r>
    </w:p>
    <w:p>
      <w:pPr>
        <w:pStyle w:val="BodyText"/>
        <w:spacing w:before="9"/>
        <w:rPr>
          <w:sz w:val="18"/>
        </w:rPr>
      </w:pPr>
    </w:p>
    <w:p>
      <w:pPr>
        <w:pStyle w:val="BodyText"/>
        <w:spacing w:before="1"/>
        <w:ind w:left="227"/>
        <w:jc w:val="both"/>
      </w:pPr>
      <w:r>
        <w:rPr>
          <w:color w:val="231F20"/>
        </w:rPr>
        <w:t>EL INFRASCRITO REGISTRADOR</w:t>
      </w:r>
    </w:p>
    <w:p>
      <w:pPr>
        <w:pStyle w:val="BodyText"/>
        <w:spacing w:line="254" w:lineRule="auto" w:before="34"/>
        <w:ind w:left="227" w:right="1165" w:firstLine="359"/>
        <w:jc w:val="both"/>
      </w:pPr>
      <w:r>
        <w:rPr>
          <w:color w:val="231F20"/>
        </w:rPr>
        <w:t>HACE SABER: Que a esta oficina se ha(n) presentado JOSÉ MI- GUEL LI SIÚ SANTAMARÍA, en su calidad de REPRESENTANTE LEGAL de DON LI, SOCIEDAD ANÓNIMA DE CAPITAL VARIA-</w:t>
      </w:r>
    </w:p>
    <w:p>
      <w:pPr>
        <w:pStyle w:val="BodyText"/>
        <w:spacing w:line="254" w:lineRule="auto"/>
        <w:ind w:left="227" w:right="1166"/>
        <w:jc w:val="both"/>
      </w:pPr>
      <w:r>
        <w:rPr>
          <w:color w:val="231F20"/>
        </w:rPr>
        <w:t>BLE que se abrevia: DON LI, S.A DE C.V., de nacionalidad SALVA- DOREÑA, solicitando el registro de la MARCA DE SERVICIOS,</w:t>
      </w:r>
    </w:p>
    <w:p>
      <w:pPr>
        <w:pStyle w:val="BodyText"/>
        <w:spacing w:before="3"/>
        <w:rPr>
          <w:sz w:val="23"/>
        </w:rPr>
      </w:pPr>
    </w:p>
    <w:p>
      <w:pPr>
        <w:spacing w:before="0"/>
        <w:ind w:left="204" w:right="1142" w:firstLine="0"/>
        <w:jc w:val="center"/>
        <w:rPr>
          <w:rFonts w:ascii="Arial"/>
          <w:b/>
          <w:sz w:val="28"/>
        </w:rPr>
      </w:pPr>
      <w:r>
        <w:rPr>
          <w:rFonts w:ascii="Arial"/>
          <w:b/>
          <w:color w:val="231F20"/>
          <w:sz w:val="28"/>
        </w:rPr>
        <w:t>INKUNGFUNDIBLE</w:t>
      </w:r>
    </w:p>
    <w:p>
      <w:pPr>
        <w:pStyle w:val="BodyText"/>
        <w:spacing w:line="254" w:lineRule="auto" w:before="228"/>
        <w:ind w:left="227" w:right="1166" w:firstLine="359"/>
        <w:jc w:val="both"/>
      </w:pPr>
      <w:r>
        <w:rPr>
          <w:color w:val="231F20"/>
        </w:rPr>
        <w:t>Consistente</w:t>
      </w:r>
      <w:r>
        <w:rPr>
          <w:color w:val="231F20"/>
          <w:spacing w:val="-9"/>
        </w:rPr>
        <w:t> </w:t>
      </w:r>
      <w:r>
        <w:rPr>
          <w:color w:val="231F20"/>
        </w:rPr>
        <w:t>en:</w:t>
      </w:r>
      <w:r>
        <w:rPr>
          <w:color w:val="231F20"/>
          <w:spacing w:val="-9"/>
        </w:rPr>
        <w:t> </w:t>
      </w:r>
      <w:r>
        <w:rPr>
          <w:color w:val="231F20"/>
        </w:rPr>
        <w:t>la</w:t>
      </w:r>
      <w:r>
        <w:rPr>
          <w:color w:val="231F20"/>
          <w:spacing w:val="-8"/>
        </w:rPr>
        <w:t> </w:t>
      </w:r>
      <w:r>
        <w:rPr>
          <w:color w:val="231F20"/>
        </w:rPr>
        <w:t>palabra</w:t>
      </w:r>
      <w:r>
        <w:rPr>
          <w:color w:val="231F20"/>
          <w:spacing w:val="-9"/>
        </w:rPr>
        <w:t> </w:t>
      </w:r>
      <w:r>
        <w:rPr>
          <w:color w:val="231F20"/>
        </w:rPr>
        <w:t>INKUNGFUNDIBLE,</w:t>
      </w:r>
      <w:r>
        <w:rPr>
          <w:color w:val="231F20"/>
          <w:spacing w:val="-8"/>
        </w:rPr>
        <w:t> </w:t>
      </w:r>
      <w:r>
        <w:rPr>
          <w:color w:val="231F20"/>
        </w:rPr>
        <w:t>que</w:t>
      </w:r>
      <w:r>
        <w:rPr>
          <w:color w:val="231F20"/>
          <w:spacing w:val="-9"/>
        </w:rPr>
        <w:t> </w:t>
      </w:r>
      <w:r>
        <w:rPr>
          <w:color w:val="231F20"/>
        </w:rPr>
        <w:t>servirá</w:t>
      </w:r>
      <w:r>
        <w:rPr>
          <w:color w:val="231F20"/>
          <w:spacing w:val="-8"/>
        </w:rPr>
        <w:t> </w:t>
      </w:r>
      <w:r>
        <w:rPr>
          <w:color w:val="231F20"/>
        </w:rPr>
        <w:t>para: </w:t>
      </w:r>
      <w:r>
        <w:rPr>
          <w:color w:val="231F20"/>
          <w:spacing w:val="-1"/>
        </w:rPr>
        <w:t>AMPARAR:</w:t>
      </w:r>
      <w:r>
        <w:rPr>
          <w:color w:val="231F20"/>
          <w:spacing w:val="-26"/>
        </w:rPr>
        <w:t> </w:t>
      </w:r>
      <w:r>
        <w:rPr>
          <w:color w:val="231F20"/>
        </w:rPr>
        <w:t>SERVICIOS</w:t>
      </w:r>
      <w:r>
        <w:rPr>
          <w:color w:val="231F20"/>
          <w:spacing w:val="-26"/>
        </w:rPr>
        <w:t> </w:t>
      </w:r>
      <w:r>
        <w:rPr>
          <w:color w:val="231F20"/>
        </w:rPr>
        <w:t>DE</w:t>
      </w:r>
      <w:r>
        <w:rPr>
          <w:color w:val="231F20"/>
          <w:spacing w:val="-26"/>
        </w:rPr>
        <w:t> </w:t>
      </w:r>
      <w:r>
        <w:rPr>
          <w:color w:val="231F20"/>
        </w:rPr>
        <w:t>RESTAURACIÓN</w:t>
      </w:r>
      <w:r>
        <w:rPr>
          <w:color w:val="231F20"/>
          <w:spacing w:val="-26"/>
        </w:rPr>
        <w:t> </w:t>
      </w:r>
      <w:r>
        <w:rPr>
          <w:color w:val="231F20"/>
        </w:rPr>
        <w:t>(ALIMENTACIÓN), </w:t>
      </w:r>
      <w:r>
        <w:rPr>
          <w:color w:val="231F20"/>
          <w:spacing w:val="-3"/>
        </w:rPr>
        <w:t>HOTELEROS,</w:t>
      </w:r>
      <w:r>
        <w:rPr>
          <w:color w:val="231F20"/>
          <w:spacing w:val="-18"/>
        </w:rPr>
        <w:t> </w:t>
      </w:r>
      <w:r>
        <w:rPr>
          <w:color w:val="231F20"/>
          <w:spacing w:val="-3"/>
        </w:rPr>
        <w:t>BARES</w:t>
      </w:r>
      <w:r>
        <w:rPr>
          <w:color w:val="231F20"/>
          <w:spacing w:val="-18"/>
        </w:rPr>
        <w:t> </w:t>
      </w:r>
      <w:r>
        <w:rPr>
          <w:color w:val="231F20"/>
        </w:rPr>
        <w:t>Y</w:t>
      </w:r>
      <w:r>
        <w:rPr>
          <w:color w:val="231F20"/>
          <w:spacing w:val="-18"/>
        </w:rPr>
        <w:t> </w:t>
      </w:r>
      <w:r>
        <w:rPr>
          <w:color w:val="231F20"/>
          <w:spacing w:val="-3"/>
        </w:rPr>
        <w:t>CATERING,</w:t>
      </w:r>
      <w:r>
        <w:rPr>
          <w:color w:val="231F20"/>
          <w:spacing w:val="-17"/>
        </w:rPr>
        <w:t> </w:t>
      </w:r>
      <w:r>
        <w:rPr>
          <w:color w:val="231F20"/>
          <w:spacing w:val="-3"/>
        </w:rPr>
        <w:t>INCLUYENDO:</w:t>
      </w:r>
      <w:r>
        <w:rPr>
          <w:color w:val="231F20"/>
          <w:spacing w:val="-18"/>
        </w:rPr>
        <w:t> </w:t>
      </w:r>
      <w:r>
        <w:rPr>
          <w:color w:val="231F20"/>
          <w:spacing w:val="-3"/>
        </w:rPr>
        <w:t>SERVICIO</w:t>
      </w:r>
      <w:r>
        <w:rPr>
          <w:color w:val="231F20"/>
          <w:spacing w:val="-18"/>
        </w:rPr>
        <w:t> </w:t>
      </w:r>
      <w:r>
        <w:rPr>
          <w:color w:val="231F20"/>
          <w:spacing w:val="-3"/>
        </w:rPr>
        <w:t>DE </w:t>
      </w:r>
      <w:r>
        <w:rPr>
          <w:color w:val="231F20"/>
        </w:rPr>
        <w:t>COMIDAS</w:t>
      </w:r>
      <w:r>
        <w:rPr>
          <w:color w:val="231F20"/>
          <w:spacing w:val="-20"/>
        </w:rPr>
        <w:t> </w:t>
      </w:r>
      <w:r>
        <w:rPr>
          <w:color w:val="231F20"/>
        </w:rPr>
        <w:t>Y</w:t>
      </w:r>
      <w:r>
        <w:rPr>
          <w:color w:val="231F20"/>
          <w:spacing w:val="-19"/>
        </w:rPr>
        <w:t> </w:t>
      </w:r>
      <w:r>
        <w:rPr>
          <w:color w:val="231F20"/>
        </w:rPr>
        <w:t>BEBIDAS</w:t>
      </w:r>
      <w:r>
        <w:rPr>
          <w:color w:val="231F20"/>
          <w:spacing w:val="-19"/>
        </w:rPr>
        <w:t> </w:t>
      </w:r>
      <w:r>
        <w:rPr>
          <w:color w:val="231F20"/>
        </w:rPr>
        <w:t>EN</w:t>
      </w:r>
      <w:r>
        <w:rPr>
          <w:color w:val="231F20"/>
          <w:spacing w:val="-19"/>
        </w:rPr>
        <w:t> </w:t>
      </w:r>
      <w:r>
        <w:rPr>
          <w:color w:val="231F20"/>
        </w:rPr>
        <w:t>RESTAURANTES,</w:t>
      </w:r>
      <w:r>
        <w:rPr>
          <w:color w:val="231F20"/>
          <w:spacing w:val="-19"/>
        </w:rPr>
        <w:t> </w:t>
      </w:r>
      <w:r>
        <w:rPr>
          <w:color w:val="231F20"/>
        </w:rPr>
        <w:t>HOTELES</w:t>
      </w:r>
      <w:r>
        <w:rPr>
          <w:color w:val="231F20"/>
          <w:spacing w:val="-19"/>
        </w:rPr>
        <w:t> </w:t>
      </w:r>
      <w:r>
        <w:rPr>
          <w:color w:val="231F20"/>
        </w:rPr>
        <w:t>Y</w:t>
      </w:r>
      <w:r>
        <w:rPr>
          <w:color w:val="231F20"/>
          <w:spacing w:val="-19"/>
        </w:rPr>
        <w:t> </w:t>
      </w:r>
      <w:r>
        <w:rPr>
          <w:color w:val="231F20"/>
          <w:spacing w:val="-3"/>
        </w:rPr>
        <w:t>BARES, </w:t>
      </w:r>
      <w:r>
        <w:rPr>
          <w:color w:val="231F20"/>
        </w:rPr>
        <w:t>SERVICIOS DE RESTAURANTE DE COMIDA PARA </w:t>
      </w:r>
      <w:r>
        <w:rPr>
          <w:color w:val="231F20"/>
          <w:spacing w:val="-3"/>
        </w:rPr>
        <w:t>LLEVAR, </w:t>
      </w:r>
      <w:r>
        <w:rPr>
          <w:color w:val="231F20"/>
        </w:rPr>
        <w:t>SERVICIOS DE RESTAURANTES MÓVILES, SUMINISTRO </w:t>
      </w:r>
      <w:r>
        <w:rPr>
          <w:color w:val="231F20"/>
          <w:spacing w:val="-7"/>
        </w:rPr>
        <w:t>DE </w:t>
      </w:r>
      <w:r>
        <w:rPr>
          <w:color w:val="231F20"/>
        </w:rPr>
        <w:t>COMIDAS Y BEBIDAS EN RESTAURANTES, SERVICIOS </w:t>
      </w:r>
      <w:r>
        <w:rPr>
          <w:color w:val="231F20"/>
          <w:spacing w:val="-7"/>
        </w:rPr>
        <w:t>DE </w:t>
      </w:r>
      <w:r>
        <w:rPr>
          <w:color w:val="231F20"/>
        </w:rPr>
        <w:t>RESTAURANTE</w:t>
      </w:r>
      <w:r>
        <w:rPr>
          <w:color w:val="231F20"/>
          <w:spacing w:val="25"/>
        </w:rPr>
        <w:t> </w:t>
      </w:r>
      <w:r>
        <w:rPr>
          <w:color w:val="231F20"/>
        </w:rPr>
        <w:t>ESPECIALIZADOS</w:t>
      </w:r>
      <w:r>
        <w:rPr>
          <w:color w:val="231F20"/>
          <w:spacing w:val="25"/>
        </w:rPr>
        <w:t> </w:t>
      </w:r>
      <w:r>
        <w:rPr>
          <w:color w:val="231F20"/>
        </w:rPr>
        <w:t>EN</w:t>
      </w:r>
      <w:r>
        <w:rPr>
          <w:color w:val="231F20"/>
          <w:spacing w:val="25"/>
        </w:rPr>
        <w:t> </w:t>
      </w:r>
      <w:r>
        <w:rPr>
          <w:color w:val="231F20"/>
        </w:rPr>
        <w:t>COCINA</w:t>
      </w:r>
      <w:r>
        <w:rPr>
          <w:color w:val="231F20"/>
          <w:spacing w:val="25"/>
        </w:rPr>
        <w:t> </w:t>
      </w:r>
      <w:r>
        <w:rPr>
          <w:color w:val="231F20"/>
        </w:rPr>
        <w:t>CHINA</w:t>
      </w:r>
      <w:r>
        <w:rPr>
          <w:color w:val="231F20"/>
          <w:spacing w:val="25"/>
        </w:rPr>
        <w:t> </w:t>
      </w:r>
      <w:r>
        <w:rPr>
          <w:color w:val="231F20"/>
        </w:rPr>
        <w:t>Y</w:t>
      </w:r>
      <w:r>
        <w:rPr>
          <w:color w:val="231F20"/>
          <w:spacing w:val="25"/>
        </w:rPr>
        <w:t> </w:t>
      </w:r>
      <w:r>
        <w:rPr>
          <w:color w:val="231F20"/>
          <w:spacing w:val="-4"/>
        </w:rPr>
        <w:t>JA-</w:t>
      </w:r>
    </w:p>
    <w:p>
      <w:pPr>
        <w:pStyle w:val="BodyText"/>
        <w:spacing w:line="364" w:lineRule="auto" w:before="81"/>
        <w:ind w:left="227" w:right="1165"/>
        <w:jc w:val="both"/>
      </w:pPr>
      <w:r>
        <w:rPr>
          <w:color w:val="231F20"/>
        </w:rPr>
        <w:t>PONESA;</w:t>
      </w:r>
      <w:r>
        <w:rPr>
          <w:color w:val="231F20"/>
          <w:spacing w:val="-20"/>
        </w:rPr>
        <w:t> </w:t>
      </w:r>
      <w:r>
        <w:rPr>
          <w:color w:val="231F20"/>
        </w:rPr>
        <w:t>CATERING</w:t>
      </w:r>
      <w:r>
        <w:rPr>
          <w:color w:val="231F20"/>
          <w:spacing w:val="-19"/>
        </w:rPr>
        <w:t> </w:t>
      </w:r>
      <w:r>
        <w:rPr>
          <w:color w:val="231F20"/>
        </w:rPr>
        <w:t>INCLUYENDO:</w:t>
      </w:r>
      <w:r>
        <w:rPr>
          <w:color w:val="231F20"/>
          <w:spacing w:val="-19"/>
        </w:rPr>
        <w:t> </w:t>
      </w:r>
      <w:r>
        <w:rPr>
          <w:color w:val="231F20"/>
        </w:rPr>
        <w:t>SERVICIOS</w:t>
      </w:r>
      <w:r>
        <w:rPr>
          <w:color w:val="231F20"/>
          <w:spacing w:val="-19"/>
        </w:rPr>
        <w:t> </w:t>
      </w:r>
      <w:r>
        <w:rPr>
          <w:color w:val="231F20"/>
        </w:rPr>
        <w:t>DE</w:t>
      </w:r>
      <w:r>
        <w:rPr>
          <w:color w:val="231F20"/>
          <w:spacing w:val="-19"/>
        </w:rPr>
        <w:t> </w:t>
      </w:r>
      <w:r>
        <w:rPr>
          <w:color w:val="231F20"/>
        </w:rPr>
        <w:t>CATERING ESPECIALIZADOS</w:t>
      </w:r>
      <w:r>
        <w:rPr>
          <w:color w:val="231F20"/>
          <w:spacing w:val="-26"/>
        </w:rPr>
        <w:t> </w:t>
      </w:r>
      <w:r>
        <w:rPr>
          <w:color w:val="231F20"/>
        </w:rPr>
        <w:t>EN</w:t>
      </w:r>
      <w:r>
        <w:rPr>
          <w:color w:val="231F20"/>
          <w:spacing w:val="-26"/>
        </w:rPr>
        <w:t> </w:t>
      </w:r>
      <w:r>
        <w:rPr>
          <w:color w:val="231F20"/>
        </w:rPr>
        <w:t>COCINA</w:t>
      </w:r>
      <w:r>
        <w:rPr>
          <w:color w:val="231F20"/>
          <w:spacing w:val="-26"/>
        </w:rPr>
        <w:t> </w:t>
      </w:r>
      <w:r>
        <w:rPr>
          <w:color w:val="231F20"/>
        </w:rPr>
        <w:t>CHINA</w:t>
      </w:r>
      <w:r>
        <w:rPr>
          <w:color w:val="231F20"/>
          <w:spacing w:val="-25"/>
        </w:rPr>
        <w:t> </w:t>
      </w:r>
      <w:r>
        <w:rPr>
          <w:color w:val="231F20"/>
        </w:rPr>
        <w:t>Y</w:t>
      </w:r>
      <w:r>
        <w:rPr>
          <w:color w:val="231F20"/>
          <w:spacing w:val="-26"/>
        </w:rPr>
        <w:t> </w:t>
      </w:r>
      <w:r>
        <w:rPr>
          <w:color w:val="231F20"/>
        </w:rPr>
        <w:t>JAPONESA,</w:t>
      </w:r>
      <w:r>
        <w:rPr>
          <w:color w:val="231F20"/>
          <w:spacing w:val="-26"/>
        </w:rPr>
        <w:t> </w:t>
      </w:r>
      <w:r>
        <w:rPr>
          <w:color w:val="231F20"/>
        </w:rPr>
        <w:t>SERVICIOS DE CATERING PARA EL SUMINISTRO DE ALIMENTOS, </w:t>
      </w:r>
      <w:r>
        <w:rPr>
          <w:color w:val="231F20"/>
          <w:spacing w:val="-3"/>
        </w:rPr>
        <w:t>ORGA- </w:t>
      </w:r>
      <w:r>
        <w:rPr>
          <w:color w:val="231F20"/>
        </w:rPr>
        <w:t>NIZACIÓN DE CATERINGS PARA FIESTAS DE CUMPLEAÑOS, SERVICIOS DE CATERING ESPECIALIZADOS, CATAS, </w:t>
      </w:r>
      <w:r>
        <w:rPr>
          <w:color w:val="231F20"/>
          <w:spacing w:val="-3"/>
        </w:rPr>
        <w:t>EVEN- </w:t>
      </w:r>
      <w:r>
        <w:rPr>
          <w:color w:val="231F20"/>
        </w:rPr>
        <w:t>TOS PÚBLICOS Y PRIVADOS. Clase:</w:t>
      </w:r>
      <w:r>
        <w:rPr>
          <w:color w:val="231F20"/>
          <w:spacing w:val="3"/>
        </w:rPr>
        <w:t> </w:t>
      </w:r>
      <w:r>
        <w:rPr>
          <w:color w:val="231F20"/>
        </w:rPr>
        <w:t>43.</w:t>
      </w:r>
    </w:p>
    <w:p>
      <w:pPr>
        <w:pStyle w:val="BodyText"/>
        <w:spacing w:line="364" w:lineRule="auto" w:before="26"/>
        <w:ind w:left="227" w:right="1164" w:firstLine="359"/>
        <w:jc w:val="both"/>
      </w:pPr>
      <w:r>
        <w:rPr>
          <w:color w:val="231F20"/>
        </w:rPr>
        <w:t>La</w:t>
      </w:r>
      <w:r>
        <w:rPr>
          <w:color w:val="231F20"/>
          <w:spacing w:val="-3"/>
        </w:rPr>
        <w:t> </w:t>
      </w:r>
      <w:r>
        <w:rPr>
          <w:color w:val="231F20"/>
        </w:rPr>
        <w:t>solicitud</w:t>
      </w:r>
      <w:r>
        <w:rPr>
          <w:color w:val="231F20"/>
          <w:spacing w:val="-3"/>
        </w:rPr>
        <w:t> </w:t>
      </w:r>
      <w:r>
        <w:rPr>
          <w:color w:val="231F20"/>
        </w:rPr>
        <w:t>fue</w:t>
      </w:r>
      <w:r>
        <w:rPr>
          <w:color w:val="231F20"/>
          <w:spacing w:val="-3"/>
        </w:rPr>
        <w:t> </w:t>
      </w:r>
      <w:r>
        <w:rPr>
          <w:color w:val="231F20"/>
        </w:rPr>
        <w:t>presentada</w:t>
      </w:r>
      <w:r>
        <w:rPr>
          <w:color w:val="231F20"/>
          <w:spacing w:val="-3"/>
        </w:rPr>
        <w:t> </w:t>
      </w:r>
      <w:r>
        <w:rPr>
          <w:color w:val="231F20"/>
        </w:rPr>
        <w:t>el</w:t>
      </w:r>
      <w:r>
        <w:rPr>
          <w:color w:val="231F20"/>
          <w:spacing w:val="-3"/>
        </w:rPr>
        <w:t> </w:t>
      </w:r>
      <w:r>
        <w:rPr>
          <w:color w:val="231F20"/>
        </w:rPr>
        <w:t>día</w:t>
      </w:r>
      <w:r>
        <w:rPr>
          <w:color w:val="231F20"/>
          <w:spacing w:val="-3"/>
        </w:rPr>
        <w:t> </w:t>
      </w:r>
      <w:r>
        <w:rPr>
          <w:color w:val="231F20"/>
        </w:rPr>
        <w:t>veintiocho</w:t>
      </w:r>
      <w:r>
        <w:rPr>
          <w:color w:val="231F20"/>
          <w:spacing w:val="-3"/>
        </w:rPr>
        <w:t> </w:t>
      </w:r>
      <w:r>
        <w:rPr>
          <w:color w:val="231F20"/>
        </w:rPr>
        <w:t>de</w:t>
      </w:r>
      <w:r>
        <w:rPr>
          <w:color w:val="231F20"/>
          <w:spacing w:val="-2"/>
        </w:rPr>
        <w:t> </w:t>
      </w:r>
      <w:r>
        <w:rPr>
          <w:color w:val="231F20"/>
        </w:rPr>
        <w:t>marzo</w:t>
      </w:r>
      <w:r>
        <w:rPr>
          <w:color w:val="231F20"/>
          <w:spacing w:val="-3"/>
        </w:rPr>
        <w:t> </w:t>
      </w:r>
      <w:r>
        <w:rPr>
          <w:color w:val="231F20"/>
        </w:rPr>
        <w:t>del</w:t>
      </w:r>
      <w:r>
        <w:rPr>
          <w:color w:val="231F20"/>
          <w:spacing w:val="-3"/>
        </w:rPr>
        <w:t> </w:t>
      </w:r>
      <w:r>
        <w:rPr>
          <w:color w:val="231F20"/>
        </w:rPr>
        <w:t>año</w:t>
      </w:r>
      <w:r>
        <w:rPr>
          <w:color w:val="231F20"/>
          <w:spacing w:val="-3"/>
        </w:rPr>
        <w:t> </w:t>
      </w:r>
      <w:r>
        <w:rPr>
          <w:color w:val="231F20"/>
          <w:spacing w:val="-4"/>
        </w:rPr>
        <w:t>dos </w:t>
      </w:r>
      <w:r>
        <w:rPr>
          <w:color w:val="231F20"/>
        </w:rPr>
        <w:t>mil diecinueve.</w:t>
      </w:r>
    </w:p>
    <w:p>
      <w:pPr>
        <w:pStyle w:val="BodyText"/>
        <w:spacing w:before="24"/>
        <w:ind w:left="587"/>
        <w:jc w:val="both"/>
      </w:pPr>
      <w:r>
        <w:rPr>
          <w:color w:val="231F20"/>
        </w:rPr>
        <w:t>REGISTRO DE LA PROPIEDAD INTELECTUAL, Unidad de</w:t>
      </w:r>
    </w:p>
    <w:p>
      <w:pPr>
        <w:pStyle w:val="BodyText"/>
        <w:spacing w:line="364" w:lineRule="auto" w:before="96"/>
        <w:ind w:left="227" w:right="1164"/>
        <w:jc w:val="both"/>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tres de abril del año dos mil</w:t>
      </w:r>
      <w:r>
        <w:rPr>
          <w:color w:val="231F20"/>
          <w:spacing w:val="3"/>
        </w:rPr>
        <w:t> </w:t>
      </w:r>
      <w:r>
        <w:rPr>
          <w:color w:val="231F20"/>
        </w:rPr>
        <w:t>diecinueve.</w:t>
      </w:r>
    </w:p>
    <w:p>
      <w:pPr>
        <w:pStyle w:val="BodyText"/>
        <w:rPr>
          <w:sz w:val="18"/>
        </w:rPr>
      </w:pPr>
    </w:p>
    <w:p>
      <w:pPr>
        <w:pStyle w:val="BodyText"/>
        <w:spacing w:line="396" w:lineRule="auto" w:before="122"/>
        <w:ind w:left="680" w:right="1619"/>
        <w:jc w:val="center"/>
      </w:pPr>
      <w:r>
        <w:rPr>
          <w:color w:val="231F20"/>
        </w:rPr>
        <w:t>PEDRO BALMORE HENRÍQUEZ RAMOS, REGISTRADOR.</w:t>
      </w:r>
    </w:p>
    <w:p>
      <w:pPr>
        <w:pStyle w:val="BodyText"/>
        <w:spacing w:before="6"/>
        <w:rPr>
          <w:sz w:val="26"/>
        </w:rPr>
      </w:pPr>
    </w:p>
    <w:p>
      <w:pPr>
        <w:pStyle w:val="BodyText"/>
        <w:spacing w:line="396" w:lineRule="auto"/>
        <w:ind w:left="680" w:right="1619"/>
        <w:jc w:val="center"/>
      </w:pPr>
      <w:r>
        <w:rPr>
          <w:color w:val="231F20"/>
        </w:rPr>
        <w:t>CECILIA ESPERANZA GODOY DE VELÁSQUEZ, SECRETARIA.</w:t>
      </w:r>
    </w:p>
    <w:p>
      <w:pPr>
        <w:pStyle w:val="BodyText"/>
        <w:spacing w:before="2"/>
        <w:rPr>
          <w:sz w:val="19"/>
        </w:rPr>
      </w:pPr>
    </w:p>
    <w:p>
      <w:pPr>
        <w:pStyle w:val="BodyText"/>
        <w:spacing w:before="1"/>
        <w:ind w:left="3261"/>
      </w:pPr>
      <w:r>
        <w:rPr>
          <w:color w:val="231F20"/>
        </w:rPr>
        <w:t>3 v. alt. No. C001280-2</w:t>
      </w:r>
    </w:p>
    <w:p>
      <w:pPr>
        <w:spacing w:after="0"/>
        <w:sectPr>
          <w:pgSz w:w="11960" w:h="15840"/>
          <w:pgMar w:header="720" w:footer="0" w:top="1140" w:bottom="280" w:left="940" w:right="0"/>
          <w:cols w:num="2" w:equalWidth="0">
            <w:col w:w="4838" w:space="210"/>
            <w:col w:w="5972"/>
          </w:cols>
        </w:sectPr>
      </w:pPr>
    </w:p>
    <w:p>
      <w:pPr>
        <w:pStyle w:val="Heading6"/>
        <w:spacing w:before="140"/>
        <w:ind w:left="261"/>
      </w:pPr>
      <w:r>
        <w:rPr/>
        <w:drawing>
          <wp:anchor distT="0" distB="0" distL="0" distR="0" allowOverlap="1" layoutInCell="1" locked="0" behindDoc="1" simplePos="0" relativeHeight="242544640">
            <wp:simplePos x="0" y="0"/>
            <wp:positionH relativeFrom="page">
              <wp:posOffset>736165</wp:posOffset>
            </wp:positionH>
            <wp:positionV relativeFrom="page">
              <wp:posOffset>990600</wp:posOffset>
            </wp:positionV>
            <wp:extent cx="5869533" cy="8363711"/>
            <wp:effectExtent l="0" t="0" r="0" b="0"/>
            <wp:wrapNone/>
            <wp:docPr id="157" name="image82.png"/>
            <wp:cNvGraphicFramePr>
              <a:graphicFrameLocks noChangeAspect="1"/>
            </wp:cNvGraphicFramePr>
            <a:graphic>
              <a:graphicData uri="http://schemas.openxmlformats.org/drawingml/2006/picture">
                <pic:pic>
                  <pic:nvPicPr>
                    <pic:cNvPr id="158" name="image82.png"/>
                    <pic:cNvPicPr/>
                  </pic:nvPicPr>
                  <pic:blipFill>
                    <a:blip r:embed="rId166" cstate="print"/>
                    <a:stretch>
                      <a:fillRect/>
                    </a:stretch>
                  </pic:blipFill>
                  <pic:spPr>
                    <a:xfrm>
                      <a:off x="0" y="0"/>
                      <a:ext cx="5869533" cy="8363711"/>
                    </a:xfrm>
                    <a:prstGeom prst="rect">
                      <a:avLst/>
                    </a:prstGeom>
                  </pic:spPr>
                </pic:pic>
              </a:graphicData>
            </a:graphic>
          </wp:anchor>
        </w:drawing>
      </w:r>
      <w:r>
        <w:rPr/>
        <w:pict>
          <v:shape style="position:absolute;margin-left:-7.336545pt;margin-top:359.634033pt;width:567.25pt;height:28pt;mso-position-horizontal-relative:page;mso-position-vertical-relative:page;z-index:-26077081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26649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u w:val="single" w:color="231F20"/>
        </w:rPr>
        <w:t>RESOLUCIONES</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3"/>
        <w:rPr>
          <w:b/>
          <w:sz w:val="28"/>
        </w:rPr>
      </w:pPr>
    </w:p>
    <w:p>
      <w:pPr>
        <w:pStyle w:val="BodyText"/>
        <w:spacing w:before="95"/>
        <w:ind w:right="1355"/>
        <w:jc w:val="right"/>
      </w:pPr>
      <w:r>
        <w:rPr>
          <w:color w:val="231F20"/>
        </w:rPr>
        <w:t>2 v. alt. No. F000518-2</w:t>
      </w:r>
    </w:p>
    <w:p>
      <w:pPr>
        <w:spacing w:after="0"/>
        <w:jc w:val="right"/>
        <w:sectPr>
          <w:pgSz w:w="11960" w:h="15840"/>
          <w:pgMar w:header="720" w:footer="0" w:top="1140" w:bottom="280" w:left="940" w:right="0"/>
        </w:sectPr>
      </w:pPr>
    </w:p>
    <w:p>
      <w:pPr>
        <w:pStyle w:val="BodyText"/>
        <w:rPr>
          <w:sz w:val="20"/>
        </w:rPr>
      </w:pPr>
      <w:r>
        <w:rPr/>
        <w:drawing>
          <wp:anchor distT="0" distB="0" distL="0" distR="0" allowOverlap="1" layoutInCell="1" locked="0" behindDoc="1" simplePos="0" relativeHeight="242547712">
            <wp:simplePos x="0" y="0"/>
            <wp:positionH relativeFrom="page">
              <wp:posOffset>734999</wp:posOffset>
            </wp:positionH>
            <wp:positionV relativeFrom="page">
              <wp:posOffset>805970</wp:posOffset>
            </wp:positionV>
            <wp:extent cx="5940551" cy="8534399"/>
            <wp:effectExtent l="0" t="0" r="0" b="0"/>
            <wp:wrapNone/>
            <wp:docPr id="159" name="image83.png"/>
            <wp:cNvGraphicFramePr>
              <a:graphicFrameLocks noChangeAspect="1"/>
            </wp:cNvGraphicFramePr>
            <a:graphic>
              <a:graphicData uri="http://schemas.openxmlformats.org/drawingml/2006/picture">
                <pic:pic>
                  <pic:nvPicPr>
                    <pic:cNvPr id="160" name="image83.png"/>
                    <pic:cNvPicPr/>
                  </pic:nvPicPr>
                  <pic:blipFill>
                    <a:blip r:embed="rId167" cstate="print"/>
                    <a:stretch>
                      <a:fillRect/>
                    </a:stretch>
                  </pic:blipFill>
                  <pic:spPr>
                    <a:xfrm>
                      <a:off x="0" y="0"/>
                      <a:ext cx="5940551" cy="8534399"/>
                    </a:xfrm>
                    <a:prstGeom prst="rect">
                      <a:avLst/>
                    </a:prstGeom>
                  </pic:spPr>
                </pic:pic>
              </a:graphicData>
            </a:graphic>
          </wp:anchor>
        </w:drawing>
      </w:r>
      <w:r>
        <w:rPr/>
        <w:pict>
          <v:shape style="position:absolute;margin-left:-7.336545pt;margin-top:359.634033pt;width:567.25pt;height:28pt;mso-position-horizontal-relative:page;mso-position-vertical-relative:page;z-index:-26076774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269568;rotation:315" type="#_x0000_t136" fillcolor="#000000" stroked="f">
            <o:extrusion v:ext="view" autorotationcenter="t"/>
            <v:textpath style="font-family:&amp;quot;Tahoma&amp;quot;;font-size:28pt;v-text-kern:t;mso-text-shadow:auto;font-weight:bold" string="NO TIENE VALIDEZ LEGAL"/>
            <v:fill opacity="16191f"/>
            <w10:wrap type="none"/>
          </v:shape>
        </w:pic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
        <w:rPr>
          <w:sz w:val="18"/>
        </w:rPr>
      </w:pPr>
    </w:p>
    <w:p>
      <w:pPr>
        <w:pStyle w:val="BodyText"/>
        <w:spacing w:before="1"/>
        <w:ind w:right="1433"/>
        <w:jc w:val="right"/>
      </w:pPr>
      <w:r>
        <w:rPr>
          <w:color w:val="231F20"/>
        </w:rPr>
        <w:t>2 v. alt. No. F000521-2</w:t>
      </w:r>
    </w:p>
    <w:p>
      <w:pPr>
        <w:spacing w:after="0"/>
        <w:jc w:val="right"/>
        <w:sectPr>
          <w:pgSz w:w="11960" w:h="15840"/>
          <w:pgMar w:header="720" w:footer="0" w:top="1140" w:bottom="280" w:left="940" w:right="0"/>
        </w:sectPr>
      </w:pPr>
    </w:p>
    <w:p>
      <w:pPr>
        <w:pStyle w:val="BodyText"/>
        <w:ind w:left="218"/>
        <w:rPr>
          <w:sz w:val="20"/>
        </w:rPr>
      </w:pPr>
      <w:r>
        <w:rPr/>
        <w:drawing>
          <wp:anchor distT="0" distB="0" distL="0" distR="0" allowOverlap="1" layoutInCell="1" locked="0" behindDoc="0" simplePos="0" relativeHeight="252271616">
            <wp:simplePos x="0" y="0"/>
            <wp:positionH relativeFrom="page">
              <wp:posOffset>741822</wp:posOffset>
            </wp:positionH>
            <wp:positionV relativeFrom="page">
              <wp:posOffset>804085</wp:posOffset>
            </wp:positionV>
            <wp:extent cx="5943599" cy="7991856"/>
            <wp:effectExtent l="0" t="0" r="0" b="0"/>
            <wp:wrapNone/>
            <wp:docPr id="161" name="image84.png"/>
            <wp:cNvGraphicFramePr>
              <a:graphicFrameLocks noChangeAspect="1"/>
            </wp:cNvGraphicFramePr>
            <a:graphic>
              <a:graphicData uri="http://schemas.openxmlformats.org/drawingml/2006/picture">
                <pic:pic>
                  <pic:nvPicPr>
                    <pic:cNvPr id="162" name="image84.png"/>
                    <pic:cNvPicPr/>
                  </pic:nvPicPr>
                  <pic:blipFill>
                    <a:blip r:embed="rId169" cstate="print"/>
                    <a:stretch>
                      <a:fillRect/>
                    </a:stretch>
                  </pic:blipFill>
                  <pic:spPr>
                    <a:xfrm>
                      <a:off x="0" y="0"/>
                      <a:ext cx="5943599" cy="7991856"/>
                    </a:xfrm>
                    <a:prstGeom prst="rect">
                      <a:avLst/>
                    </a:prstGeom>
                  </pic:spPr>
                </pic:pic>
              </a:graphicData>
            </a:graphic>
          </wp:anchor>
        </w:drawing>
      </w:r>
      <w:r>
        <w:rPr/>
        <w:pict>
          <v:shape style="position:absolute;margin-left:57.917pt;margin-top:36.25pt;width:28.25pt;height:20.5pt;mso-position-horizontal-relative:page;mso-position-vertical-relative:page;z-index:-260763648" type="#_x0000_t202" filled="true" fillcolor="#ffffff" stroked="true" strokeweight=".5pt" strokecolor="#231f20">
            <v:textbox inset="0,0,0,0">
              <w:txbxContent>
                <w:p>
                  <w:pPr>
                    <w:spacing w:before="49"/>
                    <w:ind w:left="95" w:right="0" w:firstLine="0"/>
                    <w:jc w:val="left"/>
                    <w:rPr>
                      <w:b/>
                      <w:sz w:val="24"/>
                    </w:rPr>
                  </w:pPr>
                  <w:r>
                    <w:rPr>
                      <w:b/>
                      <w:color w:val="231F20"/>
                      <w:sz w:val="24"/>
                    </w:rPr>
                    <w:t>128</w:t>
                  </w:r>
                </w:p>
              </w:txbxContent>
            </v:textbox>
            <v:fill type="solid"/>
            <v:stroke dashstyle="solid"/>
            <w10:wrap type="none"/>
          </v:shape>
        </w:pict>
      </w:r>
      <w:r>
        <w:rPr/>
        <w:pict>
          <v:shape style="position:absolute;margin-left:-7.336545pt;margin-top:359.634033pt;width:567.25pt;height:28pt;mso-position-horizontal-relative:page;mso-position-vertical-relative:page;z-index:25227366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27468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168"/>
          <w:pgSz w:w="11960" w:h="15840"/>
          <w:pgMar w:header="0" w:footer="0" w:top="720" w:bottom="280" w:left="940" w:right="0"/>
        </w:sectPr>
      </w:pPr>
    </w:p>
    <w:p>
      <w:pPr>
        <w:pStyle w:val="BodyText"/>
        <w:spacing w:before="1" w:after="1"/>
        <w:rPr>
          <w:sz w:val="11"/>
        </w:rPr>
      </w:pPr>
      <w:r>
        <w:rPr/>
        <w:pict>
          <v:shape style="position:absolute;margin-left:-7.336545pt;margin-top:359.634033pt;width:567.25pt;height:28pt;mso-position-horizontal-relative:page;mso-position-vertical-relative:page;z-index:-26076057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0759552;rotation:315" type="#_x0000_t136" fillcolor="#000000" stroked="f">
            <o:extrusion v:ext="view" autorotationcenter="t"/>
            <v:textpath style="font-family:&amp;quot;Tahoma&amp;quot;;font-size:28pt;v-text-kern:t;mso-text-shadow:auto;font-weight:bold" string="NO TIENE VALIDEZ LEGAL"/>
            <v:fill opacity="16191f"/>
            <w10:wrap type="none"/>
          </v:shape>
        </w:pict>
      </w:r>
    </w:p>
    <w:p>
      <w:pPr>
        <w:pStyle w:val="BodyText"/>
        <w:ind w:left="226"/>
        <w:rPr>
          <w:sz w:val="20"/>
        </w:rPr>
      </w:pPr>
      <w:r>
        <w:rPr>
          <w:sz w:val="20"/>
        </w:rPr>
        <w:drawing>
          <wp:inline distT="0" distB="0" distL="0" distR="0">
            <wp:extent cx="5943600" cy="4462272"/>
            <wp:effectExtent l="0" t="0" r="0" b="0"/>
            <wp:docPr id="163" name="image85.png"/>
            <wp:cNvGraphicFramePr>
              <a:graphicFrameLocks noChangeAspect="1"/>
            </wp:cNvGraphicFramePr>
            <a:graphic>
              <a:graphicData uri="http://schemas.openxmlformats.org/drawingml/2006/picture">
                <pic:pic>
                  <pic:nvPicPr>
                    <pic:cNvPr id="164" name="image85.png"/>
                    <pic:cNvPicPr/>
                  </pic:nvPicPr>
                  <pic:blipFill>
                    <a:blip r:embed="rId172" cstate="print"/>
                    <a:stretch>
                      <a:fillRect/>
                    </a:stretch>
                  </pic:blipFill>
                  <pic:spPr>
                    <a:xfrm>
                      <a:off x="0" y="0"/>
                      <a:ext cx="5943600" cy="4462272"/>
                    </a:xfrm>
                    <a:prstGeom prst="rect">
                      <a:avLst/>
                    </a:prstGeom>
                  </pic:spPr>
                </pic:pic>
              </a:graphicData>
            </a:graphic>
          </wp:inline>
        </w:drawing>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1"/>
        </w:rPr>
      </w:pPr>
    </w:p>
    <w:p>
      <w:pPr>
        <w:pStyle w:val="BodyText"/>
        <w:spacing w:before="95"/>
        <w:ind w:right="1484"/>
        <w:jc w:val="right"/>
      </w:pPr>
      <w:r>
        <w:rPr>
          <w:color w:val="231F20"/>
        </w:rPr>
        <w:t>2 v. alt. No. F000522-2</w:t>
      </w:r>
    </w:p>
    <w:p>
      <w:pPr>
        <w:spacing w:after="0"/>
        <w:jc w:val="right"/>
        <w:sectPr>
          <w:headerReference w:type="default" r:id="rId170"/>
          <w:headerReference w:type="even" r:id="rId171"/>
          <w:pgSz w:w="11960" w:h="15840"/>
          <w:pgMar w:header="720" w:footer="0" w:top="1140" w:bottom="280" w:left="940" w:right="0"/>
          <w:pgNumType w:start="129"/>
        </w:sectPr>
      </w:pPr>
    </w:p>
    <w:p>
      <w:pPr>
        <w:pStyle w:val="Heading6"/>
        <w:spacing w:before="93"/>
        <w:ind w:left="233"/>
        <w:jc w:val="both"/>
      </w:pPr>
      <w:r>
        <w:rPr>
          <w:color w:val="231F20"/>
          <w:u w:val="single" w:color="231F20"/>
        </w:rPr>
        <w:t>MARCAS DE PRODUCTO</w:t>
      </w:r>
    </w:p>
    <w:p>
      <w:pPr>
        <w:pStyle w:val="BodyText"/>
        <w:rPr>
          <w:b/>
          <w:sz w:val="18"/>
        </w:rPr>
      </w:pPr>
    </w:p>
    <w:p>
      <w:pPr>
        <w:pStyle w:val="BodyText"/>
        <w:spacing w:before="8"/>
        <w:rPr>
          <w:b/>
          <w:sz w:val="22"/>
        </w:rPr>
      </w:pPr>
    </w:p>
    <w:p>
      <w:pPr>
        <w:pStyle w:val="BodyText"/>
        <w:spacing w:line="424" w:lineRule="auto"/>
        <w:ind w:left="233" w:right="2314"/>
      </w:pPr>
      <w:r>
        <w:rPr>
          <w:color w:val="231F20"/>
        </w:rPr>
        <w:t>No. de Expediente: 2019176449 No. de Presentación: 20190284003 CLASE: 30.</w:t>
      </w:r>
    </w:p>
    <w:p>
      <w:pPr>
        <w:pStyle w:val="BodyText"/>
        <w:rPr>
          <w:sz w:val="18"/>
        </w:rPr>
      </w:pPr>
    </w:p>
    <w:p>
      <w:pPr>
        <w:pStyle w:val="BodyText"/>
        <w:spacing w:before="120"/>
        <w:ind w:left="233"/>
      </w:pPr>
      <w:r>
        <w:rPr>
          <w:color w:val="231F20"/>
        </w:rPr>
        <w:t>EL INFRASCRITO REGISTRADOR,</w:t>
      </w:r>
    </w:p>
    <w:p>
      <w:pPr>
        <w:pStyle w:val="BodyText"/>
        <w:spacing w:line="321" w:lineRule="auto" w:before="142"/>
        <w:ind w:left="233" w:right="38" w:firstLine="359"/>
        <w:jc w:val="both"/>
      </w:pPr>
      <w:r>
        <w:rPr>
          <w:color w:val="231F20"/>
        </w:rPr>
        <w:t>HACE</w:t>
      </w:r>
      <w:r>
        <w:rPr>
          <w:color w:val="231F20"/>
          <w:spacing w:val="-3"/>
        </w:rPr>
        <w:t> </w:t>
      </w:r>
      <w:r>
        <w:rPr>
          <w:color w:val="231F20"/>
        </w:rPr>
        <w:t>SABER:</w:t>
      </w:r>
      <w:r>
        <w:rPr>
          <w:color w:val="231F20"/>
          <w:spacing w:val="-3"/>
        </w:rPr>
        <w:t> </w:t>
      </w:r>
      <w:r>
        <w:rPr>
          <w:color w:val="231F20"/>
        </w:rPr>
        <w:t>Que</w:t>
      </w:r>
      <w:r>
        <w:rPr>
          <w:color w:val="231F20"/>
          <w:spacing w:val="-3"/>
        </w:rPr>
        <w:t> </w:t>
      </w:r>
      <w:r>
        <w:rPr>
          <w:color w:val="231F20"/>
        </w:rPr>
        <w:t>a</w:t>
      </w:r>
      <w:r>
        <w:rPr>
          <w:color w:val="231F20"/>
          <w:spacing w:val="-3"/>
        </w:rPr>
        <w:t> </w:t>
      </w:r>
      <w:r>
        <w:rPr>
          <w:color w:val="231F20"/>
        </w:rPr>
        <w:t>esta</w:t>
      </w:r>
      <w:r>
        <w:rPr>
          <w:color w:val="231F20"/>
          <w:spacing w:val="-3"/>
        </w:rPr>
        <w:t> </w:t>
      </w:r>
      <w:r>
        <w:rPr>
          <w:color w:val="231F20"/>
        </w:rPr>
        <w:t>oficina</w:t>
      </w:r>
      <w:r>
        <w:rPr>
          <w:color w:val="231F20"/>
          <w:spacing w:val="-3"/>
        </w:rPr>
        <w:t> </w:t>
      </w:r>
      <w:r>
        <w:rPr>
          <w:color w:val="231F20"/>
        </w:rPr>
        <w:t>se</w:t>
      </w:r>
      <w:r>
        <w:rPr>
          <w:color w:val="231F20"/>
          <w:spacing w:val="-3"/>
        </w:rPr>
        <w:t> </w:t>
      </w:r>
      <w:r>
        <w:rPr>
          <w:color w:val="231F20"/>
        </w:rPr>
        <w:t>ha(n)</w:t>
      </w:r>
      <w:r>
        <w:rPr>
          <w:color w:val="231F20"/>
          <w:spacing w:val="-3"/>
        </w:rPr>
        <w:t> </w:t>
      </w:r>
      <w:r>
        <w:rPr>
          <w:color w:val="231F20"/>
        </w:rPr>
        <w:t>presentado</w:t>
      </w:r>
      <w:r>
        <w:rPr>
          <w:color w:val="231F20"/>
          <w:spacing w:val="-3"/>
        </w:rPr>
        <w:t> </w:t>
      </w:r>
      <w:r>
        <w:rPr>
          <w:color w:val="231F20"/>
        </w:rPr>
        <w:t>JOSÉ</w:t>
      </w:r>
      <w:r>
        <w:rPr>
          <w:color w:val="231F20"/>
          <w:spacing w:val="-2"/>
        </w:rPr>
        <w:t> </w:t>
      </w:r>
      <w:r>
        <w:rPr>
          <w:color w:val="231F20"/>
        </w:rPr>
        <w:t>MI- GUEL LI SIU SANTAMARÍA, en su calidad de REPRESENTANTE LEGAL de DON LI, SOCIEDAD ANONIMA DE CAPITAL</w:t>
      </w:r>
      <w:r>
        <w:rPr>
          <w:color w:val="231F20"/>
          <w:spacing w:val="-14"/>
        </w:rPr>
        <w:t> </w:t>
      </w:r>
      <w:r>
        <w:rPr>
          <w:color w:val="231F20"/>
        </w:rPr>
        <w:t>VARIA-</w:t>
      </w:r>
    </w:p>
    <w:p>
      <w:pPr>
        <w:pStyle w:val="BodyText"/>
        <w:spacing w:line="321" w:lineRule="auto"/>
        <w:ind w:left="233" w:right="38"/>
        <w:jc w:val="both"/>
      </w:pPr>
      <w:r>
        <w:rPr>
          <w:color w:val="231F20"/>
        </w:rPr>
        <w:t>BLE que se abrevia: DON LI, S.A DE C.V., de nacionalidad SALVA- DOREÑA, solicitando el registro de la MARCA DE PRODUCTO,</w:t>
      </w:r>
    </w:p>
    <w:p>
      <w:pPr>
        <w:pStyle w:val="BodyText"/>
        <w:spacing w:before="6"/>
        <w:rPr>
          <w:sz w:val="29"/>
        </w:rPr>
      </w:pPr>
      <w:r>
        <w:rPr/>
        <w:drawing>
          <wp:anchor distT="0" distB="0" distL="0" distR="0" allowOverlap="1" layoutInCell="1" locked="0" behindDoc="0" simplePos="0" relativeHeight="605">
            <wp:simplePos x="0" y="0"/>
            <wp:positionH relativeFrom="page">
              <wp:posOffset>1429995</wp:posOffset>
            </wp:positionH>
            <wp:positionV relativeFrom="paragraph">
              <wp:posOffset>240511</wp:posOffset>
            </wp:positionV>
            <wp:extent cx="1529715" cy="157162"/>
            <wp:effectExtent l="0" t="0" r="0" b="0"/>
            <wp:wrapTopAndBottom/>
            <wp:docPr id="165" name="image86.png"/>
            <wp:cNvGraphicFramePr>
              <a:graphicFrameLocks noChangeAspect="1"/>
            </wp:cNvGraphicFramePr>
            <a:graphic>
              <a:graphicData uri="http://schemas.openxmlformats.org/drawingml/2006/picture">
                <pic:pic>
                  <pic:nvPicPr>
                    <pic:cNvPr id="166" name="image86.png"/>
                    <pic:cNvPicPr/>
                  </pic:nvPicPr>
                  <pic:blipFill>
                    <a:blip r:embed="rId173" cstate="print"/>
                    <a:stretch>
                      <a:fillRect/>
                    </a:stretch>
                  </pic:blipFill>
                  <pic:spPr>
                    <a:xfrm>
                      <a:off x="0" y="0"/>
                      <a:ext cx="1529715" cy="157162"/>
                    </a:xfrm>
                    <a:prstGeom prst="rect">
                      <a:avLst/>
                    </a:prstGeom>
                  </pic:spPr>
                </pic:pic>
              </a:graphicData>
            </a:graphic>
          </wp:anchor>
        </w:drawing>
      </w:r>
    </w:p>
    <w:p>
      <w:pPr>
        <w:pStyle w:val="BodyText"/>
        <w:spacing w:before="8"/>
        <w:rPr>
          <w:sz w:val="26"/>
        </w:rPr>
      </w:pPr>
    </w:p>
    <w:p>
      <w:pPr>
        <w:pStyle w:val="BodyText"/>
        <w:spacing w:line="321" w:lineRule="auto"/>
        <w:ind w:left="233" w:right="38" w:firstLine="359"/>
        <w:jc w:val="both"/>
      </w:pPr>
      <w:r>
        <w:rPr/>
        <w:pict>
          <v:shape style="position:absolute;margin-left:116.50766pt;margin-top:97.852501pt;width:367.2pt;height:28pt;mso-position-horizontal-relative:page;mso-position-vertical-relative:paragraph;z-index:-2607534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pacing w:val="-1"/>
        </w:rPr>
        <w:t>Consistente</w:t>
      </w:r>
      <w:r>
        <w:rPr>
          <w:color w:val="231F20"/>
          <w:spacing w:val="-27"/>
        </w:rPr>
        <w:t> </w:t>
      </w:r>
      <w:r>
        <w:rPr>
          <w:color w:val="231F20"/>
          <w:spacing w:val="-1"/>
        </w:rPr>
        <w:t>en:</w:t>
      </w:r>
      <w:r>
        <w:rPr>
          <w:color w:val="231F20"/>
          <w:spacing w:val="-27"/>
        </w:rPr>
        <w:t> </w:t>
      </w:r>
      <w:r>
        <w:rPr>
          <w:color w:val="231F20"/>
          <w:spacing w:val="-1"/>
        </w:rPr>
        <w:t>la</w:t>
      </w:r>
      <w:r>
        <w:rPr>
          <w:color w:val="231F20"/>
          <w:spacing w:val="-27"/>
        </w:rPr>
        <w:t> </w:t>
      </w:r>
      <w:r>
        <w:rPr>
          <w:color w:val="231F20"/>
          <w:spacing w:val="-1"/>
        </w:rPr>
        <w:t>expresión</w:t>
      </w:r>
      <w:r>
        <w:rPr>
          <w:color w:val="231F20"/>
          <w:spacing w:val="-27"/>
        </w:rPr>
        <w:t> </w:t>
      </w:r>
      <w:r>
        <w:rPr>
          <w:color w:val="231F20"/>
        </w:rPr>
        <w:t>INKUNGFUNDIBLE,</w:t>
      </w:r>
      <w:r>
        <w:rPr>
          <w:color w:val="231F20"/>
          <w:spacing w:val="-27"/>
        </w:rPr>
        <w:t> </w:t>
      </w:r>
      <w:r>
        <w:rPr>
          <w:color w:val="231F20"/>
        </w:rPr>
        <w:t>que</w:t>
      </w:r>
      <w:r>
        <w:rPr>
          <w:color w:val="231F20"/>
          <w:spacing w:val="-27"/>
        </w:rPr>
        <w:t> </w:t>
      </w:r>
      <w:r>
        <w:rPr>
          <w:color w:val="231F20"/>
        </w:rPr>
        <w:t>servirá</w:t>
      </w:r>
      <w:r>
        <w:rPr>
          <w:color w:val="231F20"/>
          <w:spacing w:val="-27"/>
        </w:rPr>
        <w:t> </w:t>
      </w:r>
      <w:r>
        <w:rPr>
          <w:color w:val="231F20"/>
        </w:rPr>
        <w:t>para: AMPARAR:</w:t>
      </w:r>
      <w:r>
        <w:rPr>
          <w:color w:val="231F20"/>
          <w:spacing w:val="-8"/>
        </w:rPr>
        <w:t> </w:t>
      </w:r>
      <w:r>
        <w:rPr>
          <w:color w:val="231F20"/>
        </w:rPr>
        <w:t>SUSHI,</w:t>
      </w:r>
      <w:r>
        <w:rPr>
          <w:color w:val="231F20"/>
          <w:spacing w:val="-8"/>
        </w:rPr>
        <w:t> </w:t>
      </w:r>
      <w:r>
        <w:rPr>
          <w:color w:val="231F20"/>
        </w:rPr>
        <w:t>WANTAN,</w:t>
      </w:r>
      <w:r>
        <w:rPr>
          <w:color w:val="231F20"/>
          <w:spacing w:val="-8"/>
        </w:rPr>
        <w:t> </w:t>
      </w:r>
      <w:r>
        <w:rPr>
          <w:color w:val="231F20"/>
        </w:rPr>
        <w:t>CHOW</w:t>
      </w:r>
      <w:r>
        <w:rPr>
          <w:color w:val="231F20"/>
          <w:spacing w:val="-8"/>
        </w:rPr>
        <w:t> </w:t>
      </w:r>
      <w:r>
        <w:rPr>
          <w:color w:val="231F20"/>
        </w:rPr>
        <w:t>MEIN</w:t>
      </w:r>
      <w:r>
        <w:rPr>
          <w:color w:val="231F20"/>
          <w:spacing w:val="-8"/>
        </w:rPr>
        <w:t> </w:t>
      </w:r>
      <w:r>
        <w:rPr>
          <w:color w:val="231F20"/>
        </w:rPr>
        <w:t>[TALLARINES</w:t>
      </w:r>
      <w:r>
        <w:rPr>
          <w:color w:val="231F20"/>
          <w:spacing w:val="-8"/>
        </w:rPr>
        <w:t> </w:t>
      </w:r>
      <w:r>
        <w:rPr>
          <w:color w:val="231F20"/>
          <w:spacing w:val="-3"/>
        </w:rPr>
        <w:t>CHI- </w:t>
      </w:r>
      <w:r>
        <w:rPr>
          <w:color w:val="231F20"/>
        </w:rPr>
        <w:t>NOS</w:t>
      </w:r>
      <w:r>
        <w:rPr>
          <w:color w:val="231F20"/>
          <w:spacing w:val="-6"/>
        </w:rPr>
        <w:t> </w:t>
      </w:r>
      <w:r>
        <w:rPr>
          <w:color w:val="231F20"/>
        </w:rPr>
        <w:t>SALTEADOS],</w:t>
      </w:r>
      <w:r>
        <w:rPr>
          <w:color w:val="231F20"/>
          <w:spacing w:val="-6"/>
        </w:rPr>
        <w:t> </w:t>
      </w:r>
      <w:r>
        <w:rPr>
          <w:color w:val="231F20"/>
        </w:rPr>
        <w:t>ENSALADA</w:t>
      </w:r>
      <w:r>
        <w:rPr>
          <w:color w:val="231F20"/>
          <w:spacing w:val="-6"/>
        </w:rPr>
        <w:t> </w:t>
      </w:r>
      <w:r>
        <w:rPr>
          <w:color w:val="231F20"/>
        </w:rPr>
        <w:t>DE</w:t>
      </w:r>
      <w:r>
        <w:rPr>
          <w:color w:val="231F20"/>
          <w:spacing w:val="-6"/>
        </w:rPr>
        <w:t> </w:t>
      </w:r>
      <w:r>
        <w:rPr>
          <w:color w:val="231F20"/>
        </w:rPr>
        <w:t>ARROZ,</w:t>
      </w:r>
      <w:r>
        <w:rPr>
          <w:color w:val="231F20"/>
          <w:spacing w:val="-6"/>
        </w:rPr>
        <w:t> </w:t>
      </w:r>
      <w:r>
        <w:rPr>
          <w:color w:val="231F20"/>
        </w:rPr>
        <w:t>BOCADILLOS</w:t>
      </w:r>
      <w:r>
        <w:rPr>
          <w:color w:val="231F20"/>
          <w:spacing w:val="-6"/>
        </w:rPr>
        <w:t> </w:t>
      </w:r>
      <w:r>
        <w:rPr>
          <w:color w:val="231F20"/>
          <w:spacing w:val="-5"/>
        </w:rPr>
        <w:t>QUE </w:t>
      </w:r>
      <w:r>
        <w:rPr>
          <w:color w:val="231F20"/>
        </w:rPr>
        <w:t>CONTIENEN ENSALADA, ALIÑOS PARA ENSALADAS, </w:t>
      </w:r>
      <w:r>
        <w:rPr>
          <w:color w:val="231F20"/>
          <w:spacing w:val="-3"/>
        </w:rPr>
        <w:t>TACOS </w:t>
      </w:r>
      <w:r>
        <w:rPr>
          <w:color w:val="231F20"/>
        </w:rPr>
        <w:t>[ALIMENTOS], INCLUYENDO: TACOS CHINOS, CONDIMENTO PARA TACOS, PRODUCTOS DE APERITIVO HECHOS CON </w:t>
      </w:r>
      <w:r>
        <w:rPr>
          <w:color w:val="231F20"/>
          <w:spacing w:val="-4"/>
        </w:rPr>
        <w:t>HA- </w:t>
      </w:r>
      <w:r>
        <w:rPr>
          <w:color w:val="231F20"/>
        </w:rPr>
        <w:t>RINA DE SOJA, TALLARINES DE CAMARÓN, BUÑUELOS </w:t>
      </w:r>
      <w:r>
        <w:rPr>
          <w:color w:val="231F20"/>
          <w:spacing w:val="-9"/>
        </w:rPr>
        <w:t>DE </w:t>
      </w:r>
      <w:r>
        <w:rPr>
          <w:color w:val="231F20"/>
        </w:rPr>
        <w:t>CAMARÓN, ALIMENTOS DE ARROZ. Clase:</w:t>
      </w:r>
      <w:r>
        <w:rPr>
          <w:color w:val="231F20"/>
          <w:spacing w:val="5"/>
        </w:rPr>
        <w:t> </w:t>
      </w:r>
      <w:r>
        <w:rPr>
          <w:color w:val="231F20"/>
        </w:rPr>
        <w:t>30.</w:t>
      </w:r>
    </w:p>
    <w:p>
      <w:pPr>
        <w:pStyle w:val="BodyText"/>
        <w:spacing w:line="321" w:lineRule="auto" w:before="76"/>
        <w:ind w:left="233" w:right="38" w:firstLine="359"/>
        <w:jc w:val="both"/>
      </w:pPr>
      <w:r>
        <w:rPr>
          <w:color w:val="231F20"/>
        </w:rPr>
        <w:t>La</w:t>
      </w:r>
      <w:r>
        <w:rPr>
          <w:color w:val="231F20"/>
          <w:spacing w:val="-4"/>
        </w:rPr>
        <w:t> </w:t>
      </w:r>
      <w:r>
        <w:rPr>
          <w:color w:val="231F20"/>
        </w:rPr>
        <w:t>solicitud</w:t>
      </w:r>
      <w:r>
        <w:rPr>
          <w:color w:val="231F20"/>
          <w:spacing w:val="-4"/>
        </w:rPr>
        <w:t> </w:t>
      </w:r>
      <w:r>
        <w:rPr>
          <w:color w:val="231F20"/>
        </w:rPr>
        <w:t>fue</w:t>
      </w:r>
      <w:r>
        <w:rPr>
          <w:color w:val="231F20"/>
          <w:spacing w:val="-4"/>
        </w:rPr>
        <w:t> </w:t>
      </w:r>
      <w:r>
        <w:rPr>
          <w:color w:val="231F20"/>
        </w:rPr>
        <w:t>presentada</w:t>
      </w:r>
      <w:r>
        <w:rPr>
          <w:color w:val="231F20"/>
          <w:spacing w:val="-3"/>
        </w:rPr>
        <w:t> </w:t>
      </w:r>
      <w:r>
        <w:rPr>
          <w:color w:val="231F20"/>
        </w:rPr>
        <w:t>el</w:t>
      </w:r>
      <w:r>
        <w:rPr>
          <w:color w:val="231F20"/>
          <w:spacing w:val="-4"/>
        </w:rPr>
        <w:t> </w:t>
      </w:r>
      <w:r>
        <w:rPr>
          <w:color w:val="231F20"/>
        </w:rPr>
        <w:t>día</w:t>
      </w:r>
      <w:r>
        <w:rPr>
          <w:color w:val="231F20"/>
          <w:spacing w:val="-4"/>
        </w:rPr>
        <w:t> </w:t>
      </w:r>
      <w:r>
        <w:rPr>
          <w:color w:val="231F20"/>
        </w:rPr>
        <w:t>veintiocho</w:t>
      </w:r>
      <w:r>
        <w:rPr>
          <w:color w:val="231F20"/>
          <w:spacing w:val="-4"/>
        </w:rPr>
        <w:t> </w:t>
      </w:r>
      <w:r>
        <w:rPr>
          <w:color w:val="231F20"/>
        </w:rPr>
        <w:t>de</w:t>
      </w:r>
      <w:r>
        <w:rPr>
          <w:color w:val="231F20"/>
          <w:spacing w:val="-3"/>
        </w:rPr>
        <w:t> </w:t>
      </w:r>
      <w:r>
        <w:rPr>
          <w:color w:val="231F20"/>
        </w:rPr>
        <w:t>marzo</w:t>
      </w:r>
      <w:r>
        <w:rPr>
          <w:color w:val="231F20"/>
          <w:spacing w:val="-4"/>
        </w:rPr>
        <w:t> </w:t>
      </w:r>
      <w:r>
        <w:rPr>
          <w:color w:val="231F20"/>
        </w:rPr>
        <w:t>del</w:t>
      </w:r>
      <w:r>
        <w:rPr>
          <w:color w:val="231F20"/>
          <w:spacing w:val="-4"/>
        </w:rPr>
        <w:t> </w:t>
      </w:r>
      <w:r>
        <w:rPr>
          <w:color w:val="231F20"/>
        </w:rPr>
        <w:t>año</w:t>
      </w:r>
      <w:r>
        <w:rPr>
          <w:color w:val="231F20"/>
          <w:spacing w:val="-3"/>
        </w:rPr>
        <w:t> </w:t>
      </w:r>
      <w:r>
        <w:rPr>
          <w:color w:val="231F20"/>
          <w:spacing w:val="-4"/>
        </w:rPr>
        <w:t>dos </w:t>
      </w:r>
      <w:r>
        <w:rPr>
          <w:color w:val="231F20"/>
        </w:rPr>
        <w:t>mil diecinueve.</w:t>
      </w:r>
    </w:p>
    <w:p>
      <w:pPr>
        <w:pStyle w:val="BodyText"/>
        <w:spacing w:before="79"/>
        <w:ind w:left="593"/>
      </w:pPr>
      <w:r>
        <w:rPr>
          <w:color w:val="231F20"/>
        </w:rPr>
        <w:t>REGISTRO DE LA PROPIEDAD INTELECTUAL, Unidad de</w:t>
      </w:r>
    </w:p>
    <w:p>
      <w:pPr>
        <w:pStyle w:val="BodyText"/>
        <w:spacing w:line="321" w:lineRule="auto" w:before="62"/>
        <w:ind w:left="233"/>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dos de abril del año dos mil</w:t>
      </w:r>
      <w:r>
        <w:rPr>
          <w:color w:val="231F20"/>
          <w:spacing w:val="3"/>
        </w:rPr>
        <w:t> </w:t>
      </w:r>
      <w:r>
        <w:rPr>
          <w:color w:val="231F20"/>
        </w:rPr>
        <w:t>diecinueve.</w:t>
      </w:r>
    </w:p>
    <w:p>
      <w:pPr>
        <w:pStyle w:val="BodyText"/>
        <w:spacing w:line="321" w:lineRule="auto" w:before="103"/>
        <w:ind w:left="233" w:right="1166"/>
        <w:jc w:val="both"/>
      </w:pPr>
      <w:r>
        <w:rPr/>
        <w:br w:type="column"/>
      </w:r>
      <w:r>
        <w:rPr>
          <w:color w:val="231F20"/>
        </w:rPr>
        <w:t>VARIABLE que se abrevia: DON LI, S.A DE C.V., de </w:t>
      </w:r>
      <w:r>
        <w:rPr>
          <w:color w:val="231F20"/>
          <w:spacing w:val="-2"/>
        </w:rPr>
        <w:t>nacionalidad </w:t>
      </w:r>
      <w:r>
        <w:rPr>
          <w:color w:val="231F20"/>
        </w:rPr>
        <w:t>SALVADOREÑA,</w:t>
      </w:r>
      <w:r>
        <w:rPr>
          <w:color w:val="231F20"/>
          <w:spacing w:val="-12"/>
        </w:rPr>
        <w:t> </w:t>
      </w:r>
      <w:r>
        <w:rPr>
          <w:color w:val="231F20"/>
        </w:rPr>
        <w:t>solicitando</w:t>
      </w:r>
      <w:r>
        <w:rPr>
          <w:color w:val="231F20"/>
          <w:spacing w:val="-11"/>
        </w:rPr>
        <w:t> </w:t>
      </w:r>
      <w:r>
        <w:rPr>
          <w:color w:val="231F20"/>
        </w:rPr>
        <w:t>el</w:t>
      </w:r>
      <w:r>
        <w:rPr>
          <w:color w:val="231F20"/>
          <w:spacing w:val="-11"/>
        </w:rPr>
        <w:t> </w:t>
      </w:r>
      <w:r>
        <w:rPr>
          <w:color w:val="231F20"/>
        </w:rPr>
        <w:t>registro</w:t>
      </w:r>
      <w:r>
        <w:rPr>
          <w:color w:val="231F20"/>
          <w:spacing w:val="-12"/>
        </w:rPr>
        <w:t> </w:t>
      </w:r>
      <w:r>
        <w:rPr>
          <w:color w:val="231F20"/>
        </w:rPr>
        <w:t>de</w:t>
      </w:r>
      <w:r>
        <w:rPr>
          <w:color w:val="231F20"/>
          <w:spacing w:val="-11"/>
        </w:rPr>
        <w:t> </w:t>
      </w:r>
      <w:r>
        <w:rPr>
          <w:color w:val="231F20"/>
        </w:rPr>
        <w:t>la</w:t>
      </w:r>
      <w:r>
        <w:rPr>
          <w:color w:val="231F20"/>
          <w:spacing w:val="-11"/>
        </w:rPr>
        <w:t> </w:t>
      </w:r>
      <w:r>
        <w:rPr>
          <w:color w:val="231F20"/>
        </w:rPr>
        <w:t>MARCA</w:t>
      </w:r>
      <w:r>
        <w:rPr>
          <w:color w:val="231F20"/>
          <w:spacing w:val="-12"/>
        </w:rPr>
        <w:t> </w:t>
      </w:r>
      <w:r>
        <w:rPr>
          <w:color w:val="231F20"/>
        </w:rPr>
        <w:t>DE</w:t>
      </w:r>
      <w:r>
        <w:rPr>
          <w:color w:val="231F20"/>
          <w:spacing w:val="-11"/>
        </w:rPr>
        <w:t> </w:t>
      </w:r>
      <w:r>
        <w:rPr>
          <w:color w:val="231F20"/>
        </w:rPr>
        <w:t>PRODUC- TO,</w:t>
      </w:r>
    </w:p>
    <w:p>
      <w:pPr>
        <w:pStyle w:val="BodyText"/>
        <w:spacing w:before="7"/>
        <w:rPr>
          <w:sz w:val="29"/>
        </w:rPr>
      </w:pPr>
      <w:r>
        <w:rPr/>
        <w:drawing>
          <wp:anchor distT="0" distB="0" distL="0" distR="0" allowOverlap="1" layoutInCell="1" locked="0" behindDoc="0" simplePos="0" relativeHeight="606">
            <wp:simplePos x="0" y="0"/>
            <wp:positionH relativeFrom="page">
              <wp:posOffset>4634629</wp:posOffset>
            </wp:positionH>
            <wp:positionV relativeFrom="paragraph">
              <wp:posOffset>241113</wp:posOffset>
            </wp:positionV>
            <wp:extent cx="1529715" cy="157162"/>
            <wp:effectExtent l="0" t="0" r="0" b="0"/>
            <wp:wrapTopAndBottom/>
            <wp:docPr id="167" name="image86.png"/>
            <wp:cNvGraphicFramePr>
              <a:graphicFrameLocks noChangeAspect="1"/>
            </wp:cNvGraphicFramePr>
            <a:graphic>
              <a:graphicData uri="http://schemas.openxmlformats.org/drawingml/2006/picture">
                <pic:pic>
                  <pic:nvPicPr>
                    <pic:cNvPr id="168" name="image86.png"/>
                    <pic:cNvPicPr/>
                  </pic:nvPicPr>
                  <pic:blipFill>
                    <a:blip r:embed="rId173" cstate="print"/>
                    <a:stretch>
                      <a:fillRect/>
                    </a:stretch>
                  </pic:blipFill>
                  <pic:spPr>
                    <a:xfrm>
                      <a:off x="0" y="0"/>
                      <a:ext cx="1529715" cy="157162"/>
                    </a:xfrm>
                    <a:prstGeom prst="rect">
                      <a:avLst/>
                    </a:prstGeom>
                  </pic:spPr>
                </pic:pic>
              </a:graphicData>
            </a:graphic>
          </wp:anchor>
        </w:drawing>
      </w:r>
    </w:p>
    <w:p>
      <w:pPr>
        <w:pStyle w:val="BodyText"/>
        <w:spacing w:before="2"/>
        <w:rPr>
          <w:sz w:val="23"/>
        </w:rPr>
      </w:pPr>
    </w:p>
    <w:p>
      <w:pPr>
        <w:pStyle w:val="BodyText"/>
        <w:spacing w:line="321" w:lineRule="auto"/>
        <w:ind w:left="233" w:right="1165" w:firstLine="359"/>
        <w:jc w:val="both"/>
      </w:pPr>
      <w:r>
        <w:rPr>
          <w:color w:val="231F20"/>
        </w:rPr>
        <w:t>Consistente</w:t>
      </w:r>
      <w:r>
        <w:rPr>
          <w:color w:val="231F20"/>
          <w:spacing w:val="-9"/>
        </w:rPr>
        <w:t> </w:t>
      </w:r>
      <w:r>
        <w:rPr>
          <w:color w:val="231F20"/>
        </w:rPr>
        <w:t>en:</w:t>
      </w:r>
      <w:r>
        <w:rPr>
          <w:color w:val="231F20"/>
          <w:spacing w:val="-9"/>
        </w:rPr>
        <w:t> </w:t>
      </w:r>
      <w:r>
        <w:rPr>
          <w:color w:val="231F20"/>
        </w:rPr>
        <w:t>la</w:t>
      </w:r>
      <w:r>
        <w:rPr>
          <w:color w:val="231F20"/>
          <w:spacing w:val="-8"/>
        </w:rPr>
        <w:t> </w:t>
      </w:r>
      <w:r>
        <w:rPr>
          <w:color w:val="231F20"/>
        </w:rPr>
        <w:t>palabra</w:t>
      </w:r>
      <w:r>
        <w:rPr>
          <w:color w:val="231F20"/>
          <w:spacing w:val="-9"/>
        </w:rPr>
        <w:t> </w:t>
      </w:r>
      <w:r>
        <w:rPr>
          <w:color w:val="231F20"/>
        </w:rPr>
        <w:t>INKUNGFUNDIBLE,</w:t>
      </w:r>
      <w:r>
        <w:rPr>
          <w:color w:val="231F20"/>
          <w:spacing w:val="-8"/>
        </w:rPr>
        <w:t> </w:t>
      </w:r>
      <w:r>
        <w:rPr>
          <w:color w:val="231F20"/>
        </w:rPr>
        <w:t>que</w:t>
      </w:r>
      <w:r>
        <w:rPr>
          <w:color w:val="231F20"/>
          <w:spacing w:val="-9"/>
        </w:rPr>
        <w:t> </w:t>
      </w:r>
      <w:r>
        <w:rPr>
          <w:color w:val="231F20"/>
        </w:rPr>
        <w:t>servirá</w:t>
      </w:r>
      <w:r>
        <w:rPr>
          <w:color w:val="231F20"/>
          <w:spacing w:val="-9"/>
        </w:rPr>
        <w:t> </w:t>
      </w:r>
      <w:r>
        <w:rPr>
          <w:color w:val="231F20"/>
        </w:rPr>
        <w:t>para: AMPARAR: POLLO INCLUYENDO: POLLO CONGELADO, </w:t>
      </w:r>
      <w:r>
        <w:rPr>
          <w:color w:val="231F20"/>
          <w:spacing w:val="-5"/>
        </w:rPr>
        <w:t>PO- </w:t>
      </w:r>
      <w:r>
        <w:rPr>
          <w:color w:val="231F20"/>
        </w:rPr>
        <w:t>LLO A LA PARRILLA (YAKITORI), POLLO TERIYAKI, PLATOS PREPARADOS QUE CONTIENEN POLLO [PRINCIPALMENTE]; CARNE DE CERDO INCLUYENDO: LOMO DE CERDO, CHULE- TAS DE CERDO, CERDO ASADO, CARNE DE CERDO EN </w:t>
      </w:r>
      <w:r>
        <w:rPr>
          <w:color w:val="231F20"/>
          <w:spacing w:val="-4"/>
        </w:rPr>
        <w:t>LATA, </w:t>
      </w:r>
      <w:r>
        <w:rPr>
          <w:color w:val="231F20"/>
        </w:rPr>
        <w:t>FILETES DE CERDO, PLATO COCINADO QUE CONSISTE </w:t>
      </w:r>
      <w:r>
        <w:rPr>
          <w:color w:val="231F20"/>
          <w:spacing w:val="-3"/>
        </w:rPr>
        <w:t>PRIN- </w:t>
      </w:r>
      <w:r>
        <w:rPr>
          <w:color w:val="231F20"/>
        </w:rPr>
        <w:t>CIPALMENTE EN VERDURAS, HORTALIZAS Y LEGUMBRES </w:t>
      </w:r>
      <w:r>
        <w:rPr>
          <w:color w:val="231F20"/>
          <w:spacing w:val="-3"/>
        </w:rPr>
        <w:t>FERMENTADAS;</w:t>
      </w:r>
      <w:r>
        <w:rPr>
          <w:color w:val="231F20"/>
          <w:spacing w:val="-22"/>
        </w:rPr>
        <w:t> </w:t>
      </w:r>
      <w:r>
        <w:rPr>
          <w:color w:val="231F20"/>
          <w:spacing w:val="-3"/>
        </w:rPr>
        <w:t>CERDO</w:t>
      </w:r>
      <w:r>
        <w:rPr>
          <w:color w:val="231F20"/>
          <w:spacing w:val="-21"/>
        </w:rPr>
        <w:t> </w:t>
      </w:r>
      <w:r>
        <w:rPr>
          <w:color w:val="231F20"/>
        </w:rPr>
        <w:t>Y</w:t>
      </w:r>
      <w:r>
        <w:rPr>
          <w:color w:val="231F20"/>
          <w:spacing w:val="-22"/>
        </w:rPr>
        <w:t> </w:t>
      </w:r>
      <w:r>
        <w:rPr>
          <w:color w:val="231F20"/>
          <w:spacing w:val="-3"/>
        </w:rPr>
        <w:t>TOFU</w:t>
      </w:r>
      <w:r>
        <w:rPr>
          <w:color w:val="231F20"/>
          <w:spacing w:val="-21"/>
        </w:rPr>
        <w:t> </w:t>
      </w:r>
      <w:r>
        <w:rPr>
          <w:color w:val="231F20"/>
          <w:spacing w:val="-3"/>
        </w:rPr>
        <w:t>[KIMCHI-JJIGAE];</w:t>
      </w:r>
      <w:r>
        <w:rPr>
          <w:color w:val="231F20"/>
          <w:spacing w:val="-21"/>
        </w:rPr>
        <w:t> </w:t>
      </w:r>
      <w:r>
        <w:rPr>
          <w:color w:val="231F20"/>
          <w:spacing w:val="-3"/>
        </w:rPr>
        <w:t>ENSALADAS </w:t>
      </w:r>
      <w:r>
        <w:rPr>
          <w:color w:val="231F20"/>
        </w:rPr>
        <w:t>PREPARADAS;</w:t>
      </w:r>
      <w:r>
        <w:rPr>
          <w:color w:val="231F20"/>
          <w:spacing w:val="-10"/>
        </w:rPr>
        <w:t> </w:t>
      </w:r>
      <w:r>
        <w:rPr>
          <w:color w:val="231F20"/>
        </w:rPr>
        <w:t>PESCADO</w:t>
      </w:r>
      <w:r>
        <w:rPr>
          <w:color w:val="231F20"/>
          <w:spacing w:val="-9"/>
        </w:rPr>
        <w:t> </w:t>
      </w:r>
      <w:r>
        <w:rPr>
          <w:color w:val="231F20"/>
        </w:rPr>
        <w:t>INCLUYENDO</w:t>
      </w:r>
      <w:r>
        <w:rPr>
          <w:color w:val="231F20"/>
          <w:spacing w:val="-9"/>
        </w:rPr>
        <w:t> </w:t>
      </w:r>
      <w:r>
        <w:rPr>
          <w:color w:val="231F20"/>
        </w:rPr>
        <w:t>SALMÓN</w:t>
      </w:r>
      <w:r>
        <w:rPr>
          <w:color w:val="231F20"/>
          <w:spacing w:val="-9"/>
        </w:rPr>
        <w:t> </w:t>
      </w:r>
      <w:r>
        <w:rPr>
          <w:color w:val="231F20"/>
        </w:rPr>
        <w:t>[PESCADO]; MARISCOS INCLUYENDO: CALAMARES [PREPARADOS], </w:t>
      </w:r>
      <w:r>
        <w:rPr>
          <w:color w:val="231F20"/>
          <w:spacing w:val="-6"/>
        </w:rPr>
        <w:t>CA- </w:t>
      </w:r>
      <w:r>
        <w:rPr>
          <w:color w:val="231F20"/>
        </w:rPr>
        <w:t>MARONES; SOPAS. Clase:</w:t>
      </w:r>
      <w:r>
        <w:rPr>
          <w:color w:val="231F20"/>
          <w:spacing w:val="1"/>
        </w:rPr>
        <w:t> </w:t>
      </w:r>
      <w:r>
        <w:rPr>
          <w:color w:val="231F20"/>
        </w:rPr>
        <w:t>29.</w:t>
      </w:r>
    </w:p>
    <w:p>
      <w:pPr>
        <w:pStyle w:val="BodyText"/>
        <w:spacing w:line="321" w:lineRule="auto" w:before="55"/>
        <w:ind w:left="233" w:right="1164" w:firstLine="359"/>
        <w:jc w:val="both"/>
      </w:pPr>
      <w:r>
        <w:rPr>
          <w:color w:val="231F20"/>
        </w:rPr>
        <w:t>La</w:t>
      </w:r>
      <w:r>
        <w:rPr>
          <w:color w:val="231F20"/>
          <w:spacing w:val="-3"/>
        </w:rPr>
        <w:t> </w:t>
      </w:r>
      <w:r>
        <w:rPr>
          <w:color w:val="231F20"/>
        </w:rPr>
        <w:t>solicitud</w:t>
      </w:r>
      <w:r>
        <w:rPr>
          <w:color w:val="231F20"/>
          <w:spacing w:val="-3"/>
        </w:rPr>
        <w:t> </w:t>
      </w:r>
      <w:r>
        <w:rPr>
          <w:color w:val="231F20"/>
        </w:rPr>
        <w:t>fue</w:t>
      </w:r>
      <w:r>
        <w:rPr>
          <w:color w:val="231F20"/>
          <w:spacing w:val="-3"/>
        </w:rPr>
        <w:t> </w:t>
      </w:r>
      <w:r>
        <w:rPr>
          <w:color w:val="231F20"/>
        </w:rPr>
        <w:t>presentada</w:t>
      </w:r>
      <w:r>
        <w:rPr>
          <w:color w:val="231F20"/>
          <w:spacing w:val="-3"/>
        </w:rPr>
        <w:t> </w:t>
      </w:r>
      <w:r>
        <w:rPr>
          <w:color w:val="231F20"/>
        </w:rPr>
        <w:t>el</w:t>
      </w:r>
      <w:r>
        <w:rPr>
          <w:color w:val="231F20"/>
          <w:spacing w:val="-3"/>
        </w:rPr>
        <w:t> </w:t>
      </w:r>
      <w:r>
        <w:rPr>
          <w:color w:val="231F20"/>
        </w:rPr>
        <w:t>día</w:t>
      </w:r>
      <w:r>
        <w:rPr>
          <w:color w:val="231F20"/>
          <w:spacing w:val="-3"/>
        </w:rPr>
        <w:t> </w:t>
      </w:r>
      <w:r>
        <w:rPr>
          <w:color w:val="231F20"/>
        </w:rPr>
        <w:t>veintiocho</w:t>
      </w:r>
      <w:r>
        <w:rPr>
          <w:color w:val="231F20"/>
          <w:spacing w:val="-3"/>
        </w:rPr>
        <w:t> </w:t>
      </w:r>
      <w:r>
        <w:rPr>
          <w:color w:val="231F20"/>
        </w:rPr>
        <w:t>de</w:t>
      </w:r>
      <w:r>
        <w:rPr>
          <w:color w:val="231F20"/>
          <w:spacing w:val="-3"/>
        </w:rPr>
        <w:t> </w:t>
      </w:r>
      <w:r>
        <w:rPr>
          <w:color w:val="231F20"/>
        </w:rPr>
        <w:t>marzo</w:t>
      </w:r>
      <w:r>
        <w:rPr>
          <w:color w:val="231F20"/>
          <w:spacing w:val="-3"/>
        </w:rPr>
        <w:t> </w:t>
      </w:r>
      <w:r>
        <w:rPr>
          <w:color w:val="231F20"/>
        </w:rPr>
        <w:t>del</w:t>
      </w:r>
      <w:r>
        <w:rPr>
          <w:color w:val="231F20"/>
          <w:spacing w:val="-3"/>
        </w:rPr>
        <w:t> </w:t>
      </w:r>
      <w:r>
        <w:rPr>
          <w:color w:val="231F20"/>
        </w:rPr>
        <w:t>año</w:t>
      </w:r>
      <w:r>
        <w:rPr>
          <w:color w:val="231F20"/>
          <w:spacing w:val="-3"/>
        </w:rPr>
        <w:t> </w:t>
      </w:r>
      <w:r>
        <w:rPr>
          <w:color w:val="231F20"/>
          <w:spacing w:val="-4"/>
        </w:rPr>
        <w:t>dos </w:t>
      </w:r>
      <w:r>
        <w:rPr>
          <w:color w:val="231F20"/>
        </w:rPr>
        <w:t>mil diecinueve.</w:t>
      </w:r>
    </w:p>
    <w:p>
      <w:pPr>
        <w:pStyle w:val="BodyText"/>
        <w:spacing w:before="59"/>
        <w:ind w:left="593"/>
      </w:pPr>
      <w:r>
        <w:rPr>
          <w:color w:val="231F20"/>
        </w:rPr>
        <w:t>REGISTRO DE LA PROPIEDAD INTELECTUAL, Unidad de</w:t>
      </w:r>
    </w:p>
    <w:p>
      <w:pPr>
        <w:pStyle w:val="BodyText"/>
        <w:spacing w:line="321" w:lineRule="auto" w:before="62"/>
        <w:ind w:left="233" w:right="1164"/>
        <w:jc w:val="both"/>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dos de abril del año dos mil</w:t>
      </w:r>
      <w:r>
        <w:rPr>
          <w:color w:val="231F20"/>
          <w:spacing w:val="3"/>
        </w:rPr>
        <w:t> </w:t>
      </w:r>
      <w:r>
        <w:rPr>
          <w:color w:val="231F20"/>
        </w:rPr>
        <w:t>diecinueve.</w:t>
      </w:r>
    </w:p>
    <w:p>
      <w:pPr>
        <w:pStyle w:val="BodyText"/>
        <w:rPr>
          <w:sz w:val="18"/>
        </w:rPr>
      </w:pPr>
    </w:p>
    <w:p>
      <w:pPr>
        <w:pStyle w:val="BodyText"/>
        <w:spacing w:line="398" w:lineRule="auto" w:before="158"/>
        <w:ind w:left="758" w:right="1690"/>
        <w:jc w:val="center"/>
      </w:pPr>
      <w:r>
        <w:rPr>
          <w:color w:val="231F20"/>
        </w:rPr>
        <w:t>NANCY KATYA NAVARRETE QUINTANILLA, REGISTRADORA.</w:t>
      </w:r>
    </w:p>
    <w:p>
      <w:pPr>
        <w:pStyle w:val="BodyText"/>
        <w:spacing w:before="8"/>
        <w:rPr>
          <w:sz w:val="26"/>
        </w:rPr>
      </w:pPr>
    </w:p>
    <w:p>
      <w:pPr>
        <w:pStyle w:val="BodyText"/>
        <w:spacing w:line="398" w:lineRule="auto"/>
        <w:ind w:left="1291" w:right="2223"/>
        <w:jc w:val="center"/>
      </w:pPr>
      <w:r>
        <w:rPr>
          <w:color w:val="231F20"/>
        </w:rPr>
        <w:t>SOFÍA HERNÁNDEZ MELÉNDEZ, SECRETARIA.</w:t>
      </w:r>
    </w:p>
    <w:p>
      <w:pPr>
        <w:spacing w:after="0" w:line="398" w:lineRule="auto"/>
        <w:jc w:val="center"/>
        <w:sectPr>
          <w:pgSz w:w="11960" w:h="15840"/>
          <w:pgMar w:header="720" w:footer="0" w:top="1140" w:bottom="280" w:left="940" w:right="0"/>
          <w:cols w:num="2" w:equalWidth="0">
            <w:col w:w="4834" w:space="208"/>
            <w:col w:w="5978"/>
          </w:cols>
        </w:sectPr>
      </w:pPr>
    </w:p>
    <w:p>
      <w:pPr>
        <w:pStyle w:val="BodyText"/>
        <w:spacing w:before="1"/>
        <w:ind w:right="1165"/>
        <w:jc w:val="right"/>
      </w:pPr>
      <w:r>
        <w:rPr>
          <w:color w:val="231F20"/>
        </w:rPr>
        <w:t>3 v. alt. No. C001281-2</w:t>
      </w:r>
    </w:p>
    <w:p>
      <w:pPr>
        <w:spacing w:after="0"/>
        <w:jc w:val="right"/>
        <w:sectPr>
          <w:type w:val="continuous"/>
          <w:pgSz w:w="11960" w:h="15840"/>
          <w:pgMar w:top="620" w:bottom="280" w:left="940" w:right="0"/>
        </w:sectPr>
      </w:pPr>
    </w:p>
    <w:p>
      <w:pPr>
        <w:pStyle w:val="BodyText"/>
        <w:spacing w:before="2"/>
      </w:pPr>
    </w:p>
    <w:p>
      <w:pPr>
        <w:pStyle w:val="BodyText"/>
        <w:spacing w:line="424" w:lineRule="auto"/>
        <w:ind w:left="819" w:right="584"/>
        <w:jc w:val="center"/>
      </w:pPr>
      <w:r>
        <w:rPr>
          <w:color w:val="231F20"/>
        </w:rPr>
        <w:t>NANCY KATYA NAVARRETE QUINTANILLA, REGISTRADORA.</w:t>
      </w:r>
    </w:p>
    <w:p>
      <w:pPr>
        <w:pStyle w:val="BodyText"/>
        <w:rPr>
          <w:sz w:val="18"/>
        </w:rPr>
      </w:pPr>
    </w:p>
    <w:p>
      <w:pPr>
        <w:pStyle w:val="BodyText"/>
        <w:spacing w:line="424" w:lineRule="auto" w:before="119"/>
        <w:ind w:left="819" w:right="584"/>
        <w:jc w:val="center"/>
      </w:pPr>
      <w:r>
        <w:rPr>
          <w:color w:val="231F20"/>
        </w:rPr>
        <w:t>ERIKA IVONNE POSADA DE MENDOZA, SECRETARIA.</w:t>
      </w:r>
    </w:p>
    <w:p>
      <w:pPr>
        <w:pStyle w:val="BodyText"/>
        <w:rPr>
          <w:sz w:val="18"/>
        </w:rPr>
      </w:pPr>
    </w:p>
    <w:p>
      <w:pPr>
        <w:pStyle w:val="BodyText"/>
        <w:spacing w:before="120"/>
        <w:jc w:val="right"/>
      </w:pPr>
      <w:r>
        <w:rPr>
          <w:color w:val="231F20"/>
        </w:rPr>
        <w:t>3 v. alt. No. C001279-2</w:t>
      </w:r>
    </w:p>
    <w:p>
      <w:pPr>
        <w:pStyle w:val="BodyText"/>
        <w:spacing w:before="2" w:after="39"/>
        <w:rPr>
          <w:sz w:val="20"/>
        </w:rPr>
      </w:pPr>
    </w:p>
    <w:p>
      <w:pPr>
        <w:pStyle w:val="BodyText"/>
        <w:spacing w:line="20" w:lineRule="exact"/>
        <w:ind w:left="1653"/>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pStyle w:val="BodyText"/>
        <w:spacing w:before="4"/>
        <w:rPr>
          <w:sz w:val="18"/>
        </w:rPr>
      </w:pPr>
      <w:r>
        <w:rPr/>
        <w:pict>
          <v:line style="position:absolute;mso-position-horizontal-relative:page;mso-position-vertical-relative:paragraph;z-index:-251035648;mso-wrap-distance-left:0;mso-wrap-distance-right:0" from="382.5pt,13.033621pt" to="467.5pt,13.033621pt" stroked="true" strokeweight="1pt" strokecolor="#231f20">
            <v:stroke dashstyle="solid"/>
            <w10:wrap type="topAndBottom"/>
          </v:line>
        </w:pict>
      </w:r>
      <w:r>
        <w:rPr/>
        <w:br w:type="column"/>
      </w:r>
      <w:r>
        <w:rPr>
          <w:sz w:val="18"/>
        </w:rPr>
      </w:r>
    </w:p>
    <w:p>
      <w:pPr>
        <w:pStyle w:val="BodyText"/>
        <w:spacing w:before="3"/>
        <w:rPr>
          <w:sz w:val="23"/>
        </w:rPr>
      </w:pPr>
    </w:p>
    <w:p>
      <w:pPr>
        <w:pStyle w:val="BodyText"/>
        <w:spacing w:line="398" w:lineRule="auto"/>
        <w:ind w:left="442" w:right="3457"/>
      </w:pPr>
      <w:r>
        <w:rPr>
          <w:color w:val="231F20"/>
        </w:rPr>
        <w:t>No. de Expediente: 2018167542 No. de Presentación: 20180265865 CLASE: 05.</w:t>
      </w:r>
    </w:p>
    <w:p>
      <w:pPr>
        <w:pStyle w:val="BodyText"/>
        <w:spacing w:before="142"/>
        <w:ind w:left="442"/>
      </w:pPr>
      <w:r>
        <w:rPr>
          <w:color w:val="231F20"/>
        </w:rPr>
        <w:t>EL INFRASCRITO REGISTRADOR,</w:t>
      </w:r>
    </w:p>
    <w:p>
      <w:pPr>
        <w:pStyle w:val="BodyText"/>
        <w:spacing w:before="122"/>
        <w:ind w:right="1166"/>
        <w:jc w:val="right"/>
      </w:pPr>
      <w:r>
        <w:rPr>
          <w:color w:val="231F20"/>
        </w:rPr>
        <w:t>HACE</w:t>
      </w:r>
      <w:r>
        <w:rPr>
          <w:color w:val="231F20"/>
          <w:spacing w:val="-17"/>
        </w:rPr>
        <w:t> </w:t>
      </w:r>
      <w:r>
        <w:rPr>
          <w:color w:val="231F20"/>
        </w:rPr>
        <w:t>SABER:</w:t>
      </w:r>
      <w:r>
        <w:rPr>
          <w:color w:val="231F20"/>
          <w:spacing w:val="-16"/>
        </w:rPr>
        <w:t> </w:t>
      </w:r>
      <w:r>
        <w:rPr>
          <w:color w:val="231F20"/>
        </w:rPr>
        <w:t>Que</w:t>
      </w:r>
      <w:r>
        <w:rPr>
          <w:color w:val="231F20"/>
          <w:spacing w:val="-17"/>
        </w:rPr>
        <w:t> </w:t>
      </w:r>
      <w:r>
        <w:rPr>
          <w:color w:val="231F20"/>
        </w:rPr>
        <w:t>a</w:t>
      </w:r>
      <w:r>
        <w:rPr>
          <w:color w:val="231F20"/>
          <w:spacing w:val="-16"/>
        </w:rPr>
        <w:t> </w:t>
      </w:r>
      <w:r>
        <w:rPr>
          <w:color w:val="231F20"/>
        </w:rPr>
        <w:t>esta</w:t>
      </w:r>
      <w:r>
        <w:rPr>
          <w:color w:val="231F20"/>
          <w:spacing w:val="-17"/>
        </w:rPr>
        <w:t> </w:t>
      </w:r>
      <w:r>
        <w:rPr>
          <w:color w:val="231F20"/>
        </w:rPr>
        <w:t>oficina</w:t>
      </w:r>
      <w:r>
        <w:rPr>
          <w:color w:val="231F20"/>
          <w:spacing w:val="-16"/>
        </w:rPr>
        <w:t> </w:t>
      </w:r>
      <w:r>
        <w:rPr>
          <w:color w:val="231F20"/>
        </w:rPr>
        <w:t>se</w:t>
      </w:r>
      <w:r>
        <w:rPr>
          <w:color w:val="231F20"/>
          <w:spacing w:val="-17"/>
        </w:rPr>
        <w:t> </w:t>
      </w:r>
      <w:r>
        <w:rPr>
          <w:color w:val="231F20"/>
        </w:rPr>
        <w:t>ha(n)</w:t>
      </w:r>
      <w:r>
        <w:rPr>
          <w:color w:val="231F20"/>
          <w:spacing w:val="-16"/>
        </w:rPr>
        <w:t> </w:t>
      </w:r>
      <w:r>
        <w:rPr>
          <w:color w:val="231F20"/>
        </w:rPr>
        <w:t>presentado</w:t>
      </w:r>
      <w:r>
        <w:rPr>
          <w:color w:val="231F20"/>
          <w:spacing w:val="-17"/>
        </w:rPr>
        <w:t> </w:t>
      </w:r>
      <w:r>
        <w:rPr>
          <w:color w:val="231F20"/>
        </w:rPr>
        <w:t>MARCELA</w:t>
      </w:r>
    </w:p>
    <w:p>
      <w:pPr>
        <w:pStyle w:val="BodyText"/>
        <w:spacing w:before="62"/>
        <w:ind w:right="1165"/>
        <w:jc w:val="right"/>
      </w:pPr>
      <w:r>
        <w:rPr>
          <w:color w:val="231F20"/>
        </w:rPr>
        <w:t>EUGENIA</w:t>
      </w:r>
      <w:r>
        <w:rPr>
          <w:color w:val="231F20"/>
          <w:spacing w:val="7"/>
        </w:rPr>
        <w:t> </w:t>
      </w:r>
      <w:r>
        <w:rPr>
          <w:color w:val="231F20"/>
        </w:rPr>
        <w:t>MANCIA</w:t>
      </w:r>
      <w:r>
        <w:rPr>
          <w:color w:val="231F20"/>
          <w:spacing w:val="8"/>
        </w:rPr>
        <w:t> </w:t>
      </w:r>
      <w:r>
        <w:rPr>
          <w:color w:val="231F20"/>
        </w:rPr>
        <w:t>DADA,</w:t>
      </w:r>
      <w:r>
        <w:rPr>
          <w:color w:val="231F20"/>
          <w:spacing w:val="7"/>
        </w:rPr>
        <w:t> </w:t>
      </w:r>
      <w:r>
        <w:rPr>
          <w:color w:val="231F20"/>
        </w:rPr>
        <w:t>en</w:t>
      </w:r>
      <w:r>
        <w:rPr>
          <w:color w:val="231F20"/>
          <w:spacing w:val="8"/>
        </w:rPr>
        <w:t> </w:t>
      </w:r>
      <w:r>
        <w:rPr>
          <w:color w:val="231F20"/>
        </w:rPr>
        <w:t>su</w:t>
      </w:r>
      <w:r>
        <w:rPr>
          <w:color w:val="231F20"/>
          <w:spacing w:val="7"/>
        </w:rPr>
        <w:t> </w:t>
      </w:r>
      <w:r>
        <w:rPr>
          <w:color w:val="231F20"/>
        </w:rPr>
        <w:t>calidad</w:t>
      </w:r>
      <w:r>
        <w:rPr>
          <w:color w:val="231F20"/>
          <w:spacing w:val="8"/>
        </w:rPr>
        <w:t> </w:t>
      </w:r>
      <w:r>
        <w:rPr>
          <w:color w:val="231F20"/>
        </w:rPr>
        <w:t>de</w:t>
      </w:r>
      <w:r>
        <w:rPr>
          <w:color w:val="231F20"/>
          <w:spacing w:val="7"/>
        </w:rPr>
        <w:t> </w:t>
      </w:r>
      <w:r>
        <w:rPr>
          <w:color w:val="231F20"/>
        </w:rPr>
        <w:t>APODERADO</w:t>
      </w:r>
      <w:r>
        <w:rPr>
          <w:color w:val="231F20"/>
          <w:spacing w:val="7"/>
        </w:rPr>
        <w:t> </w:t>
      </w:r>
      <w:r>
        <w:rPr>
          <w:color w:val="231F20"/>
        </w:rPr>
        <w:t>ESPE-</w:t>
      </w:r>
    </w:p>
    <w:p>
      <w:pPr>
        <w:pStyle w:val="BodyText"/>
        <w:spacing w:line="321" w:lineRule="auto" w:before="62"/>
        <w:ind w:left="442" w:right="1120"/>
      </w:pPr>
      <w:r>
        <w:rPr>
          <w:color w:val="231F20"/>
        </w:rPr>
        <w:t>CIAL de The Latin America Trademark Corporation, de nacionalidad PANAMEÑA, solicitando el registro de la MARCA DE PRODUCTO,</w:t>
      </w:r>
    </w:p>
    <w:p>
      <w:pPr>
        <w:spacing w:after="0" w:line="321" w:lineRule="auto"/>
        <w:sectPr>
          <w:type w:val="continuous"/>
          <w:pgSz w:w="11960" w:h="15840"/>
          <w:pgMar w:top="620" w:bottom="280" w:left="940" w:right="0"/>
          <w:cols w:num="2" w:equalWidth="0">
            <w:col w:w="4794" w:space="40"/>
            <w:col w:w="6186"/>
          </w:cols>
        </w:sectPr>
      </w:pPr>
    </w:p>
    <w:p>
      <w:pPr>
        <w:pStyle w:val="BodyText"/>
        <w:spacing w:before="4"/>
        <w:rPr>
          <w:sz w:val="9"/>
        </w:rPr>
      </w:pPr>
    </w:p>
    <w:p>
      <w:pPr>
        <w:spacing w:after="0"/>
        <w:rPr>
          <w:sz w:val="9"/>
        </w:rPr>
        <w:sectPr>
          <w:type w:val="continuous"/>
          <w:pgSz w:w="11960" w:h="15840"/>
          <w:pgMar w:top="620" w:bottom="280" w:left="940" w:right="0"/>
        </w:sectPr>
      </w:pPr>
    </w:p>
    <w:p>
      <w:pPr>
        <w:pStyle w:val="BodyText"/>
        <w:spacing w:line="424" w:lineRule="auto" w:before="95"/>
        <w:ind w:left="233" w:right="2314"/>
      </w:pPr>
      <w:r>
        <w:rPr/>
        <w:pict>
          <v:shape style="position:absolute;margin-left:-7.336545pt;margin-top:359.634033pt;width:567.25pt;height:28pt;mso-position-horizontal-relative:page;mso-position-vertical-relative:page;z-index:-26075443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No. de Expediente: 2019176450 No. de Presentación: 20190284004 CLASE: 29.</w:t>
      </w:r>
    </w:p>
    <w:p>
      <w:pPr>
        <w:pStyle w:val="BodyText"/>
        <w:rPr>
          <w:sz w:val="18"/>
        </w:rPr>
      </w:pPr>
    </w:p>
    <w:p>
      <w:pPr>
        <w:pStyle w:val="BodyText"/>
        <w:spacing w:before="120"/>
        <w:ind w:left="233"/>
      </w:pPr>
      <w:r>
        <w:rPr>
          <w:color w:val="231F20"/>
        </w:rPr>
        <w:t>EL INFRASCRITO REGISTRADOR,</w:t>
      </w:r>
    </w:p>
    <w:p>
      <w:pPr>
        <w:pStyle w:val="BodyText"/>
        <w:spacing w:line="321" w:lineRule="auto" w:before="142"/>
        <w:ind w:left="233" w:right="38" w:firstLine="359"/>
        <w:jc w:val="both"/>
      </w:pPr>
      <w:r>
        <w:rPr>
          <w:color w:val="231F20"/>
        </w:rPr>
        <w:t>HACE SABER: Que a esta oficina se ha(n) presentado JOSÉ MIGUEL LI SIÚ SANTAMARÍA, en su calidad de REPRESEN- TANTE LEGAL de DON LI, SOCIEDAD ANONIMA DE CAPITAL</w:t>
      </w:r>
    </w:p>
    <w:p>
      <w:pPr>
        <w:pStyle w:val="BodyText"/>
        <w:spacing w:before="4" w:after="40"/>
        <w:rPr>
          <w:sz w:val="13"/>
        </w:rPr>
      </w:pPr>
      <w:r>
        <w:rPr/>
        <w:br w:type="column"/>
      </w:r>
      <w:r>
        <w:rPr>
          <w:sz w:val="13"/>
        </w:rPr>
      </w:r>
    </w:p>
    <w:p>
      <w:pPr>
        <w:pStyle w:val="BodyText"/>
        <w:ind w:left="1213"/>
        <w:rPr>
          <w:sz w:val="20"/>
        </w:rPr>
      </w:pPr>
      <w:r>
        <w:rPr>
          <w:sz w:val="20"/>
        </w:rPr>
        <w:drawing>
          <wp:inline distT="0" distB="0" distL="0" distR="0">
            <wp:extent cx="1660683" cy="880110"/>
            <wp:effectExtent l="0" t="0" r="0" b="0"/>
            <wp:docPr id="169" name="image87.png"/>
            <wp:cNvGraphicFramePr>
              <a:graphicFrameLocks noChangeAspect="1"/>
            </wp:cNvGraphicFramePr>
            <a:graphic>
              <a:graphicData uri="http://schemas.openxmlformats.org/drawingml/2006/picture">
                <pic:pic>
                  <pic:nvPicPr>
                    <pic:cNvPr id="170" name="image87.png"/>
                    <pic:cNvPicPr/>
                  </pic:nvPicPr>
                  <pic:blipFill>
                    <a:blip r:embed="rId174" cstate="print"/>
                    <a:stretch>
                      <a:fillRect/>
                    </a:stretch>
                  </pic:blipFill>
                  <pic:spPr>
                    <a:xfrm>
                      <a:off x="0" y="0"/>
                      <a:ext cx="1660683" cy="880110"/>
                    </a:xfrm>
                    <a:prstGeom prst="rect">
                      <a:avLst/>
                    </a:prstGeom>
                  </pic:spPr>
                </pic:pic>
              </a:graphicData>
            </a:graphic>
          </wp:inline>
        </w:drawing>
      </w:r>
      <w:r>
        <w:rPr>
          <w:sz w:val="20"/>
        </w:rPr>
      </w:r>
    </w:p>
    <w:p>
      <w:pPr>
        <w:pStyle w:val="BodyText"/>
        <w:spacing w:before="5"/>
        <w:rPr>
          <w:sz w:val="25"/>
        </w:rPr>
      </w:pPr>
    </w:p>
    <w:p>
      <w:pPr>
        <w:pStyle w:val="BodyText"/>
        <w:spacing w:line="321" w:lineRule="auto"/>
        <w:ind w:left="233" w:right="1079" w:firstLine="359"/>
      </w:pPr>
      <w:r>
        <w:rPr>
          <w:color w:val="231F20"/>
        </w:rPr>
        <w:t>Consistente en: las palabras LactiFlora fem y diseño, que servirá para: AMPARAR: PRODUCTOS FARMACÉUTICOS PARA RESTA-</w:t>
      </w:r>
    </w:p>
    <w:p>
      <w:pPr>
        <w:spacing w:after="0" w:line="321" w:lineRule="auto"/>
        <w:sectPr>
          <w:type w:val="continuous"/>
          <w:pgSz w:w="11960" w:h="15840"/>
          <w:pgMar w:top="620" w:bottom="280" w:left="940" w:right="0"/>
          <w:cols w:num="2" w:equalWidth="0">
            <w:col w:w="4834" w:space="209"/>
            <w:col w:w="5977"/>
          </w:cols>
        </w:sectPr>
      </w:pPr>
    </w:p>
    <w:p>
      <w:pPr>
        <w:pStyle w:val="BodyText"/>
        <w:spacing w:line="321" w:lineRule="auto" w:before="97"/>
        <w:ind w:left="227" w:right="39"/>
        <w:jc w:val="both"/>
      </w:pPr>
      <w:r>
        <w:rPr/>
        <w:pict>
          <v:shape style="position:absolute;margin-left:-7.336545pt;margin-top:359.634033pt;width:567.25pt;height:28pt;mso-position-horizontal-relative:page;mso-position-vertical-relative:page;z-index:-26074828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BLECER LA FLORA VAGINAL DESPUÉS DEL TRATAMIENTO DE LAS INFECCIONES VAGINALES CON ANTIBIÓTICOS O ANTIMICÓTICOS. Clase: 05.</w:t>
      </w:r>
    </w:p>
    <w:p>
      <w:pPr>
        <w:pStyle w:val="BodyText"/>
        <w:spacing w:line="321" w:lineRule="auto" w:before="98"/>
        <w:ind w:left="227" w:firstLine="359"/>
      </w:pPr>
      <w:r>
        <w:rPr>
          <w:color w:val="231F20"/>
        </w:rPr>
        <w:t>La solicitud fue presentada el día ocho de marzo del año dos mil dieciocho.</w:t>
      </w:r>
    </w:p>
    <w:p>
      <w:pPr>
        <w:pStyle w:val="BodyText"/>
        <w:spacing w:before="99"/>
        <w:ind w:left="587"/>
      </w:pPr>
      <w:r>
        <w:rPr>
          <w:color w:val="231F20"/>
        </w:rPr>
        <w:t>REGISTRO DE LA PROPIEDAD INTELECTUAL, Unidad de</w:t>
      </w:r>
    </w:p>
    <w:p>
      <w:pPr>
        <w:pStyle w:val="BodyText"/>
        <w:spacing w:line="321" w:lineRule="auto" w:before="62"/>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siete de febrero del año dos mil</w:t>
      </w:r>
      <w:r>
        <w:rPr>
          <w:color w:val="231F20"/>
          <w:spacing w:val="4"/>
        </w:rPr>
        <w:t> </w:t>
      </w:r>
      <w:r>
        <w:rPr>
          <w:color w:val="231F20"/>
        </w:rPr>
        <w:t>diecinueve.</w:t>
      </w:r>
    </w:p>
    <w:p>
      <w:pPr>
        <w:pStyle w:val="BodyText"/>
        <w:rPr>
          <w:sz w:val="18"/>
        </w:rPr>
      </w:pPr>
    </w:p>
    <w:p>
      <w:pPr>
        <w:pStyle w:val="BodyText"/>
        <w:spacing w:before="8"/>
        <w:rPr>
          <w:sz w:val="20"/>
        </w:rPr>
      </w:pPr>
    </w:p>
    <w:p>
      <w:pPr>
        <w:pStyle w:val="BodyText"/>
        <w:spacing w:line="451" w:lineRule="auto"/>
        <w:ind w:left="859" w:right="671"/>
        <w:jc w:val="center"/>
      </w:pPr>
      <w:r>
        <w:rPr>
          <w:color w:val="231F20"/>
        </w:rPr>
        <w:t>MAURICIO ENRIQUE SÁNCHEZ VÁSQUEZ, REGISTRADOR.</w:t>
      </w:r>
    </w:p>
    <w:p>
      <w:pPr>
        <w:pStyle w:val="BodyText"/>
        <w:spacing w:before="8"/>
        <w:rPr>
          <w:sz w:val="15"/>
        </w:rPr>
      </w:pPr>
    </w:p>
    <w:p>
      <w:pPr>
        <w:pStyle w:val="BodyText"/>
        <w:spacing w:line="451" w:lineRule="auto"/>
        <w:ind w:left="771" w:right="582"/>
        <w:jc w:val="center"/>
      </w:pPr>
      <w:r>
        <w:rPr>
          <w:color w:val="231F20"/>
        </w:rPr>
        <w:t>NERY CRISTIANS STANLEY PORTILLO </w:t>
      </w:r>
      <w:r>
        <w:rPr>
          <w:color w:val="231F20"/>
          <w:spacing w:val="-3"/>
        </w:rPr>
        <w:t>LÓPEZ, </w:t>
      </w:r>
      <w:r>
        <w:rPr>
          <w:color w:val="231F20"/>
        </w:rPr>
        <w:t>SECRETARIO.</w:t>
      </w:r>
    </w:p>
    <w:p>
      <w:pPr>
        <w:pStyle w:val="BodyText"/>
        <w:spacing w:before="8"/>
        <w:rPr>
          <w:sz w:val="15"/>
        </w:rPr>
      </w:pPr>
    </w:p>
    <w:p>
      <w:pPr>
        <w:pStyle w:val="BodyText"/>
        <w:ind w:left="3261"/>
      </w:pPr>
      <w:r>
        <w:rPr>
          <w:color w:val="231F20"/>
        </w:rPr>
        <w:t>3 v. alt. No. C001306-2</w:t>
      </w:r>
    </w:p>
    <w:p>
      <w:pPr>
        <w:pStyle w:val="BodyText"/>
        <w:spacing w:before="10"/>
        <w:rPr>
          <w:sz w:val="21"/>
        </w:rPr>
      </w:pPr>
      <w:r>
        <w:rPr/>
        <w:pict>
          <v:line style="position:absolute;mso-position-horizontal-relative:page;mso-position-vertical-relative:paragraph;z-index:-251032576;mso-wrap-distance-left:0;mso-wrap-distance-right:0" from="130.100006pt,15.054291pt" to="215.100006pt,15.054291pt" stroked="true" strokeweight="1pt" strokecolor="#231f20">
            <v:stroke dashstyle="solid"/>
            <w10:wrap type="topAndBottom"/>
          </v:line>
        </w:pict>
      </w:r>
    </w:p>
    <w:p>
      <w:pPr>
        <w:pStyle w:val="BodyText"/>
        <w:rPr>
          <w:sz w:val="18"/>
        </w:rPr>
      </w:pPr>
    </w:p>
    <w:p>
      <w:pPr>
        <w:pStyle w:val="BodyText"/>
        <w:spacing w:before="7"/>
        <w:rPr>
          <w:sz w:val="26"/>
        </w:rPr>
      </w:pPr>
    </w:p>
    <w:p>
      <w:pPr>
        <w:pStyle w:val="BodyText"/>
        <w:spacing w:line="451" w:lineRule="auto"/>
        <w:ind w:left="227" w:right="2324"/>
      </w:pPr>
      <w:r>
        <w:rPr/>
        <w:pict>
          <v:shape style="position:absolute;margin-left:116.50766pt;margin-top:51.695396pt;width:367.2pt;height:28pt;mso-position-horizontal-relative:page;mso-position-vertical-relative:paragraph;z-index:-26074726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No. de Expediente: 1998005463 No. de Presentación: 19980005463 CLASE: 05.</w:t>
      </w:r>
    </w:p>
    <w:p>
      <w:pPr>
        <w:pStyle w:val="BodyText"/>
        <w:rPr>
          <w:sz w:val="18"/>
        </w:rPr>
      </w:pPr>
    </w:p>
    <w:p>
      <w:pPr>
        <w:pStyle w:val="BodyText"/>
        <w:spacing w:before="140"/>
        <w:ind w:left="227"/>
      </w:pPr>
      <w:r>
        <w:rPr>
          <w:color w:val="231F20"/>
        </w:rPr>
        <w:t>EL INFRASCRITO REGISTRADOR,</w:t>
      </w:r>
    </w:p>
    <w:p>
      <w:pPr>
        <w:pStyle w:val="BodyText"/>
        <w:spacing w:before="1"/>
        <w:rPr>
          <w:sz w:val="14"/>
        </w:rPr>
      </w:pPr>
    </w:p>
    <w:p>
      <w:pPr>
        <w:pStyle w:val="BodyText"/>
        <w:spacing w:line="321" w:lineRule="auto"/>
        <w:ind w:left="227" w:right="39" w:firstLine="359"/>
        <w:jc w:val="both"/>
      </w:pPr>
      <w:r>
        <w:rPr>
          <w:color w:val="231F20"/>
        </w:rPr>
        <w:t>HACE</w:t>
      </w:r>
      <w:r>
        <w:rPr>
          <w:color w:val="231F20"/>
          <w:spacing w:val="-17"/>
        </w:rPr>
        <w:t> </w:t>
      </w:r>
      <w:r>
        <w:rPr>
          <w:color w:val="231F20"/>
        </w:rPr>
        <w:t>SABER:</w:t>
      </w:r>
      <w:r>
        <w:rPr>
          <w:color w:val="231F20"/>
          <w:spacing w:val="-17"/>
        </w:rPr>
        <w:t> </w:t>
      </w:r>
      <w:r>
        <w:rPr>
          <w:color w:val="231F20"/>
        </w:rPr>
        <w:t>Que</w:t>
      </w:r>
      <w:r>
        <w:rPr>
          <w:color w:val="231F20"/>
          <w:spacing w:val="-17"/>
        </w:rPr>
        <w:t> </w:t>
      </w:r>
      <w:r>
        <w:rPr>
          <w:color w:val="231F20"/>
        </w:rPr>
        <w:t>a</w:t>
      </w:r>
      <w:r>
        <w:rPr>
          <w:color w:val="231F20"/>
          <w:spacing w:val="-17"/>
        </w:rPr>
        <w:t> </w:t>
      </w:r>
      <w:r>
        <w:rPr>
          <w:color w:val="231F20"/>
        </w:rPr>
        <w:t>esta</w:t>
      </w:r>
      <w:r>
        <w:rPr>
          <w:color w:val="231F20"/>
          <w:spacing w:val="-16"/>
        </w:rPr>
        <w:t> </w:t>
      </w:r>
      <w:r>
        <w:rPr>
          <w:color w:val="231F20"/>
        </w:rPr>
        <w:t>oficina</w:t>
      </w:r>
      <w:r>
        <w:rPr>
          <w:color w:val="231F20"/>
          <w:spacing w:val="-17"/>
        </w:rPr>
        <w:t> </w:t>
      </w:r>
      <w:r>
        <w:rPr>
          <w:color w:val="231F20"/>
        </w:rPr>
        <w:t>se</w:t>
      </w:r>
      <w:r>
        <w:rPr>
          <w:color w:val="231F20"/>
          <w:spacing w:val="-17"/>
        </w:rPr>
        <w:t> </w:t>
      </w:r>
      <w:r>
        <w:rPr>
          <w:color w:val="231F20"/>
        </w:rPr>
        <w:t>ha(n)</w:t>
      </w:r>
      <w:r>
        <w:rPr>
          <w:color w:val="231F20"/>
          <w:spacing w:val="-17"/>
        </w:rPr>
        <w:t> </w:t>
      </w:r>
      <w:r>
        <w:rPr>
          <w:color w:val="231F20"/>
        </w:rPr>
        <w:t>presentado</w:t>
      </w:r>
      <w:r>
        <w:rPr>
          <w:color w:val="231F20"/>
          <w:spacing w:val="-17"/>
        </w:rPr>
        <w:t> </w:t>
      </w:r>
      <w:r>
        <w:rPr>
          <w:color w:val="231F20"/>
        </w:rPr>
        <w:t>MARCELA EUGENIA MANCIA DADA, en su calidad de APODERADO de </w:t>
      </w:r>
      <w:r>
        <w:rPr>
          <w:color w:val="231F20"/>
          <w:spacing w:val="-5"/>
        </w:rPr>
        <w:t>The </w:t>
      </w:r>
      <w:r>
        <w:rPr>
          <w:color w:val="231F20"/>
        </w:rPr>
        <w:t>Latin America Trademark Corporation, de nacionalidad PANAMEÑA, solicitando el registro de la MARCA DE</w:t>
      </w:r>
      <w:r>
        <w:rPr>
          <w:color w:val="231F20"/>
          <w:spacing w:val="9"/>
        </w:rPr>
        <w:t> </w:t>
      </w:r>
      <w:r>
        <w:rPr>
          <w:color w:val="231F20"/>
        </w:rPr>
        <w:t>PRODUCTO,</w:t>
      </w:r>
    </w:p>
    <w:p>
      <w:pPr>
        <w:pStyle w:val="BodyText"/>
        <w:spacing w:before="7"/>
        <w:rPr>
          <w:sz w:val="18"/>
        </w:rPr>
      </w:pPr>
      <w:r>
        <w:rPr/>
        <w:drawing>
          <wp:anchor distT="0" distB="0" distL="0" distR="0" allowOverlap="1" layoutInCell="1" locked="0" behindDoc="0" simplePos="0" relativeHeight="612">
            <wp:simplePos x="0" y="0"/>
            <wp:positionH relativeFrom="page">
              <wp:posOffset>1353384</wp:posOffset>
            </wp:positionH>
            <wp:positionV relativeFrom="paragraph">
              <wp:posOffset>160821</wp:posOffset>
            </wp:positionV>
            <wp:extent cx="1681638" cy="371951"/>
            <wp:effectExtent l="0" t="0" r="0" b="0"/>
            <wp:wrapTopAndBottom/>
            <wp:docPr id="171" name="image88.png"/>
            <wp:cNvGraphicFramePr>
              <a:graphicFrameLocks noChangeAspect="1"/>
            </wp:cNvGraphicFramePr>
            <a:graphic>
              <a:graphicData uri="http://schemas.openxmlformats.org/drawingml/2006/picture">
                <pic:pic>
                  <pic:nvPicPr>
                    <pic:cNvPr id="172" name="image88.png"/>
                    <pic:cNvPicPr/>
                  </pic:nvPicPr>
                  <pic:blipFill>
                    <a:blip r:embed="rId175" cstate="print"/>
                    <a:stretch>
                      <a:fillRect/>
                    </a:stretch>
                  </pic:blipFill>
                  <pic:spPr>
                    <a:xfrm>
                      <a:off x="0" y="0"/>
                      <a:ext cx="1681638" cy="371951"/>
                    </a:xfrm>
                    <a:prstGeom prst="rect">
                      <a:avLst/>
                    </a:prstGeom>
                  </pic:spPr>
                </pic:pic>
              </a:graphicData>
            </a:graphic>
          </wp:anchor>
        </w:drawing>
      </w:r>
    </w:p>
    <w:p>
      <w:pPr>
        <w:pStyle w:val="BodyText"/>
        <w:rPr>
          <w:sz w:val="18"/>
        </w:rPr>
      </w:pPr>
    </w:p>
    <w:p>
      <w:pPr>
        <w:pStyle w:val="BodyText"/>
        <w:spacing w:line="321" w:lineRule="auto" w:before="139"/>
        <w:ind w:left="227" w:right="31" w:firstLine="359"/>
      </w:pPr>
      <w:r>
        <w:rPr>
          <w:color w:val="231F20"/>
        </w:rPr>
        <w:t>Consistente</w:t>
      </w:r>
      <w:r>
        <w:rPr>
          <w:color w:val="231F20"/>
          <w:spacing w:val="-9"/>
        </w:rPr>
        <w:t> </w:t>
      </w:r>
      <w:r>
        <w:rPr>
          <w:color w:val="231F20"/>
        </w:rPr>
        <w:t>en:</w:t>
      </w:r>
      <w:r>
        <w:rPr>
          <w:color w:val="231F20"/>
          <w:spacing w:val="-8"/>
        </w:rPr>
        <w:t> </w:t>
      </w:r>
      <w:r>
        <w:rPr>
          <w:color w:val="231F20"/>
        </w:rPr>
        <w:t>la</w:t>
      </w:r>
      <w:r>
        <w:rPr>
          <w:color w:val="231F20"/>
          <w:spacing w:val="-8"/>
        </w:rPr>
        <w:t> </w:t>
      </w:r>
      <w:r>
        <w:rPr>
          <w:color w:val="231F20"/>
        </w:rPr>
        <w:t>palabra</w:t>
      </w:r>
      <w:r>
        <w:rPr>
          <w:color w:val="231F20"/>
          <w:spacing w:val="-8"/>
        </w:rPr>
        <w:t> </w:t>
      </w:r>
      <w:r>
        <w:rPr>
          <w:color w:val="231F20"/>
        </w:rPr>
        <w:t>AMAZINA</w:t>
      </w:r>
      <w:r>
        <w:rPr>
          <w:color w:val="231F20"/>
          <w:spacing w:val="-8"/>
        </w:rPr>
        <w:t> </w:t>
      </w:r>
      <w:r>
        <w:rPr>
          <w:color w:val="231F20"/>
        </w:rPr>
        <w:t>escrita</w:t>
      </w:r>
      <w:r>
        <w:rPr>
          <w:color w:val="231F20"/>
          <w:spacing w:val="-8"/>
        </w:rPr>
        <w:t> </w:t>
      </w:r>
      <w:r>
        <w:rPr>
          <w:color w:val="231F20"/>
        </w:rPr>
        <w:t>en</w:t>
      </w:r>
      <w:r>
        <w:rPr>
          <w:color w:val="231F20"/>
          <w:spacing w:val="-8"/>
        </w:rPr>
        <w:t> </w:t>
      </w:r>
      <w:r>
        <w:rPr>
          <w:color w:val="231F20"/>
        </w:rPr>
        <w:t>letras</w:t>
      </w:r>
      <w:r>
        <w:rPr>
          <w:color w:val="231F20"/>
          <w:spacing w:val="-8"/>
        </w:rPr>
        <w:t> </w:t>
      </w:r>
      <w:r>
        <w:rPr>
          <w:color w:val="231F20"/>
        </w:rPr>
        <w:t>mayúsculas de molde</w:t>
      </w:r>
    </w:p>
    <w:p>
      <w:pPr>
        <w:pStyle w:val="BodyText"/>
        <w:spacing w:line="321" w:lineRule="auto" w:before="99"/>
        <w:ind w:left="227" w:firstLine="297"/>
      </w:pPr>
      <w:r>
        <w:rPr>
          <w:color w:val="231F20"/>
        </w:rPr>
        <w:t>La solicitud fue presentada el día diez de septiembre del año mil novecientos noventa y ocho.</w:t>
      </w:r>
    </w:p>
    <w:p>
      <w:pPr>
        <w:pStyle w:val="BodyText"/>
        <w:spacing w:before="99"/>
        <w:ind w:left="587"/>
      </w:pPr>
      <w:r>
        <w:rPr>
          <w:color w:val="231F20"/>
        </w:rPr>
        <w:t>REGISTRO DE LA PROPIEDAD INTELECTUAL, Unidad de</w:t>
      </w:r>
    </w:p>
    <w:p>
      <w:pPr>
        <w:pStyle w:val="BodyText"/>
        <w:spacing w:line="321" w:lineRule="auto" w:before="62"/>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veintiuno de febrero del año dos mil</w:t>
      </w:r>
      <w:r>
        <w:rPr>
          <w:color w:val="231F20"/>
          <w:spacing w:val="5"/>
        </w:rPr>
        <w:t> </w:t>
      </w:r>
      <w:r>
        <w:rPr>
          <w:color w:val="231F20"/>
        </w:rPr>
        <w:t>diecinueve.</w:t>
      </w:r>
    </w:p>
    <w:p>
      <w:pPr>
        <w:pStyle w:val="BodyText"/>
        <w:rPr>
          <w:sz w:val="18"/>
        </w:rPr>
      </w:pPr>
    </w:p>
    <w:p>
      <w:pPr>
        <w:pStyle w:val="BodyText"/>
        <w:spacing w:before="8"/>
        <w:rPr>
          <w:sz w:val="20"/>
        </w:rPr>
      </w:pPr>
    </w:p>
    <w:p>
      <w:pPr>
        <w:pStyle w:val="BodyText"/>
        <w:spacing w:line="451" w:lineRule="auto"/>
        <w:ind w:left="859" w:right="671"/>
        <w:jc w:val="center"/>
      </w:pPr>
      <w:r>
        <w:rPr>
          <w:color w:val="231F20"/>
        </w:rPr>
        <w:t>HAZEL VIOLETA ARÉVALO CARRILLO, REGISTRADOR.</w:t>
      </w:r>
    </w:p>
    <w:p>
      <w:pPr>
        <w:pStyle w:val="BodyText"/>
        <w:spacing w:before="8"/>
        <w:rPr>
          <w:sz w:val="15"/>
        </w:rPr>
      </w:pPr>
    </w:p>
    <w:p>
      <w:pPr>
        <w:pStyle w:val="BodyText"/>
        <w:spacing w:line="451" w:lineRule="auto"/>
        <w:ind w:left="279" w:right="91"/>
        <w:jc w:val="center"/>
      </w:pPr>
      <w:r>
        <w:rPr>
          <w:color w:val="231F20"/>
        </w:rPr>
        <w:t>CECILIA ESPERANZA GODOY DE VELÁSQUEZ, SECRETARIA.</w:t>
      </w:r>
    </w:p>
    <w:p>
      <w:pPr>
        <w:pStyle w:val="BodyText"/>
        <w:ind w:left="3261"/>
      </w:pPr>
      <w:r>
        <w:rPr>
          <w:color w:val="231F20"/>
        </w:rPr>
        <w:t>3 v. alt. No. C001307-2</w:t>
      </w:r>
    </w:p>
    <w:p>
      <w:pPr>
        <w:pStyle w:val="BodyText"/>
        <w:spacing w:line="451" w:lineRule="auto" w:before="97"/>
        <w:ind w:left="228" w:right="3457"/>
      </w:pPr>
      <w:r>
        <w:rPr/>
        <w:br w:type="column"/>
      </w:r>
      <w:r>
        <w:rPr>
          <w:color w:val="231F20"/>
        </w:rPr>
        <w:t>No. de Expediente: 2018170939 No. de Presentación: 20180272748 CLASE: 01.</w:t>
      </w:r>
    </w:p>
    <w:p>
      <w:pPr>
        <w:pStyle w:val="BodyText"/>
        <w:spacing w:before="8"/>
        <w:rPr>
          <w:sz w:val="15"/>
        </w:rPr>
      </w:pPr>
    </w:p>
    <w:p>
      <w:pPr>
        <w:pStyle w:val="BodyText"/>
        <w:ind w:left="228"/>
      </w:pPr>
      <w:r>
        <w:rPr>
          <w:color w:val="231F20"/>
        </w:rPr>
        <w:t>EL INFRASCRITO REGISTRADOR,</w:t>
      </w:r>
    </w:p>
    <w:p>
      <w:pPr>
        <w:pStyle w:val="BodyText"/>
        <w:spacing w:before="1"/>
        <w:rPr>
          <w:sz w:val="14"/>
        </w:rPr>
      </w:pPr>
    </w:p>
    <w:p>
      <w:pPr>
        <w:pStyle w:val="BodyText"/>
        <w:spacing w:line="321" w:lineRule="auto"/>
        <w:ind w:left="228" w:right="1165" w:firstLine="359"/>
        <w:jc w:val="both"/>
      </w:pPr>
      <w:r>
        <w:rPr>
          <w:color w:val="231F20"/>
        </w:rPr>
        <w:t>HACE SABER: Que a esta oficina se ha(n) presentado MAR- CELA EUGENIA MANCIA DADA, en su calidad de APODERADO ESPECIAL de BRANDMASTER, SOCIEDAD ANONIMA, de nacio-</w:t>
      </w:r>
    </w:p>
    <w:p>
      <w:pPr>
        <w:pStyle w:val="BodyText"/>
        <w:spacing w:line="321" w:lineRule="auto"/>
        <w:ind w:left="228" w:right="1165"/>
        <w:jc w:val="both"/>
      </w:pPr>
      <w:r>
        <w:rPr>
          <w:color w:val="231F20"/>
        </w:rPr>
        <w:t>nalidad GUATEMALTECA, solicitando el registro de la MARCA DE PRODUCTO,</w:t>
      </w:r>
    </w:p>
    <w:p>
      <w:pPr>
        <w:pStyle w:val="Heading2"/>
        <w:spacing w:before="89"/>
        <w:ind w:right="1142"/>
      </w:pPr>
      <w:r>
        <w:rPr>
          <w:color w:val="231F20"/>
        </w:rPr>
        <w:t>ZINGULAR</w:t>
      </w:r>
    </w:p>
    <w:p>
      <w:pPr>
        <w:pStyle w:val="BodyText"/>
        <w:spacing w:line="321" w:lineRule="auto" w:before="300"/>
        <w:ind w:left="227" w:right="1165" w:firstLine="359"/>
        <w:jc w:val="both"/>
      </w:pPr>
      <w:r>
        <w:rPr>
          <w:color w:val="231F20"/>
        </w:rPr>
        <w:t>Consistente en: la palabra ZINGULAR, que servirá para: AMPA- RAR: FERTILIZANTES. Clase: 01.</w:t>
      </w:r>
    </w:p>
    <w:p>
      <w:pPr>
        <w:pStyle w:val="BodyText"/>
        <w:spacing w:line="321" w:lineRule="auto" w:before="99"/>
        <w:ind w:left="227" w:right="1165" w:firstLine="359"/>
        <w:jc w:val="both"/>
      </w:pPr>
      <w:r>
        <w:rPr>
          <w:color w:val="231F20"/>
        </w:rPr>
        <w:t>La solicitud fue presentada el día catorce de agosto del año dos mil dieciocho.</w:t>
      </w:r>
    </w:p>
    <w:p>
      <w:pPr>
        <w:pStyle w:val="BodyText"/>
        <w:spacing w:before="99"/>
        <w:ind w:left="587"/>
      </w:pPr>
      <w:r>
        <w:rPr>
          <w:color w:val="231F20"/>
        </w:rPr>
        <w:t>REGISTRO DE LA PROPIEDAD INTELECTUAL, Unidad de</w:t>
      </w:r>
    </w:p>
    <w:p>
      <w:pPr>
        <w:pStyle w:val="BodyText"/>
        <w:spacing w:line="321" w:lineRule="auto" w:before="62"/>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quince de enero del año dos mil</w:t>
      </w:r>
      <w:r>
        <w:rPr>
          <w:color w:val="231F20"/>
          <w:spacing w:val="4"/>
        </w:rPr>
        <w:t> </w:t>
      </w:r>
      <w:r>
        <w:rPr>
          <w:color w:val="231F20"/>
        </w:rPr>
        <w:t>diecinueve.</w:t>
      </w:r>
    </w:p>
    <w:p>
      <w:pPr>
        <w:pStyle w:val="BodyText"/>
        <w:spacing w:before="3"/>
        <w:rPr>
          <w:sz w:val="24"/>
        </w:rPr>
      </w:pPr>
    </w:p>
    <w:p>
      <w:pPr>
        <w:pStyle w:val="BodyText"/>
        <w:spacing w:line="451" w:lineRule="auto"/>
        <w:ind w:left="204" w:right="1142"/>
        <w:jc w:val="center"/>
      </w:pPr>
      <w:r>
        <w:rPr>
          <w:color w:val="231F20"/>
        </w:rPr>
        <w:t>KATYA MARGARITA MARTÍNEZ GUTIÉRREZ, REGISTRADORA.</w:t>
      </w:r>
    </w:p>
    <w:p>
      <w:pPr>
        <w:pStyle w:val="BodyText"/>
        <w:spacing w:before="8"/>
        <w:rPr>
          <w:sz w:val="15"/>
        </w:rPr>
      </w:pPr>
    </w:p>
    <w:p>
      <w:pPr>
        <w:pStyle w:val="BodyText"/>
        <w:spacing w:line="451" w:lineRule="auto"/>
        <w:ind w:left="1052" w:right="1990"/>
        <w:jc w:val="center"/>
      </w:pPr>
      <w:r>
        <w:rPr>
          <w:color w:val="231F20"/>
        </w:rPr>
        <w:t>SOFÍA HERNÁNDEZ MELÉNDEZ, SECRETARIA.</w:t>
      </w:r>
    </w:p>
    <w:p>
      <w:pPr>
        <w:pStyle w:val="BodyText"/>
        <w:ind w:left="3261"/>
      </w:pPr>
      <w:r>
        <w:rPr>
          <w:color w:val="231F20"/>
        </w:rPr>
        <w:t>3 v. alt. No. C001308-2</w:t>
      </w:r>
    </w:p>
    <w:p>
      <w:pPr>
        <w:pStyle w:val="BodyText"/>
        <w:spacing w:before="10"/>
        <w:rPr>
          <w:sz w:val="21"/>
        </w:rPr>
      </w:pPr>
      <w:r>
        <w:rPr/>
        <w:pict>
          <v:line style="position:absolute;mso-position-horizontal-relative:page;mso-position-vertical-relative:paragraph;z-index:-251030528;mso-wrap-distance-left:0;mso-wrap-distance-right:0" from="382.5pt,15.065524pt" to="467.5pt,15.065524pt" stroked="true" strokeweight="1pt" strokecolor="#231f20">
            <v:stroke dashstyle="solid"/>
            <w10:wrap type="topAndBottom"/>
          </v:line>
        </w:pict>
      </w:r>
    </w:p>
    <w:p>
      <w:pPr>
        <w:pStyle w:val="BodyText"/>
        <w:rPr>
          <w:sz w:val="18"/>
        </w:rPr>
      </w:pPr>
    </w:p>
    <w:p>
      <w:pPr>
        <w:pStyle w:val="BodyText"/>
        <w:spacing w:before="7"/>
        <w:rPr>
          <w:sz w:val="26"/>
        </w:rPr>
      </w:pPr>
    </w:p>
    <w:p>
      <w:pPr>
        <w:pStyle w:val="BodyText"/>
        <w:spacing w:line="451" w:lineRule="auto"/>
        <w:ind w:left="227" w:right="3457"/>
      </w:pPr>
      <w:r>
        <w:rPr>
          <w:color w:val="231F20"/>
        </w:rPr>
        <w:t>No. de Expediente: 2018173428 No. de Presentación: 20180277321 CLASE: 20.</w:t>
      </w:r>
    </w:p>
    <w:p>
      <w:pPr>
        <w:pStyle w:val="BodyText"/>
        <w:spacing w:before="8"/>
        <w:rPr>
          <w:sz w:val="15"/>
        </w:rPr>
      </w:pPr>
    </w:p>
    <w:p>
      <w:pPr>
        <w:pStyle w:val="BodyText"/>
        <w:ind w:left="227"/>
      </w:pPr>
      <w:r>
        <w:rPr>
          <w:color w:val="231F20"/>
        </w:rPr>
        <w:t>EL INFRASCRITO REGISTRADOR,</w:t>
      </w:r>
    </w:p>
    <w:p>
      <w:pPr>
        <w:pStyle w:val="BodyText"/>
        <w:spacing w:before="1"/>
        <w:rPr>
          <w:sz w:val="14"/>
        </w:rPr>
      </w:pPr>
    </w:p>
    <w:p>
      <w:pPr>
        <w:pStyle w:val="BodyText"/>
        <w:spacing w:line="321" w:lineRule="auto"/>
        <w:ind w:left="227" w:right="1166" w:firstLine="359"/>
        <w:jc w:val="both"/>
      </w:pPr>
      <w:r>
        <w:rPr>
          <w:color w:val="231F20"/>
        </w:rPr>
        <w:t>HACE SABER: Que a esta oficina se ha(n) presentado MARCE- LA EUGENIA MANCIA DADA, en su calidad de APODERADO de ESPUMADOS S.A., de nacionalidad COLOMBIANA, solicitando el registro de la MARCA DE PRODUCTO,</w:t>
      </w:r>
    </w:p>
    <w:p>
      <w:pPr>
        <w:pStyle w:val="BodyText"/>
        <w:spacing w:before="7"/>
        <w:rPr>
          <w:sz w:val="29"/>
        </w:rPr>
      </w:pPr>
      <w:r>
        <w:rPr/>
        <w:drawing>
          <wp:anchor distT="0" distB="0" distL="0" distR="0" allowOverlap="1" layoutInCell="1" locked="0" behindDoc="0" simplePos="0" relativeHeight="614">
            <wp:simplePos x="0" y="0"/>
            <wp:positionH relativeFrom="page">
              <wp:posOffset>4618953</wp:posOffset>
            </wp:positionH>
            <wp:positionV relativeFrom="paragraph">
              <wp:posOffset>241400</wp:posOffset>
            </wp:positionV>
            <wp:extent cx="1561147" cy="880110"/>
            <wp:effectExtent l="0" t="0" r="0" b="0"/>
            <wp:wrapTopAndBottom/>
            <wp:docPr id="173" name="image89.png"/>
            <wp:cNvGraphicFramePr>
              <a:graphicFrameLocks noChangeAspect="1"/>
            </wp:cNvGraphicFramePr>
            <a:graphic>
              <a:graphicData uri="http://schemas.openxmlformats.org/drawingml/2006/picture">
                <pic:pic>
                  <pic:nvPicPr>
                    <pic:cNvPr id="174" name="image89.png"/>
                    <pic:cNvPicPr/>
                  </pic:nvPicPr>
                  <pic:blipFill>
                    <a:blip r:embed="rId176" cstate="print"/>
                    <a:stretch>
                      <a:fillRect/>
                    </a:stretch>
                  </pic:blipFill>
                  <pic:spPr>
                    <a:xfrm>
                      <a:off x="0" y="0"/>
                      <a:ext cx="1561147" cy="880110"/>
                    </a:xfrm>
                    <a:prstGeom prst="rect">
                      <a:avLst/>
                    </a:prstGeom>
                  </pic:spPr>
                </pic:pic>
              </a:graphicData>
            </a:graphic>
          </wp:anchor>
        </w:drawing>
      </w:r>
    </w:p>
    <w:p>
      <w:pPr>
        <w:pStyle w:val="BodyText"/>
        <w:spacing w:before="3"/>
        <w:rPr>
          <w:sz w:val="14"/>
        </w:rPr>
      </w:pPr>
    </w:p>
    <w:p>
      <w:pPr>
        <w:pStyle w:val="BodyText"/>
        <w:spacing w:line="321" w:lineRule="auto"/>
        <w:ind w:left="227" w:right="1166" w:firstLine="359"/>
        <w:jc w:val="both"/>
      </w:pPr>
      <w:r>
        <w:rPr>
          <w:color w:val="231F20"/>
        </w:rPr>
        <w:t>Consistente</w:t>
      </w:r>
      <w:r>
        <w:rPr>
          <w:color w:val="231F20"/>
          <w:spacing w:val="-27"/>
        </w:rPr>
        <w:t> </w:t>
      </w:r>
      <w:r>
        <w:rPr>
          <w:color w:val="231F20"/>
        </w:rPr>
        <w:t>en:</w:t>
      </w:r>
      <w:r>
        <w:rPr>
          <w:color w:val="231F20"/>
          <w:spacing w:val="-26"/>
        </w:rPr>
        <w:t> </w:t>
      </w:r>
      <w:r>
        <w:rPr>
          <w:color w:val="231F20"/>
        </w:rPr>
        <w:t>la</w:t>
      </w:r>
      <w:r>
        <w:rPr>
          <w:color w:val="231F20"/>
          <w:spacing w:val="-26"/>
        </w:rPr>
        <w:t> </w:t>
      </w:r>
      <w:r>
        <w:rPr>
          <w:color w:val="231F20"/>
        </w:rPr>
        <w:t>expresión</w:t>
      </w:r>
      <w:r>
        <w:rPr>
          <w:color w:val="231F20"/>
          <w:spacing w:val="-26"/>
        </w:rPr>
        <w:t> </w:t>
      </w:r>
      <w:r>
        <w:rPr>
          <w:color w:val="231F20"/>
        </w:rPr>
        <w:t>Romance</w:t>
      </w:r>
      <w:r>
        <w:rPr>
          <w:color w:val="231F20"/>
          <w:spacing w:val="-26"/>
        </w:rPr>
        <w:t> </w:t>
      </w:r>
      <w:r>
        <w:rPr>
          <w:color w:val="231F20"/>
        </w:rPr>
        <w:t>Relax</w:t>
      </w:r>
      <w:r>
        <w:rPr>
          <w:color w:val="231F20"/>
          <w:spacing w:val="-26"/>
        </w:rPr>
        <w:t> </w:t>
      </w:r>
      <w:r>
        <w:rPr>
          <w:color w:val="231F20"/>
        </w:rPr>
        <w:t>y</w:t>
      </w:r>
      <w:r>
        <w:rPr>
          <w:color w:val="231F20"/>
          <w:spacing w:val="-26"/>
        </w:rPr>
        <w:t> </w:t>
      </w:r>
      <w:r>
        <w:rPr>
          <w:color w:val="231F20"/>
        </w:rPr>
        <w:t>diseño,</w:t>
      </w:r>
      <w:r>
        <w:rPr>
          <w:color w:val="231F20"/>
          <w:spacing w:val="-27"/>
        </w:rPr>
        <w:t> </w:t>
      </w:r>
      <w:r>
        <w:rPr>
          <w:color w:val="231F20"/>
        </w:rPr>
        <w:t>que</w:t>
      </w:r>
      <w:r>
        <w:rPr>
          <w:color w:val="231F20"/>
          <w:spacing w:val="-26"/>
        </w:rPr>
        <w:t> </w:t>
      </w:r>
      <w:r>
        <w:rPr>
          <w:color w:val="231F20"/>
        </w:rPr>
        <w:t>se</w:t>
      </w:r>
      <w:r>
        <w:rPr>
          <w:color w:val="231F20"/>
          <w:spacing w:val="-26"/>
        </w:rPr>
        <w:t> </w:t>
      </w:r>
      <w:r>
        <w:rPr>
          <w:color w:val="231F20"/>
        </w:rPr>
        <w:t>traduce al</w:t>
      </w:r>
      <w:r>
        <w:rPr>
          <w:color w:val="231F20"/>
          <w:spacing w:val="-28"/>
        </w:rPr>
        <w:t> </w:t>
      </w:r>
      <w:r>
        <w:rPr>
          <w:color w:val="231F20"/>
        </w:rPr>
        <w:t>castellano</w:t>
      </w:r>
      <w:r>
        <w:rPr>
          <w:color w:val="231F20"/>
          <w:spacing w:val="-28"/>
        </w:rPr>
        <w:t> </w:t>
      </w:r>
      <w:r>
        <w:rPr>
          <w:color w:val="231F20"/>
        </w:rPr>
        <w:t>como</w:t>
      </w:r>
      <w:r>
        <w:rPr>
          <w:color w:val="231F20"/>
          <w:spacing w:val="-28"/>
        </w:rPr>
        <w:t> </w:t>
      </w:r>
      <w:r>
        <w:rPr>
          <w:color w:val="231F20"/>
        </w:rPr>
        <w:t>romance</w:t>
      </w:r>
      <w:r>
        <w:rPr>
          <w:color w:val="231F20"/>
          <w:spacing w:val="-28"/>
        </w:rPr>
        <w:t> </w:t>
      </w:r>
      <w:r>
        <w:rPr>
          <w:color w:val="231F20"/>
        </w:rPr>
        <w:t>relajado,</w:t>
      </w:r>
      <w:r>
        <w:rPr>
          <w:color w:val="231F20"/>
          <w:spacing w:val="-28"/>
        </w:rPr>
        <w:t> </w:t>
      </w:r>
      <w:r>
        <w:rPr>
          <w:color w:val="231F20"/>
        </w:rPr>
        <w:t>que</w:t>
      </w:r>
      <w:r>
        <w:rPr>
          <w:color w:val="231F20"/>
          <w:spacing w:val="-28"/>
        </w:rPr>
        <w:t> </w:t>
      </w:r>
      <w:r>
        <w:rPr>
          <w:color w:val="231F20"/>
        </w:rPr>
        <w:t>servirá</w:t>
      </w:r>
      <w:r>
        <w:rPr>
          <w:color w:val="231F20"/>
          <w:spacing w:val="-28"/>
        </w:rPr>
        <w:t> </w:t>
      </w:r>
      <w:r>
        <w:rPr>
          <w:color w:val="231F20"/>
        </w:rPr>
        <w:t>para:</w:t>
      </w:r>
      <w:r>
        <w:rPr>
          <w:color w:val="231F20"/>
          <w:spacing w:val="-27"/>
        </w:rPr>
        <w:t> </w:t>
      </w:r>
      <w:r>
        <w:rPr>
          <w:color w:val="231F20"/>
        </w:rPr>
        <w:t>AMPARAR:</w:t>
      </w:r>
      <w:r>
        <w:rPr>
          <w:color w:val="231F20"/>
          <w:spacing w:val="-28"/>
        </w:rPr>
        <w:t> </w:t>
      </w:r>
      <w:r>
        <w:rPr>
          <w:color w:val="231F20"/>
        </w:rPr>
        <w:t>MUE- BLES,</w:t>
      </w:r>
      <w:r>
        <w:rPr>
          <w:color w:val="231F20"/>
          <w:spacing w:val="-20"/>
        </w:rPr>
        <w:t> </w:t>
      </w:r>
      <w:r>
        <w:rPr>
          <w:color w:val="231F20"/>
        </w:rPr>
        <w:t>ESPEJOS,</w:t>
      </w:r>
      <w:r>
        <w:rPr>
          <w:color w:val="231F20"/>
          <w:spacing w:val="-20"/>
        </w:rPr>
        <w:t> </w:t>
      </w:r>
      <w:r>
        <w:rPr>
          <w:color w:val="231F20"/>
        </w:rPr>
        <w:t>MARCOS,</w:t>
      </w:r>
      <w:r>
        <w:rPr>
          <w:color w:val="231F20"/>
          <w:spacing w:val="-20"/>
        </w:rPr>
        <w:t> </w:t>
      </w:r>
      <w:r>
        <w:rPr>
          <w:color w:val="231F20"/>
        </w:rPr>
        <w:t>PRODUCTOS</w:t>
      </w:r>
      <w:r>
        <w:rPr>
          <w:color w:val="231F20"/>
          <w:spacing w:val="-20"/>
        </w:rPr>
        <w:t> </w:t>
      </w:r>
      <w:r>
        <w:rPr>
          <w:color w:val="231F20"/>
        </w:rPr>
        <w:t>DE</w:t>
      </w:r>
      <w:r>
        <w:rPr>
          <w:color w:val="231F20"/>
          <w:spacing w:val="-20"/>
        </w:rPr>
        <w:t> </w:t>
      </w:r>
      <w:r>
        <w:rPr>
          <w:color w:val="231F20"/>
        </w:rPr>
        <w:t>MADERA,</w:t>
      </w:r>
      <w:r>
        <w:rPr>
          <w:color w:val="231F20"/>
          <w:spacing w:val="-19"/>
        </w:rPr>
        <w:t> </w:t>
      </w:r>
      <w:r>
        <w:rPr>
          <w:color w:val="231F20"/>
        </w:rPr>
        <w:t>CORCHO,</w:t>
      </w:r>
    </w:p>
    <w:p>
      <w:pPr>
        <w:spacing w:after="0" w:line="321" w:lineRule="auto"/>
        <w:jc w:val="both"/>
        <w:sectPr>
          <w:pgSz w:w="11960" w:h="15840"/>
          <w:pgMar w:header="720" w:footer="0" w:top="1140" w:bottom="280" w:left="940" w:right="0"/>
          <w:cols w:num="2" w:equalWidth="0">
            <w:col w:w="4838" w:space="210"/>
            <w:col w:w="5972"/>
          </w:cols>
        </w:sectPr>
      </w:pPr>
    </w:p>
    <w:p>
      <w:pPr>
        <w:pStyle w:val="BodyText"/>
        <w:spacing w:line="321" w:lineRule="auto" w:before="97"/>
        <w:ind w:left="227" w:right="39"/>
        <w:jc w:val="both"/>
      </w:pPr>
      <w:r>
        <w:rPr/>
        <w:pict>
          <v:shape style="position:absolute;margin-left:-7.336545pt;margin-top:359.634033pt;width:567.25pt;height:28pt;mso-position-horizontal-relative:page;mso-position-vertical-relative:page;z-index:-26074316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CAÑA,</w:t>
      </w:r>
      <w:r>
        <w:rPr>
          <w:color w:val="231F20"/>
          <w:spacing w:val="-19"/>
        </w:rPr>
        <w:t> </w:t>
      </w:r>
      <w:r>
        <w:rPr>
          <w:color w:val="231F20"/>
        </w:rPr>
        <w:t>JUNCO,</w:t>
      </w:r>
      <w:r>
        <w:rPr>
          <w:color w:val="231F20"/>
          <w:spacing w:val="-18"/>
        </w:rPr>
        <w:t> </w:t>
      </w:r>
      <w:r>
        <w:rPr>
          <w:color w:val="231F20"/>
        </w:rPr>
        <w:t>MIMBRE,</w:t>
      </w:r>
      <w:r>
        <w:rPr>
          <w:color w:val="231F20"/>
          <w:spacing w:val="-18"/>
        </w:rPr>
        <w:t> </w:t>
      </w:r>
      <w:r>
        <w:rPr>
          <w:color w:val="231F20"/>
        </w:rPr>
        <w:t>CUERNO,</w:t>
      </w:r>
      <w:r>
        <w:rPr>
          <w:color w:val="231F20"/>
          <w:spacing w:val="-18"/>
        </w:rPr>
        <w:t> </w:t>
      </w:r>
      <w:r>
        <w:rPr>
          <w:color w:val="231F20"/>
        </w:rPr>
        <w:t>HUESO,</w:t>
      </w:r>
      <w:r>
        <w:rPr>
          <w:color w:val="231F20"/>
          <w:spacing w:val="-18"/>
        </w:rPr>
        <w:t> </w:t>
      </w:r>
      <w:r>
        <w:rPr>
          <w:color w:val="231F20"/>
        </w:rPr>
        <w:t>MARFIL,</w:t>
      </w:r>
      <w:r>
        <w:rPr>
          <w:color w:val="231F20"/>
          <w:spacing w:val="-18"/>
        </w:rPr>
        <w:t> </w:t>
      </w:r>
      <w:r>
        <w:rPr>
          <w:color w:val="231F20"/>
          <w:spacing w:val="-3"/>
        </w:rPr>
        <w:t>BALLENA, </w:t>
      </w:r>
      <w:r>
        <w:rPr>
          <w:color w:val="231F20"/>
        </w:rPr>
        <w:t>CONCHA, ÁMBAR, NÁCAR, ESPUMA DE MAR SUCEDÁNEOS DE TODOS ESTOS MATERIALES O DE MATERIAS PLÁSTICAS, NO COMPRENDIDOS EN OTRAS CLASES; COLCHONES,</w:t>
      </w:r>
      <w:r>
        <w:rPr>
          <w:color w:val="231F20"/>
          <w:spacing w:val="-27"/>
        </w:rPr>
        <w:t> </w:t>
      </w:r>
      <w:r>
        <w:rPr>
          <w:color w:val="231F20"/>
          <w:spacing w:val="-4"/>
        </w:rPr>
        <w:t>ACCE- </w:t>
      </w:r>
      <w:r>
        <w:rPr>
          <w:color w:val="231F20"/>
        </w:rPr>
        <w:t>SORIOS DE CAMAS EXCEPTO ROPA DE CAMA;</w:t>
      </w:r>
      <w:r>
        <w:rPr>
          <w:color w:val="231F20"/>
          <w:spacing w:val="-20"/>
        </w:rPr>
        <w:t> </w:t>
      </w:r>
      <w:r>
        <w:rPr>
          <w:color w:val="231F20"/>
        </w:rPr>
        <w:t>ALMOHADAS, ALMOHADONES Y COJINES; COJINES PARA ANIMALES </w:t>
      </w:r>
      <w:r>
        <w:rPr>
          <w:color w:val="231F20"/>
          <w:spacing w:val="-7"/>
        </w:rPr>
        <w:t>DE</w:t>
      </w:r>
      <w:r>
        <w:rPr>
          <w:color w:val="231F20"/>
          <w:spacing w:val="26"/>
        </w:rPr>
        <w:t> </w:t>
      </w:r>
      <w:r>
        <w:rPr>
          <w:color w:val="231F20"/>
        </w:rPr>
        <w:t>COMPAÑÍA; COLCHONES DE RESORTES; SOMIERES DE </w:t>
      </w:r>
      <w:r>
        <w:rPr>
          <w:color w:val="231F20"/>
          <w:spacing w:val="-5"/>
        </w:rPr>
        <w:t>CA- </w:t>
      </w:r>
      <w:r>
        <w:rPr>
          <w:color w:val="231F20"/>
        </w:rPr>
        <w:t>MAS; COLCHONETAS, COLCHONETAS PARA PARQUES </w:t>
      </w:r>
      <w:r>
        <w:rPr>
          <w:color w:val="231F20"/>
          <w:spacing w:val="-6"/>
        </w:rPr>
        <w:t>DE </w:t>
      </w:r>
      <w:r>
        <w:rPr>
          <w:color w:val="231F20"/>
        </w:rPr>
        <w:t>BEBÉS; COLCHONETAS PARA CORRALES; COLCHONETAS PARA CAMPING; ARCHIVEROS, ARMARIOS, CAMAS, </w:t>
      </w:r>
      <w:r>
        <w:rPr>
          <w:color w:val="231F20"/>
          <w:spacing w:val="-3"/>
        </w:rPr>
        <w:t>ARMA- </w:t>
      </w:r>
      <w:r>
        <w:rPr>
          <w:color w:val="231F20"/>
        </w:rPr>
        <w:t>ZONES DE CAMA DE MADERA, CAMAS DE AGUA QUE </w:t>
      </w:r>
      <w:r>
        <w:rPr>
          <w:color w:val="231F20"/>
          <w:spacing w:val="-8"/>
        </w:rPr>
        <w:t>NO </w:t>
      </w:r>
      <w:r>
        <w:rPr>
          <w:color w:val="231F20"/>
        </w:rPr>
        <w:t>SEAN PARA USO MÉDICO; CAMAS DE HOSPITAL; ASIENTOS; SILLAS POLTRONAS; SILLONES, SOFÁS, SOFÁ CAMAS, PUF </w:t>
      </w:r>
      <w:r>
        <w:rPr>
          <w:color w:val="231F20"/>
          <w:spacing w:val="-16"/>
        </w:rPr>
        <w:t>Y </w:t>
      </w:r>
      <w:r>
        <w:rPr>
          <w:color w:val="231F20"/>
        </w:rPr>
        <w:t>CUALQUIER</w:t>
      </w:r>
      <w:r>
        <w:rPr>
          <w:color w:val="231F20"/>
          <w:spacing w:val="-10"/>
        </w:rPr>
        <w:t> </w:t>
      </w:r>
      <w:r>
        <w:rPr>
          <w:color w:val="231F20"/>
        </w:rPr>
        <w:t>MUEBLE</w:t>
      </w:r>
      <w:r>
        <w:rPr>
          <w:color w:val="231F20"/>
          <w:spacing w:val="-10"/>
        </w:rPr>
        <w:t> </w:t>
      </w:r>
      <w:r>
        <w:rPr>
          <w:color w:val="231F20"/>
        </w:rPr>
        <w:t>ELABORADO</w:t>
      </w:r>
      <w:r>
        <w:rPr>
          <w:color w:val="231F20"/>
          <w:spacing w:val="-10"/>
        </w:rPr>
        <w:t> </w:t>
      </w:r>
      <w:r>
        <w:rPr>
          <w:color w:val="231F20"/>
        </w:rPr>
        <w:t>EN</w:t>
      </w:r>
      <w:r>
        <w:rPr>
          <w:color w:val="231F20"/>
          <w:spacing w:val="-9"/>
        </w:rPr>
        <w:t> </w:t>
      </w:r>
      <w:r>
        <w:rPr>
          <w:color w:val="231F20"/>
        </w:rPr>
        <w:t>ESPUMA</w:t>
      </w:r>
      <w:r>
        <w:rPr>
          <w:color w:val="231F20"/>
          <w:spacing w:val="-10"/>
        </w:rPr>
        <w:t> </w:t>
      </w:r>
      <w:r>
        <w:rPr>
          <w:color w:val="231F20"/>
        </w:rPr>
        <w:t>O</w:t>
      </w:r>
      <w:r>
        <w:rPr>
          <w:color w:val="231F20"/>
          <w:spacing w:val="-10"/>
        </w:rPr>
        <w:t> </w:t>
      </w:r>
      <w:r>
        <w:rPr>
          <w:color w:val="231F20"/>
        </w:rPr>
        <w:t>MATERIAS PLÁSTICAS; ASIENTOS METÁLICOS; BANCOS DE TRABAJO; ESTANTERIAS DE BIBLIOTECAS; MESAS; MUEBLES </w:t>
      </w:r>
      <w:r>
        <w:rPr>
          <w:color w:val="231F20"/>
          <w:spacing w:val="-3"/>
        </w:rPr>
        <w:t>ARCHI- </w:t>
      </w:r>
      <w:r>
        <w:rPr>
          <w:color w:val="231F20"/>
        </w:rPr>
        <w:t>VADORES. Clase: 20.</w:t>
      </w:r>
    </w:p>
    <w:p>
      <w:pPr>
        <w:pStyle w:val="BodyText"/>
        <w:spacing w:line="321" w:lineRule="auto" w:before="92"/>
        <w:ind w:left="227" w:right="38" w:firstLine="359"/>
        <w:jc w:val="both"/>
      </w:pPr>
      <w:r>
        <w:rPr>
          <w:color w:val="231F20"/>
        </w:rPr>
        <w:t>La</w:t>
      </w:r>
      <w:r>
        <w:rPr>
          <w:color w:val="231F20"/>
          <w:spacing w:val="-3"/>
        </w:rPr>
        <w:t> </w:t>
      </w:r>
      <w:r>
        <w:rPr>
          <w:color w:val="231F20"/>
        </w:rPr>
        <w:t>solicitud</w:t>
      </w:r>
      <w:r>
        <w:rPr>
          <w:color w:val="231F20"/>
          <w:spacing w:val="-3"/>
        </w:rPr>
        <w:t> </w:t>
      </w:r>
      <w:r>
        <w:rPr>
          <w:color w:val="231F20"/>
        </w:rPr>
        <w:t>fue</w:t>
      </w:r>
      <w:r>
        <w:rPr>
          <w:color w:val="231F20"/>
          <w:spacing w:val="-3"/>
        </w:rPr>
        <w:t> </w:t>
      </w:r>
      <w:r>
        <w:rPr>
          <w:color w:val="231F20"/>
        </w:rPr>
        <w:t>presentada</w:t>
      </w:r>
      <w:r>
        <w:rPr>
          <w:color w:val="231F20"/>
          <w:spacing w:val="-3"/>
        </w:rPr>
        <w:t> </w:t>
      </w:r>
      <w:r>
        <w:rPr>
          <w:color w:val="231F20"/>
        </w:rPr>
        <w:t>el</w:t>
      </w:r>
      <w:r>
        <w:rPr>
          <w:color w:val="231F20"/>
          <w:spacing w:val="-3"/>
        </w:rPr>
        <w:t> </w:t>
      </w:r>
      <w:r>
        <w:rPr>
          <w:color w:val="231F20"/>
        </w:rPr>
        <w:t>día</w:t>
      </w:r>
      <w:r>
        <w:rPr>
          <w:color w:val="231F20"/>
          <w:spacing w:val="-2"/>
        </w:rPr>
        <w:t> </w:t>
      </w:r>
      <w:r>
        <w:rPr>
          <w:color w:val="231F20"/>
        </w:rPr>
        <w:t>veinte</w:t>
      </w:r>
      <w:r>
        <w:rPr>
          <w:color w:val="231F20"/>
          <w:spacing w:val="-3"/>
        </w:rPr>
        <w:t> </w:t>
      </w:r>
      <w:r>
        <w:rPr>
          <w:color w:val="231F20"/>
        </w:rPr>
        <w:t>de</w:t>
      </w:r>
      <w:r>
        <w:rPr>
          <w:color w:val="231F20"/>
          <w:spacing w:val="-3"/>
        </w:rPr>
        <w:t> </w:t>
      </w:r>
      <w:r>
        <w:rPr>
          <w:color w:val="231F20"/>
        </w:rPr>
        <w:t>noviembre</w:t>
      </w:r>
      <w:r>
        <w:rPr>
          <w:color w:val="231F20"/>
          <w:spacing w:val="-3"/>
        </w:rPr>
        <w:t> </w:t>
      </w:r>
      <w:r>
        <w:rPr>
          <w:color w:val="231F20"/>
        </w:rPr>
        <w:t>del</w:t>
      </w:r>
      <w:r>
        <w:rPr>
          <w:color w:val="231F20"/>
          <w:spacing w:val="-3"/>
        </w:rPr>
        <w:t> </w:t>
      </w:r>
      <w:r>
        <w:rPr>
          <w:color w:val="231F20"/>
        </w:rPr>
        <w:t>año</w:t>
      </w:r>
      <w:r>
        <w:rPr>
          <w:color w:val="231F20"/>
          <w:spacing w:val="-2"/>
        </w:rPr>
        <w:t> </w:t>
      </w:r>
      <w:r>
        <w:rPr>
          <w:color w:val="231F20"/>
          <w:spacing w:val="-4"/>
        </w:rPr>
        <w:t>dos </w:t>
      </w:r>
      <w:r>
        <w:rPr>
          <w:color w:val="231F20"/>
        </w:rPr>
        <w:t>mil dieciocho.</w:t>
      </w:r>
    </w:p>
    <w:p>
      <w:pPr>
        <w:pStyle w:val="BodyText"/>
        <w:spacing w:before="99"/>
        <w:ind w:left="587"/>
      </w:pPr>
      <w:r>
        <w:rPr>
          <w:color w:val="231F20"/>
        </w:rPr>
        <w:t>REGISTRO DE LA PROPIEDAD INTELECTUAL, Unidad de</w:t>
      </w:r>
    </w:p>
    <w:p>
      <w:pPr>
        <w:pStyle w:val="BodyText"/>
        <w:spacing w:line="321" w:lineRule="auto" w:before="62"/>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quince de enero del año dos mil</w:t>
      </w:r>
      <w:r>
        <w:rPr>
          <w:color w:val="231F20"/>
          <w:spacing w:val="4"/>
        </w:rPr>
        <w:t> </w:t>
      </w:r>
      <w:r>
        <w:rPr>
          <w:color w:val="231F20"/>
        </w:rPr>
        <w:t>diecinueve.</w:t>
      </w:r>
    </w:p>
    <w:p>
      <w:pPr>
        <w:pStyle w:val="BodyText"/>
        <w:rPr>
          <w:sz w:val="18"/>
        </w:rPr>
      </w:pPr>
    </w:p>
    <w:p>
      <w:pPr>
        <w:pStyle w:val="BodyText"/>
        <w:spacing w:before="8"/>
        <w:rPr>
          <w:sz w:val="20"/>
        </w:rPr>
      </w:pPr>
    </w:p>
    <w:p>
      <w:pPr>
        <w:pStyle w:val="BodyText"/>
        <w:spacing w:line="451" w:lineRule="auto"/>
        <w:ind w:left="859" w:right="671"/>
        <w:jc w:val="center"/>
      </w:pPr>
      <w:r>
        <w:rPr/>
        <w:pict>
          <v:shape style="position:absolute;margin-left:116.50766pt;margin-top:18.514915pt;width:367.2pt;height:28pt;mso-position-horizontal-relative:page;mso-position-vertical-relative:paragraph;z-index:-26074214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HAZEL VIOLETA ARÉVALO CARRILLO, REGISTRADOR.</w:t>
      </w:r>
    </w:p>
    <w:p>
      <w:pPr>
        <w:pStyle w:val="BodyText"/>
        <w:rPr>
          <w:sz w:val="18"/>
        </w:rPr>
      </w:pPr>
    </w:p>
    <w:p>
      <w:pPr>
        <w:pStyle w:val="BodyText"/>
        <w:spacing w:line="451" w:lineRule="auto" w:before="139"/>
        <w:ind w:left="279" w:right="91"/>
        <w:jc w:val="center"/>
      </w:pPr>
      <w:r>
        <w:rPr>
          <w:color w:val="231F20"/>
        </w:rPr>
        <w:t>CECILIA ESPERANZA GODOY DE VELÁSQUEZ, SECRETARIA.</w:t>
      </w:r>
    </w:p>
    <w:p>
      <w:pPr>
        <w:pStyle w:val="BodyText"/>
        <w:spacing w:before="1"/>
        <w:ind w:right="39"/>
        <w:jc w:val="right"/>
      </w:pPr>
      <w:r>
        <w:rPr>
          <w:color w:val="231F20"/>
        </w:rPr>
        <w:t>3 v. alt. No. C001309-2</w:t>
      </w:r>
    </w:p>
    <w:p>
      <w:pPr>
        <w:pStyle w:val="BodyText"/>
        <w:spacing w:before="9"/>
        <w:rPr>
          <w:sz w:val="21"/>
        </w:rPr>
      </w:pPr>
      <w:r>
        <w:rPr/>
        <w:pict>
          <v:line style="position:absolute;mso-position-horizontal-relative:page;mso-position-vertical-relative:paragraph;z-index:-251026432;mso-wrap-distance-left:0;mso-wrap-distance-right:0" from="130.100006pt,14.976361pt" to="215.100006pt,14.976361pt" stroked="true" strokeweight="1pt" strokecolor="#231f20">
            <v:stroke dashstyle="solid"/>
            <w10:wrap type="topAndBottom"/>
          </v:line>
        </w:pict>
      </w:r>
    </w:p>
    <w:p>
      <w:pPr>
        <w:pStyle w:val="BodyText"/>
        <w:rPr>
          <w:sz w:val="18"/>
        </w:rPr>
      </w:pPr>
    </w:p>
    <w:p>
      <w:pPr>
        <w:pStyle w:val="BodyText"/>
        <w:spacing w:line="451" w:lineRule="auto" w:before="140"/>
        <w:ind w:left="227" w:right="2324"/>
      </w:pPr>
      <w:r>
        <w:rPr>
          <w:color w:val="231F20"/>
        </w:rPr>
        <w:t>No. de Expediente: 2016153915 No. de Presentación: 20160237214 CLASE: 01, 05.</w:t>
      </w:r>
    </w:p>
    <w:p>
      <w:pPr>
        <w:pStyle w:val="BodyText"/>
        <w:rPr>
          <w:sz w:val="18"/>
        </w:rPr>
      </w:pPr>
    </w:p>
    <w:p>
      <w:pPr>
        <w:pStyle w:val="BodyText"/>
        <w:spacing w:line="451" w:lineRule="auto" w:before="140"/>
        <w:ind w:left="587" w:right="2092" w:hanging="360"/>
        <w:jc w:val="both"/>
      </w:pPr>
      <w:r>
        <w:rPr>
          <w:color w:val="231F20"/>
        </w:rPr>
        <w:t>EL INFRASCRITO REGISTRADOR, HACE SABER:</w:t>
      </w:r>
    </w:p>
    <w:p>
      <w:pPr>
        <w:pStyle w:val="BodyText"/>
        <w:spacing w:line="321" w:lineRule="auto"/>
        <w:ind w:left="227" w:right="39" w:firstLine="393"/>
        <w:jc w:val="both"/>
      </w:pPr>
      <w:r>
        <w:rPr>
          <w:color w:val="231F20"/>
        </w:rPr>
        <w:t>Que a esta oficina se ha(n) presentado MARCELA EUGENIA MANCIA DADA, en su calidad de APODERADO ESPECIAL de RAINBOW AGROSCIENCES (GUATEMALA), SOCIEDAD ANO-</w:t>
      </w:r>
    </w:p>
    <w:p>
      <w:pPr>
        <w:pStyle w:val="BodyText"/>
        <w:spacing w:line="321" w:lineRule="auto"/>
        <w:ind w:left="227"/>
      </w:pPr>
      <w:r>
        <w:rPr>
          <w:color w:val="231F20"/>
        </w:rPr>
        <w:t>NIMA, de nacionalidad GUATEMALTECA, solicitando el registro de la MARCA DE PRODUCTO,</w:t>
      </w:r>
    </w:p>
    <w:p>
      <w:pPr>
        <w:pStyle w:val="BodyText"/>
        <w:spacing w:before="2"/>
        <w:rPr>
          <w:sz w:val="22"/>
        </w:rPr>
      </w:pPr>
    </w:p>
    <w:p>
      <w:pPr>
        <w:pStyle w:val="Heading2"/>
        <w:ind w:left="277"/>
      </w:pPr>
      <w:r>
        <w:rPr>
          <w:color w:val="231F20"/>
        </w:rPr>
        <w:t>SENSEI</w:t>
      </w:r>
    </w:p>
    <w:p>
      <w:pPr>
        <w:pStyle w:val="BodyText"/>
        <w:spacing w:line="321" w:lineRule="auto" w:before="300"/>
        <w:ind w:left="227" w:right="38" w:firstLine="359"/>
        <w:jc w:val="both"/>
      </w:pPr>
      <w:r>
        <w:rPr>
          <w:color w:val="231F20"/>
        </w:rPr>
        <w:t>Consistente</w:t>
      </w:r>
      <w:r>
        <w:rPr>
          <w:color w:val="231F20"/>
          <w:spacing w:val="-8"/>
        </w:rPr>
        <w:t> </w:t>
      </w:r>
      <w:r>
        <w:rPr>
          <w:color w:val="231F20"/>
        </w:rPr>
        <w:t>en:</w:t>
      </w:r>
      <w:r>
        <w:rPr>
          <w:color w:val="231F20"/>
          <w:spacing w:val="-8"/>
        </w:rPr>
        <w:t> </w:t>
      </w:r>
      <w:r>
        <w:rPr>
          <w:color w:val="231F20"/>
        </w:rPr>
        <w:t>la</w:t>
      </w:r>
      <w:r>
        <w:rPr>
          <w:color w:val="231F20"/>
          <w:spacing w:val="-8"/>
        </w:rPr>
        <w:t> </w:t>
      </w:r>
      <w:r>
        <w:rPr>
          <w:color w:val="231F20"/>
        </w:rPr>
        <w:t>palabra</w:t>
      </w:r>
      <w:r>
        <w:rPr>
          <w:color w:val="231F20"/>
          <w:spacing w:val="-7"/>
        </w:rPr>
        <w:t> </w:t>
      </w:r>
      <w:r>
        <w:rPr>
          <w:color w:val="231F20"/>
        </w:rPr>
        <w:t>SENSEI,</w:t>
      </w:r>
      <w:r>
        <w:rPr>
          <w:color w:val="231F20"/>
          <w:spacing w:val="-8"/>
        </w:rPr>
        <w:t> </w:t>
      </w:r>
      <w:r>
        <w:rPr>
          <w:color w:val="231F20"/>
        </w:rPr>
        <w:t>que</w:t>
      </w:r>
      <w:r>
        <w:rPr>
          <w:color w:val="231F20"/>
          <w:spacing w:val="-8"/>
        </w:rPr>
        <w:t> </w:t>
      </w:r>
      <w:r>
        <w:rPr>
          <w:color w:val="231F20"/>
        </w:rPr>
        <w:t>servirá</w:t>
      </w:r>
      <w:r>
        <w:rPr>
          <w:color w:val="231F20"/>
          <w:spacing w:val="-8"/>
        </w:rPr>
        <w:t> </w:t>
      </w:r>
      <w:r>
        <w:rPr>
          <w:color w:val="231F20"/>
        </w:rPr>
        <w:t>para:</w:t>
      </w:r>
      <w:r>
        <w:rPr>
          <w:color w:val="231F20"/>
          <w:spacing w:val="-7"/>
        </w:rPr>
        <w:t> </w:t>
      </w:r>
      <w:r>
        <w:rPr>
          <w:color w:val="231F20"/>
        </w:rPr>
        <w:t>AMPARAR: PRODUCTOS QUÍMICOS PARA USO EN LA </w:t>
      </w:r>
      <w:r>
        <w:rPr>
          <w:color w:val="231F20"/>
          <w:spacing w:val="-2"/>
        </w:rPr>
        <w:t>AGRICULTURA, </w:t>
      </w:r>
      <w:r>
        <w:rPr>
          <w:color w:val="231F20"/>
        </w:rPr>
        <w:t>HORTICULTURA Y SILVICULTURA; ABONO PARA EL</w:t>
      </w:r>
      <w:r>
        <w:rPr>
          <w:color w:val="231F20"/>
          <w:spacing w:val="5"/>
        </w:rPr>
        <w:t> </w:t>
      </w:r>
      <w:r>
        <w:rPr>
          <w:color w:val="231F20"/>
          <w:spacing w:val="-3"/>
        </w:rPr>
        <w:t>SUELO;</w:t>
      </w:r>
    </w:p>
    <w:p>
      <w:pPr>
        <w:pStyle w:val="BodyText"/>
        <w:spacing w:line="321" w:lineRule="auto" w:before="97"/>
        <w:ind w:left="227" w:right="1166"/>
        <w:jc w:val="both"/>
      </w:pPr>
      <w:r>
        <w:rPr/>
        <w:br w:type="column"/>
      </w:r>
      <w:r>
        <w:rPr>
          <w:color w:val="231F20"/>
        </w:rPr>
        <w:t>Y PRODUCTOS FERTILIZANTES. Clase: 01. Para: AMPARAR: PREPARACIONES</w:t>
      </w:r>
      <w:r>
        <w:rPr>
          <w:color w:val="231F20"/>
          <w:spacing w:val="-25"/>
        </w:rPr>
        <w:t> </w:t>
      </w:r>
      <w:r>
        <w:rPr>
          <w:color w:val="231F20"/>
        </w:rPr>
        <w:t>PARA</w:t>
      </w:r>
      <w:r>
        <w:rPr>
          <w:color w:val="231F20"/>
          <w:spacing w:val="-25"/>
        </w:rPr>
        <w:t> </w:t>
      </w:r>
      <w:r>
        <w:rPr>
          <w:color w:val="231F20"/>
        </w:rPr>
        <w:t>ELIMINAR</w:t>
      </w:r>
      <w:r>
        <w:rPr>
          <w:color w:val="231F20"/>
          <w:spacing w:val="-25"/>
        </w:rPr>
        <w:t> </w:t>
      </w:r>
      <w:r>
        <w:rPr>
          <w:color w:val="231F20"/>
        </w:rPr>
        <w:t>ANIMALES</w:t>
      </w:r>
      <w:r>
        <w:rPr>
          <w:color w:val="231F20"/>
          <w:spacing w:val="-25"/>
        </w:rPr>
        <w:t> </w:t>
      </w:r>
      <w:r>
        <w:rPr>
          <w:color w:val="231F20"/>
        </w:rPr>
        <w:t>DAÑINOS</w:t>
      </w:r>
      <w:r>
        <w:rPr>
          <w:color w:val="231F20"/>
          <w:spacing w:val="-25"/>
        </w:rPr>
        <w:t> </w:t>
      </w:r>
      <w:r>
        <w:rPr>
          <w:color w:val="231F20"/>
        </w:rPr>
        <w:t>Y</w:t>
      </w:r>
      <w:r>
        <w:rPr>
          <w:color w:val="231F20"/>
          <w:spacing w:val="-25"/>
        </w:rPr>
        <w:t> </w:t>
      </w:r>
      <w:r>
        <w:rPr>
          <w:color w:val="231F20"/>
          <w:spacing w:val="-2"/>
        </w:rPr>
        <w:t>LAS </w:t>
      </w:r>
      <w:r>
        <w:rPr>
          <w:color w:val="231F20"/>
        </w:rPr>
        <w:t>MALAS</w:t>
      </w:r>
      <w:r>
        <w:rPr>
          <w:color w:val="231F20"/>
          <w:spacing w:val="-10"/>
        </w:rPr>
        <w:t> </w:t>
      </w:r>
      <w:r>
        <w:rPr>
          <w:color w:val="231F20"/>
        </w:rPr>
        <w:t>HIERBAS;</w:t>
      </w:r>
      <w:r>
        <w:rPr>
          <w:color w:val="231F20"/>
          <w:spacing w:val="-9"/>
        </w:rPr>
        <w:t> </w:t>
      </w:r>
      <w:r>
        <w:rPr>
          <w:color w:val="231F20"/>
        </w:rPr>
        <w:t>PLAGUICIDAS;</w:t>
      </w:r>
      <w:r>
        <w:rPr>
          <w:color w:val="231F20"/>
          <w:spacing w:val="-9"/>
        </w:rPr>
        <w:t> </w:t>
      </w:r>
      <w:r>
        <w:rPr>
          <w:color w:val="231F20"/>
        </w:rPr>
        <w:t>HERBICIDAS;</w:t>
      </w:r>
      <w:r>
        <w:rPr>
          <w:color w:val="231F20"/>
          <w:spacing w:val="-9"/>
        </w:rPr>
        <w:t> </w:t>
      </w:r>
      <w:r>
        <w:rPr>
          <w:color w:val="231F20"/>
        </w:rPr>
        <w:t>FUNGICIDAS; INSECTICIDAS; ACARICIDAS, PESTICIDAS. Clase:</w:t>
      </w:r>
      <w:r>
        <w:rPr>
          <w:color w:val="231F20"/>
          <w:spacing w:val="8"/>
        </w:rPr>
        <w:t> </w:t>
      </w:r>
      <w:r>
        <w:rPr>
          <w:color w:val="231F20"/>
        </w:rPr>
        <w:t>05.</w:t>
      </w:r>
    </w:p>
    <w:p>
      <w:pPr>
        <w:pStyle w:val="BodyText"/>
        <w:spacing w:before="78"/>
        <w:ind w:left="587"/>
      </w:pPr>
      <w:r>
        <w:rPr>
          <w:color w:val="231F20"/>
        </w:rPr>
        <w:t>La solicitud fue presentada el día veintinueve de julio del año dos</w:t>
      </w:r>
    </w:p>
    <w:p>
      <w:pPr>
        <w:pStyle w:val="BodyText"/>
        <w:spacing w:before="62"/>
        <w:ind w:left="227"/>
      </w:pPr>
      <w:r>
        <w:rPr>
          <w:color w:val="231F20"/>
        </w:rPr>
        <w:t>mil dieciséis.</w:t>
      </w:r>
    </w:p>
    <w:p>
      <w:pPr>
        <w:pStyle w:val="BodyText"/>
        <w:spacing w:before="142"/>
        <w:ind w:left="587"/>
      </w:pPr>
      <w:r>
        <w:rPr>
          <w:color w:val="231F20"/>
        </w:rPr>
        <w:t>REGISTRO DE LA PROPIEDAD INTELECTUAL, Unidad de</w:t>
      </w:r>
    </w:p>
    <w:p>
      <w:pPr>
        <w:pStyle w:val="BodyText"/>
        <w:spacing w:line="321" w:lineRule="auto" w:before="62"/>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veinticinco de enero del año dos mil</w:t>
      </w:r>
      <w:r>
        <w:rPr>
          <w:color w:val="231F20"/>
          <w:spacing w:val="5"/>
        </w:rPr>
        <w:t> </w:t>
      </w:r>
      <w:r>
        <w:rPr>
          <w:color w:val="231F20"/>
        </w:rPr>
        <w:t>diecinueve.</w:t>
      </w:r>
    </w:p>
    <w:p>
      <w:pPr>
        <w:pStyle w:val="BodyText"/>
        <w:rPr>
          <w:sz w:val="18"/>
        </w:rPr>
      </w:pPr>
    </w:p>
    <w:p>
      <w:pPr>
        <w:pStyle w:val="BodyText"/>
        <w:spacing w:before="2"/>
        <w:rPr>
          <w:sz w:val="17"/>
        </w:rPr>
      </w:pPr>
    </w:p>
    <w:p>
      <w:pPr>
        <w:pStyle w:val="BodyText"/>
        <w:spacing w:line="424" w:lineRule="auto" w:before="1"/>
        <w:ind w:left="681" w:right="1619"/>
        <w:jc w:val="center"/>
      </w:pPr>
      <w:r>
        <w:rPr>
          <w:color w:val="231F20"/>
        </w:rPr>
        <w:t>DAVID ANTONIO CUADRA </w:t>
      </w:r>
      <w:r>
        <w:rPr>
          <w:color w:val="231F20"/>
          <w:spacing w:val="-3"/>
        </w:rPr>
        <w:t>GÓMEZ, </w:t>
      </w:r>
      <w:r>
        <w:rPr>
          <w:color w:val="231F20"/>
        </w:rPr>
        <w:t>REGISTRADOR.</w:t>
      </w:r>
    </w:p>
    <w:p>
      <w:pPr>
        <w:pStyle w:val="BodyText"/>
        <w:spacing w:line="424" w:lineRule="auto" w:before="160"/>
        <w:ind w:left="681" w:right="1619"/>
        <w:jc w:val="center"/>
      </w:pPr>
      <w:r>
        <w:rPr>
          <w:color w:val="231F20"/>
        </w:rPr>
        <w:t>LUCÍA MARGARITA GALÁN ARGUETA, SECRETARIA.</w:t>
      </w:r>
    </w:p>
    <w:p>
      <w:pPr>
        <w:pStyle w:val="BodyText"/>
        <w:spacing w:before="161"/>
        <w:ind w:left="3261"/>
      </w:pPr>
      <w:r>
        <w:rPr>
          <w:color w:val="231F20"/>
        </w:rPr>
        <w:t>3 v. alt. No. C001310-2</w:t>
      </w:r>
    </w:p>
    <w:p>
      <w:pPr>
        <w:pStyle w:val="BodyText"/>
        <w:spacing w:before="2"/>
        <w:rPr>
          <w:sz w:val="20"/>
        </w:rPr>
      </w:pPr>
      <w:r>
        <w:rPr/>
        <w:pict>
          <v:line style="position:absolute;mso-position-horizontal-relative:page;mso-position-vertical-relative:paragraph;z-index:-251025408;mso-wrap-distance-left:0;mso-wrap-distance-right:0" from="382.5pt,14.053946pt" to="467.5pt,14.053946pt" stroked="true" strokeweight="1pt" strokecolor="#231f20">
            <v:stroke dashstyle="solid"/>
            <w10:wrap type="topAndBottom"/>
          </v:line>
        </w:pict>
      </w:r>
    </w:p>
    <w:p>
      <w:pPr>
        <w:pStyle w:val="BodyText"/>
        <w:rPr>
          <w:sz w:val="18"/>
        </w:rPr>
      </w:pPr>
    </w:p>
    <w:p>
      <w:pPr>
        <w:pStyle w:val="BodyText"/>
        <w:spacing w:before="2"/>
        <w:rPr>
          <w:sz w:val="23"/>
        </w:rPr>
      </w:pPr>
    </w:p>
    <w:p>
      <w:pPr>
        <w:pStyle w:val="BodyText"/>
        <w:spacing w:line="424" w:lineRule="auto"/>
        <w:ind w:left="228" w:right="3457"/>
      </w:pPr>
      <w:r>
        <w:rPr>
          <w:color w:val="231F20"/>
        </w:rPr>
        <w:t>No. de Expediente: 2019176502 No. de Presentación: 20190284191 CLASE: 18.</w:t>
      </w:r>
    </w:p>
    <w:p>
      <w:pPr>
        <w:pStyle w:val="BodyText"/>
        <w:rPr>
          <w:sz w:val="18"/>
        </w:rPr>
      </w:pPr>
    </w:p>
    <w:p>
      <w:pPr>
        <w:pStyle w:val="BodyText"/>
        <w:spacing w:before="120"/>
        <w:ind w:left="228"/>
      </w:pPr>
      <w:r>
        <w:rPr>
          <w:color w:val="231F20"/>
        </w:rPr>
        <w:t>EL INFRASCRITO REGISTRADOR,</w:t>
      </w:r>
    </w:p>
    <w:p>
      <w:pPr>
        <w:pStyle w:val="BodyText"/>
        <w:spacing w:line="321" w:lineRule="auto" w:before="142"/>
        <w:ind w:left="228" w:right="1166" w:firstLine="359"/>
        <w:jc w:val="both"/>
      </w:pPr>
      <w:r>
        <w:rPr>
          <w:color w:val="231F20"/>
        </w:rPr>
        <w:t>HACE SABER: Que a esta oficina se ha presentado HAN BIN ZHONG</w:t>
      </w:r>
      <w:r>
        <w:rPr>
          <w:color w:val="231F20"/>
          <w:spacing w:val="-5"/>
        </w:rPr>
        <w:t> </w:t>
      </w:r>
      <w:r>
        <w:rPr>
          <w:color w:val="231F20"/>
        </w:rPr>
        <w:t>SU,</w:t>
      </w:r>
      <w:r>
        <w:rPr>
          <w:color w:val="231F20"/>
          <w:spacing w:val="-5"/>
        </w:rPr>
        <w:t> </w:t>
      </w:r>
      <w:r>
        <w:rPr>
          <w:color w:val="231F20"/>
        </w:rPr>
        <w:t>de</w:t>
      </w:r>
      <w:r>
        <w:rPr>
          <w:color w:val="231F20"/>
          <w:spacing w:val="-5"/>
        </w:rPr>
        <w:t> </w:t>
      </w:r>
      <w:r>
        <w:rPr>
          <w:color w:val="231F20"/>
        </w:rPr>
        <w:t>nacionalidad</w:t>
      </w:r>
      <w:r>
        <w:rPr>
          <w:color w:val="231F20"/>
          <w:spacing w:val="-5"/>
        </w:rPr>
        <w:t> </w:t>
      </w:r>
      <w:r>
        <w:rPr>
          <w:color w:val="231F20"/>
        </w:rPr>
        <w:t>PANAMEÑA,</w:t>
      </w:r>
      <w:r>
        <w:rPr>
          <w:color w:val="231F20"/>
          <w:spacing w:val="-5"/>
        </w:rPr>
        <w:t> </w:t>
      </w:r>
      <w:r>
        <w:rPr>
          <w:color w:val="231F20"/>
        </w:rPr>
        <w:t>en</w:t>
      </w:r>
      <w:r>
        <w:rPr>
          <w:color w:val="231F20"/>
          <w:spacing w:val="-5"/>
        </w:rPr>
        <w:t> </w:t>
      </w:r>
      <w:r>
        <w:rPr>
          <w:color w:val="231F20"/>
        </w:rPr>
        <w:t>su</w:t>
      </w:r>
      <w:r>
        <w:rPr>
          <w:color w:val="231F20"/>
          <w:spacing w:val="-5"/>
        </w:rPr>
        <w:t> </w:t>
      </w:r>
      <w:r>
        <w:rPr>
          <w:color w:val="231F20"/>
        </w:rPr>
        <w:t>calidad</w:t>
      </w:r>
      <w:r>
        <w:rPr>
          <w:color w:val="231F20"/>
          <w:spacing w:val="-5"/>
        </w:rPr>
        <w:t> </w:t>
      </w:r>
      <w:r>
        <w:rPr>
          <w:color w:val="231F20"/>
        </w:rPr>
        <w:t>de</w:t>
      </w:r>
      <w:r>
        <w:rPr>
          <w:color w:val="231F20"/>
          <w:spacing w:val="-4"/>
        </w:rPr>
        <w:t> </w:t>
      </w:r>
      <w:r>
        <w:rPr>
          <w:color w:val="231F20"/>
        </w:rPr>
        <w:t>PROPIE- TARIO, solicitando el registro de la MARCA DE</w:t>
      </w:r>
      <w:r>
        <w:rPr>
          <w:color w:val="231F20"/>
          <w:spacing w:val="20"/>
        </w:rPr>
        <w:t> </w:t>
      </w:r>
      <w:r>
        <w:rPr>
          <w:color w:val="231F20"/>
        </w:rPr>
        <w:t>PRODUCTO,</w:t>
      </w:r>
    </w:p>
    <w:p>
      <w:pPr>
        <w:pStyle w:val="BodyText"/>
        <w:spacing w:before="2"/>
        <w:rPr>
          <w:sz w:val="26"/>
        </w:rPr>
      </w:pPr>
      <w:r>
        <w:rPr/>
        <w:drawing>
          <wp:anchor distT="0" distB="0" distL="0" distR="0" allowOverlap="1" layoutInCell="1" locked="0" behindDoc="0" simplePos="0" relativeHeight="619">
            <wp:simplePos x="0" y="0"/>
            <wp:positionH relativeFrom="page">
              <wp:posOffset>4558864</wp:posOffset>
            </wp:positionH>
            <wp:positionV relativeFrom="paragraph">
              <wp:posOffset>216153</wp:posOffset>
            </wp:positionV>
            <wp:extent cx="1681638" cy="324802"/>
            <wp:effectExtent l="0" t="0" r="0" b="0"/>
            <wp:wrapTopAndBottom/>
            <wp:docPr id="175" name="image90.png"/>
            <wp:cNvGraphicFramePr>
              <a:graphicFrameLocks noChangeAspect="1"/>
            </wp:cNvGraphicFramePr>
            <a:graphic>
              <a:graphicData uri="http://schemas.openxmlformats.org/drawingml/2006/picture">
                <pic:pic>
                  <pic:nvPicPr>
                    <pic:cNvPr id="176" name="image90.png"/>
                    <pic:cNvPicPr/>
                  </pic:nvPicPr>
                  <pic:blipFill>
                    <a:blip r:embed="rId177" cstate="print"/>
                    <a:stretch>
                      <a:fillRect/>
                    </a:stretch>
                  </pic:blipFill>
                  <pic:spPr>
                    <a:xfrm>
                      <a:off x="0" y="0"/>
                      <a:ext cx="1681638" cy="324802"/>
                    </a:xfrm>
                    <a:prstGeom prst="rect">
                      <a:avLst/>
                    </a:prstGeom>
                  </pic:spPr>
                </pic:pic>
              </a:graphicData>
            </a:graphic>
          </wp:anchor>
        </w:drawing>
      </w:r>
    </w:p>
    <w:p>
      <w:pPr>
        <w:pStyle w:val="BodyText"/>
        <w:spacing w:before="7"/>
        <w:rPr>
          <w:sz w:val="26"/>
        </w:rPr>
      </w:pPr>
    </w:p>
    <w:p>
      <w:pPr>
        <w:pStyle w:val="BodyText"/>
        <w:spacing w:line="321" w:lineRule="auto"/>
        <w:ind w:left="228" w:right="1164" w:firstLine="359"/>
        <w:jc w:val="both"/>
      </w:pPr>
      <w:r>
        <w:rPr>
          <w:color w:val="231F20"/>
        </w:rPr>
        <w:t>Consistente</w:t>
      </w:r>
      <w:r>
        <w:rPr>
          <w:color w:val="231F20"/>
          <w:spacing w:val="-21"/>
        </w:rPr>
        <w:t> </w:t>
      </w:r>
      <w:r>
        <w:rPr>
          <w:color w:val="231F20"/>
        </w:rPr>
        <w:t>en:</w:t>
      </w:r>
      <w:r>
        <w:rPr>
          <w:color w:val="231F20"/>
          <w:spacing w:val="-20"/>
        </w:rPr>
        <w:t> </w:t>
      </w:r>
      <w:r>
        <w:rPr>
          <w:color w:val="231F20"/>
        </w:rPr>
        <w:t>la</w:t>
      </w:r>
      <w:r>
        <w:rPr>
          <w:color w:val="231F20"/>
          <w:spacing w:val="-20"/>
        </w:rPr>
        <w:t> </w:t>
      </w:r>
      <w:r>
        <w:rPr>
          <w:color w:val="231F20"/>
        </w:rPr>
        <w:t>palabra</w:t>
      </w:r>
      <w:r>
        <w:rPr>
          <w:color w:val="231F20"/>
          <w:spacing w:val="-21"/>
        </w:rPr>
        <w:t> </w:t>
      </w:r>
      <w:r>
        <w:rPr>
          <w:color w:val="231F20"/>
        </w:rPr>
        <w:t>WEIDELI,</w:t>
      </w:r>
      <w:r>
        <w:rPr>
          <w:color w:val="231F20"/>
          <w:spacing w:val="-20"/>
        </w:rPr>
        <w:t> </w:t>
      </w:r>
      <w:r>
        <w:rPr>
          <w:color w:val="231F20"/>
        </w:rPr>
        <w:t>que</w:t>
      </w:r>
      <w:r>
        <w:rPr>
          <w:color w:val="231F20"/>
          <w:spacing w:val="-20"/>
        </w:rPr>
        <w:t> </w:t>
      </w:r>
      <w:r>
        <w:rPr>
          <w:color w:val="231F20"/>
        </w:rPr>
        <w:t>servirá</w:t>
      </w:r>
      <w:r>
        <w:rPr>
          <w:color w:val="231F20"/>
          <w:spacing w:val="-20"/>
        </w:rPr>
        <w:t> </w:t>
      </w:r>
      <w:r>
        <w:rPr>
          <w:color w:val="231F20"/>
        </w:rPr>
        <w:t>para:</w:t>
      </w:r>
      <w:r>
        <w:rPr>
          <w:color w:val="231F20"/>
          <w:spacing w:val="-21"/>
        </w:rPr>
        <w:t> </w:t>
      </w:r>
      <w:r>
        <w:rPr>
          <w:color w:val="231F20"/>
          <w:spacing w:val="-3"/>
        </w:rPr>
        <w:t>AMPARAR: </w:t>
      </w:r>
      <w:r>
        <w:rPr>
          <w:color w:val="231F20"/>
        </w:rPr>
        <w:t>MOCHILAS, CARTERAS, BOLSOS DE MANO. Clase:</w:t>
      </w:r>
      <w:r>
        <w:rPr>
          <w:color w:val="231F20"/>
          <w:spacing w:val="13"/>
        </w:rPr>
        <w:t> </w:t>
      </w:r>
      <w:r>
        <w:rPr>
          <w:color w:val="231F20"/>
        </w:rPr>
        <w:t>18.</w:t>
      </w:r>
    </w:p>
    <w:p>
      <w:pPr>
        <w:pStyle w:val="BodyText"/>
        <w:spacing w:line="321" w:lineRule="auto" w:before="79"/>
        <w:ind w:left="228" w:right="1165" w:firstLine="359"/>
        <w:jc w:val="both"/>
      </w:pPr>
      <w:r>
        <w:rPr>
          <w:color w:val="231F20"/>
        </w:rPr>
        <w:t>La solicitud fue presentada el día primero de abril del año dos mil diecinueve.</w:t>
      </w:r>
    </w:p>
    <w:p>
      <w:pPr>
        <w:pStyle w:val="BodyText"/>
        <w:spacing w:before="79"/>
        <w:ind w:left="588"/>
      </w:pPr>
      <w:r>
        <w:rPr>
          <w:color w:val="231F20"/>
        </w:rPr>
        <w:t>REGISTRO DE LA PROPIEDAD INTELECTUAL, Unidad de</w:t>
      </w:r>
    </w:p>
    <w:p>
      <w:pPr>
        <w:pStyle w:val="BodyText"/>
        <w:spacing w:line="321" w:lineRule="auto" w:before="62"/>
        <w:ind w:left="228"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tres de abril del año dos mil</w:t>
      </w:r>
      <w:r>
        <w:rPr>
          <w:color w:val="231F20"/>
          <w:spacing w:val="3"/>
        </w:rPr>
        <w:t> </w:t>
      </w:r>
      <w:r>
        <w:rPr>
          <w:color w:val="231F20"/>
        </w:rPr>
        <w:t>diecinueve.</w:t>
      </w:r>
    </w:p>
    <w:p>
      <w:pPr>
        <w:pStyle w:val="BodyText"/>
        <w:rPr>
          <w:sz w:val="18"/>
        </w:rPr>
      </w:pPr>
    </w:p>
    <w:p>
      <w:pPr>
        <w:pStyle w:val="BodyText"/>
        <w:spacing w:before="2"/>
        <w:rPr>
          <w:sz w:val="17"/>
        </w:rPr>
      </w:pPr>
    </w:p>
    <w:p>
      <w:pPr>
        <w:pStyle w:val="BodyText"/>
        <w:spacing w:line="424" w:lineRule="auto" w:before="1"/>
        <w:ind w:left="204" w:right="1142"/>
        <w:jc w:val="center"/>
      </w:pPr>
      <w:r>
        <w:rPr>
          <w:color w:val="231F20"/>
        </w:rPr>
        <w:t>KATYA MARGARITA MARTÍNEZ GUTIÉRREZ, REGISTRADORA.</w:t>
      </w:r>
    </w:p>
    <w:p>
      <w:pPr>
        <w:pStyle w:val="BodyText"/>
        <w:rPr>
          <w:sz w:val="18"/>
        </w:rPr>
      </w:pPr>
    </w:p>
    <w:p>
      <w:pPr>
        <w:pStyle w:val="BodyText"/>
        <w:spacing w:line="424" w:lineRule="auto" w:before="119"/>
        <w:ind w:left="681" w:right="1619"/>
        <w:jc w:val="center"/>
      </w:pPr>
      <w:r>
        <w:rPr>
          <w:color w:val="231F20"/>
        </w:rPr>
        <w:t>NERY CRISTIANS STANLEY PORTILLO LÓPEZ, SECRETARIO.</w:t>
      </w:r>
    </w:p>
    <w:p>
      <w:pPr>
        <w:pStyle w:val="BodyText"/>
        <w:rPr>
          <w:sz w:val="18"/>
        </w:rPr>
      </w:pPr>
    </w:p>
    <w:p>
      <w:pPr>
        <w:pStyle w:val="BodyText"/>
        <w:spacing w:before="120"/>
        <w:ind w:left="3279"/>
      </w:pPr>
      <w:r>
        <w:rPr>
          <w:color w:val="231F20"/>
        </w:rPr>
        <w:t>3 v. alt. No. F000357-2</w:t>
      </w:r>
    </w:p>
    <w:p>
      <w:pPr>
        <w:spacing w:after="0"/>
        <w:sectPr>
          <w:pgSz w:w="11960" w:h="15840"/>
          <w:pgMar w:header="720" w:footer="0" w:top="1140" w:bottom="280" w:left="940" w:right="0"/>
          <w:cols w:num="2" w:equalWidth="0">
            <w:col w:w="4838" w:space="210"/>
            <w:col w:w="5972"/>
          </w:cols>
        </w:sectPr>
      </w:pPr>
    </w:p>
    <w:p>
      <w:pPr>
        <w:pStyle w:val="BodyText"/>
        <w:spacing w:line="424" w:lineRule="auto" w:before="97"/>
        <w:ind w:left="227" w:right="2322"/>
      </w:pPr>
      <w:r>
        <w:rPr>
          <w:color w:val="231F20"/>
        </w:rPr>
        <w:t>No. de Expediente: 2019176501 No. de Presentación: 20190284190 CLASE: 18.</w:t>
      </w:r>
    </w:p>
    <w:p>
      <w:pPr>
        <w:pStyle w:val="BodyText"/>
        <w:rPr>
          <w:sz w:val="18"/>
        </w:rPr>
      </w:pPr>
    </w:p>
    <w:p>
      <w:pPr>
        <w:pStyle w:val="BodyText"/>
        <w:spacing w:before="120"/>
        <w:ind w:left="227"/>
      </w:pPr>
      <w:r>
        <w:rPr>
          <w:color w:val="231F20"/>
        </w:rPr>
        <w:t>EL INFRASCRITO REGISTRADOR,</w:t>
      </w:r>
    </w:p>
    <w:p>
      <w:pPr>
        <w:pStyle w:val="BodyText"/>
        <w:spacing w:line="321" w:lineRule="auto" w:before="142"/>
        <w:ind w:left="227" w:right="38" w:firstLine="359"/>
        <w:jc w:val="both"/>
      </w:pPr>
      <w:r>
        <w:rPr/>
        <w:drawing>
          <wp:anchor distT="0" distB="0" distL="0" distR="0" allowOverlap="1" layoutInCell="1" locked="0" behindDoc="0" simplePos="0" relativeHeight="252297216">
            <wp:simplePos x="0" y="0"/>
            <wp:positionH relativeFrom="page">
              <wp:posOffset>1353384</wp:posOffset>
            </wp:positionH>
            <wp:positionV relativeFrom="paragraph">
              <wp:posOffset>695639</wp:posOffset>
            </wp:positionV>
            <wp:extent cx="1677270" cy="323958"/>
            <wp:effectExtent l="0" t="0" r="0" b="0"/>
            <wp:wrapNone/>
            <wp:docPr id="177" name="image91.png"/>
            <wp:cNvGraphicFramePr>
              <a:graphicFrameLocks noChangeAspect="1"/>
            </wp:cNvGraphicFramePr>
            <a:graphic>
              <a:graphicData uri="http://schemas.openxmlformats.org/drawingml/2006/picture">
                <pic:pic>
                  <pic:nvPicPr>
                    <pic:cNvPr id="178" name="image91.png"/>
                    <pic:cNvPicPr/>
                  </pic:nvPicPr>
                  <pic:blipFill>
                    <a:blip r:embed="rId178" cstate="print"/>
                    <a:stretch>
                      <a:fillRect/>
                    </a:stretch>
                  </pic:blipFill>
                  <pic:spPr>
                    <a:xfrm>
                      <a:off x="0" y="0"/>
                      <a:ext cx="1677270" cy="323958"/>
                    </a:xfrm>
                    <a:prstGeom prst="rect">
                      <a:avLst/>
                    </a:prstGeom>
                  </pic:spPr>
                </pic:pic>
              </a:graphicData>
            </a:graphic>
          </wp:anchor>
        </w:drawing>
      </w:r>
      <w:r>
        <w:rPr>
          <w:color w:val="231F20"/>
        </w:rPr>
        <w:t>HACE SABER: Que a esta oficina se ha presentado CAROLINA CHEN</w:t>
      </w:r>
      <w:r>
        <w:rPr>
          <w:color w:val="231F20"/>
          <w:spacing w:val="-9"/>
        </w:rPr>
        <w:t> </w:t>
      </w:r>
      <w:r>
        <w:rPr>
          <w:color w:val="231F20"/>
        </w:rPr>
        <w:t>GARCIA,</w:t>
      </w:r>
      <w:r>
        <w:rPr>
          <w:color w:val="231F20"/>
          <w:spacing w:val="-9"/>
        </w:rPr>
        <w:t> </w:t>
      </w:r>
      <w:r>
        <w:rPr>
          <w:color w:val="231F20"/>
        </w:rPr>
        <w:t>de</w:t>
      </w:r>
      <w:r>
        <w:rPr>
          <w:color w:val="231F20"/>
          <w:spacing w:val="-8"/>
        </w:rPr>
        <w:t> </w:t>
      </w:r>
      <w:r>
        <w:rPr>
          <w:color w:val="231F20"/>
        </w:rPr>
        <w:t>nacionalidad</w:t>
      </w:r>
      <w:r>
        <w:rPr>
          <w:color w:val="231F20"/>
          <w:spacing w:val="-9"/>
        </w:rPr>
        <w:t> </w:t>
      </w:r>
      <w:r>
        <w:rPr>
          <w:color w:val="231F20"/>
        </w:rPr>
        <w:t>PANAMEÑA,</w:t>
      </w:r>
      <w:r>
        <w:rPr>
          <w:color w:val="231F20"/>
          <w:spacing w:val="-8"/>
        </w:rPr>
        <w:t> </w:t>
      </w:r>
      <w:r>
        <w:rPr>
          <w:color w:val="231F20"/>
        </w:rPr>
        <w:t>en</w:t>
      </w:r>
      <w:r>
        <w:rPr>
          <w:color w:val="231F20"/>
          <w:spacing w:val="-9"/>
        </w:rPr>
        <w:t> </w:t>
      </w:r>
      <w:r>
        <w:rPr>
          <w:color w:val="231F20"/>
        </w:rPr>
        <w:t>su</w:t>
      </w:r>
      <w:r>
        <w:rPr>
          <w:color w:val="231F20"/>
          <w:spacing w:val="-8"/>
        </w:rPr>
        <w:t> </w:t>
      </w:r>
      <w:r>
        <w:rPr>
          <w:color w:val="231F20"/>
        </w:rPr>
        <w:t>calidad</w:t>
      </w:r>
      <w:r>
        <w:rPr>
          <w:color w:val="231F20"/>
          <w:spacing w:val="-9"/>
        </w:rPr>
        <w:t> </w:t>
      </w:r>
      <w:r>
        <w:rPr>
          <w:color w:val="231F20"/>
        </w:rPr>
        <w:t>de</w:t>
      </w:r>
      <w:r>
        <w:rPr>
          <w:color w:val="231F20"/>
          <w:spacing w:val="-8"/>
        </w:rPr>
        <w:t> </w:t>
      </w:r>
      <w:r>
        <w:rPr>
          <w:color w:val="231F20"/>
          <w:spacing w:val="-3"/>
        </w:rPr>
        <w:t>PRO- </w:t>
      </w:r>
      <w:r>
        <w:rPr>
          <w:color w:val="231F20"/>
        </w:rPr>
        <w:t>PIETARIO, solicitando el registro de la MARCA DE</w:t>
      </w:r>
      <w:r>
        <w:rPr>
          <w:color w:val="231F20"/>
          <w:spacing w:val="34"/>
        </w:rPr>
        <w:t> </w:t>
      </w:r>
      <w:r>
        <w:rPr>
          <w:color w:val="231F20"/>
        </w:rPr>
        <w:t>PRODUCTO,</w:t>
      </w:r>
    </w:p>
    <w:p>
      <w:pPr>
        <w:pStyle w:val="BodyText"/>
        <w:spacing w:line="321" w:lineRule="auto" w:before="98"/>
        <w:ind w:left="227" w:right="1162" w:firstLine="359"/>
      </w:pPr>
      <w:r>
        <w:rPr/>
        <w:br w:type="column"/>
      </w:r>
      <w:r>
        <w:rPr>
          <w:color w:val="231F20"/>
        </w:rPr>
        <w:t>La solicitud fue presentada el día dieciocho de marzo del año dos mil diecinueve.</w:t>
      </w:r>
    </w:p>
    <w:p>
      <w:pPr>
        <w:pStyle w:val="BodyText"/>
        <w:spacing w:before="49"/>
        <w:ind w:left="587"/>
      </w:pPr>
      <w:r>
        <w:rPr>
          <w:color w:val="231F20"/>
        </w:rPr>
        <w:t>REGISTRO DE LA PROPIEDAD INTELECTUAL, Unidad de</w:t>
      </w:r>
    </w:p>
    <w:p>
      <w:pPr>
        <w:pStyle w:val="BodyText"/>
        <w:spacing w:line="321" w:lineRule="auto" w:before="62"/>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primero de abril del año dos mil</w:t>
      </w:r>
      <w:r>
        <w:rPr>
          <w:color w:val="231F20"/>
          <w:spacing w:val="4"/>
        </w:rPr>
        <w:t> </w:t>
      </w:r>
      <w:r>
        <w:rPr>
          <w:color w:val="231F20"/>
        </w:rPr>
        <w:t>diecinueve.</w:t>
      </w:r>
    </w:p>
    <w:p>
      <w:pPr>
        <w:pStyle w:val="BodyText"/>
        <w:rPr>
          <w:sz w:val="18"/>
        </w:rPr>
      </w:pPr>
    </w:p>
    <w:p>
      <w:pPr>
        <w:pStyle w:val="BodyText"/>
        <w:spacing w:line="386" w:lineRule="auto" w:before="138"/>
        <w:ind w:left="680" w:right="1619"/>
        <w:jc w:val="center"/>
      </w:pPr>
      <w:r>
        <w:rPr>
          <w:color w:val="231F20"/>
        </w:rPr>
        <w:t>NANCY KATYA NAVARRETE QUINTANILLA, REGISTRADORA.</w:t>
      </w:r>
    </w:p>
    <w:p>
      <w:pPr>
        <w:pStyle w:val="BodyText"/>
        <w:spacing w:line="386" w:lineRule="auto" w:before="130"/>
        <w:ind w:left="1052" w:right="1991"/>
        <w:jc w:val="center"/>
      </w:pPr>
      <w:r>
        <w:rPr>
          <w:color w:val="231F20"/>
        </w:rPr>
        <w:t>SOFÍA HERNÁNDEZ MELÉNDEZ, SECRETARIA.</w:t>
      </w:r>
    </w:p>
    <w:p>
      <w:pPr>
        <w:spacing w:after="0" w:line="386" w:lineRule="auto"/>
        <w:jc w:val="center"/>
        <w:sectPr>
          <w:pgSz w:w="11960" w:h="15840"/>
          <w:pgMar w:header="720" w:footer="0" w:top="1140" w:bottom="280" w:left="940" w:right="0"/>
          <w:cols w:num="2" w:equalWidth="0">
            <w:col w:w="4836" w:space="212"/>
            <w:col w:w="5972"/>
          </w:cols>
        </w:sectPr>
      </w:pPr>
    </w:p>
    <w:p>
      <w:pPr>
        <w:pStyle w:val="BodyText"/>
        <w:rPr>
          <w:sz w:val="18"/>
        </w:rPr>
      </w:pPr>
    </w:p>
    <w:p>
      <w:pPr>
        <w:pStyle w:val="BodyText"/>
        <w:spacing w:before="5"/>
        <w:rPr>
          <w:sz w:val="24"/>
        </w:rPr>
      </w:pPr>
    </w:p>
    <w:p>
      <w:pPr>
        <w:pStyle w:val="BodyText"/>
        <w:spacing w:line="321" w:lineRule="auto"/>
        <w:ind w:left="227" w:right="39" w:firstLine="359"/>
        <w:jc w:val="both"/>
      </w:pPr>
      <w:r>
        <w:rPr>
          <w:color w:val="231F20"/>
        </w:rPr>
        <w:t>Consistente en: la palabra POLARIS, y su significado en el cas- tellano es Estrella Polar, que servirá para: AMPARAR MOCHILAS, CARTERAS, BOLSOS DE MANO. Clase: 18.</w:t>
      </w:r>
    </w:p>
    <w:p>
      <w:pPr>
        <w:pStyle w:val="BodyText"/>
        <w:spacing w:line="321" w:lineRule="auto" w:before="78"/>
        <w:ind w:left="227" w:right="38" w:firstLine="359"/>
        <w:jc w:val="both"/>
      </w:pPr>
      <w:r>
        <w:rPr>
          <w:color w:val="231F20"/>
        </w:rPr>
        <w:t>La solicitud fue presentada el día primero de abril del año dos mil diecinueve.</w:t>
      </w:r>
    </w:p>
    <w:p>
      <w:pPr>
        <w:pStyle w:val="BodyText"/>
        <w:spacing w:before="79"/>
        <w:ind w:left="587"/>
      </w:pPr>
      <w:r>
        <w:rPr>
          <w:color w:val="231F20"/>
        </w:rPr>
        <w:t>REGISTRO DE LA PROPIEDAD INTELECTUAL, Unidad de</w:t>
      </w:r>
    </w:p>
    <w:p>
      <w:pPr>
        <w:pStyle w:val="BodyText"/>
        <w:spacing w:line="240" w:lineRule="atLeast" w:before="6"/>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tres de abril del año dos mil</w:t>
      </w:r>
      <w:r>
        <w:rPr>
          <w:color w:val="231F20"/>
          <w:spacing w:val="3"/>
        </w:rPr>
        <w:t> </w:t>
      </w:r>
      <w:r>
        <w:rPr>
          <w:color w:val="231F20"/>
        </w:rPr>
        <w:t>diecinueve.</w:t>
      </w:r>
    </w:p>
    <w:p>
      <w:pPr>
        <w:pStyle w:val="BodyText"/>
        <w:rPr>
          <w:sz w:val="18"/>
        </w:rPr>
      </w:pPr>
      <w:r>
        <w:rPr/>
        <w:br w:type="column"/>
      </w:r>
      <w:r>
        <w:rPr>
          <w:sz w:val="18"/>
        </w:rPr>
      </w:r>
    </w:p>
    <w:p>
      <w:pPr>
        <w:pStyle w:val="BodyText"/>
        <w:rPr>
          <w:sz w:val="18"/>
        </w:rPr>
      </w:pPr>
    </w:p>
    <w:p>
      <w:pPr>
        <w:pStyle w:val="BodyText"/>
        <w:rPr>
          <w:sz w:val="18"/>
        </w:rPr>
      </w:pPr>
    </w:p>
    <w:p>
      <w:pPr>
        <w:pStyle w:val="BodyText"/>
        <w:rPr>
          <w:sz w:val="18"/>
        </w:rPr>
      </w:pPr>
    </w:p>
    <w:p>
      <w:pPr>
        <w:pStyle w:val="BodyText"/>
        <w:spacing w:before="11"/>
      </w:pPr>
    </w:p>
    <w:p>
      <w:pPr>
        <w:pStyle w:val="BodyText"/>
        <w:spacing w:line="393" w:lineRule="auto"/>
        <w:ind w:left="227" w:right="270"/>
      </w:pPr>
      <w:r>
        <w:rPr/>
        <w:pict>
          <v:line style="position:absolute;mso-position-horizontal-relative:page;mso-position-vertical-relative:paragraph;z-index:252298240" from="382.5pt,-22.931229pt" to="467.5pt,-22.931229pt" stroked="true" strokeweight="1pt" strokecolor="#231f20">
            <v:stroke dashstyle="solid"/>
            <w10:wrap type="none"/>
          </v:line>
        </w:pict>
      </w:r>
      <w:r>
        <w:rPr>
          <w:color w:val="231F20"/>
        </w:rPr>
        <w:t>No. de Expediente: 2019175172 No. de Presentación: 20190281077 CLASE: 18.</w:t>
      </w:r>
    </w:p>
    <w:p>
      <w:pPr>
        <w:pStyle w:val="BodyText"/>
        <w:spacing w:before="3"/>
        <w:rPr>
          <w:sz w:val="26"/>
        </w:rPr>
      </w:pPr>
    </w:p>
    <w:p>
      <w:pPr>
        <w:pStyle w:val="BodyText"/>
        <w:ind w:left="227"/>
      </w:pPr>
      <w:r>
        <w:rPr>
          <w:color w:val="231F20"/>
        </w:rPr>
        <w:t>EL INFRASCRITO REGISTRADOR,</w:t>
      </w:r>
    </w:p>
    <w:p>
      <w:pPr>
        <w:pStyle w:val="BodyText"/>
        <w:spacing w:before="129"/>
        <w:ind w:left="227"/>
      </w:pPr>
      <w:r>
        <w:rPr/>
        <w:br w:type="column"/>
      </w:r>
      <w:r>
        <w:rPr>
          <w:color w:val="231F20"/>
        </w:rPr>
        <w:t>3 v. alt. No. F000457-2</w:t>
      </w:r>
    </w:p>
    <w:p>
      <w:pPr>
        <w:spacing w:after="0"/>
        <w:sectPr>
          <w:type w:val="continuous"/>
          <w:pgSz w:w="11960" w:h="15840"/>
          <w:pgMar w:top="620" w:bottom="280" w:left="940" w:right="0"/>
          <w:cols w:num="3" w:equalWidth="0">
            <w:col w:w="4838" w:space="210"/>
            <w:col w:w="2784" w:space="267"/>
            <w:col w:w="2921"/>
          </w:cols>
        </w:sectPr>
      </w:pPr>
    </w:p>
    <w:p>
      <w:pPr>
        <w:pStyle w:val="BodyText"/>
        <w:rPr>
          <w:sz w:val="18"/>
        </w:rPr>
      </w:pPr>
    </w:p>
    <w:p>
      <w:pPr>
        <w:pStyle w:val="BodyText"/>
        <w:spacing w:before="3"/>
        <w:rPr>
          <w:sz w:val="23"/>
        </w:rPr>
      </w:pPr>
    </w:p>
    <w:p>
      <w:pPr>
        <w:pStyle w:val="BodyText"/>
        <w:spacing w:line="424" w:lineRule="auto"/>
        <w:ind w:left="790" w:right="40"/>
        <w:jc w:val="center"/>
      </w:pPr>
      <w:r>
        <w:rPr/>
        <w:pict>
          <v:shape style="position:absolute;margin-left:116.50766pt;margin-top:23.270409pt;width:367.2pt;height:28pt;mso-position-horizontal-relative:page;mso-position-vertical-relative:paragraph;z-index:-26073497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KATYA MARGARITA MARTÍNEZ GUTIÉRREZ, REGISTRADORA.</w:t>
      </w:r>
    </w:p>
    <w:p>
      <w:pPr>
        <w:pStyle w:val="BodyText"/>
        <w:rPr>
          <w:sz w:val="18"/>
        </w:rPr>
      </w:pPr>
    </w:p>
    <w:p>
      <w:pPr>
        <w:pStyle w:val="BodyText"/>
        <w:spacing w:line="424" w:lineRule="auto" w:before="120"/>
        <w:ind w:left="790" w:right="40"/>
        <w:jc w:val="center"/>
      </w:pPr>
      <w:r>
        <w:rPr>
          <w:color w:val="231F20"/>
        </w:rPr>
        <w:t>ROBERTO NAPOLEÓN VARGAS MENA, SECRETARIO.</w:t>
      </w:r>
    </w:p>
    <w:p>
      <w:pPr>
        <w:pStyle w:val="BodyText"/>
        <w:spacing w:line="169" w:lineRule="exact"/>
        <w:ind w:left="1148"/>
        <w:jc w:val="both"/>
      </w:pPr>
      <w:r>
        <w:rPr/>
        <w:br w:type="column"/>
      </w:r>
      <w:r>
        <w:rPr>
          <w:color w:val="231F20"/>
        </w:rPr>
        <w:t>HACE SABER: Que a esta oficina se ha presentado CLAUDIA</w:t>
      </w:r>
    </w:p>
    <w:p>
      <w:pPr>
        <w:pStyle w:val="BodyText"/>
        <w:spacing w:line="328" w:lineRule="auto" w:before="68"/>
        <w:ind w:left="788" w:right="1165"/>
        <w:jc w:val="both"/>
      </w:pPr>
      <w:r>
        <w:rPr>
          <w:color w:val="231F20"/>
        </w:rPr>
        <w:t>REBECA FLORES MEJIA, de nacionalidad SALVADOREÑA, en su calidad de PROPIETARIO, solicitando el registro de la MARCA DE PRODUCTO,</w:t>
      </w:r>
    </w:p>
    <w:p>
      <w:pPr>
        <w:spacing w:after="0" w:line="328" w:lineRule="auto"/>
        <w:jc w:val="both"/>
        <w:sectPr>
          <w:type w:val="continuous"/>
          <w:pgSz w:w="11960" w:h="15840"/>
          <w:pgMar w:top="620" w:bottom="280" w:left="940" w:right="0"/>
          <w:cols w:num="2" w:equalWidth="0">
            <w:col w:w="4276" w:space="212"/>
            <w:col w:w="6532"/>
          </w:cols>
        </w:sectPr>
      </w:pPr>
    </w:p>
    <w:p>
      <w:pPr>
        <w:pStyle w:val="BodyText"/>
        <w:ind w:left="3279"/>
      </w:pPr>
      <w:r>
        <w:rPr/>
        <w:drawing>
          <wp:anchor distT="0" distB="0" distL="0" distR="0" allowOverlap="1" layoutInCell="1" locked="0" behindDoc="1" simplePos="0" relativeHeight="242579456">
            <wp:simplePos x="0" y="0"/>
            <wp:positionH relativeFrom="page">
              <wp:posOffset>4846247</wp:posOffset>
            </wp:positionH>
            <wp:positionV relativeFrom="paragraph">
              <wp:posOffset>-526800</wp:posOffset>
            </wp:positionV>
            <wp:extent cx="1102505" cy="877823"/>
            <wp:effectExtent l="0" t="0" r="0" b="0"/>
            <wp:wrapNone/>
            <wp:docPr id="179" name="image92.png"/>
            <wp:cNvGraphicFramePr>
              <a:graphicFrameLocks noChangeAspect="1"/>
            </wp:cNvGraphicFramePr>
            <a:graphic>
              <a:graphicData uri="http://schemas.openxmlformats.org/drawingml/2006/picture">
                <pic:pic>
                  <pic:nvPicPr>
                    <pic:cNvPr id="180" name="image92.png"/>
                    <pic:cNvPicPr/>
                  </pic:nvPicPr>
                  <pic:blipFill>
                    <a:blip r:embed="rId179" cstate="print"/>
                    <a:stretch>
                      <a:fillRect/>
                    </a:stretch>
                  </pic:blipFill>
                  <pic:spPr>
                    <a:xfrm>
                      <a:off x="0" y="0"/>
                      <a:ext cx="1102505" cy="877823"/>
                    </a:xfrm>
                    <a:prstGeom prst="rect">
                      <a:avLst/>
                    </a:prstGeom>
                  </pic:spPr>
                </pic:pic>
              </a:graphicData>
            </a:graphic>
          </wp:anchor>
        </w:drawing>
      </w:r>
      <w:r>
        <w:rPr>
          <w:color w:val="231F20"/>
        </w:rPr>
        <w:t>3 v. alt. No. F000358-2</w:t>
      </w:r>
    </w:p>
    <w:p>
      <w:pPr>
        <w:pStyle w:val="BodyText"/>
        <w:spacing w:before="2"/>
        <w:rPr>
          <w:sz w:val="20"/>
        </w:rPr>
      </w:pPr>
      <w:r>
        <w:rPr/>
        <w:pict>
          <v:line style="position:absolute;mso-position-horizontal-relative:page;mso-position-vertical-relative:paragraph;z-index:-251021312;mso-wrap-distance-left:0;mso-wrap-distance-right:0" from="130.100006pt,14.091937pt" to="215.100006pt,14.091937pt" stroked="true" strokeweight="1pt" strokecolor="#231f20">
            <v:stroke dashstyle="solid"/>
            <w10:wrap type="topAndBottom"/>
          </v:line>
        </w:pict>
      </w:r>
    </w:p>
    <w:p>
      <w:pPr>
        <w:pStyle w:val="BodyText"/>
        <w:spacing w:before="5"/>
        <w:rPr>
          <w:sz w:val="18"/>
        </w:rPr>
      </w:pPr>
    </w:p>
    <w:p>
      <w:pPr>
        <w:spacing w:after="0"/>
        <w:rPr>
          <w:sz w:val="18"/>
        </w:rPr>
        <w:sectPr>
          <w:type w:val="continuous"/>
          <w:pgSz w:w="11960" w:h="15840"/>
          <w:pgMar w:top="620" w:bottom="280" w:left="940" w:right="0"/>
        </w:sectPr>
      </w:pPr>
    </w:p>
    <w:p>
      <w:pPr>
        <w:pStyle w:val="BodyText"/>
        <w:spacing w:line="424" w:lineRule="auto" w:before="95"/>
        <w:ind w:left="227" w:right="2323"/>
      </w:pPr>
      <w:r>
        <w:rPr/>
        <w:pict>
          <v:shape style="position:absolute;margin-left:-7.336545pt;margin-top:359.634033pt;width:567.25pt;height:28pt;mso-position-horizontal-relative:page;mso-position-vertical-relative:page;z-index:-26073600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No. de Expediente: 2019176117 No. de Presentación: 20190283354 CLASE: 30.</w:t>
      </w:r>
    </w:p>
    <w:p>
      <w:pPr>
        <w:pStyle w:val="BodyText"/>
        <w:spacing w:before="161"/>
        <w:ind w:left="227"/>
      </w:pPr>
      <w:r>
        <w:rPr>
          <w:color w:val="231F20"/>
        </w:rPr>
        <w:t>EL INFRASCRITO REGISTRADOR,</w:t>
      </w:r>
    </w:p>
    <w:p>
      <w:pPr>
        <w:pStyle w:val="BodyText"/>
        <w:spacing w:line="321" w:lineRule="auto" w:before="142"/>
        <w:ind w:left="227" w:right="38" w:firstLine="359"/>
        <w:jc w:val="both"/>
      </w:pPr>
      <w:r>
        <w:rPr>
          <w:color w:val="231F20"/>
        </w:rPr>
        <w:t>HACE</w:t>
      </w:r>
      <w:r>
        <w:rPr>
          <w:color w:val="231F20"/>
          <w:spacing w:val="-14"/>
        </w:rPr>
        <w:t> </w:t>
      </w:r>
      <w:r>
        <w:rPr>
          <w:color w:val="231F20"/>
        </w:rPr>
        <w:t>SABER:</w:t>
      </w:r>
      <w:r>
        <w:rPr>
          <w:color w:val="231F20"/>
          <w:spacing w:val="-14"/>
        </w:rPr>
        <w:t> </w:t>
      </w:r>
      <w:r>
        <w:rPr>
          <w:color w:val="231F20"/>
        </w:rPr>
        <w:t>Que</w:t>
      </w:r>
      <w:r>
        <w:rPr>
          <w:color w:val="231F20"/>
          <w:spacing w:val="-13"/>
        </w:rPr>
        <w:t> </w:t>
      </w:r>
      <w:r>
        <w:rPr>
          <w:color w:val="231F20"/>
        </w:rPr>
        <w:t>a</w:t>
      </w:r>
      <w:r>
        <w:rPr>
          <w:color w:val="231F20"/>
          <w:spacing w:val="-14"/>
        </w:rPr>
        <w:t> </w:t>
      </w:r>
      <w:r>
        <w:rPr>
          <w:color w:val="231F20"/>
        </w:rPr>
        <w:t>esta</w:t>
      </w:r>
      <w:r>
        <w:rPr>
          <w:color w:val="231F20"/>
          <w:spacing w:val="-14"/>
        </w:rPr>
        <w:t> </w:t>
      </w:r>
      <w:r>
        <w:rPr>
          <w:color w:val="231F20"/>
        </w:rPr>
        <w:t>oficina</w:t>
      </w:r>
      <w:r>
        <w:rPr>
          <w:color w:val="231F20"/>
          <w:spacing w:val="-13"/>
        </w:rPr>
        <w:t> </w:t>
      </w:r>
      <w:r>
        <w:rPr>
          <w:color w:val="231F20"/>
        </w:rPr>
        <w:t>se</w:t>
      </w:r>
      <w:r>
        <w:rPr>
          <w:color w:val="231F20"/>
          <w:spacing w:val="-14"/>
        </w:rPr>
        <w:t> </w:t>
      </w:r>
      <w:r>
        <w:rPr>
          <w:color w:val="231F20"/>
        </w:rPr>
        <w:t>ha</w:t>
      </w:r>
      <w:r>
        <w:rPr>
          <w:color w:val="231F20"/>
          <w:spacing w:val="-14"/>
        </w:rPr>
        <w:t> </w:t>
      </w:r>
      <w:r>
        <w:rPr>
          <w:color w:val="231F20"/>
        </w:rPr>
        <w:t>presentado</w:t>
      </w:r>
      <w:r>
        <w:rPr>
          <w:color w:val="231F20"/>
          <w:spacing w:val="-13"/>
        </w:rPr>
        <w:t> </w:t>
      </w:r>
      <w:r>
        <w:rPr>
          <w:color w:val="231F20"/>
        </w:rPr>
        <w:t>EMMA</w:t>
      </w:r>
      <w:r>
        <w:rPr>
          <w:color w:val="231F20"/>
          <w:spacing w:val="-14"/>
        </w:rPr>
        <w:t> </w:t>
      </w:r>
      <w:r>
        <w:rPr>
          <w:color w:val="231F20"/>
        </w:rPr>
        <w:t>MAR- </w:t>
      </w:r>
      <w:r>
        <w:rPr>
          <w:color w:val="231F20"/>
          <w:spacing w:val="-3"/>
        </w:rPr>
        <w:t>GARITA</w:t>
      </w:r>
      <w:r>
        <w:rPr>
          <w:color w:val="231F20"/>
          <w:spacing w:val="-24"/>
        </w:rPr>
        <w:t> </w:t>
      </w:r>
      <w:r>
        <w:rPr>
          <w:color w:val="231F20"/>
        </w:rPr>
        <w:t>PANIAGUAORELLANA,</w:t>
      </w:r>
      <w:r>
        <w:rPr>
          <w:color w:val="231F20"/>
          <w:spacing w:val="-24"/>
        </w:rPr>
        <w:t> </w:t>
      </w:r>
      <w:r>
        <w:rPr>
          <w:color w:val="231F20"/>
        </w:rPr>
        <w:t>de</w:t>
      </w:r>
      <w:r>
        <w:rPr>
          <w:color w:val="231F20"/>
          <w:spacing w:val="-23"/>
        </w:rPr>
        <w:t> </w:t>
      </w:r>
      <w:r>
        <w:rPr>
          <w:color w:val="231F20"/>
          <w:spacing w:val="-3"/>
        </w:rPr>
        <w:t>nacionalidad</w:t>
      </w:r>
      <w:r>
        <w:rPr>
          <w:color w:val="231F20"/>
          <w:spacing w:val="-24"/>
        </w:rPr>
        <w:t> </w:t>
      </w:r>
      <w:r>
        <w:rPr>
          <w:color w:val="231F20"/>
          <w:spacing w:val="-3"/>
        </w:rPr>
        <w:t>SALVADOREÑA,</w:t>
      </w:r>
    </w:p>
    <w:p>
      <w:pPr>
        <w:pStyle w:val="BodyText"/>
        <w:spacing w:line="321" w:lineRule="auto"/>
        <w:ind w:left="227"/>
      </w:pPr>
      <w:r>
        <w:rPr>
          <w:color w:val="231F20"/>
        </w:rPr>
        <w:t>en su calidad de PROPIETARIO, solicitando el registro de la MARCA DE PRODUCTO,</w:t>
      </w:r>
    </w:p>
    <w:p>
      <w:pPr>
        <w:pStyle w:val="BodyText"/>
        <w:spacing w:before="8"/>
        <w:rPr>
          <w:sz w:val="11"/>
        </w:rPr>
      </w:pPr>
      <w:r>
        <w:rPr/>
        <w:drawing>
          <wp:anchor distT="0" distB="0" distL="0" distR="0" allowOverlap="1" layoutInCell="1" locked="0" behindDoc="0" simplePos="0" relativeHeight="623">
            <wp:simplePos x="0" y="0"/>
            <wp:positionH relativeFrom="page">
              <wp:posOffset>1881124</wp:posOffset>
            </wp:positionH>
            <wp:positionV relativeFrom="paragraph">
              <wp:posOffset>110693</wp:posOffset>
            </wp:positionV>
            <wp:extent cx="623411" cy="880110"/>
            <wp:effectExtent l="0" t="0" r="0" b="0"/>
            <wp:wrapTopAndBottom/>
            <wp:docPr id="181" name="image93.png"/>
            <wp:cNvGraphicFramePr>
              <a:graphicFrameLocks noChangeAspect="1"/>
            </wp:cNvGraphicFramePr>
            <a:graphic>
              <a:graphicData uri="http://schemas.openxmlformats.org/drawingml/2006/picture">
                <pic:pic>
                  <pic:nvPicPr>
                    <pic:cNvPr id="182" name="image93.png"/>
                    <pic:cNvPicPr/>
                  </pic:nvPicPr>
                  <pic:blipFill>
                    <a:blip r:embed="rId180" cstate="print"/>
                    <a:stretch>
                      <a:fillRect/>
                    </a:stretch>
                  </pic:blipFill>
                  <pic:spPr>
                    <a:xfrm>
                      <a:off x="0" y="0"/>
                      <a:ext cx="623411" cy="880110"/>
                    </a:xfrm>
                    <a:prstGeom prst="rect">
                      <a:avLst/>
                    </a:prstGeom>
                  </pic:spPr>
                </pic:pic>
              </a:graphicData>
            </a:graphic>
          </wp:anchor>
        </w:drawing>
      </w:r>
    </w:p>
    <w:p>
      <w:pPr>
        <w:pStyle w:val="BodyText"/>
        <w:spacing w:line="321" w:lineRule="auto" w:before="144"/>
        <w:ind w:left="227" w:right="38" w:firstLine="359"/>
        <w:jc w:val="both"/>
      </w:pPr>
      <w:r>
        <w:rPr>
          <w:color w:val="231F20"/>
        </w:rPr>
        <w:t>Consistente</w:t>
      </w:r>
      <w:r>
        <w:rPr>
          <w:color w:val="231F20"/>
          <w:spacing w:val="-7"/>
        </w:rPr>
        <w:t> </w:t>
      </w:r>
      <w:r>
        <w:rPr>
          <w:color w:val="231F20"/>
        </w:rPr>
        <w:t>en:</w:t>
      </w:r>
      <w:r>
        <w:rPr>
          <w:color w:val="231F20"/>
          <w:spacing w:val="-7"/>
        </w:rPr>
        <w:t> </w:t>
      </w:r>
      <w:r>
        <w:rPr>
          <w:color w:val="231F20"/>
        </w:rPr>
        <w:t>un</w:t>
      </w:r>
      <w:r>
        <w:rPr>
          <w:color w:val="231F20"/>
          <w:spacing w:val="-7"/>
        </w:rPr>
        <w:t> </w:t>
      </w:r>
      <w:r>
        <w:rPr>
          <w:color w:val="231F20"/>
        </w:rPr>
        <w:t>diseño.</w:t>
      </w:r>
      <w:r>
        <w:rPr>
          <w:color w:val="231F20"/>
          <w:spacing w:val="-7"/>
        </w:rPr>
        <w:t> </w:t>
      </w:r>
      <w:r>
        <w:rPr>
          <w:color w:val="231F20"/>
        </w:rPr>
        <w:t>Se</w:t>
      </w:r>
      <w:r>
        <w:rPr>
          <w:color w:val="231F20"/>
          <w:spacing w:val="-7"/>
        </w:rPr>
        <w:t> </w:t>
      </w:r>
      <w:r>
        <w:rPr>
          <w:color w:val="231F20"/>
        </w:rPr>
        <w:t>concede</w:t>
      </w:r>
      <w:r>
        <w:rPr>
          <w:color w:val="231F20"/>
          <w:spacing w:val="-7"/>
        </w:rPr>
        <w:t> </w:t>
      </w:r>
      <w:r>
        <w:rPr>
          <w:color w:val="231F20"/>
        </w:rPr>
        <w:t>exclusividad</w:t>
      </w:r>
      <w:r>
        <w:rPr>
          <w:color w:val="231F20"/>
          <w:spacing w:val="-6"/>
        </w:rPr>
        <w:t> </w:t>
      </w:r>
      <w:r>
        <w:rPr>
          <w:color w:val="231F20"/>
        </w:rPr>
        <w:t>sobre</w:t>
      </w:r>
      <w:r>
        <w:rPr>
          <w:color w:val="231F20"/>
          <w:spacing w:val="-7"/>
        </w:rPr>
        <w:t> </w:t>
      </w:r>
      <w:r>
        <w:rPr>
          <w:color w:val="231F20"/>
        </w:rPr>
        <w:t>la</w:t>
      </w:r>
      <w:r>
        <w:rPr>
          <w:color w:val="231F20"/>
          <w:spacing w:val="-7"/>
        </w:rPr>
        <w:t> </w:t>
      </w:r>
      <w:r>
        <w:rPr>
          <w:color w:val="231F20"/>
          <w:spacing w:val="-3"/>
        </w:rPr>
        <w:t>marca </w:t>
      </w:r>
      <w:r>
        <w:rPr>
          <w:color w:val="231F20"/>
        </w:rPr>
        <w:t>tal y como se presenta, de conformidad al artículo 29 de la Ley de</w:t>
      </w:r>
      <w:r>
        <w:rPr>
          <w:color w:val="231F20"/>
          <w:spacing w:val="-21"/>
        </w:rPr>
        <w:t> </w:t>
      </w:r>
      <w:r>
        <w:rPr>
          <w:color w:val="231F20"/>
        </w:rPr>
        <w:t>Mar- cas y otros Signos Distintivos, que servirá para: AMPARAR: </w:t>
      </w:r>
      <w:r>
        <w:rPr>
          <w:color w:val="231F20"/>
          <w:spacing w:val="-3"/>
        </w:rPr>
        <w:t>CAFÉ, </w:t>
      </w:r>
      <w:r>
        <w:rPr>
          <w:color w:val="231F20"/>
        </w:rPr>
        <w:t>CACAO, PASTELERIA Y CONFITERÍA. Clase:</w:t>
      </w:r>
      <w:r>
        <w:rPr>
          <w:color w:val="231F20"/>
          <w:spacing w:val="6"/>
        </w:rPr>
        <w:t> </w:t>
      </w:r>
      <w:r>
        <w:rPr>
          <w:color w:val="231F20"/>
        </w:rPr>
        <w:t>30.</w:t>
      </w:r>
    </w:p>
    <w:p>
      <w:pPr>
        <w:pStyle w:val="BodyText"/>
        <w:spacing w:line="328" w:lineRule="auto" w:before="119"/>
        <w:ind w:left="227" w:right="1165" w:firstLine="359"/>
        <w:jc w:val="both"/>
      </w:pPr>
      <w:r>
        <w:rPr/>
        <w:br w:type="column"/>
      </w:r>
      <w:r>
        <w:rPr>
          <w:color w:val="231F20"/>
        </w:rPr>
        <w:t>Consistente</w:t>
      </w:r>
      <w:r>
        <w:rPr>
          <w:color w:val="231F20"/>
          <w:spacing w:val="-8"/>
        </w:rPr>
        <w:t> </w:t>
      </w:r>
      <w:r>
        <w:rPr>
          <w:color w:val="231F20"/>
        </w:rPr>
        <w:t>en:</w:t>
      </w:r>
      <w:r>
        <w:rPr>
          <w:color w:val="231F20"/>
          <w:spacing w:val="-8"/>
        </w:rPr>
        <w:t> </w:t>
      </w:r>
      <w:r>
        <w:rPr>
          <w:color w:val="231F20"/>
        </w:rPr>
        <w:t>La</w:t>
      </w:r>
      <w:r>
        <w:rPr>
          <w:color w:val="231F20"/>
          <w:spacing w:val="-8"/>
        </w:rPr>
        <w:t> </w:t>
      </w:r>
      <w:r>
        <w:rPr>
          <w:color w:val="231F20"/>
        </w:rPr>
        <w:t>palabra</w:t>
      </w:r>
      <w:r>
        <w:rPr>
          <w:color w:val="231F20"/>
          <w:spacing w:val="-8"/>
        </w:rPr>
        <w:t> </w:t>
      </w:r>
      <w:r>
        <w:rPr>
          <w:color w:val="231F20"/>
        </w:rPr>
        <w:t>HILACHAS</w:t>
      </w:r>
      <w:r>
        <w:rPr>
          <w:color w:val="231F20"/>
          <w:spacing w:val="-8"/>
        </w:rPr>
        <w:t> </w:t>
      </w:r>
      <w:r>
        <w:rPr>
          <w:color w:val="231F20"/>
        </w:rPr>
        <w:t>y</w:t>
      </w:r>
      <w:r>
        <w:rPr>
          <w:color w:val="231F20"/>
          <w:spacing w:val="-8"/>
        </w:rPr>
        <w:t> </w:t>
      </w:r>
      <w:r>
        <w:rPr>
          <w:color w:val="231F20"/>
        </w:rPr>
        <w:t>diseño,</w:t>
      </w:r>
      <w:r>
        <w:rPr>
          <w:color w:val="231F20"/>
          <w:spacing w:val="-8"/>
        </w:rPr>
        <w:t> </w:t>
      </w:r>
      <w:r>
        <w:rPr>
          <w:color w:val="231F20"/>
        </w:rPr>
        <w:t>que</w:t>
      </w:r>
      <w:r>
        <w:rPr>
          <w:color w:val="231F20"/>
          <w:spacing w:val="-8"/>
        </w:rPr>
        <w:t> </w:t>
      </w:r>
      <w:r>
        <w:rPr>
          <w:color w:val="231F20"/>
        </w:rPr>
        <w:t>servirá</w:t>
      </w:r>
      <w:r>
        <w:rPr>
          <w:color w:val="231F20"/>
          <w:spacing w:val="-8"/>
        </w:rPr>
        <w:t> </w:t>
      </w:r>
      <w:r>
        <w:rPr>
          <w:color w:val="231F20"/>
          <w:spacing w:val="-3"/>
        </w:rPr>
        <w:t>para: </w:t>
      </w:r>
      <w:r>
        <w:rPr>
          <w:color w:val="231F20"/>
        </w:rPr>
        <w:t>AMPARAR: CUERO Y CUERO DE IMITACIÓN; PIELES DE </w:t>
      </w:r>
      <w:r>
        <w:rPr>
          <w:color w:val="231F20"/>
          <w:spacing w:val="-3"/>
        </w:rPr>
        <w:t>ANI- </w:t>
      </w:r>
      <w:r>
        <w:rPr>
          <w:color w:val="231F20"/>
        </w:rPr>
        <w:t>MALES;</w:t>
      </w:r>
      <w:r>
        <w:rPr>
          <w:color w:val="231F20"/>
          <w:spacing w:val="-27"/>
        </w:rPr>
        <w:t> </w:t>
      </w:r>
      <w:r>
        <w:rPr>
          <w:color w:val="231F20"/>
        </w:rPr>
        <w:t>ARTÍCULOS</w:t>
      </w:r>
      <w:r>
        <w:rPr>
          <w:color w:val="231F20"/>
          <w:spacing w:val="-26"/>
        </w:rPr>
        <w:t> </w:t>
      </w:r>
      <w:r>
        <w:rPr>
          <w:color w:val="231F20"/>
        </w:rPr>
        <w:t>DE</w:t>
      </w:r>
      <w:r>
        <w:rPr>
          <w:color w:val="231F20"/>
          <w:spacing w:val="-27"/>
        </w:rPr>
        <w:t> </w:t>
      </w:r>
      <w:r>
        <w:rPr>
          <w:color w:val="231F20"/>
        </w:rPr>
        <w:t>EQUIPAJE</w:t>
      </w:r>
      <w:r>
        <w:rPr>
          <w:color w:val="231F20"/>
          <w:spacing w:val="-26"/>
        </w:rPr>
        <w:t> </w:t>
      </w:r>
      <w:r>
        <w:rPr>
          <w:color w:val="231F20"/>
        </w:rPr>
        <w:t>Y</w:t>
      </w:r>
      <w:r>
        <w:rPr>
          <w:color w:val="231F20"/>
          <w:spacing w:val="-26"/>
        </w:rPr>
        <w:t> </w:t>
      </w:r>
      <w:r>
        <w:rPr>
          <w:color w:val="231F20"/>
        </w:rPr>
        <w:t>BOLSAS</w:t>
      </w:r>
      <w:r>
        <w:rPr>
          <w:color w:val="231F20"/>
          <w:spacing w:val="-27"/>
        </w:rPr>
        <w:t> </w:t>
      </w:r>
      <w:r>
        <w:rPr>
          <w:color w:val="231F20"/>
        </w:rPr>
        <w:t>DE</w:t>
      </w:r>
      <w:r>
        <w:rPr>
          <w:color w:val="231F20"/>
          <w:spacing w:val="-26"/>
        </w:rPr>
        <w:t> </w:t>
      </w:r>
      <w:r>
        <w:rPr>
          <w:color w:val="231F20"/>
        </w:rPr>
        <w:t>TRANSPORTE; PARAGUAS Y SOMBRILLAS; BASTONES; FUSTAS, </w:t>
      </w:r>
      <w:r>
        <w:rPr>
          <w:color w:val="231F20"/>
          <w:spacing w:val="-3"/>
        </w:rPr>
        <w:t>ARNESES </w:t>
      </w:r>
      <w:r>
        <w:rPr>
          <w:color w:val="231F20"/>
        </w:rPr>
        <w:t>Y ARTÍCULOS DE GUARNICIONERÍA; COLLARES, CORREAS Y ROPA PARA ANIMALES. Clase:</w:t>
      </w:r>
      <w:r>
        <w:rPr>
          <w:color w:val="231F20"/>
          <w:spacing w:val="2"/>
        </w:rPr>
        <w:t> </w:t>
      </w:r>
      <w:r>
        <w:rPr>
          <w:color w:val="231F20"/>
        </w:rPr>
        <w:t>18.</w:t>
      </w:r>
    </w:p>
    <w:p>
      <w:pPr>
        <w:pStyle w:val="BodyText"/>
        <w:spacing w:line="328" w:lineRule="auto" w:before="50"/>
        <w:ind w:left="227" w:right="1165" w:firstLine="359"/>
        <w:jc w:val="both"/>
      </w:pPr>
      <w:r>
        <w:rPr>
          <w:color w:val="231F20"/>
        </w:rPr>
        <w:t>La solicitud fue presentada el día ocho de febrero del año dos mil diecinueve.</w:t>
      </w:r>
    </w:p>
    <w:p>
      <w:pPr>
        <w:pStyle w:val="BodyText"/>
        <w:spacing w:before="50"/>
        <w:ind w:left="587"/>
      </w:pPr>
      <w:r>
        <w:rPr>
          <w:color w:val="231F20"/>
        </w:rPr>
        <w:t>REGISTRO DE LA PROPIEDAD INTELECTUAL, Unidad de</w:t>
      </w:r>
    </w:p>
    <w:p>
      <w:pPr>
        <w:pStyle w:val="BodyText"/>
        <w:spacing w:line="328" w:lineRule="auto" w:before="68"/>
        <w:ind w:left="227"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trece de febrero del año dos mil</w:t>
      </w:r>
      <w:r>
        <w:rPr>
          <w:color w:val="231F20"/>
          <w:spacing w:val="4"/>
        </w:rPr>
        <w:t> </w:t>
      </w:r>
      <w:r>
        <w:rPr>
          <w:color w:val="231F20"/>
        </w:rPr>
        <w:t>diecinueve.</w:t>
      </w:r>
    </w:p>
    <w:p>
      <w:pPr>
        <w:pStyle w:val="BodyText"/>
        <w:rPr>
          <w:sz w:val="18"/>
        </w:rPr>
      </w:pPr>
    </w:p>
    <w:p>
      <w:pPr>
        <w:pStyle w:val="BodyText"/>
        <w:spacing w:line="393" w:lineRule="auto" w:before="145"/>
        <w:ind w:left="681" w:right="1619"/>
        <w:jc w:val="center"/>
      </w:pPr>
      <w:r>
        <w:rPr>
          <w:color w:val="231F20"/>
        </w:rPr>
        <w:t>DAVID ANTONIO CUADRA </w:t>
      </w:r>
      <w:r>
        <w:rPr>
          <w:color w:val="231F20"/>
          <w:spacing w:val="-3"/>
        </w:rPr>
        <w:t>GÓMEZ, </w:t>
      </w:r>
      <w:r>
        <w:rPr>
          <w:color w:val="231F20"/>
        </w:rPr>
        <w:t>REGISTRADOR.</w:t>
      </w:r>
    </w:p>
    <w:p>
      <w:pPr>
        <w:pStyle w:val="BodyText"/>
        <w:spacing w:before="3"/>
        <w:rPr>
          <w:sz w:val="26"/>
        </w:rPr>
      </w:pPr>
    </w:p>
    <w:p>
      <w:pPr>
        <w:pStyle w:val="BodyText"/>
        <w:spacing w:line="393" w:lineRule="auto"/>
        <w:ind w:left="1052" w:right="1990"/>
        <w:jc w:val="center"/>
      </w:pPr>
      <w:r>
        <w:rPr>
          <w:color w:val="231F20"/>
        </w:rPr>
        <w:t>JOSÉ JOEL VÁSQUEZ CASTILLO, SECRETARIO.</w:t>
      </w:r>
    </w:p>
    <w:p>
      <w:pPr>
        <w:pStyle w:val="BodyText"/>
        <w:spacing w:before="1"/>
        <w:ind w:left="3279"/>
      </w:pPr>
      <w:r>
        <w:rPr>
          <w:color w:val="231F20"/>
        </w:rPr>
        <w:t>3 v. alt. No. F000483-2</w:t>
      </w:r>
    </w:p>
    <w:p>
      <w:pPr>
        <w:spacing w:after="0"/>
        <w:sectPr>
          <w:type w:val="continuous"/>
          <w:pgSz w:w="11960" w:h="15840"/>
          <w:pgMar w:top="620" w:bottom="280" w:left="940" w:right="0"/>
          <w:cols w:num="2" w:equalWidth="0">
            <w:col w:w="4837" w:space="211"/>
            <w:col w:w="5972"/>
          </w:cols>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bookmarkStart w:name="De Tercera Publicación" w:id="17"/>
                  <w:bookmarkEnd w:id="17"/>
                  <w:r>
                    <w:rPr/>
                  </w:r>
                  <w:r>
                    <w:rPr>
                      <w:rFonts w:ascii="Arial" w:hAnsi="Arial"/>
                      <w:b/>
                      <w:i/>
                      <w:color w:val="231F20"/>
                      <w:w w:val="135"/>
                      <w:sz w:val="24"/>
                    </w:rPr>
                    <w:t>DIARIO OFICIAL Tomo Nº 423</w:t>
                  </w:r>
                </w:p>
              </w:txbxContent>
            </v:textbox>
            <v:fill type="solid"/>
          </v:shape>
        </w:pict>
      </w:r>
      <w:r>
        <w:rPr>
          <w:sz w:val="20"/>
        </w:rPr>
      </w:r>
    </w:p>
    <w:p>
      <w:pPr>
        <w:pStyle w:val="Heading3"/>
        <w:spacing w:before="50"/>
        <w:ind w:left="3172"/>
        <w:rPr>
          <w:i/>
        </w:rPr>
      </w:pPr>
      <w:r>
        <w:rPr/>
        <w:pict>
          <v:rect style="position:absolute;margin-left:396.200012pt;margin-top:9.658868pt;width:143.2pt;height:9pt;mso-position-horizontal-relative:page;mso-position-vertical-relative:paragraph;z-index:252304384" filled="true" fillcolor="#d1d3d4" stroked="false">
            <v:fill type="solid"/>
            <w10:wrap type="none"/>
          </v:rect>
        </w:pict>
      </w:r>
      <w:r>
        <w:rPr/>
        <w:pict>
          <v:rect style="position:absolute;margin-left:58.599998pt;margin-top:9.658868pt;width:143.2pt;height:9pt;mso-position-horizontal-relative:page;mso-position-vertical-relative:paragraph;z-index:252305408" filled="true" fillcolor="#d1d3d4" stroked="false">
            <v:fill type="solid"/>
            <w10:wrap type="none"/>
          </v:rect>
        </w:pict>
      </w:r>
      <w:r>
        <w:rPr/>
        <w:pict>
          <v:shape style="position:absolute;margin-left:57.917pt;margin-top:-21.510132pt;width:28.25pt;height:20.5pt;mso-position-horizontal-relative:page;mso-position-vertical-relative:paragraph;z-index:-260729856" type="#_x0000_t202" filled="true" fillcolor="#ffffff" stroked="true" strokeweight=".5pt" strokecolor="#231f20">
            <v:textbox inset="0,0,0,0">
              <w:txbxContent>
                <w:p>
                  <w:pPr>
                    <w:spacing w:before="49"/>
                    <w:ind w:left="95" w:right="0" w:firstLine="0"/>
                    <w:jc w:val="left"/>
                    <w:rPr>
                      <w:b/>
                      <w:sz w:val="24"/>
                    </w:rPr>
                  </w:pPr>
                  <w:r>
                    <w:rPr>
                      <w:b/>
                      <w:color w:val="231F20"/>
                      <w:sz w:val="24"/>
                    </w:rPr>
                    <w:t>134</w:t>
                  </w:r>
                </w:p>
              </w:txbxContent>
            </v:textbox>
            <v:fill type="solid"/>
            <v:stroke dashstyle="solid"/>
            <w10:wrap type="none"/>
          </v:shape>
        </w:pict>
      </w:r>
      <w:r>
        <w:rPr>
          <w:i/>
          <w:color w:val="231F20"/>
          <w:w w:val="118"/>
          <w:sz w:val="36"/>
        </w:rPr>
        <w:t>d</w:t>
      </w:r>
      <w:r>
        <w:rPr>
          <w:i/>
          <w:color w:val="231F20"/>
          <w:w w:val="120"/>
        </w:rPr>
        <w:t>e</w:t>
      </w:r>
      <w:r>
        <w:rPr>
          <w:i/>
          <w:color w:val="231F20"/>
          <w:spacing w:val="30"/>
        </w:rPr>
        <w:t> </w:t>
      </w:r>
      <w:r>
        <w:rPr>
          <w:i/>
          <w:color w:val="231F20"/>
          <w:spacing w:val="-1"/>
          <w:w w:val="183"/>
          <w:sz w:val="36"/>
        </w:rPr>
        <w:t>t</w:t>
      </w:r>
      <w:r>
        <w:rPr>
          <w:i/>
          <w:color w:val="231F20"/>
          <w:w w:val="120"/>
        </w:rPr>
        <w:t>e</w:t>
      </w:r>
      <w:r>
        <w:rPr>
          <w:i/>
          <w:color w:val="231F20"/>
          <w:spacing w:val="-1"/>
          <w:w w:val="187"/>
        </w:rPr>
        <w:t>r</w:t>
      </w:r>
      <w:r>
        <w:rPr>
          <w:i/>
          <w:color w:val="231F20"/>
          <w:spacing w:val="-1"/>
          <w:w w:val="130"/>
        </w:rPr>
        <w:t>c</w:t>
      </w:r>
      <w:r>
        <w:rPr>
          <w:i/>
          <w:color w:val="231F20"/>
          <w:w w:val="120"/>
        </w:rPr>
        <w:t>e</w:t>
      </w:r>
      <w:r>
        <w:rPr>
          <w:i/>
          <w:color w:val="231F20"/>
          <w:spacing w:val="-1"/>
          <w:w w:val="187"/>
        </w:rPr>
        <w:t>r</w:t>
      </w:r>
      <w:r>
        <w:rPr>
          <w:i/>
          <w:color w:val="231F20"/>
          <w:w w:val="130"/>
        </w:rPr>
        <w:t>a</w:t>
      </w:r>
      <w:r>
        <w:rPr>
          <w:i/>
          <w:color w:val="231F20"/>
          <w:spacing w:val="30"/>
        </w:rPr>
        <w:t> </w:t>
      </w:r>
      <w:r>
        <w:rPr>
          <w:i/>
          <w:color w:val="231F20"/>
          <w:spacing w:val="-1"/>
          <w:w w:val="109"/>
          <w:sz w:val="36"/>
        </w:rPr>
        <w:t>p</w:t>
      </w:r>
      <w:r>
        <w:rPr>
          <w:i/>
          <w:color w:val="231F20"/>
          <w:spacing w:val="-1"/>
          <w:w w:val="119"/>
        </w:rPr>
        <w:t>ub</w:t>
      </w:r>
      <w:r>
        <w:rPr>
          <w:i/>
          <w:color w:val="231F20"/>
          <w:w w:val="221"/>
        </w:rPr>
        <w:t>l</w:t>
      </w:r>
      <w:r>
        <w:rPr>
          <w:i/>
          <w:color w:val="231F20"/>
          <w:w w:val="100"/>
        </w:rPr>
        <w:t>i</w:t>
      </w:r>
      <w:r>
        <w:rPr>
          <w:i/>
          <w:color w:val="231F20"/>
          <w:spacing w:val="-1"/>
          <w:w w:val="130"/>
        </w:rPr>
        <w:t>cac</w:t>
      </w:r>
      <w:r>
        <w:rPr>
          <w:i/>
          <w:color w:val="231F20"/>
          <w:w w:val="100"/>
        </w:rPr>
        <w:t>i</w:t>
      </w:r>
      <w:r>
        <w:rPr>
          <w:i/>
          <w:color w:val="231F20"/>
          <w:w w:val="128"/>
        </w:rPr>
        <w:t>ó</w:t>
      </w:r>
      <w:r>
        <w:rPr>
          <w:i/>
          <w:color w:val="231F20"/>
          <w:w w:val="119"/>
        </w:rPr>
        <w:t>n</w:t>
      </w:r>
    </w:p>
    <w:p>
      <w:pPr>
        <w:pStyle w:val="BodyText"/>
        <w:spacing w:before="4"/>
        <w:rPr>
          <w:rFonts w:ascii="Arial"/>
          <w:b/>
          <w:i/>
        </w:rPr>
      </w:pPr>
    </w:p>
    <w:p>
      <w:pPr>
        <w:spacing w:after="0"/>
        <w:rPr>
          <w:rFonts w:ascii="Arial"/>
        </w:rPr>
        <w:sectPr>
          <w:headerReference w:type="even" r:id="rId181"/>
          <w:pgSz w:w="11960" w:h="15840"/>
          <w:pgMar w:header="0" w:footer="0" w:top="720" w:bottom="280" w:left="940" w:right="0"/>
        </w:sectPr>
      </w:pPr>
    </w:p>
    <w:p>
      <w:pPr>
        <w:pStyle w:val="Heading6"/>
        <w:spacing w:before="96"/>
        <w:ind w:left="220"/>
      </w:pPr>
      <w:r>
        <w:rPr>
          <w:color w:val="231F20"/>
          <w:u w:val="single" w:color="231F20"/>
        </w:rPr>
        <w:t>ACEPTACION DE HERENCIA</w:t>
      </w:r>
    </w:p>
    <w:p>
      <w:pPr>
        <w:pStyle w:val="BodyText"/>
        <w:rPr>
          <w:b/>
          <w:sz w:val="18"/>
        </w:rPr>
      </w:pPr>
    </w:p>
    <w:p>
      <w:pPr>
        <w:pStyle w:val="BodyText"/>
        <w:rPr>
          <w:b/>
          <w:sz w:val="18"/>
        </w:rPr>
      </w:pPr>
    </w:p>
    <w:p>
      <w:pPr>
        <w:pStyle w:val="BodyText"/>
        <w:spacing w:line="362" w:lineRule="auto" w:before="158"/>
        <w:ind w:left="220"/>
      </w:pPr>
      <w:r>
        <w:rPr>
          <w:color w:val="231F20"/>
        </w:rPr>
        <w:t>LICENCIADA DIANA LEONOR ROMERO DE REYES, JUEZA TERCERO DE LO CIVIL Y MERCANTIL DE SAN MIGUEL. Al</w:t>
      </w:r>
    </w:p>
    <w:p>
      <w:pPr>
        <w:pStyle w:val="BodyText"/>
        <w:ind w:left="220"/>
      </w:pPr>
      <w:r>
        <w:rPr>
          <w:color w:val="231F20"/>
        </w:rPr>
        <w:t>público para efectos de Ley,</w:t>
      </w:r>
    </w:p>
    <w:p>
      <w:pPr>
        <w:pStyle w:val="BodyText"/>
        <w:spacing w:before="10"/>
      </w:pPr>
    </w:p>
    <w:p>
      <w:pPr>
        <w:pStyle w:val="BodyText"/>
        <w:spacing w:line="362" w:lineRule="auto"/>
        <w:ind w:left="220" w:right="38" w:firstLine="359"/>
        <w:jc w:val="both"/>
      </w:pPr>
      <w:r>
        <w:rPr>
          <w:color w:val="231F20"/>
        </w:rPr>
        <w:t>HACE</w:t>
      </w:r>
      <w:r>
        <w:rPr>
          <w:color w:val="231F20"/>
          <w:spacing w:val="-5"/>
        </w:rPr>
        <w:t> </w:t>
      </w:r>
      <w:r>
        <w:rPr>
          <w:color w:val="231F20"/>
        </w:rPr>
        <w:t>SABER:</w:t>
      </w:r>
      <w:r>
        <w:rPr>
          <w:color w:val="231F20"/>
          <w:spacing w:val="-5"/>
        </w:rPr>
        <w:t> </w:t>
      </w:r>
      <w:r>
        <w:rPr>
          <w:color w:val="231F20"/>
        </w:rPr>
        <w:t>Que</w:t>
      </w:r>
      <w:r>
        <w:rPr>
          <w:color w:val="231F20"/>
          <w:spacing w:val="-4"/>
        </w:rPr>
        <w:t> </w:t>
      </w:r>
      <w:r>
        <w:rPr>
          <w:color w:val="231F20"/>
        </w:rPr>
        <w:t>por</w:t>
      </w:r>
      <w:r>
        <w:rPr>
          <w:color w:val="231F20"/>
          <w:spacing w:val="-5"/>
        </w:rPr>
        <w:t> </w:t>
      </w:r>
      <w:r>
        <w:rPr>
          <w:color w:val="231F20"/>
        </w:rPr>
        <w:t>resolución</w:t>
      </w:r>
      <w:r>
        <w:rPr>
          <w:color w:val="231F20"/>
          <w:spacing w:val="-5"/>
        </w:rPr>
        <w:t> </w:t>
      </w:r>
      <w:r>
        <w:rPr>
          <w:color w:val="231F20"/>
        </w:rPr>
        <w:t>de</w:t>
      </w:r>
      <w:r>
        <w:rPr>
          <w:color w:val="231F20"/>
          <w:spacing w:val="-4"/>
        </w:rPr>
        <w:t> </w:t>
      </w:r>
      <w:r>
        <w:rPr>
          <w:color w:val="231F20"/>
        </w:rPr>
        <w:t>las</w:t>
      </w:r>
      <w:r>
        <w:rPr>
          <w:color w:val="231F20"/>
          <w:spacing w:val="-5"/>
        </w:rPr>
        <w:t> </w:t>
      </w:r>
      <w:r>
        <w:rPr>
          <w:color w:val="231F20"/>
        </w:rPr>
        <w:t>doce</w:t>
      </w:r>
      <w:r>
        <w:rPr>
          <w:color w:val="231F20"/>
          <w:spacing w:val="-4"/>
        </w:rPr>
        <w:t> </w:t>
      </w:r>
      <w:r>
        <w:rPr>
          <w:color w:val="231F20"/>
        </w:rPr>
        <w:t>horas</w:t>
      </w:r>
      <w:r>
        <w:rPr>
          <w:color w:val="231F20"/>
          <w:spacing w:val="-5"/>
        </w:rPr>
        <w:t> </w:t>
      </w:r>
      <w:r>
        <w:rPr>
          <w:color w:val="231F20"/>
        </w:rPr>
        <w:t>del</w:t>
      </w:r>
      <w:r>
        <w:rPr>
          <w:color w:val="231F20"/>
          <w:spacing w:val="-5"/>
        </w:rPr>
        <w:t> </w:t>
      </w:r>
      <w:r>
        <w:rPr>
          <w:color w:val="231F20"/>
        </w:rPr>
        <w:t>día</w:t>
      </w:r>
      <w:r>
        <w:rPr>
          <w:color w:val="231F20"/>
          <w:spacing w:val="-4"/>
        </w:rPr>
        <w:t> </w:t>
      </w:r>
      <w:r>
        <w:rPr>
          <w:color w:val="231F20"/>
          <w:spacing w:val="-3"/>
        </w:rPr>
        <w:t>trece </w:t>
      </w:r>
      <w:r>
        <w:rPr>
          <w:color w:val="231F20"/>
        </w:rPr>
        <w:t>de</w:t>
      </w:r>
      <w:r>
        <w:rPr>
          <w:color w:val="231F20"/>
          <w:spacing w:val="-9"/>
        </w:rPr>
        <w:t> </w:t>
      </w:r>
      <w:r>
        <w:rPr>
          <w:color w:val="231F20"/>
        </w:rPr>
        <w:t>marzo</w:t>
      </w:r>
      <w:r>
        <w:rPr>
          <w:color w:val="231F20"/>
          <w:spacing w:val="-8"/>
        </w:rPr>
        <w:t> </w:t>
      </w:r>
      <w:r>
        <w:rPr>
          <w:color w:val="231F20"/>
        </w:rPr>
        <w:t>de</w:t>
      </w:r>
      <w:r>
        <w:rPr>
          <w:color w:val="231F20"/>
          <w:spacing w:val="-9"/>
        </w:rPr>
        <w:t> </w:t>
      </w:r>
      <w:r>
        <w:rPr>
          <w:color w:val="231F20"/>
        </w:rPr>
        <w:t>dos</w:t>
      </w:r>
      <w:r>
        <w:rPr>
          <w:color w:val="231F20"/>
          <w:spacing w:val="-8"/>
        </w:rPr>
        <w:t> </w:t>
      </w:r>
      <w:r>
        <w:rPr>
          <w:color w:val="231F20"/>
        </w:rPr>
        <w:t>mil</w:t>
      </w:r>
      <w:r>
        <w:rPr>
          <w:color w:val="231F20"/>
          <w:spacing w:val="-8"/>
        </w:rPr>
        <w:t> </w:t>
      </w:r>
      <w:r>
        <w:rPr>
          <w:color w:val="231F20"/>
        </w:rPr>
        <w:t>diecinueve,</w:t>
      </w:r>
      <w:r>
        <w:rPr>
          <w:color w:val="231F20"/>
          <w:spacing w:val="-9"/>
        </w:rPr>
        <w:t> </w:t>
      </w:r>
      <w:r>
        <w:rPr>
          <w:color w:val="231F20"/>
        </w:rPr>
        <w:t>se</w:t>
      </w:r>
      <w:r>
        <w:rPr>
          <w:color w:val="231F20"/>
          <w:spacing w:val="-8"/>
        </w:rPr>
        <w:t> </w:t>
      </w:r>
      <w:r>
        <w:rPr>
          <w:color w:val="231F20"/>
        </w:rPr>
        <w:t>ha</w:t>
      </w:r>
      <w:r>
        <w:rPr>
          <w:color w:val="231F20"/>
          <w:spacing w:val="-9"/>
        </w:rPr>
        <w:t> </w:t>
      </w:r>
      <w:r>
        <w:rPr>
          <w:color w:val="231F20"/>
        </w:rPr>
        <w:t>tenido</w:t>
      </w:r>
      <w:r>
        <w:rPr>
          <w:color w:val="231F20"/>
          <w:spacing w:val="-8"/>
        </w:rPr>
        <w:t> </w:t>
      </w:r>
      <w:r>
        <w:rPr>
          <w:color w:val="231F20"/>
        </w:rPr>
        <w:t>por</w:t>
      </w:r>
      <w:r>
        <w:rPr>
          <w:color w:val="231F20"/>
          <w:spacing w:val="-8"/>
        </w:rPr>
        <w:t> </w:t>
      </w:r>
      <w:r>
        <w:rPr>
          <w:color w:val="231F20"/>
        </w:rPr>
        <w:t>aceptada</w:t>
      </w:r>
      <w:r>
        <w:rPr>
          <w:color w:val="231F20"/>
          <w:spacing w:val="-9"/>
        </w:rPr>
        <w:t> </w:t>
      </w:r>
      <w:r>
        <w:rPr>
          <w:color w:val="231F20"/>
        </w:rPr>
        <w:t>expresamente con beneficio de inventario la herencia intestada que a su defunción la causante la señora Ene Delmys Rivas de Soto; quien fue de cuarenta </w:t>
      </w:r>
      <w:r>
        <w:rPr>
          <w:color w:val="231F20"/>
          <w:spacing w:val="-14"/>
        </w:rPr>
        <w:t>y </w:t>
      </w:r>
      <w:r>
        <w:rPr>
          <w:color w:val="231F20"/>
        </w:rPr>
        <w:t>cinco años de edad, fallecida el día diecinueve de abril de dos mil die- ciocho, siendo el municipio de San Miguel, el lugar de su domicilio; </w:t>
      </w:r>
      <w:r>
        <w:rPr>
          <w:color w:val="231F20"/>
          <w:spacing w:val="-8"/>
        </w:rPr>
        <w:t>de </w:t>
      </w:r>
      <w:r>
        <w:rPr>
          <w:color w:val="231F20"/>
        </w:rPr>
        <w:t>parte</w:t>
      </w:r>
      <w:r>
        <w:rPr>
          <w:color w:val="231F20"/>
          <w:spacing w:val="-22"/>
        </w:rPr>
        <w:t> </w:t>
      </w:r>
      <w:r>
        <w:rPr>
          <w:color w:val="231F20"/>
        </w:rPr>
        <w:t>del</w:t>
      </w:r>
      <w:r>
        <w:rPr>
          <w:color w:val="231F20"/>
          <w:spacing w:val="-22"/>
        </w:rPr>
        <w:t> </w:t>
      </w:r>
      <w:r>
        <w:rPr>
          <w:color w:val="231F20"/>
        </w:rPr>
        <w:t>señor</w:t>
      </w:r>
      <w:r>
        <w:rPr>
          <w:color w:val="231F20"/>
          <w:spacing w:val="-21"/>
        </w:rPr>
        <w:t> </w:t>
      </w:r>
      <w:r>
        <w:rPr>
          <w:color w:val="231F20"/>
        </w:rPr>
        <w:t>Luis</w:t>
      </w:r>
      <w:r>
        <w:rPr>
          <w:color w:val="231F20"/>
          <w:spacing w:val="-22"/>
        </w:rPr>
        <w:t> </w:t>
      </w:r>
      <w:r>
        <w:rPr>
          <w:color w:val="231F20"/>
        </w:rPr>
        <w:t>Alonso</w:t>
      </w:r>
      <w:r>
        <w:rPr>
          <w:color w:val="231F20"/>
          <w:spacing w:val="-22"/>
        </w:rPr>
        <w:t> </w:t>
      </w:r>
      <w:r>
        <w:rPr>
          <w:color w:val="231F20"/>
        </w:rPr>
        <w:t>Soto</w:t>
      </w:r>
      <w:r>
        <w:rPr>
          <w:color w:val="231F20"/>
          <w:spacing w:val="-21"/>
        </w:rPr>
        <w:t> </w:t>
      </w:r>
      <w:r>
        <w:rPr>
          <w:color w:val="231F20"/>
        </w:rPr>
        <w:t>Hernández,</w:t>
      </w:r>
      <w:r>
        <w:rPr>
          <w:color w:val="231F20"/>
          <w:spacing w:val="-22"/>
        </w:rPr>
        <w:t> </w:t>
      </w:r>
      <w:r>
        <w:rPr>
          <w:color w:val="231F20"/>
        </w:rPr>
        <w:t>como</w:t>
      </w:r>
      <w:r>
        <w:rPr>
          <w:color w:val="231F20"/>
          <w:spacing w:val="-22"/>
        </w:rPr>
        <w:t> </w:t>
      </w:r>
      <w:r>
        <w:rPr>
          <w:color w:val="231F20"/>
        </w:rPr>
        <w:t>cónyuge</w:t>
      </w:r>
      <w:r>
        <w:rPr>
          <w:color w:val="231F20"/>
          <w:spacing w:val="-21"/>
        </w:rPr>
        <w:t> </w:t>
      </w:r>
      <w:r>
        <w:rPr>
          <w:color w:val="231F20"/>
        </w:rPr>
        <w:t>sobreviviente de</w:t>
      </w:r>
      <w:r>
        <w:rPr>
          <w:color w:val="231F20"/>
          <w:spacing w:val="-5"/>
        </w:rPr>
        <w:t> </w:t>
      </w:r>
      <w:r>
        <w:rPr>
          <w:color w:val="231F20"/>
        </w:rPr>
        <w:t>la</w:t>
      </w:r>
      <w:r>
        <w:rPr>
          <w:color w:val="231F20"/>
          <w:spacing w:val="-4"/>
        </w:rPr>
        <w:t> </w:t>
      </w:r>
      <w:r>
        <w:rPr>
          <w:color w:val="231F20"/>
        </w:rPr>
        <w:t>causante,</w:t>
      </w:r>
      <w:r>
        <w:rPr>
          <w:color w:val="231F20"/>
          <w:spacing w:val="-5"/>
        </w:rPr>
        <w:t> </w:t>
      </w:r>
      <w:r>
        <w:rPr>
          <w:color w:val="231F20"/>
        </w:rPr>
        <w:t>y</w:t>
      </w:r>
      <w:r>
        <w:rPr>
          <w:color w:val="231F20"/>
          <w:spacing w:val="-4"/>
        </w:rPr>
        <w:t> </w:t>
      </w:r>
      <w:r>
        <w:rPr>
          <w:color w:val="231F20"/>
        </w:rPr>
        <w:t>como</w:t>
      </w:r>
      <w:r>
        <w:rPr>
          <w:color w:val="231F20"/>
          <w:spacing w:val="-4"/>
        </w:rPr>
        <w:t> </w:t>
      </w:r>
      <w:r>
        <w:rPr>
          <w:color w:val="231F20"/>
        </w:rPr>
        <w:t>cesionario</w:t>
      </w:r>
      <w:r>
        <w:rPr>
          <w:color w:val="231F20"/>
          <w:spacing w:val="-5"/>
        </w:rPr>
        <w:t> </w:t>
      </w:r>
      <w:r>
        <w:rPr>
          <w:color w:val="231F20"/>
        </w:rPr>
        <w:t>de</w:t>
      </w:r>
      <w:r>
        <w:rPr>
          <w:color w:val="231F20"/>
          <w:spacing w:val="-4"/>
        </w:rPr>
        <w:t> </w:t>
      </w:r>
      <w:r>
        <w:rPr>
          <w:color w:val="231F20"/>
        </w:rPr>
        <w:t>los</w:t>
      </w:r>
      <w:r>
        <w:rPr>
          <w:color w:val="231F20"/>
          <w:spacing w:val="-5"/>
        </w:rPr>
        <w:t> </w:t>
      </w:r>
      <w:r>
        <w:rPr>
          <w:color w:val="231F20"/>
        </w:rPr>
        <w:t>derechos</w:t>
      </w:r>
      <w:r>
        <w:rPr>
          <w:color w:val="231F20"/>
          <w:spacing w:val="-4"/>
        </w:rPr>
        <w:t> </w:t>
      </w:r>
      <w:r>
        <w:rPr>
          <w:color w:val="231F20"/>
        </w:rPr>
        <w:t>que</w:t>
      </w:r>
      <w:r>
        <w:rPr>
          <w:color w:val="231F20"/>
          <w:spacing w:val="-4"/>
        </w:rPr>
        <w:t> </w:t>
      </w:r>
      <w:r>
        <w:rPr>
          <w:color w:val="231F20"/>
        </w:rPr>
        <w:t>les</w:t>
      </w:r>
      <w:r>
        <w:rPr>
          <w:color w:val="231F20"/>
          <w:spacing w:val="-5"/>
        </w:rPr>
        <w:t> </w:t>
      </w:r>
      <w:r>
        <w:rPr>
          <w:color w:val="231F20"/>
        </w:rPr>
        <w:t>correspondían a los señores Cecilia Yamileth Rodríguez Rivas, Germán Mauricio Rodríguez Rivas, Tania Dolores Rodríguez Rivas, Lázaro </w:t>
      </w:r>
      <w:r>
        <w:rPr>
          <w:color w:val="231F20"/>
          <w:spacing w:val="-3"/>
        </w:rPr>
        <w:t>Olivares </w:t>
      </w:r>
      <w:r>
        <w:rPr>
          <w:color w:val="231F20"/>
        </w:rPr>
        <w:t>Quintanilla, conocido por Lázaro Olivares, y Petronila Rivas,</w:t>
      </w:r>
      <w:r>
        <w:rPr>
          <w:color w:val="231F20"/>
          <w:spacing w:val="19"/>
        </w:rPr>
        <w:t> </w:t>
      </w:r>
      <w:r>
        <w:rPr>
          <w:color w:val="231F20"/>
        </w:rPr>
        <w:t>conocida</w:t>
      </w:r>
    </w:p>
    <w:p>
      <w:pPr>
        <w:pStyle w:val="BodyText"/>
        <w:spacing w:line="362" w:lineRule="auto" w:before="96"/>
        <w:ind w:left="220" w:right="1164"/>
        <w:jc w:val="both"/>
      </w:pPr>
      <w:r>
        <w:rPr/>
        <w:br w:type="column"/>
      </w:r>
      <w:r>
        <w:rPr>
          <w:color w:val="231F20"/>
        </w:rPr>
        <w:t>dos</w:t>
      </w:r>
      <w:r>
        <w:rPr>
          <w:color w:val="231F20"/>
          <w:spacing w:val="-8"/>
        </w:rPr>
        <w:t> </w:t>
      </w:r>
      <w:r>
        <w:rPr>
          <w:color w:val="231F20"/>
        </w:rPr>
        <w:t>mil</w:t>
      </w:r>
      <w:r>
        <w:rPr>
          <w:color w:val="231F20"/>
          <w:spacing w:val="-7"/>
        </w:rPr>
        <w:t> </w:t>
      </w:r>
      <w:r>
        <w:rPr>
          <w:color w:val="231F20"/>
        </w:rPr>
        <w:t>quince,</w:t>
      </w:r>
      <w:r>
        <w:rPr>
          <w:color w:val="231F20"/>
          <w:spacing w:val="-7"/>
        </w:rPr>
        <w:t> </w:t>
      </w:r>
      <w:r>
        <w:rPr>
          <w:color w:val="231F20"/>
        </w:rPr>
        <w:t>siendo</w:t>
      </w:r>
      <w:r>
        <w:rPr>
          <w:color w:val="231F20"/>
          <w:spacing w:val="-7"/>
        </w:rPr>
        <w:t> </w:t>
      </w:r>
      <w:r>
        <w:rPr>
          <w:color w:val="231F20"/>
        </w:rPr>
        <w:t>el</w:t>
      </w:r>
      <w:r>
        <w:rPr>
          <w:color w:val="231F20"/>
          <w:spacing w:val="-7"/>
        </w:rPr>
        <w:t> </w:t>
      </w:r>
      <w:r>
        <w:rPr>
          <w:color w:val="231F20"/>
        </w:rPr>
        <w:t>municipio</w:t>
      </w:r>
      <w:r>
        <w:rPr>
          <w:color w:val="231F20"/>
          <w:spacing w:val="-7"/>
        </w:rPr>
        <w:t> </w:t>
      </w:r>
      <w:r>
        <w:rPr>
          <w:color w:val="231F20"/>
        </w:rPr>
        <w:t>de</w:t>
      </w:r>
      <w:r>
        <w:rPr>
          <w:color w:val="231F20"/>
          <w:spacing w:val="-8"/>
        </w:rPr>
        <w:t> </w:t>
      </w:r>
      <w:r>
        <w:rPr>
          <w:color w:val="231F20"/>
        </w:rPr>
        <w:t>San</w:t>
      </w:r>
      <w:r>
        <w:rPr>
          <w:color w:val="231F20"/>
          <w:spacing w:val="-7"/>
        </w:rPr>
        <w:t> </w:t>
      </w:r>
      <w:r>
        <w:rPr>
          <w:color w:val="231F20"/>
        </w:rPr>
        <w:t>Miguel,</w:t>
      </w:r>
      <w:r>
        <w:rPr>
          <w:color w:val="231F20"/>
          <w:spacing w:val="-7"/>
        </w:rPr>
        <w:t> </w:t>
      </w:r>
      <w:r>
        <w:rPr>
          <w:color w:val="231F20"/>
        </w:rPr>
        <w:t>el</w:t>
      </w:r>
      <w:r>
        <w:rPr>
          <w:color w:val="231F20"/>
          <w:spacing w:val="-7"/>
        </w:rPr>
        <w:t> </w:t>
      </w:r>
      <w:r>
        <w:rPr>
          <w:color w:val="231F20"/>
        </w:rPr>
        <w:t>lugar</w:t>
      </w:r>
      <w:r>
        <w:rPr>
          <w:color w:val="231F20"/>
          <w:spacing w:val="-7"/>
        </w:rPr>
        <w:t> </w:t>
      </w:r>
      <w:r>
        <w:rPr>
          <w:color w:val="231F20"/>
        </w:rPr>
        <w:t>de</w:t>
      </w:r>
      <w:r>
        <w:rPr>
          <w:color w:val="231F20"/>
          <w:spacing w:val="-7"/>
        </w:rPr>
        <w:t> </w:t>
      </w:r>
      <w:r>
        <w:rPr>
          <w:color w:val="231F20"/>
        </w:rPr>
        <w:t>su</w:t>
      </w:r>
      <w:r>
        <w:rPr>
          <w:color w:val="231F20"/>
          <w:spacing w:val="-8"/>
        </w:rPr>
        <w:t> </w:t>
      </w:r>
      <w:r>
        <w:rPr>
          <w:color w:val="231F20"/>
        </w:rPr>
        <w:t>último domicilio,</w:t>
      </w:r>
      <w:r>
        <w:rPr>
          <w:color w:val="231F20"/>
          <w:spacing w:val="-9"/>
        </w:rPr>
        <w:t> </w:t>
      </w:r>
      <w:r>
        <w:rPr>
          <w:color w:val="231F20"/>
        </w:rPr>
        <w:t>de</w:t>
      </w:r>
      <w:r>
        <w:rPr>
          <w:color w:val="231F20"/>
          <w:spacing w:val="-8"/>
        </w:rPr>
        <w:t> </w:t>
      </w:r>
      <w:r>
        <w:rPr>
          <w:color w:val="231F20"/>
        </w:rPr>
        <w:t>parte</w:t>
      </w:r>
      <w:r>
        <w:rPr>
          <w:color w:val="231F20"/>
          <w:spacing w:val="-8"/>
        </w:rPr>
        <w:t> </w:t>
      </w:r>
      <w:r>
        <w:rPr>
          <w:color w:val="231F20"/>
        </w:rPr>
        <w:t>del</w:t>
      </w:r>
      <w:r>
        <w:rPr>
          <w:color w:val="231F20"/>
          <w:spacing w:val="-8"/>
        </w:rPr>
        <w:t> </w:t>
      </w:r>
      <w:r>
        <w:rPr>
          <w:color w:val="231F20"/>
        </w:rPr>
        <w:t>señor</w:t>
      </w:r>
      <w:r>
        <w:rPr>
          <w:color w:val="231F20"/>
          <w:spacing w:val="-9"/>
        </w:rPr>
        <w:t> </w:t>
      </w:r>
      <w:r>
        <w:rPr>
          <w:color w:val="231F20"/>
        </w:rPr>
        <w:t>JOSÉ</w:t>
      </w:r>
      <w:r>
        <w:rPr>
          <w:color w:val="231F20"/>
          <w:spacing w:val="-8"/>
        </w:rPr>
        <w:t> </w:t>
      </w:r>
      <w:r>
        <w:rPr>
          <w:color w:val="231F20"/>
        </w:rPr>
        <w:t>LEONEL</w:t>
      </w:r>
      <w:r>
        <w:rPr>
          <w:color w:val="231F20"/>
          <w:spacing w:val="-8"/>
        </w:rPr>
        <w:t> </w:t>
      </w:r>
      <w:r>
        <w:rPr>
          <w:color w:val="231F20"/>
        </w:rPr>
        <w:t>BENAVIDES</w:t>
      </w:r>
      <w:r>
        <w:rPr>
          <w:color w:val="231F20"/>
          <w:spacing w:val="-8"/>
        </w:rPr>
        <w:t> </w:t>
      </w:r>
      <w:r>
        <w:rPr>
          <w:color w:val="231F20"/>
        </w:rPr>
        <w:t>GAMERO, como hijo sobreviviente del causante. Confiriéndose al aceptante en el carácter indicado la administración y representación INTERINA de </w:t>
      </w:r>
      <w:r>
        <w:rPr>
          <w:color w:val="231F20"/>
          <w:spacing w:val="-6"/>
        </w:rPr>
        <w:t>la </w:t>
      </w:r>
      <w:r>
        <w:rPr>
          <w:color w:val="231F20"/>
        </w:rPr>
        <w:t>sucesión,</w:t>
      </w:r>
      <w:r>
        <w:rPr>
          <w:color w:val="231F20"/>
          <w:spacing w:val="-21"/>
        </w:rPr>
        <w:t> </w:t>
      </w:r>
      <w:r>
        <w:rPr>
          <w:color w:val="231F20"/>
        </w:rPr>
        <w:t>con</w:t>
      </w:r>
      <w:r>
        <w:rPr>
          <w:color w:val="231F20"/>
          <w:spacing w:val="-21"/>
        </w:rPr>
        <w:t> </w:t>
      </w:r>
      <w:r>
        <w:rPr>
          <w:color w:val="231F20"/>
        </w:rPr>
        <w:t>las</w:t>
      </w:r>
      <w:r>
        <w:rPr>
          <w:color w:val="231F20"/>
          <w:spacing w:val="-21"/>
        </w:rPr>
        <w:t> </w:t>
      </w:r>
      <w:r>
        <w:rPr>
          <w:color w:val="231F20"/>
        </w:rPr>
        <w:t>facultades</w:t>
      </w:r>
      <w:r>
        <w:rPr>
          <w:color w:val="231F20"/>
          <w:spacing w:val="-21"/>
        </w:rPr>
        <w:t> </w:t>
      </w:r>
      <w:r>
        <w:rPr>
          <w:color w:val="231F20"/>
        </w:rPr>
        <w:t>y</w:t>
      </w:r>
      <w:r>
        <w:rPr>
          <w:color w:val="231F20"/>
          <w:spacing w:val="-21"/>
        </w:rPr>
        <w:t> </w:t>
      </w:r>
      <w:r>
        <w:rPr>
          <w:color w:val="231F20"/>
        </w:rPr>
        <w:t>restricciones</w:t>
      </w:r>
      <w:r>
        <w:rPr>
          <w:color w:val="231F20"/>
          <w:spacing w:val="-21"/>
        </w:rPr>
        <w:t> </w:t>
      </w:r>
      <w:r>
        <w:rPr>
          <w:color w:val="231F20"/>
        </w:rPr>
        <w:t>de</w:t>
      </w:r>
      <w:r>
        <w:rPr>
          <w:color w:val="231F20"/>
          <w:spacing w:val="-21"/>
        </w:rPr>
        <w:t> </w:t>
      </w:r>
      <w:r>
        <w:rPr>
          <w:color w:val="231F20"/>
        </w:rPr>
        <w:t>los</w:t>
      </w:r>
      <w:r>
        <w:rPr>
          <w:color w:val="231F20"/>
          <w:spacing w:val="-21"/>
        </w:rPr>
        <w:t> </w:t>
      </w:r>
      <w:r>
        <w:rPr>
          <w:color w:val="231F20"/>
        </w:rPr>
        <w:t>curadores</w:t>
      </w:r>
      <w:r>
        <w:rPr>
          <w:color w:val="231F20"/>
          <w:spacing w:val="-21"/>
        </w:rPr>
        <w:t> </w:t>
      </w:r>
      <w:r>
        <w:rPr>
          <w:color w:val="231F20"/>
        </w:rPr>
        <w:t>de</w:t>
      </w:r>
      <w:r>
        <w:rPr>
          <w:color w:val="231F20"/>
          <w:spacing w:val="-21"/>
        </w:rPr>
        <w:t> </w:t>
      </w:r>
      <w:r>
        <w:rPr>
          <w:color w:val="231F20"/>
        </w:rPr>
        <w:t>la</w:t>
      </w:r>
      <w:r>
        <w:rPr>
          <w:color w:val="231F20"/>
          <w:spacing w:val="-21"/>
        </w:rPr>
        <w:t> </w:t>
      </w:r>
      <w:r>
        <w:rPr>
          <w:color w:val="231F20"/>
        </w:rPr>
        <w:t>herencia yacente.</w:t>
      </w:r>
    </w:p>
    <w:p>
      <w:pPr>
        <w:pStyle w:val="BodyText"/>
        <w:spacing w:line="324" w:lineRule="auto" w:before="101"/>
        <w:ind w:left="220" w:right="1164" w:firstLine="359"/>
        <w:jc w:val="both"/>
      </w:pPr>
      <w:r>
        <w:rPr>
          <w:color w:val="231F20"/>
        </w:rPr>
        <w:t>Lo</w:t>
      </w:r>
      <w:r>
        <w:rPr>
          <w:color w:val="231F20"/>
          <w:spacing w:val="-11"/>
        </w:rPr>
        <w:t> </w:t>
      </w:r>
      <w:r>
        <w:rPr>
          <w:color w:val="231F20"/>
        </w:rPr>
        <w:t>que</w:t>
      </w:r>
      <w:r>
        <w:rPr>
          <w:color w:val="231F20"/>
          <w:spacing w:val="-10"/>
        </w:rPr>
        <w:t> </w:t>
      </w:r>
      <w:r>
        <w:rPr>
          <w:color w:val="231F20"/>
        </w:rPr>
        <w:t>se</w:t>
      </w:r>
      <w:r>
        <w:rPr>
          <w:color w:val="231F20"/>
          <w:spacing w:val="-10"/>
        </w:rPr>
        <w:t> </w:t>
      </w:r>
      <w:r>
        <w:rPr>
          <w:color w:val="231F20"/>
        </w:rPr>
        <w:t>pone</w:t>
      </w:r>
      <w:r>
        <w:rPr>
          <w:color w:val="231F20"/>
          <w:spacing w:val="-10"/>
        </w:rPr>
        <w:t> </w:t>
      </w:r>
      <w:r>
        <w:rPr>
          <w:color w:val="231F20"/>
        </w:rPr>
        <w:t>en</w:t>
      </w:r>
      <w:r>
        <w:rPr>
          <w:color w:val="231F20"/>
          <w:spacing w:val="-10"/>
        </w:rPr>
        <w:t> </w:t>
      </w:r>
      <w:r>
        <w:rPr>
          <w:color w:val="231F20"/>
        </w:rPr>
        <w:t>conocimiento</w:t>
      </w:r>
      <w:r>
        <w:rPr>
          <w:color w:val="231F20"/>
          <w:spacing w:val="-10"/>
        </w:rPr>
        <w:t> </w:t>
      </w:r>
      <w:r>
        <w:rPr>
          <w:color w:val="231F20"/>
        </w:rPr>
        <w:t>del</w:t>
      </w:r>
      <w:r>
        <w:rPr>
          <w:color w:val="231F20"/>
          <w:spacing w:val="-10"/>
        </w:rPr>
        <w:t> </w:t>
      </w:r>
      <w:r>
        <w:rPr>
          <w:color w:val="231F20"/>
        </w:rPr>
        <w:t>público</w:t>
      </w:r>
      <w:r>
        <w:rPr>
          <w:color w:val="231F20"/>
          <w:spacing w:val="-10"/>
        </w:rPr>
        <w:t> </w:t>
      </w:r>
      <w:r>
        <w:rPr>
          <w:color w:val="231F20"/>
        </w:rPr>
        <w:t>para</w:t>
      </w:r>
      <w:r>
        <w:rPr>
          <w:color w:val="231F20"/>
          <w:spacing w:val="-10"/>
        </w:rPr>
        <w:t> </w:t>
      </w:r>
      <w:r>
        <w:rPr>
          <w:color w:val="231F20"/>
        </w:rPr>
        <w:t>los</w:t>
      </w:r>
      <w:r>
        <w:rPr>
          <w:color w:val="231F20"/>
          <w:spacing w:val="-10"/>
        </w:rPr>
        <w:t> </w:t>
      </w:r>
      <w:r>
        <w:rPr>
          <w:color w:val="231F20"/>
        </w:rPr>
        <w:t>efectos</w:t>
      </w:r>
      <w:r>
        <w:rPr>
          <w:color w:val="231F20"/>
          <w:spacing w:val="-10"/>
        </w:rPr>
        <w:t> </w:t>
      </w:r>
      <w:r>
        <w:rPr>
          <w:color w:val="231F20"/>
        </w:rPr>
        <w:t>de</w:t>
      </w:r>
      <w:r>
        <w:rPr>
          <w:color w:val="231F20"/>
          <w:spacing w:val="-10"/>
        </w:rPr>
        <w:t> </w:t>
      </w:r>
      <w:r>
        <w:rPr>
          <w:color w:val="231F20"/>
          <w:spacing w:val="-6"/>
        </w:rPr>
        <w:t>que </w:t>
      </w:r>
      <w:r>
        <w:rPr>
          <w:color w:val="231F20"/>
        </w:rPr>
        <w:t>las personas que se consideren con derecho a la herencia se presenten  a deducirlo en el término de quince días, desde el siguiente a la tercera publicación.</w:t>
      </w:r>
    </w:p>
    <w:p>
      <w:pPr>
        <w:pStyle w:val="BodyText"/>
        <w:spacing w:before="98"/>
        <w:ind w:left="579"/>
      </w:pPr>
      <w:r>
        <w:rPr>
          <w:color w:val="231F20"/>
        </w:rPr>
        <w:t>Librado en el JUZGADO TERCERO DE LO CIVIL Y MERCAN-</w:t>
      </w:r>
    </w:p>
    <w:p>
      <w:pPr>
        <w:pStyle w:val="BodyText"/>
        <w:spacing w:line="324" w:lineRule="auto" w:before="64"/>
        <w:ind w:left="220" w:right="1165"/>
        <w:jc w:val="both"/>
      </w:pPr>
      <w:r>
        <w:rPr>
          <w:color w:val="231F20"/>
        </w:rPr>
        <w:t>TIL,</w:t>
      </w:r>
      <w:r>
        <w:rPr>
          <w:color w:val="231F20"/>
          <w:spacing w:val="-22"/>
        </w:rPr>
        <w:t> </w:t>
      </w:r>
      <w:r>
        <w:rPr>
          <w:color w:val="231F20"/>
        </w:rPr>
        <w:t>SAN</w:t>
      </w:r>
      <w:r>
        <w:rPr>
          <w:color w:val="231F20"/>
          <w:spacing w:val="-21"/>
        </w:rPr>
        <w:t> </w:t>
      </w:r>
      <w:r>
        <w:rPr>
          <w:color w:val="231F20"/>
        </w:rPr>
        <w:t>MIGUEL,</w:t>
      </w:r>
      <w:r>
        <w:rPr>
          <w:color w:val="231F20"/>
          <w:spacing w:val="-22"/>
        </w:rPr>
        <w:t> </w:t>
      </w:r>
      <w:r>
        <w:rPr>
          <w:color w:val="231F20"/>
        </w:rPr>
        <w:t>a</w:t>
      </w:r>
      <w:r>
        <w:rPr>
          <w:color w:val="231F20"/>
          <w:spacing w:val="-21"/>
        </w:rPr>
        <w:t> </w:t>
      </w:r>
      <w:r>
        <w:rPr>
          <w:color w:val="231F20"/>
        </w:rPr>
        <w:t>las</w:t>
      </w:r>
      <w:r>
        <w:rPr>
          <w:color w:val="231F20"/>
          <w:spacing w:val="-22"/>
        </w:rPr>
        <w:t> </w:t>
      </w:r>
      <w:r>
        <w:rPr>
          <w:color w:val="231F20"/>
        </w:rPr>
        <w:t>nueve</w:t>
      </w:r>
      <w:r>
        <w:rPr>
          <w:color w:val="231F20"/>
          <w:spacing w:val="-21"/>
        </w:rPr>
        <w:t> </w:t>
      </w:r>
      <w:r>
        <w:rPr>
          <w:color w:val="231F20"/>
        </w:rPr>
        <w:t>horas</w:t>
      </w:r>
      <w:r>
        <w:rPr>
          <w:color w:val="231F20"/>
          <w:spacing w:val="-22"/>
        </w:rPr>
        <w:t> </w:t>
      </w:r>
      <w:r>
        <w:rPr>
          <w:color w:val="231F20"/>
        </w:rPr>
        <w:t>cincuenta</w:t>
      </w:r>
      <w:r>
        <w:rPr>
          <w:color w:val="231F20"/>
          <w:spacing w:val="-21"/>
        </w:rPr>
        <w:t> </w:t>
      </w:r>
      <w:r>
        <w:rPr>
          <w:color w:val="231F20"/>
        </w:rPr>
        <w:t>minutos</w:t>
      </w:r>
      <w:r>
        <w:rPr>
          <w:color w:val="231F20"/>
          <w:spacing w:val="-21"/>
        </w:rPr>
        <w:t> </w:t>
      </w:r>
      <w:r>
        <w:rPr>
          <w:color w:val="231F20"/>
        </w:rPr>
        <w:t>del</w:t>
      </w:r>
      <w:r>
        <w:rPr>
          <w:color w:val="231F20"/>
          <w:spacing w:val="-22"/>
        </w:rPr>
        <w:t> </w:t>
      </w:r>
      <w:r>
        <w:rPr>
          <w:color w:val="231F20"/>
        </w:rPr>
        <w:t>día</w:t>
      </w:r>
      <w:r>
        <w:rPr>
          <w:color w:val="231F20"/>
          <w:spacing w:val="-21"/>
        </w:rPr>
        <w:t> </w:t>
      </w:r>
      <w:r>
        <w:rPr>
          <w:color w:val="231F20"/>
        </w:rPr>
        <w:t>veintidós de marzo de dos mil diecinueve.- LIC. DIANA LEONOR ROMERO DE</w:t>
      </w:r>
      <w:r>
        <w:rPr>
          <w:color w:val="231F20"/>
          <w:spacing w:val="-5"/>
        </w:rPr>
        <w:t> </w:t>
      </w:r>
      <w:r>
        <w:rPr>
          <w:color w:val="231F20"/>
        </w:rPr>
        <w:t>REYES,</w:t>
      </w:r>
      <w:r>
        <w:rPr>
          <w:color w:val="231F20"/>
          <w:spacing w:val="-5"/>
        </w:rPr>
        <w:t> </w:t>
      </w:r>
      <w:r>
        <w:rPr>
          <w:color w:val="231F20"/>
        </w:rPr>
        <w:t>JUEZA</w:t>
      </w:r>
      <w:r>
        <w:rPr>
          <w:color w:val="231F20"/>
          <w:spacing w:val="-4"/>
        </w:rPr>
        <w:t> </w:t>
      </w:r>
      <w:r>
        <w:rPr>
          <w:color w:val="231F20"/>
        </w:rPr>
        <w:t>TERCERO</w:t>
      </w:r>
      <w:r>
        <w:rPr>
          <w:color w:val="231F20"/>
          <w:spacing w:val="-5"/>
        </w:rPr>
        <w:t> </w:t>
      </w:r>
      <w:r>
        <w:rPr>
          <w:color w:val="231F20"/>
        </w:rPr>
        <w:t>DE</w:t>
      </w:r>
      <w:r>
        <w:rPr>
          <w:color w:val="231F20"/>
          <w:spacing w:val="-5"/>
        </w:rPr>
        <w:t> </w:t>
      </w:r>
      <w:r>
        <w:rPr>
          <w:color w:val="231F20"/>
        </w:rPr>
        <w:t>LO</w:t>
      </w:r>
      <w:r>
        <w:rPr>
          <w:color w:val="231F20"/>
          <w:spacing w:val="-4"/>
        </w:rPr>
        <w:t> </w:t>
      </w:r>
      <w:r>
        <w:rPr>
          <w:color w:val="231F20"/>
        </w:rPr>
        <w:t>CIVIL</w:t>
      </w:r>
      <w:r>
        <w:rPr>
          <w:color w:val="231F20"/>
          <w:spacing w:val="-5"/>
        </w:rPr>
        <w:t> </w:t>
      </w:r>
      <w:r>
        <w:rPr>
          <w:color w:val="231F20"/>
        </w:rPr>
        <w:t>Y</w:t>
      </w:r>
      <w:r>
        <w:rPr>
          <w:color w:val="231F20"/>
          <w:spacing w:val="-5"/>
        </w:rPr>
        <w:t> </w:t>
      </w:r>
      <w:r>
        <w:rPr>
          <w:color w:val="231F20"/>
        </w:rPr>
        <w:t>MERCANTIL,</w:t>
      </w:r>
      <w:r>
        <w:rPr>
          <w:color w:val="231F20"/>
          <w:spacing w:val="-4"/>
        </w:rPr>
        <w:t> SAN </w:t>
      </w:r>
      <w:r>
        <w:rPr>
          <w:color w:val="231F20"/>
        </w:rPr>
        <w:t>MIGUEL.-</w:t>
      </w:r>
      <w:r>
        <w:rPr>
          <w:color w:val="231F20"/>
          <w:spacing w:val="-27"/>
        </w:rPr>
        <w:t> </w:t>
      </w:r>
      <w:r>
        <w:rPr>
          <w:color w:val="231F20"/>
        </w:rPr>
        <w:t>LIC.</w:t>
      </w:r>
      <w:r>
        <w:rPr>
          <w:color w:val="231F20"/>
          <w:spacing w:val="-26"/>
        </w:rPr>
        <w:t> </w:t>
      </w:r>
      <w:r>
        <w:rPr>
          <w:color w:val="231F20"/>
        </w:rPr>
        <w:t>IVONNE</w:t>
      </w:r>
      <w:r>
        <w:rPr>
          <w:color w:val="231F20"/>
          <w:spacing w:val="-27"/>
        </w:rPr>
        <w:t> </w:t>
      </w:r>
      <w:r>
        <w:rPr>
          <w:color w:val="231F20"/>
        </w:rPr>
        <w:t>JULISSA</w:t>
      </w:r>
      <w:r>
        <w:rPr>
          <w:color w:val="231F20"/>
          <w:spacing w:val="-26"/>
        </w:rPr>
        <w:t> </w:t>
      </w:r>
      <w:r>
        <w:rPr>
          <w:color w:val="231F20"/>
        </w:rPr>
        <w:t>ZELAYA</w:t>
      </w:r>
      <w:r>
        <w:rPr>
          <w:color w:val="231F20"/>
          <w:spacing w:val="-27"/>
        </w:rPr>
        <w:t> </w:t>
      </w:r>
      <w:r>
        <w:rPr>
          <w:color w:val="231F20"/>
        </w:rPr>
        <w:t>AYALA,</w:t>
      </w:r>
      <w:r>
        <w:rPr>
          <w:color w:val="231F20"/>
          <w:spacing w:val="-26"/>
        </w:rPr>
        <w:t> </w:t>
      </w:r>
      <w:r>
        <w:rPr>
          <w:color w:val="231F20"/>
        </w:rPr>
        <w:t>SECRETARIA DE ACTUACIONES.</w:t>
      </w:r>
    </w:p>
    <w:p>
      <w:pPr>
        <w:pStyle w:val="BodyText"/>
        <w:spacing w:before="98"/>
        <w:ind w:left="3253"/>
      </w:pPr>
      <w:r>
        <w:rPr>
          <w:color w:val="231F20"/>
        </w:rPr>
        <w:t>3 v. alt. No. C001178-3</w:t>
      </w:r>
    </w:p>
    <w:p>
      <w:pPr>
        <w:spacing w:after="0"/>
        <w:sectPr>
          <w:type w:val="continuous"/>
          <w:pgSz w:w="11960" w:h="15840"/>
          <w:pgMar w:top="620" w:bottom="280" w:left="940" w:right="0"/>
          <w:cols w:num="2" w:equalWidth="0">
            <w:col w:w="4836" w:space="220"/>
            <w:col w:w="5964"/>
          </w:cols>
        </w:sectPr>
      </w:pPr>
    </w:p>
    <w:p>
      <w:pPr>
        <w:pStyle w:val="BodyText"/>
        <w:tabs>
          <w:tab w:pos="6709" w:val="left" w:leader="none"/>
          <w:tab w:pos="8409" w:val="left" w:leader="none"/>
        </w:tabs>
        <w:spacing w:before="2"/>
        <w:ind w:left="220"/>
      </w:pPr>
      <w:r>
        <w:rPr>
          <w:color w:val="231F20"/>
        </w:rPr>
        <w:t>por</w:t>
      </w:r>
      <w:r>
        <w:rPr>
          <w:color w:val="231F20"/>
          <w:spacing w:val="11"/>
        </w:rPr>
        <w:t> </w:t>
      </w:r>
      <w:r>
        <w:rPr>
          <w:color w:val="231F20"/>
        </w:rPr>
        <w:t>Petronila</w:t>
      </w:r>
      <w:r>
        <w:rPr>
          <w:color w:val="231F20"/>
          <w:spacing w:val="12"/>
        </w:rPr>
        <w:t> </w:t>
      </w:r>
      <w:r>
        <w:rPr>
          <w:color w:val="231F20"/>
        </w:rPr>
        <w:t>Rivas</w:t>
      </w:r>
      <w:r>
        <w:rPr>
          <w:color w:val="231F20"/>
          <w:spacing w:val="11"/>
        </w:rPr>
        <w:t> </w:t>
      </w:r>
      <w:r>
        <w:rPr>
          <w:color w:val="231F20"/>
        </w:rPr>
        <w:t>Maravilla,</w:t>
      </w:r>
      <w:r>
        <w:rPr>
          <w:color w:val="231F20"/>
          <w:spacing w:val="12"/>
        </w:rPr>
        <w:t> </w:t>
      </w:r>
      <w:r>
        <w:rPr>
          <w:color w:val="231F20"/>
        </w:rPr>
        <w:t>los</w:t>
      </w:r>
      <w:r>
        <w:rPr>
          <w:color w:val="231F20"/>
          <w:spacing w:val="11"/>
        </w:rPr>
        <w:t> </w:t>
      </w:r>
      <w:r>
        <w:rPr>
          <w:color w:val="231F20"/>
        </w:rPr>
        <w:t>tres</w:t>
      </w:r>
      <w:r>
        <w:rPr>
          <w:color w:val="231F20"/>
          <w:spacing w:val="12"/>
        </w:rPr>
        <w:t> </w:t>
      </w:r>
      <w:r>
        <w:rPr>
          <w:color w:val="231F20"/>
        </w:rPr>
        <w:t>primeros</w:t>
      </w:r>
      <w:r>
        <w:rPr>
          <w:color w:val="231F20"/>
          <w:spacing w:val="12"/>
        </w:rPr>
        <w:t> </w:t>
      </w:r>
      <w:r>
        <w:rPr>
          <w:color w:val="231F20"/>
        </w:rPr>
        <w:t>en</w:t>
      </w:r>
      <w:r>
        <w:rPr>
          <w:color w:val="231F20"/>
          <w:spacing w:val="11"/>
        </w:rPr>
        <w:t> </w:t>
      </w:r>
      <w:r>
        <w:rPr>
          <w:color w:val="231F20"/>
        </w:rPr>
        <w:t>calidad</w:t>
      </w:r>
      <w:r>
        <w:rPr>
          <w:color w:val="231F20"/>
          <w:spacing w:val="12"/>
        </w:rPr>
        <w:t> </w:t>
      </w:r>
      <w:r>
        <w:rPr>
          <w:color w:val="231F20"/>
        </w:rPr>
        <w:t>de</w:t>
      </w:r>
      <w:r>
        <w:rPr>
          <w:color w:val="231F20"/>
          <w:spacing w:val="11"/>
        </w:rPr>
        <w:t> </w:t>
      </w:r>
      <w:r>
        <w:rPr>
          <w:color w:val="231F20"/>
        </w:rPr>
        <w:t>hijos,</w:t>
      </w:r>
      <w:r>
        <w:rPr>
          <w:color w:val="231F20"/>
          <w:spacing w:val="12"/>
        </w:rPr>
        <w:t> </w:t>
      </w:r>
      <w:r>
        <w:rPr>
          <w:color w:val="231F20"/>
        </w:rPr>
        <w:t>y</w:t>
        <w:tab/>
      </w:r>
      <w:r>
        <w:rPr>
          <w:color w:val="231F20"/>
          <w:w w:val="101"/>
          <w:u w:val="single" w:color="231F20"/>
        </w:rPr>
        <w:t> </w:t>
      </w:r>
      <w:r>
        <w:rPr>
          <w:color w:val="231F20"/>
          <w:u w:val="single" w:color="231F20"/>
        </w:rPr>
        <w:tab/>
      </w:r>
    </w:p>
    <w:p>
      <w:pPr>
        <w:pStyle w:val="BodyText"/>
        <w:spacing w:before="94"/>
        <w:ind w:left="220"/>
      </w:pPr>
      <w:r>
        <w:rPr>
          <w:color w:val="231F20"/>
        </w:rPr>
        <w:t>los</w:t>
      </w:r>
      <w:r>
        <w:rPr>
          <w:color w:val="231F20"/>
          <w:spacing w:val="11"/>
        </w:rPr>
        <w:t> </w:t>
      </w:r>
      <w:r>
        <w:rPr>
          <w:color w:val="231F20"/>
        </w:rPr>
        <w:t>dos</w:t>
      </w:r>
      <w:r>
        <w:rPr>
          <w:color w:val="231F20"/>
          <w:spacing w:val="12"/>
        </w:rPr>
        <w:t> </w:t>
      </w:r>
      <w:r>
        <w:rPr>
          <w:color w:val="231F20"/>
        </w:rPr>
        <w:t>restantes</w:t>
      </w:r>
      <w:r>
        <w:rPr>
          <w:color w:val="231F20"/>
          <w:spacing w:val="12"/>
        </w:rPr>
        <w:t> </w:t>
      </w:r>
      <w:r>
        <w:rPr>
          <w:color w:val="231F20"/>
        </w:rPr>
        <w:t>en</w:t>
      </w:r>
      <w:r>
        <w:rPr>
          <w:color w:val="231F20"/>
          <w:spacing w:val="11"/>
        </w:rPr>
        <w:t> </w:t>
      </w:r>
      <w:r>
        <w:rPr>
          <w:color w:val="231F20"/>
        </w:rPr>
        <w:t>calidad</w:t>
      </w:r>
      <w:r>
        <w:rPr>
          <w:color w:val="231F20"/>
          <w:spacing w:val="12"/>
        </w:rPr>
        <w:t> </w:t>
      </w:r>
      <w:r>
        <w:rPr>
          <w:color w:val="231F20"/>
        </w:rPr>
        <w:t>de</w:t>
      </w:r>
      <w:r>
        <w:rPr>
          <w:color w:val="231F20"/>
          <w:spacing w:val="12"/>
        </w:rPr>
        <w:t> </w:t>
      </w:r>
      <w:r>
        <w:rPr>
          <w:color w:val="231F20"/>
        </w:rPr>
        <w:t>padres</w:t>
      </w:r>
      <w:r>
        <w:rPr>
          <w:color w:val="231F20"/>
          <w:spacing w:val="12"/>
        </w:rPr>
        <w:t> </w:t>
      </w:r>
      <w:r>
        <w:rPr>
          <w:color w:val="231F20"/>
        </w:rPr>
        <w:t>de</w:t>
      </w:r>
      <w:r>
        <w:rPr>
          <w:color w:val="231F20"/>
          <w:spacing w:val="11"/>
        </w:rPr>
        <w:t> </w:t>
      </w:r>
      <w:r>
        <w:rPr>
          <w:color w:val="231F20"/>
        </w:rPr>
        <w:t>la</w:t>
      </w:r>
      <w:r>
        <w:rPr>
          <w:color w:val="231F20"/>
          <w:spacing w:val="12"/>
        </w:rPr>
        <w:t> </w:t>
      </w:r>
      <w:r>
        <w:rPr>
          <w:color w:val="231F20"/>
        </w:rPr>
        <w:t>causante;</w:t>
      </w:r>
      <w:r>
        <w:rPr>
          <w:color w:val="231F20"/>
          <w:spacing w:val="12"/>
        </w:rPr>
        <w:t> </w:t>
      </w:r>
      <w:r>
        <w:rPr>
          <w:color w:val="231F20"/>
        </w:rPr>
        <w:t>confiriéndose</w:t>
      </w:r>
      <w:r>
        <w:rPr>
          <w:color w:val="231F20"/>
          <w:spacing w:val="12"/>
        </w:rPr>
        <w:t> </w:t>
      </w:r>
      <w:r>
        <w:rPr>
          <w:color w:val="231F20"/>
        </w:rPr>
        <w:t>al</w:t>
      </w:r>
    </w:p>
    <w:p>
      <w:pPr>
        <w:pStyle w:val="BodyText"/>
        <w:spacing w:before="94"/>
        <w:ind w:left="220"/>
      </w:pPr>
      <w:r>
        <w:rPr>
          <w:color w:val="231F20"/>
        </w:rPr>
        <w:t>aceptante</w:t>
      </w:r>
      <w:r>
        <w:rPr>
          <w:color w:val="231F20"/>
          <w:spacing w:val="30"/>
        </w:rPr>
        <w:t> </w:t>
      </w:r>
      <w:r>
        <w:rPr>
          <w:color w:val="231F20"/>
        </w:rPr>
        <w:t>en</w:t>
      </w:r>
      <w:r>
        <w:rPr>
          <w:color w:val="231F20"/>
          <w:spacing w:val="30"/>
        </w:rPr>
        <w:t> </w:t>
      </w:r>
      <w:r>
        <w:rPr>
          <w:color w:val="231F20"/>
        </w:rPr>
        <w:t>el</w:t>
      </w:r>
      <w:r>
        <w:rPr>
          <w:color w:val="231F20"/>
          <w:spacing w:val="31"/>
        </w:rPr>
        <w:t> </w:t>
      </w:r>
      <w:r>
        <w:rPr>
          <w:color w:val="231F20"/>
        </w:rPr>
        <w:t>carácter</w:t>
      </w:r>
      <w:r>
        <w:rPr>
          <w:color w:val="231F20"/>
          <w:spacing w:val="30"/>
        </w:rPr>
        <w:t> </w:t>
      </w:r>
      <w:r>
        <w:rPr>
          <w:color w:val="231F20"/>
        </w:rPr>
        <w:t>indicado</w:t>
      </w:r>
      <w:r>
        <w:rPr>
          <w:color w:val="231F20"/>
          <w:spacing w:val="30"/>
        </w:rPr>
        <w:t> </w:t>
      </w:r>
      <w:r>
        <w:rPr>
          <w:color w:val="231F20"/>
        </w:rPr>
        <w:t>la</w:t>
      </w:r>
      <w:r>
        <w:rPr>
          <w:color w:val="231F20"/>
          <w:spacing w:val="31"/>
        </w:rPr>
        <w:t> </w:t>
      </w:r>
      <w:r>
        <w:rPr>
          <w:color w:val="231F20"/>
        </w:rPr>
        <w:t>administración</w:t>
      </w:r>
      <w:r>
        <w:rPr>
          <w:color w:val="231F20"/>
          <w:spacing w:val="30"/>
        </w:rPr>
        <w:t> </w:t>
      </w:r>
      <w:r>
        <w:rPr>
          <w:color w:val="231F20"/>
        </w:rPr>
        <w:t>y</w:t>
      </w:r>
      <w:r>
        <w:rPr>
          <w:color w:val="231F20"/>
          <w:spacing w:val="30"/>
        </w:rPr>
        <w:t> </w:t>
      </w:r>
      <w:r>
        <w:rPr>
          <w:color w:val="231F20"/>
        </w:rPr>
        <w:t>representación</w:t>
      </w:r>
    </w:p>
    <w:p>
      <w:pPr>
        <w:spacing w:after="0"/>
        <w:sectPr>
          <w:type w:val="continuous"/>
          <w:pgSz w:w="11960" w:h="15840"/>
          <w:pgMar w:top="620" w:bottom="280" w:left="940" w:right="0"/>
        </w:sectPr>
      </w:pPr>
    </w:p>
    <w:p>
      <w:pPr>
        <w:pStyle w:val="BodyText"/>
        <w:spacing w:line="362" w:lineRule="auto" w:before="94"/>
        <w:ind w:left="220" w:right="39"/>
        <w:jc w:val="both"/>
      </w:pPr>
      <w:r>
        <w:rPr/>
        <w:pict>
          <v:shape style="position:absolute;margin-left:-7.336545pt;margin-top:359.634033pt;width:567.25pt;height:28pt;mso-position-horizontal-relative:page;mso-position-vertical-relative:page;z-index:-26072883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INTERINA de la sucesión, con las facultades y restricciones de los curadores de la herencia yacente.</w:t>
      </w:r>
    </w:p>
    <w:p>
      <w:pPr>
        <w:pStyle w:val="BodyText"/>
        <w:spacing w:line="362" w:lineRule="auto" w:before="100"/>
        <w:ind w:left="220" w:right="38" w:firstLine="359"/>
        <w:jc w:val="both"/>
      </w:pPr>
      <w:r>
        <w:rPr>
          <w:color w:val="231F20"/>
        </w:rPr>
        <w:t>Lo</w:t>
      </w:r>
      <w:r>
        <w:rPr>
          <w:color w:val="231F20"/>
          <w:spacing w:val="-11"/>
        </w:rPr>
        <w:t> </w:t>
      </w:r>
      <w:r>
        <w:rPr>
          <w:color w:val="231F20"/>
        </w:rPr>
        <w:t>que</w:t>
      </w:r>
      <w:r>
        <w:rPr>
          <w:color w:val="231F20"/>
          <w:spacing w:val="-10"/>
        </w:rPr>
        <w:t> </w:t>
      </w:r>
      <w:r>
        <w:rPr>
          <w:color w:val="231F20"/>
        </w:rPr>
        <w:t>se</w:t>
      </w:r>
      <w:r>
        <w:rPr>
          <w:color w:val="231F20"/>
          <w:spacing w:val="-10"/>
        </w:rPr>
        <w:t> </w:t>
      </w:r>
      <w:r>
        <w:rPr>
          <w:color w:val="231F20"/>
        </w:rPr>
        <w:t>pone</w:t>
      </w:r>
      <w:r>
        <w:rPr>
          <w:color w:val="231F20"/>
          <w:spacing w:val="-10"/>
        </w:rPr>
        <w:t> </w:t>
      </w:r>
      <w:r>
        <w:rPr>
          <w:color w:val="231F20"/>
        </w:rPr>
        <w:t>en</w:t>
      </w:r>
      <w:r>
        <w:rPr>
          <w:color w:val="231F20"/>
          <w:spacing w:val="-10"/>
        </w:rPr>
        <w:t> </w:t>
      </w:r>
      <w:r>
        <w:rPr>
          <w:color w:val="231F20"/>
        </w:rPr>
        <w:t>conocimiento</w:t>
      </w:r>
      <w:r>
        <w:rPr>
          <w:color w:val="231F20"/>
          <w:spacing w:val="-10"/>
        </w:rPr>
        <w:t> </w:t>
      </w:r>
      <w:r>
        <w:rPr>
          <w:color w:val="231F20"/>
        </w:rPr>
        <w:t>del</w:t>
      </w:r>
      <w:r>
        <w:rPr>
          <w:color w:val="231F20"/>
          <w:spacing w:val="-10"/>
        </w:rPr>
        <w:t> </w:t>
      </w:r>
      <w:r>
        <w:rPr>
          <w:color w:val="231F20"/>
        </w:rPr>
        <w:t>público</w:t>
      </w:r>
      <w:r>
        <w:rPr>
          <w:color w:val="231F20"/>
          <w:spacing w:val="-10"/>
        </w:rPr>
        <w:t> </w:t>
      </w:r>
      <w:r>
        <w:rPr>
          <w:color w:val="231F20"/>
        </w:rPr>
        <w:t>para</w:t>
      </w:r>
      <w:r>
        <w:rPr>
          <w:color w:val="231F20"/>
          <w:spacing w:val="-10"/>
        </w:rPr>
        <w:t> </w:t>
      </w:r>
      <w:r>
        <w:rPr>
          <w:color w:val="231F20"/>
        </w:rPr>
        <w:t>los</w:t>
      </w:r>
      <w:r>
        <w:rPr>
          <w:color w:val="231F20"/>
          <w:spacing w:val="-10"/>
        </w:rPr>
        <w:t> </w:t>
      </w:r>
      <w:r>
        <w:rPr>
          <w:color w:val="231F20"/>
        </w:rPr>
        <w:t>efectos</w:t>
      </w:r>
      <w:r>
        <w:rPr>
          <w:color w:val="231F20"/>
          <w:spacing w:val="-10"/>
        </w:rPr>
        <w:t> </w:t>
      </w:r>
      <w:r>
        <w:rPr>
          <w:color w:val="231F20"/>
        </w:rPr>
        <w:t>de</w:t>
      </w:r>
      <w:r>
        <w:rPr>
          <w:color w:val="231F20"/>
          <w:spacing w:val="-10"/>
        </w:rPr>
        <w:t> </w:t>
      </w:r>
      <w:r>
        <w:rPr>
          <w:color w:val="231F20"/>
        </w:rPr>
        <w:t>que las personas que se consideren con derecho a la herencia, se presenten a deducirlo en el término de quince días, desde el siguiente a la tercera publicación.</w:t>
      </w:r>
    </w:p>
    <w:p>
      <w:pPr>
        <w:pStyle w:val="BodyText"/>
        <w:spacing w:before="101"/>
        <w:ind w:left="579"/>
      </w:pPr>
      <w:r>
        <w:rPr>
          <w:color w:val="231F20"/>
        </w:rPr>
        <w:t>Librado</w:t>
      </w:r>
      <w:r>
        <w:rPr>
          <w:color w:val="231F20"/>
          <w:spacing w:val="-12"/>
        </w:rPr>
        <w:t> </w:t>
      </w:r>
      <w:r>
        <w:rPr>
          <w:color w:val="231F20"/>
        </w:rPr>
        <w:t>en</w:t>
      </w:r>
      <w:r>
        <w:rPr>
          <w:color w:val="231F20"/>
          <w:spacing w:val="-11"/>
        </w:rPr>
        <w:t> </w:t>
      </w:r>
      <w:r>
        <w:rPr>
          <w:color w:val="231F20"/>
        </w:rPr>
        <w:t>el</w:t>
      </w:r>
      <w:r>
        <w:rPr>
          <w:color w:val="231F20"/>
          <w:spacing w:val="-12"/>
        </w:rPr>
        <w:t> </w:t>
      </w:r>
      <w:r>
        <w:rPr>
          <w:color w:val="231F20"/>
        </w:rPr>
        <w:t>JUZGADO</w:t>
      </w:r>
      <w:r>
        <w:rPr>
          <w:color w:val="231F20"/>
          <w:spacing w:val="-11"/>
        </w:rPr>
        <w:t> </w:t>
      </w:r>
      <w:r>
        <w:rPr>
          <w:color w:val="231F20"/>
        </w:rPr>
        <w:t>TERCERO</w:t>
      </w:r>
      <w:r>
        <w:rPr>
          <w:color w:val="231F20"/>
          <w:spacing w:val="-12"/>
        </w:rPr>
        <w:t> </w:t>
      </w:r>
      <w:r>
        <w:rPr>
          <w:color w:val="231F20"/>
        </w:rPr>
        <w:t>DE</w:t>
      </w:r>
      <w:r>
        <w:rPr>
          <w:color w:val="231F20"/>
          <w:spacing w:val="-11"/>
        </w:rPr>
        <w:t> </w:t>
      </w:r>
      <w:r>
        <w:rPr>
          <w:color w:val="231F20"/>
        </w:rPr>
        <w:t>LO</w:t>
      </w:r>
      <w:r>
        <w:rPr>
          <w:color w:val="231F20"/>
          <w:spacing w:val="-12"/>
        </w:rPr>
        <w:t> </w:t>
      </w:r>
      <w:r>
        <w:rPr>
          <w:color w:val="231F20"/>
        </w:rPr>
        <w:t>CIVIL</w:t>
      </w:r>
      <w:r>
        <w:rPr>
          <w:color w:val="231F20"/>
          <w:spacing w:val="-11"/>
        </w:rPr>
        <w:t> </w:t>
      </w:r>
      <w:r>
        <w:rPr>
          <w:color w:val="231F20"/>
        </w:rPr>
        <w:t>Y</w:t>
      </w:r>
      <w:r>
        <w:rPr>
          <w:color w:val="231F20"/>
          <w:spacing w:val="-12"/>
        </w:rPr>
        <w:t> </w:t>
      </w:r>
      <w:r>
        <w:rPr>
          <w:color w:val="231F20"/>
        </w:rPr>
        <w:t>MERCAN-</w:t>
      </w:r>
    </w:p>
    <w:p>
      <w:pPr>
        <w:pStyle w:val="BodyText"/>
        <w:spacing w:line="362" w:lineRule="auto" w:before="94"/>
        <w:ind w:left="220" w:right="38"/>
        <w:jc w:val="both"/>
      </w:pPr>
      <w:r>
        <w:rPr>
          <w:color w:val="231F20"/>
        </w:rPr>
        <w:t>TIL,</w:t>
      </w:r>
      <w:r>
        <w:rPr>
          <w:color w:val="231F20"/>
          <w:spacing w:val="-15"/>
        </w:rPr>
        <w:t> </w:t>
      </w:r>
      <w:r>
        <w:rPr>
          <w:color w:val="231F20"/>
        </w:rPr>
        <w:t>SAN</w:t>
      </w:r>
      <w:r>
        <w:rPr>
          <w:color w:val="231F20"/>
          <w:spacing w:val="-15"/>
        </w:rPr>
        <w:t> </w:t>
      </w:r>
      <w:r>
        <w:rPr>
          <w:color w:val="231F20"/>
        </w:rPr>
        <w:t>MIGUEL</w:t>
      </w:r>
      <w:r>
        <w:rPr>
          <w:color w:val="231F20"/>
          <w:spacing w:val="-15"/>
        </w:rPr>
        <w:t> </w:t>
      </w:r>
      <w:r>
        <w:rPr>
          <w:color w:val="231F20"/>
        </w:rPr>
        <w:t>a</w:t>
      </w:r>
      <w:r>
        <w:rPr>
          <w:color w:val="231F20"/>
          <w:spacing w:val="-15"/>
        </w:rPr>
        <w:t> </w:t>
      </w:r>
      <w:r>
        <w:rPr>
          <w:color w:val="231F20"/>
        </w:rPr>
        <w:t>las</w:t>
      </w:r>
      <w:r>
        <w:rPr>
          <w:color w:val="231F20"/>
          <w:spacing w:val="-15"/>
        </w:rPr>
        <w:t> </w:t>
      </w:r>
      <w:r>
        <w:rPr>
          <w:color w:val="231F20"/>
        </w:rPr>
        <w:t>doce</w:t>
      </w:r>
      <w:r>
        <w:rPr>
          <w:color w:val="231F20"/>
          <w:spacing w:val="-15"/>
        </w:rPr>
        <w:t> </w:t>
      </w:r>
      <w:r>
        <w:rPr>
          <w:color w:val="231F20"/>
        </w:rPr>
        <w:t>horas</w:t>
      </w:r>
      <w:r>
        <w:rPr>
          <w:color w:val="231F20"/>
          <w:spacing w:val="-15"/>
        </w:rPr>
        <w:t> </w:t>
      </w:r>
      <w:r>
        <w:rPr>
          <w:color w:val="231F20"/>
        </w:rPr>
        <w:t>cinco</w:t>
      </w:r>
      <w:r>
        <w:rPr>
          <w:color w:val="231F20"/>
          <w:spacing w:val="-15"/>
        </w:rPr>
        <w:t> </w:t>
      </w:r>
      <w:r>
        <w:rPr>
          <w:color w:val="231F20"/>
        </w:rPr>
        <w:t>minutos</w:t>
      </w:r>
      <w:r>
        <w:rPr>
          <w:color w:val="231F20"/>
          <w:spacing w:val="-15"/>
        </w:rPr>
        <w:t> </w:t>
      </w:r>
      <w:r>
        <w:rPr>
          <w:color w:val="231F20"/>
        </w:rPr>
        <w:t>del</w:t>
      </w:r>
      <w:r>
        <w:rPr>
          <w:color w:val="231F20"/>
          <w:spacing w:val="-15"/>
        </w:rPr>
        <w:t> </w:t>
      </w:r>
      <w:r>
        <w:rPr>
          <w:color w:val="231F20"/>
        </w:rPr>
        <w:t>día</w:t>
      </w:r>
      <w:r>
        <w:rPr>
          <w:color w:val="231F20"/>
          <w:spacing w:val="-15"/>
        </w:rPr>
        <w:t> </w:t>
      </w:r>
      <w:r>
        <w:rPr>
          <w:color w:val="231F20"/>
        </w:rPr>
        <w:t>trece</w:t>
      </w:r>
      <w:r>
        <w:rPr>
          <w:color w:val="231F20"/>
          <w:spacing w:val="-15"/>
        </w:rPr>
        <w:t> </w:t>
      </w:r>
      <w:r>
        <w:rPr>
          <w:color w:val="231F20"/>
        </w:rPr>
        <w:t>de</w:t>
      </w:r>
      <w:r>
        <w:rPr>
          <w:color w:val="231F20"/>
          <w:spacing w:val="-15"/>
        </w:rPr>
        <w:t> </w:t>
      </w:r>
      <w:r>
        <w:rPr>
          <w:color w:val="231F20"/>
          <w:spacing w:val="-3"/>
        </w:rPr>
        <w:t>marzo </w:t>
      </w:r>
      <w:r>
        <w:rPr>
          <w:color w:val="231F20"/>
        </w:rPr>
        <w:t>de</w:t>
      </w:r>
      <w:r>
        <w:rPr>
          <w:color w:val="231F20"/>
          <w:spacing w:val="-9"/>
        </w:rPr>
        <w:t> </w:t>
      </w:r>
      <w:r>
        <w:rPr>
          <w:color w:val="231F20"/>
        </w:rPr>
        <w:t>dos</w:t>
      </w:r>
      <w:r>
        <w:rPr>
          <w:color w:val="231F20"/>
          <w:spacing w:val="-8"/>
        </w:rPr>
        <w:t> </w:t>
      </w:r>
      <w:r>
        <w:rPr>
          <w:color w:val="231F20"/>
        </w:rPr>
        <w:t>mil</w:t>
      </w:r>
      <w:r>
        <w:rPr>
          <w:color w:val="231F20"/>
          <w:spacing w:val="-8"/>
        </w:rPr>
        <w:t> </w:t>
      </w:r>
      <w:r>
        <w:rPr>
          <w:color w:val="231F20"/>
        </w:rPr>
        <w:t>diecinueve.-</w:t>
      </w:r>
      <w:r>
        <w:rPr>
          <w:color w:val="231F20"/>
          <w:spacing w:val="-9"/>
        </w:rPr>
        <w:t> </w:t>
      </w:r>
      <w:r>
        <w:rPr>
          <w:color w:val="231F20"/>
        </w:rPr>
        <w:t>LIC.</w:t>
      </w:r>
      <w:r>
        <w:rPr>
          <w:color w:val="231F20"/>
          <w:spacing w:val="-8"/>
        </w:rPr>
        <w:t> </w:t>
      </w:r>
      <w:r>
        <w:rPr>
          <w:color w:val="231F20"/>
        </w:rPr>
        <w:t>DIANA</w:t>
      </w:r>
      <w:r>
        <w:rPr>
          <w:color w:val="231F20"/>
          <w:spacing w:val="-8"/>
        </w:rPr>
        <w:t> </w:t>
      </w:r>
      <w:r>
        <w:rPr>
          <w:color w:val="231F20"/>
        </w:rPr>
        <w:t>LEONOR</w:t>
      </w:r>
      <w:r>
        <w:rPr>
          <w:color w:val="231F20"/>
          <w:spacing w:val="-9"/>
        </w:rPr>
        <w:t> </w:t>
      </w:r>
      <w:r>
        <w:rPr>
          <w:color w:val="231F20"/>
        </w:rPr>
        <w:t>ROMERO</w:t>
      </w:r>
      <w:r>
        <w:rPr>
          <w:color w:val="231F20"/>
          <w:spacing w:val="-8"/>
        </w:rPr>
        <w:t> </w:t>
      </w:r>
      <w:r>
        <w:rPr>
          <w:color w:val="231F20"/>
        </w:rPr>
        <w:t>DE</w:t>
      </w:r>
      <w:r>
        <w:rPr>
          <w:color w:val="231F20"/>
          <w:spacing w:val="-8"/>
        </w:rPr>
        <w:t> </w:t>
      </w:r>
      <w:r>
        <w:rPr>
          <w:color w:val="231F20"/>
        </w:rPr>
        <w:t>REYES, JUEZA TERCERO DE LO CIVIL Y MERCANTIL, SAN MIGUEL.- LIC. IVONNE JULISSA ZELAYA AYALA,</w:t>
      </w:r>
      <w:r>
        <w:rPr>
          <w:color w:val="231F20"/>
          <w:spacing w:val="12"/>
        </w:rPr>
        <w:t> </w:t>
      </w:r>
      <w:r>
        <w:rPr>
          <w:color w:val="231F20"/>
        </w:rPr>
        <w:t>SECRETARIA.</w:t>
      </w:r>
    </w:p>
    <w:p>
      <w:pPr>
        <w:pStyle w:val="BodyText"/>
        <w:spacing w:before="101"/>
        <w:ind w:right="39"/>
        <w:jc w:val="right"/>
      </w:pPr>
      <w:r>
        <w:rPr>
          <w:color w:val="231F20"/>
        </w:rPr>
        <w:t>3 v. alt. No.</w:t>
      </w:r>
      <w:r>
        <w:rPr>
          <w:color w:val="231F20"/>
          <w:spacing w:val="17"/>
        </w:rPr>
        <w:t> </w:t>
      </w:r>
      <w:r>
        <w:rPr>
          <w:color w:val="231F20"/>
        </w:rPr>
        <w:t>C001177-3</w:t>
      </w:r>
    </w:p>
    <w:p>
      <w:pPr>
        <w:pStyle w:val="BodyText"/>
        <w:spacing w:before="8"/>
        <w:rPr>
          <w:sz w:val="24"/>
        </w:rPr>
      </w:pPr>
      <w:r>
        <w:rPr/>
        <w:pict>
          <v:line style="position:absolute;mso-position-horizontal-relative:page;mso-position-vertical-relative:paragraph;z-index:-251013120;mso-wrap-distance-left:0;mso-wrap-distance-right:0" from="129.833298pt,16.687977pt" to="214.833298pt,16.687977pt" stroked="true" strokeweight="1pt" strokecolor="#231f20">
            <v:stroke dashstyle="solid"/>
            <w10:wrap type="topAndBottom"/>
          </v:line>
        </w:pict>
      </w:r>
    </w:p>
    <w:p>
      <w:pPr>
        <w:pStyle w:val="BodyText"/>
        <w:rPr>
          <w:sz w:val="18"/>
        </w:rPr>
      </w:pPr>
    </w:p>
    <w:p>
      <w:pPr>
        <w:pStyle w:val="BodyText"/>
        <w:rPr>
          <w:sz w:val="18"/>
        </w:rPr>
      </w:pPr>
    </w:p>
    <w:p>
      <w:pPr>
        <w:pStyle w:val="BodyText"/>
        <w:spacing w:before="2"/>
        <w:rPr>
          <w:sz w:val="14"/>
        </w:rPr>
      </w:pPr>
    </w:p>
    <w:p>
      <w:pPr>
        <w:pStyle w:val="BodyText"/>
        <w:spacing w:line="362" w:lineRule="auto"/>
        <w:ind w:left="220" w:right="40"/>
        <w:jc w:val="both"/>
      </w:pPr>
      <w:r>
        <w:rPr>
          <w:color w:val="231F20"/>
        </w:rPr>
        <w:t>LICENCIADA DIANA LEONOR ROMERO DE REYES, </w:t>
      </w:r>
      <w:r>
        <w:rPr>
          <w:color w:val="231F20"/>
          <w:spacing w:val="-3"/>
        </w:rPr>
        <w:t>JUEZA </w:t>
      </w:r>
      <w:r>
        <w:rPr>
          <w:color w:val="231F20"/>
        </w:rPr>
        <w:t>DEL</w:t>
      </w:r>
      <w:r>
        <w:rPr>
          <w:color w:val="231F20"/>
          <w:spacing w:val="6"/>
        </w:rPr>
        <w:t> </w:t>
      </w:r>
      <w:r>
        <w:rPr>
          <w:color w:val="231F20"/>
        </w:rPr>
        <w:t>TERCERO</w:t>
      </w:r>
      <w:r>
        <w:rPr>
          <w:color w:val="231F20"/>
          <w:spacing w:val="6"/>
        </w:rPr>
        <w:t> </w:t>
      </w:r>
      <w:r>
        <w:rPr>
          <w:color w:val="231F20"/>
        </w:rPr>
        <w:t>DE</w:t>
      </w:r>
      <w:r>
        <w:rPr>
          <w:color w:val="231F20"/>
          <w:spacing w:val="7"/>
        </w:rPr>
        <w:t> </w:t>
      </w:r>
      <w:r>
        <w:rPr>
          <w:color w:val="231F20"/>
        </w:rPr>
        <w:t>LO</w:t>
      </w:r>
      <w:r>
        <w:rPr>
          <w:color w:val="231F20"/>
          <w:spacing w:val="6"/>
        </w:rPr>
        <w:t> </w:t>
      </w:r>
      <w:r>
        <w:rPr>
          <w:color w:val="231F20"/>
        </w:rPr>
        <w:t>CIVIL</w:t>
      </w:r>
      <w:r>
        <w:rPr>
          <w:color w:val="231F20"/>
          <w:spacing w:val="7"/>
        </w:rPr>
        <w:t> </w:t>
      </w:r>
      <w:r>
        <w:rPr>
          <w:color w:val="231F20"/>
        </w:rPr>
        <w:t>Y</w:t>
      </w:r>
      <w:r>
        <w:rPr>
          <w:color w:val="231F20"/>
          <w:spacing w:val="6"/>
        </w:rPr>
        <w:t> </w:t>
      </w:r>
      <w:r>
        <w:rPr>
          <w:color w:val="231F20"/>
        </w:rPr>
        <w:t>MERCANTIL</w:t>
      </w:r>
      <w:r>
        <w:rPr>
          <w:color w:val="231F20"/>
          <w:spacing w:val="7"/>
        </w:rPr>
        <w:t> </w:t>
      </w:r>
      <w:r>
        <w:rPr>
          <w:color w:val="231F20"/>
        </w:rPr>
        <w:t>DE</w:t>
      </w:r>
      <w:r>
        <w:rPr>
          <w:color w:val="231F20"/>
          <w:spacing w:val="6"/>
        </w:rPr>
        <w:t> </w:t>
      </w:r>
      <w:r>
        <w:rPr>
          <w:color w:val="231F20"/>
        </w:rPr>
        <w:t>SAN</w:t>
      </w:r>
      <w:r>
        <w:rPr>
          <w:color w:val="231F20"/>
          <w:spacing w:val="6"/>
        </w:rPr>
        <w:t> </w:t>
      </w:r>
      <w:r>
        <w:rPr>
          <w:color w:val="231F20"/>
        </w:rPr>
        <w:t>MIGUEL.</w:t>
      </w:r>
    </w:p>
    <w:p>
      <w:pPr>
        <w:pStyle w:val="BodyText"/>
        <w:spacing w:before="1"/>
        <w:ind w:left="220"/>
        <w:jc w:val="both"/>
      </w:pPr>
      <w:r>
        <w:rPr>
          <w:color w:val="231F20"/>
        </w:rPr>
        <w:t>Al público para efectos de Ley,</w:t>
      </w:r>
    </w:p>
    <w:p>
      <w:pPr>
        <w:pStyle w:val="BodyText"/>
        <w:spacing w:before="10"/>
      </w:pPr>
    </w:p>
    <w:p>
      <w:pPr>
        <w:pStyle w:val="BodyText"/>
        <w:spacing w:line="362" w:lineRule="auto"/>
        <w:ind w:left="220" w:right="38" w:firstLine="359"/>
        <w:jc w:val="both"/>
      </w:pPr>
      <w:r>
        <w:rPr>
          <w:color w:val="231F20"/>
        </w:rPr>
        <w:t>HACE SABER: Que por resolución de las nueve horas cuarenta </w:t>
      </w:r>
      <w:r>
        <w:rPr>
          <w:color w:val="231F20"/>
          <w:spacing w:val="-11"/>
        </w:rPr>
        <w:t>y </w:t>
      </w:r>
      <w:r>
        <w:rPr>
          <w:color w:val="231F20"/>
        </w:rPr>
        <w:t>cinco minutos del día veintidós de marzo de dos mil diecinueve, se </w:t>
      </w:r>
      <w:r>
        <w:rPr>
          <w:color w:val="231F20"/>
          <w:spacing w:val="-8"/>
        </w:rPr>
        <w:t>ha </w:t>
      </w:r>
      <w:r>
        <w:rPr>
          <w:color w:val="231F20"/>
        </w:rPr>
        <w:t>tenido por aceptada expresamente con beneficio de inventario la </w:t>
      </w:r>
      <w:r>
        <w:rPr>
          <w:color w:val="231F20"/>
          <w:spacing w:val="-3"/>
        </w:rPr>
        <w:t>heren- </w:t>
      </w:r>
      <w:r>
        <w:rPr>
          <w:color w:val="231F20"/>
        </w:rPr>
        <w:t>cia intestada que a su defunción dejó el causante señor GUILLERMO BENAVIDEZ</w:t>
      </w:r>
      <w:r>
        <w:rPr>
          <w:color w:val="231F20"/>
          <w:spacing w:val="15"/>
        </w:rPr>
        <w:t> </w:t>
      </w:r>
      <w:r>
        <w:rPr>
          <w:color w:val="231F20"/>
        </w:rPr>
        <w:t>CUADRA,</w:t>
      </w:r>
      <w:r>
        <w:rPr>
          <w:color w:val="231F20"/>
          <w:spacing w:val="16"/>
        </w:rPr>
        <w:t> </w:t>
      </w:r>
      <w:r>
        <w:rPr>
          <w:color w:val="231F20"/>
        </w:rPr>
        <w:t>conocido</w:t>
      </w:r>
      <w:r>
        <w:rPr>
          <w:color w:val="231F20"/>
          <w:spacing w:val="15"/>
        </w:rPr>
        <w:t> </w:t>
      </w:r>
      <w:r>
        <w:rPr>
          <w:color w:val="231F20"/>
        </w:rPr>
        <w:t>por</w:t>
      </w:r>
      <w:r>
        <w:rPr>
          <w:color w:val="231F20"/>
          <w:spacing w:val="16"/>
        </w:rPr>
        <w:t> </w:t>
      </w:r>
      <w:r>
        <w:rPr>
          <w:color w:val="231F20"/>
        </w:rPr>
        <w:t>GUILLERMO</w:t>
      </w:r>
      <w:r>
        <w:rPr>
          <w:color w:val="231F20"/>
          <w:spacing w:val="15"/>
        </w:rPr>
        <w:t> </w:t>
      </w:r>
      <w:r>
        <w:rPr>
          <w:color w:val="231F20"/>
        </w:rPr>
        <w:t>BENAVIDES</w:t>
      </w:r>
    </w:p>
    <w:p>
      <w:pPr>
        <w:pStyle w:val="BodyText"/>
        <w:spacing w:line="362" w:lineRule="auto" w:before="1"/>
        <w:ind w:left="220" w:right="39"/>
        <w:jc w:val="both"/>
      </w:pPr>
      <w:r>
        <w:rPr>
          <w:color w:val="231F20"/>
        </w:rPr>
        <w:t>CUADRA</w:t>
      </w:r>
      <w:r>
        <w:rPr>
          <w:color w:val="231F20"/>
          <w:spacing w:val="-15"/>
        </w:rPr>
        <w:t> </w:t>
      </w:r>
      <w:r>
        <w:rPr>
          <w:color w:val="231F20"/>
        </w:rPr>
        <w:t>y</w:t>
      </w:r>
      <w:r>
        <w:rPr>
          <w:color w:val="231F20"/>
          <w:spacing w:val="-14"/>
        </w:rPr>
        <w:t> </w:t>
      </w:r>
      <w:r>
        <w:rPr>
          <w:color w:val="231F20"/>
        </w:rPr>
        <w:t>por</w:t>
      </w:r>
      <w:r>
        <w:rPr>
          <w:color w:val="231F20"/>
          <w:spacing w:val="-14"/>
        </w:rPr>
        <w:t> </w:t>
      </w:r>
      <w:r>
        <w:rPr>
          <w:color w:val="231F20"/>
        </w:rPr>
        <w:t>GUILLERMO</w:t>
      </w:r>
      <w:r>
        <w:rPr>
          <w:color w:val="231F20"/>
          <w:spacing w:val="-14"/>
        </w:rPr>
        <w:t> </w:t>
      </w:r>
      <w:r>
        <w:rPr>
          <w:color w:val="231F20"/>
        </w:rPr>
        <w:t>BENAVIDES,</w:t>
      </w:r>
      <w:r>
        <w:rPr>
          <w:color w:val="231F20"/>
          <w:spacing w:val="-14"/>
        </w:rPr>
        <w:t> </w:t>
      </w:r>
      <w:r>
        <w:rPr>
          <w:color w:val="231F20"/>
        </w:rPr>
        <w:t>quien</w:t>
      </w:r>
      <w:r>
        <w:rPr>
          <w:color w:val="231F20"/>
          <w:spacing w:val="-14"/>
        </w:rPr>
        <w:t> </w:t>
      </w:r>
      <w:r>
        <w:rPr>
          <w:color w:val="231F20"/>
        </w:rPr>
        <w:t>fue</w:t>
      </w:r>
      <w:r>
        <w:rPr>
          <w:color w:val="231F20"/>
          <w:spacing w:val="-14"/>
        </w:rPr>
        <w:t> </w:t>
      </w:r>
      <w:r>
        <w:rPr>
          <w:color w:val="231F20"/>
        </w:rPr>
        <w:t>de</w:t>
      </w:r>
      <w:r>
        <w:rPr>
          <w:color w:val="231F20"/>
          <w:spacing w:val="-14"/>
        </w:rPr>
        <w:t> </w:t>
      </w:r>
      <w:r>
        <w:rPr>
          <w:color w:val="231F20"/>
        </w:rPr>
        <w:t>ochenta</w:t>
      </w:r>
      <w:r>
        <w:rPr>
          <w:color w:val="231F20"/>
          <w:spacing w:val="-14"/>
        </w:rPr>
        <w:t> </w:t>
      </w:r>
      <w:r>
        <w:rPr>
          <w:color w:val="231F20"/>
        </w:rPr>
        <w:t>y</w:t>
      </w:r>
      <w:r>
        <w:rPr>
          <w:color w:val="231F20"/>
          <w:spacing w:val="-14"/>
        </w:rPr>
        <w:t> </w:t>
      </w:r>
      <w:r>
        <w:rPr>
          <w:color w:val="231F20"/>
          <w:spacing w:val="-7"/>
        </w:rPr>
        <w:t>un </w:t>
      </w:r>
      <w:r>
        <w:rPr>
          <w:color w:val="231F20"/>
        </w:rPr>
        <w:t>años</w:t>
      </w:r>
      <w:r>
        <w:rPr>
          <w:color w:val="231F20"/>
          <w:spacing w:val="-21"/>
        </w:rPr>
        <w:t> </w:t>
      </w:r>
      <w:r>
        <w:rPr>
          <w:color w:val="231F20"/>
        </w:rPr>
        <w:t>de</w:t>
      </w:r>
      <w:r>
        <w:rPr>
          <w:color w:val="231F20"/>
          <w:spacing w:val="-21"/>
        </w:rPr>
        <w:t> </w:t>
      </w:r>
      <w:r>
        <w:rPr>
          <w:color w:val="231F20"/>
        </w:rPr>
        <w:t>edad,</w:t>
      </w:r>
      <w:r>
        <w:rPr>
          <w:color w:val="231F20"/>
          <w:spacing w:val="-21"/>
        </w:rPr>
        <w:t> </w:t>
      </w:r>
      <w:r>
        <w:rPr>
          <w:color w:val="231F20"/>
        </w:rPr>
        <w:t>agricultor</w:t>
      </w:r>
      <w:r>
        <w:rPr>
          <w:color w:val="231F20"/>
          <w:spacing w:val="-21"/>
        </w:rPr>
        <w:t> </w:t>
      </w:r>
      <w:r>
        <w:rPr>
          <w:color w:val="231F20"/>
        </w:rPr>
        <w:t>en</w:t>
      </w:r>
      <w:r>
        <w:rPr>
          <w:color w:val="231F20"/>
          <w:spacing w:val="-21"/>
        </w:rPr>
        <w:t> </w:t>
      </w:r>
      <w:r>
        <w:rPr>
          <w:color w:val="231F20"/>
        </w:rPr>
        <w:t>pequeño,</w:t>
      </w:r>
      <w:r>
        <w:rPr>
          <w:color w:val="231F20"/>
          <w:spacing w:val="-20"/>
        </w:rPr>
        <w:t> </w:t>
      </w:r>
      <w:r>
        <w:rPr>
          <w:color w:val="231F20"/>
        </w:rPr>
        <w:t>fallecido</w:t>
      </w:r>
      <w:r>
        <w:rPr>
          <w:color w:val="231F20"/>
          <w:spacing w:val="-21"/>
        </w:rPr>
        <w:t> </w:t>
      </w:r>
      <w:r>
        <w:rPr>
          <w:color w:val="231F20"/>
        </w:rPr>
        <w:t>veintiuno</w:t>
      </w:r>
      <w:r>
        <w:rPr>
          <w:color w:val="231F20"/>
          <w:spacing w:val="-21"/>
        </w:rPr>
        <w:t> </w:t>
      </w:r>
      <w:r>
        <w:rPr>
          <w:color w:val="231F20"/>
        </w:rPr>
        <w:t>de</w:t>
      </w:r>
      <w:r>
        <w:rPr>
          <w:color w:val="231F20"/>
          <w:spacing w:val="-21"/>
        </w:rPr>
        <w:t> </w:t>
      </w:r>
      <w:r>
        <w:rPr>
          <w:color w:val="231F20"/>
        </w:rPr>
        <w:t>noviembre</w:t>
      </w:r>
      <w:r>
        <w:rPr>
          <w:color w:val="231F20"/>
          <w:spacing w:val="-21"/>
        </w:rPr>
        <w:t> </w:t>
      </w:r>
      <w:r>
        <w:rPr>
          <w:color w:val="231F20"/>
        </w:rPr>
        <w:t>del</w:t>
      </w:r>
    </w:p>
    <w:p>
      <w:pPr>
        <w:pStyle w:val="BodyText"/>
        <w:spacing w:line="324" w:lineRule="auto" w:before="4"/>
        <w:ind w:left="220" w:right="1166"/>
        <w:jc w:val="both"/>
      </w:pPr>
      <w:r>
        <w:rPr/>
        <w:br w:type="column"/>
      </w:r>
      <w:r>
        <w:rPr>
          <w:color w:val="231F20"/>
        </w:rPr>
        <w:t>LA INFRASCRITA JUEZA DE PRIMERA INSTANCIA DEL DIS- TRITO JUDICIAL DE LA LIBERTAD,</w:t>
      </w:r>
    </w:p>
    <w:p>
      <w:pPr>
        <w:pStyle w:val="BodyText"/>
        <w:spacing w:line="324" w:lineRule="auto" w:before="99"/>
        <w:ind w:left="220" w:right="1163" w:firstLine="359"/>
        <w:jc w:val="both"/>
      </w:pPr>
      <w:r>
        <w:rPr/>
        <w:pict>
          <v:shape style="position:absolute;margin-left:116.50766pt;margin-top:-11.254506pt;width:367.2pt;height:28pt;mso-position-horizontal-relative:page;mso-position-vertical-relative:paragraph;z-index:-2607278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HACE SABER: "Que, por resolución proveída en este Juzgado, a las doce horas y treinta minutos del día once de abril del presente año, fue aceptada expresamente y con beneficio de inventario la herencia intestada que a su defunción dejó el causante ROBERTO FLORES CARRILLOS, conocido por ROBERTO FLORES CARRILLO, y</w:t>
      </w:r>
    </w:p>
    <w:p>
      <w:pPr>
        <w:pStyle w:val="BodyText"/>
        <w:spacing w:line="324" w:lineRule="auto"/>
        <w:ind w:left="220" w:right="1164"/>
        <w:jc w:val="both"/>
      </w:pPr>
      <w:r>
        <w:rPr>
          <w:color w:val="231F20"/>
        </w:rPr>
        <w:t>ROBERTO FLORES, quien falleció el día diecinueve de marzo </w:t>
      </w:r>
      <w:r>
        <w:rPr>
          <w:color w:val="231F20"/>
          <w:spacing w:val="-8"/>
        </w:rPr>
        <w:t>de   </w:t>
      </w:r>
      <w:r>
        <w:rPr>
          <w:color w:val="231F20"/>
        </w:rPr>
        <w:t>dos mil diez, a la edad de cuarenta y un años, soltero, panificador, originario de La Libertad, Departamento de La Libertad, siendo La Libertad,</w:t>
      </w:r>
      <w:r>
        <w:rPr>
          <w:color w:val="231F20"/>
          <w:spacing w:val="-6"/>
        </w:rPr>
        <w:t> </w:t>
      </w:r>
      <w:r>
        <w:rPr>
          <w:color w:val="231F20"/>
        </w:rPr>
        <w:t>Departamento</w:t>
      </w:r>
      <w:r>
        <w:rPr>
          <w:color w:val="231F20"/>
          <w:spacing w:val="-6"/>
        </w:rPr>
        <w:t> </w:t>
      </w:r>
      <w:r>
        <w:rPr>
          <w:color w:val="231F20"/>
        </w:rPr>
        <w:t>de</w:t>
      </w:r>
      <w:r>
        <w:rPr>
          <w:color w:val="231F20"/>
          <w:spacing w:val="-6"/>
        </w:rPr>
        <w:t> </w:t>
      </w:r>
      <w:r>
        <w:rPr>
          <w:color w:val="231F20"/>
        </w:rPr>
        <w:t>La</w:t>
      </w:r>
      <w:r>
        <w:rPr>
          <w:color w:val="231F20"/>
          <w:spacing w:val="-6"/>
        </w:rPr>
        <w:t> </w:t>
      </w:r>
      <w:r>
        <w:rPr>
          <w:color w:val="231F20"/>
        </w:rPr>
        <w:t>Libertad,</w:t>
      </w:r>
      <w:r>
        <w:rPr>
          <w:color w:val="231F20"/>
          <w:spacing w:val="-6"/>
        </w:rPr>
        <w:t> </w:t>
      </w:r>
      <w:r>
        <w:rPr>
          <w:color w:val="231F20"/>
        </w:rPr>
        <w:t>su</w:t>
      </w:r>
      <w:r>
        <w:rPr>
          <w:color w:val="231F20"/>
          <w:spacing w:val="-6"/>
        </w:rPr>
        <w:t> </w:t>
      </w:r>
      <w:r>
        <w:rPr>
          <w:color w:val="231F20"/>
        </w:rPr>
        <w:t>último</w:t>
      </w:r>
      <w:r>
        <w:rPr>
          <w:color w:val="231F20"/>
          <w:spacing w:val="-6"/>
        </w:rPr>
        <w:t> </w:t>
      </w:r>
      <w:r>
        <w:rPr>
          <w:color w:val="231F20"/>
        </w:rPr>
        <w:t>domicilio,</w:t>
      </w:r>
      <w:r>
        <w:rPr>
          <w:color w:val="231F20"/>
          <w:spacing w:val="-6"/>
        </w:rPr>
        <w:t> </w:t>
      </w:r>
      <w:r>
        <w:rPr>
          <w:color w:val="231F20"/>
        </w:rPr>
        <w:t>de</w:t>
      </w:r>
      <w:r>
        <w:rPr>
          <w:color w:val="231F20"/>
          <w:spacing w:val="-6"/>
        </w:rPr>
        <w:t> </w:t>
      </w:r>
      <w:r>
        <w:rPr>
          <w:color w:val="231F20"/>
        </w:rPr>
        <w:t>parte</w:t>
      </w:r>
      <w:r>
        <w:rPr>
          <w:color w:val="231F20"/>
          <w:spacing w:val="-6"/>
        </w:rPr>
        <w:t> </w:t>
      </w:r>
      <w:r>
        <w:rPr>
          <w:color w:val="231F20"/>
          <w:spacing w:val="-9"/>
        </w:rPr>
        <w:t>de </w:t>
      </w:r>
      <w:r>
        <w:rPr>
          <w:color w:val="231F20"/>
        </w:rPr>
        <w:t>la señora BLANCA LUZ CRUZ MORENO, con Documento Único </w:t>
      </w:r>
      <w:r>
        <w:rPr>
          <w:color w:val="231F20"/>
          <w:spacing w:val="-8"/>
        </w:rPr>
        <w:t>de </w:t>
      </w:r>
      <w:r>
        <w:rPr>
          <w:color w:val="231F20"/>
        </w:rPr>
        <w:t>Identidad número 02959198-9, y Tarjeta de Identificación Tributaria y número</w:t>
      </w:r>
      <w:r>
        <w:rPr>
          <w:color w:val="231F20"/>
          <w:spacing w:val="-10"/>
        </w:rPr>
        <w:t> </w:t>
      </w:r>
      <w:r>
        <w:rPr>
          <w:color w:val="231F20"/>
        </w:rPr>
        <w:t>0801-170273-101-2,</w:t>
      </w:r>
      <w:r>
        <w:rPr>
          <w:color w:val="231F20"/>
          <w:spacing w:val="-9"/>
        </w:rPr>
        <w:t> </w:t>
      </w:r>
      <w:r>
        <w:rPr>
          <w:color w:val="231F20"/>
        </w:rPr>
        <w:t>en</w:t>
      </w:r>
      <w:r>
        <w:rPr>
          <w:color w:val="231F20"/>
          <w:spacing w:val="-9"/>
        </w:rPr>
        <w:t> </w:t>
      </w:r>
      <w:r>
        <w:rPr>
          <w:color w:val="231F20"/>
        </w:rPr>
        <w:t>su</w:t>
      </w:r>
      <w:r>
        <w:rPr>
          <w:color w:val="231F20"/>
          <w:spacing w:val="-9"/>
        </w:rPr>
        <w:t> </w:t>
      </w:r>
      <w:r>
        <w:rPr>
          <w:color w:val="231F20"/>
        </w:rPr>
        <w:t>calidad</w:t>
      </w:r>
      <w:r>
        <w:rPr>
          <w:color w:val="231F20"/>
          <w:spacing w:val="-9"/>
        </w:rPr>
        <w:t> </w:t>
      </w:r>
      <w:r>
        <w:rPr>
          <w:color w:val="231F20"/>
        </w:rPr>
        <w:t>de</w:t>
      </w:r>
      <w:r>
        <w:rPr>
          <w:color w:val="231F20"/>
          <w:spacing w:val="-9"/>
        </w:rPr>
        <w:t> </w:t>
      </w:r>
      <w:r>
        <w:rPr>
          <w:color w:val="231F20"/>
        </w:rPr>
        <w:t>cesionaria</w:t>
      </w:r>
      <w:r>
        <w:rPr>
          <w:color w:val="231F20"/>
          <w:spacing w:val="-9"/>
        </w:rPr>
        <w:t> </w:t>
      </w:r>
      <w:r>
        <w:rPr>
          <w:color w:val="231F20"/>
        </w:rPr>
        <w:t>de</w:t>
      </w:r>
      <w:r>
        <w:rPr>
          <w:color w:val="231F20"/>
          <w:spacing w:val="-9"/>
        </w:rPr>
        <w:t> </w:t>
      </w:r>
      <w:r>
        <w:rPr>
          <w:color w:val="231F20"/>
        </w:rPr>
        <w:t>los</w:t>
      </w:r>
      <w:r>
        <w:rPr>
          <w:color w:val="231F20"/>
          <w:spacing w:val="-9"/>
        </w:rPr>
        <w:t> </w:t>
      </w:r>
      <w:r>
        <w:rPr>
          <w:color w:val="231F20"/>
        </w:rPr>
        <w:t>derechos hereditarios que como hija del referido causante, le correspondían a </w:t>
      </w:r>
      <w:r>
        <w:rPr>
          <w:color w:val="231F20"/>
          <w:spacing w:val="-7"/>
        </w:rPr>
        <w:t>la</w:t>
      </w:r>
      <w:r>
        <w:rPr>
          <w:color w:val="231F20"/>
          <w:spacing w:val="26"/>
        </w:rPr>
        <w:t> </w:t>
      </w:r>
      <w:r>
        <w:rPr>
          <w:color w:val="231F20"/>
        </w:rPr>
        <w:t>señora VERÓNICA YAMILET FLORES CRUZ. Confiriéndose a la heredera declarada la ADMINISTRACIÓN Y REPRESENTACIÓN INTERINA</w:t>
      </w:r>
      <w:r>
        <w:rPr>
          <w:color w:val="231F20"/>
          <w:spacing w:val="-6"/>
        </w:rPr>
        <w:t> </w:t>
      </w:r>
      <w:r>
        <w:rPr>
          <w:color w:val="231F20"/>
        </w:rPr>
        <w:t>de</w:t>
      </w:r>
      <w:r>
        <w:rPr>
          <w:color w:val="231F20"/>
          <w:spacing w:val="-5"/>
        </w:rPr>
        <w:t> </w:t>
      </w:r>
      <w:r>
        <w:rPr>
          <w:color w:val="231F20"/>
        </w:rPr>
        <w:t>la</w:t>
      </w:r>
      <w:r>
        <w:rPr>
          <w:color w:val="231F20"/>
          <w:spacing w:val="-5"/>
        </w:rPr>
        <w:t> </w:t>
      </w:r>
      <w:r>
        <w:rPr>
          <w:color w:val="231F20"/>
        </w:rPr>
        <w:t>sucesión</w:t>
      </w:r>
      <w:r>
        <w:rPr>
          <w:color w:val="231F20"/>
          <w:spacing w:val="-5"/>
        </w:rPr>
        <w:t> </w:t>
      </w:r>
      <w:r>
        <w:rPr>
          <w:color w:val="231F20"/>
        </w:rPr>
        <w:t>referida,</w:t>
      </w:r>
      <w:r>
        <w:rPr>
          <w:color w:val="231F20"/>
          <w:spacing w:val="-5"/>
        </w:rPr>
        <w:t> </w:t>
      </w:r>
      <w:r>
        <w:rPr>
          <w:color w:val="231F20"/>
        </w:rPr>
        <w:t>con</w:t>
      </w:r>
      <w:r>
        <w:rPr>
          <w:color w:val="231F20"/>
          <w:spacing w:val="-5"/>
        </w:rPr>
        <w:t> </w:t>
      </w:r>
      <w:r>
        <w:rPr>
          <w:color w:val="231F20"/>
        </w:rPr>
        <w:t>las</w:t>
      </w:r>
      <w:r>
        <w:rPr>
          <w:color w:val="231F20"/>
          <w:spacing w:val="-5"/>
        </w:rPr>
        <w:t> </w:t>
      </w:r>
      <w:r>
        <w:rPr>
          <w:color w:val="231F20"/>
        </w:rPr>
        <w:t>facultades</w:t>
      </w:r>
      <w:r>
        <w:rPr>
          <w:color w:val="231F20"/>
          <w:spacing w:val="-5"/>
        </w:rPr>
        <w:t> </w:t>
      </w:r>
      <w:r>
        <w:rPr>
          <w:color w:val="231F20"/>
        </w:rPr>
        <w:t>y</w:t>
      </w:r>
      <w:r>
        <w:rPr>
          <w:color w:val="231F20"/>
          <w:spacing w:val="-5"/>
        </w:rPr>
        <w:t> </w:t>
      </w:r>
      <w:r>
        <w:rPr>
          <w:color w:val="231F20"/>
        </w:rPr>
        <w:t>restricciones</w:t>
      </w:r>
      <w:r>
        <w:rPr>
          <w:color w:val="231F20"/>
          <w:spacing w:val="-5"/>
        </w:rPr>
        <w:t> </w:t>
      </w:r>
      <w:r>
        <w:rPr>
          <w:color w:val="231F20"/>
        </w:rPr>
        <w:t>de los Curadores de la Herencia Yacente, de conformidad a lo establecido en el Art. 1163 Inc.1° del Código Civil; citándose a las personas que se crean con derecho a la herencia, para que se presenten a deducirlo en </w:t>
      </w:r>
      <w:r>
        <w:rPr>
          <w:color w:val="231F20"/>
          <w:spacing w:val="-7"/>
        </w:rPr>
        <w:t>el </w:t>
      </w:r>
      <w:r>
        <w:rPr>
          <w:color w:val="231F20"/>
        </w:rPr>
        <w:t>término de quince días posteriores a la tercera publicación del presente edicto."</w:t>
      </w:r>
    </w:p>
    <w:p>
      <w:pPr>
        <w:pStyle w:val="BodyText"/>
        <w:spacing w:line="324" w:lineRule="auto" w:before="93"/>
        <w:ind w:left="220" w:right="1164" w:firstLine="359"/>
        <w:jc w:val="both"/>
      </w:pPr>
      <w:r>
        <w:rPr>
          <w:color w:val="231F20"/>
        </w:rPr>
        <w:t>Librado</w:t>
      </w:r>
      <w:r>
        <w:rPr>
          <w:color w:val="231F20"/>
          <w:spacing w:val="-26"/>
        </w:rPr>
        <w:t> </w:t>
      </w:r>
      <w:r>
        <w:rPr>
          <w:color w:val="231F20"/>
        </w:rPr>
        <w:t>en</w:t>
      </w:r>
      <w:r>
        <w:rPr>
          <w:color w:val="231F20"/>
          <w:spacing w:val="-26"/>
        </w:rPr>
        <w:t> </w:t>
      </w:r>
      <w:r>
        <w:rPr>
          <w:color w:val="231F20"/>
        </w:rPr>
        <w:t>el</w:t>
      </w:r>
      <w:r>
        <w:rPr>
          <w:color w:val="231F20"/>
          <w:spacing w:val="-25"/>
        </w:rPr>
        <w:t> </w:t>
      </w:r>
      <w:r>
        <w:rPr>
          <w:color w:val="231F20"/>
        </w:rPr>
        <w:t>Juzgado</w:t>
      </w:r>
      <w:r>
        <w:rPr>
          <w:color w:val="231F20"/>
          <w:spacing w:val="-26"/>
        </w:rPr>
        <w:t> </w:t>
      </w:r>
      <w:r>
        <w:rPr>
          <w:color w:val="231F20"/>
        </w:rPr>
        <w:t>de</w:t>
      </w:r>
      <w:r>
        <w:rPr>
          <w:color w:val="231F20"/>
          <w:spacing w:val="-25"/>
        </w:rPr>
        <w:t> </w:t>
      </w:r>
      <w:r>
        <w:rPr>
          <w:color w:val="231F20"/>
        </w:rPr>
        <w:t>Primera</w:t>
      </w:r>
      <w:r>
        <w:rPr>
          <w:color w:val="231F20"/>
          <w:spacing w:val="-26"/>
        </w:rPr>
        <w:t> </w:t>
      </w:r>
      <w:r>
        <w:rPr>
          <w:color w:val="231F20"/>
        </w:rPr>
        <w:t>Instancia</w:t>
      </w:r>
      <w:r>
        <w:rPr>
          <w:color w:val="231F20"/>
          <w:spacing w:val="-25"/>
        </w:rPr>
        <w:t> </w:t>
      </w:r>
      <w:r>
        <w:rPr>
          <w:color w:val="231F20"/>
        </w:rPr>
        <w:t>de</w:t>
      </w:r>
      <w:r>
        <w:rPr>
          <w:color w:val="231F20"/>
          <w:spacing w:val="-26"/>
        </w:rPr>
        <w:t> </w:t>
      </w:r>
      <w:r>
        <w:rPr>
          <w:color w:val="231F20"/>
        </w:rPr>
        <w:t>La</w:t>
      </w:r>
      <w:r>
        <w:rPr>
          <w:color w:val="231F20"/>
          <w:spacing w:val="-25"/>
        </w:rPr>
        <w:t> </w:t>
      </w:r>
      <w:r>
        <w:rPr>
          <w:color w:val="231F20"/>
        </w:rPr>
        <w:t>Libertad,</w:t>
      </w:r>
      <w:r>
        <w:rPr>
          <w:color w:val="231F20"/>
          <w:spacing w:val="-26"/>
        </w:rPr>
        <w:t> </w:t>
      </w:r>
      <w:r>
        <w:rPr>
          <w:color w:val="231F20"/>
        </w:rPr>
        <w:t>a</w:t>
      </w:r>
      <w:r>
        <w:rPr>
          <w:color w:val="231F20"/>
          <w:spacing w:val="-25"/>
        </w:rPr>
        <w:t> </w:t>
      </w:r>
      <w:r>
        <w:rPr>
          <w:color w:val="231F20"/>
        </w:rPr>
        <w:t>los</w:t>
      </w:r>
      <w:r>
        <w:rPr>
          <w:color w:val="231F20"/>
          <w:spacing w:val="-26"/>
        </w:rPr>
        <w:t> </w:t>
      </w:r>
      <w:r>
        <w:rPr>
          <w:color w:val="231F20"/>
        </w:rPr>
        <w:t>once días</w:t>
      </w:r>
      <w:r>
        <w:rPr>
          <w:color w:val="231F20"/>
          <w:spacing w:val="-5"/>
        </w:rPr>
        <w:t> </w:t>
      </w:r>
      <w:r>
        <w:rPr>
          <w:color w:val="231F20"/>
        </w:rPr>
        <w:t>del</w:t>
      </w:r>
      <w:r>
        <w:rPr>
          <w:color w:val="231F20"/>
          <w:spacing w:val="-5"/>
        </w:rPr>
        <w:t> </w:t>
      </w:r>
      <w:r>
        <w:rPr>
          <w:color w:val="231F20"/>
        </w:rPr>
        <w:t>mes</w:t>
      </w:r>
      <w:r>
        <w:rPr>
          <w:color w:val="231F20"/>
          <w:spacing w:val="-4"/>
        </w:rPr>
        <w:t> </w:t>
      </w:r>
      <w:r>
        <w:rPr>
          <w:color w:val="231F20"/>
        </w:rPr>
        <w:t>de</w:t>
      </w:r>
      <w:r>
        <w:rPr>
          <w:color w:val="231F20"/>
          <w:spacing w:val="-5"/>
        </w:rPr>
        <w:t> </w:t>
      </w:r>
      <w:r>
        <w:rPr>
          <w:color w:val="231F20"/>
        </w:rPr>
        <w:t>abril</w:t>
      </w:r>
      <w:r>
        <w:rPr>
          <w:color w:val="231F20"/>
          <w:spacing w:val="-4"/>
        </w:rPr>
        <w:t> </w:t>
      </w:r>
      <w:r>
        <w:rPr>
          <w:color w:val="231F20"/>
        </w:rPr>
        <w:t>de</w:t>
      </w:r>
      <w:r>
        <w:rPr>
          <w:color w:val="231F20"/>
          <w:spacing w:val="-5"/>
        </w:rPr>
        <w:t> </w:t>
      </w:r>
      <w:r>
        <w:rPr>
          <w:color w:val="231F20"/>
        </w:rPr>
        <w:t>dos</w:t>
      </w:r>
      <w:r>
        <w:rPr>
          <w:color w:val="231F20"/>
          <w:spacing w:val="-4"/>
        </w:rPr>
        <w:t> </w:t>
      </w:r>
      <w:r>
        <w:rPr>
          <w:color w:val="231F20"/>
        </w:rPr>
        <w:t>mil</w:t>
      </w:r>
      <w:r>
        <w:rPr>
          <w:color w:val="231F20"/>
          <w:spacing w:val="-5"/>
        </w:rPr>
        <w:t> </w:t>
      </w:r>
      <w:r>
        <w:rPr>
          <w:color w:val="231F20"/>
        </w:rPr>
        <w:t>diecinueve.-</w:t>
      </w:r>
      <w:r>
        <w:rPr>
          <w:color w:val="231F20"/>
          <w:spacing w:val="-4"/>
        </w:rPr>
        <w:t> </w:t>
      </w:r>
      <w:r>
        <w:rPr>
          <w:color w:val="231F20"/>
        </w:rPr>
        <w:t>LICDA.</w:t>
      </w:r>
      <w:r>
        <w:rPr>
          <w:color w:val="231F20"/>
          <w:spacing w:val="-5"/>
        </w:rPr>
        <w:t> </w:t>
      </w:r>
      <w:r>
        <w:rPr>
          <w:color w:val="231F20"/>
        </w:rPr>
        <w:t>DIGNA</w:t>
      </w:r>
      <w:r>
        <w:rPr>
          <w:color w:val="231F20"/>
          <w:spacing w:val="-4"/>
        </w:rPr>
        <w:t> </w:t>
      </w:r>
      <w:r>
        <w:rPr>
          <w:color w:val="231F20"/>
        </w:rPr>
        <w:t>GLADIS MEDRANO DE GOMEZ, JUEZA DE PRIMERA INSTANCIA. </w:t>
      </w:r>
      <w:r>
        <w:rPr>
          <w:color w:val="231F20"/>
          <w:spacing w:val="-3"/>
        </w:rPr>
        <w:t>L.L.- </w:t>
      </w:r>
      <w:r>
        <w:rPr>
          <w:color w:val="231F20"/>
        </w:rPr>
        <w:t>LICDA. SARA NOHEMY GARCIA LEONARDO,</w:t>
      </w:r>
      <w:r>
        <w:rPr>
          <w:color w:val="231F20"/>
          <w:spacing w:val="33"/>
        </w:rPr>
        <w:t> </w:t>
      </w:r>
      <w:r>
        <w:rPr>
          <w:color w:val="231F20"/>
        </w:rPr>
        <w:t>SECRETARIA.</w:t>
      </w:r>
    </w:p>
    <w:p>
      <w:pPr>
        <w:pStyle w:val="BodyText"/>
        <w:spacing w:before="98"/>
        <w:ind w:left="3253"/>
      </w:pPr>
      <w:r>
        <w:rPr>
          <w:color w:val="231F20"/>
        </w:rPr>
        <w:t>3 v. alt. No. C001195-3</w:t>
      </w:r>
    </w:p>
    <w:p>
      <w:pPr>
        <w:spacing w:after="0"/>
        <w:sectPr>
          <w:type w:val="continuous"/>
          <w:pgSz w:w="11960" w:h="15840"/>
          <w:pgMar w:top="620" w:bottom="280" w:left="940" w:right="0"/>
          <w:cols w:num="2" w:equalWidth="0">
            <w:col w:w="4836" w:space="220"/>
            <w:col w:w="5964"/>
          </w:cols>
        </w:sectPr>
      </w:pPr>
    </w:p>
    <w:p>
      <w:pPr>
        <w:pStyle w:val="BodyText"/>
        <w:spacing w:line="410" w:lineRule="auto" w:before="97"/>
        <w:ind w:left="227"/>
      </w:pPr>
      <w:r>
        <w:rPr>
          <w:color w:val="231F20"/>
        </w:rPr>
        <w:t>LICENCIADO</w:t>
      </w:r>
      <w:r>
        <w:rPr>
          <w:color w:val="231F20"/>
          <w:spacing w:val="-11"/>
        </w:rPr>
        <w:t> </w:t>
      </w:r>
      <w:r>
        <w:rPr>
          <w:color w:val="231F20"/>
        </w:rPr>
        <w:t>ARNOLDO</w:t>
      </w:r>
      <w:r>
        <w:rPr>
          <w:color w:val="231F20"/>
          <w:spacing w:val="-10"/>
        </w:rPr>
        <w:t> </w:t>
      </w:r>
      <w:r>
        <w:rPr>
          <w:color w:val="231F20"/>
        </w:rPr>
        <w:t>ARAYA</w:t>
      </w:r>
      <w:r>
        <w:rPr>
          <w:color w:val="231F20"/>
          <w:spacing w:val="-10"/>
        </w:rPr>
        <w:t> </w:t>
      </w:r>
      <w:r>
        <w:rPr>
          <w:color w:val="231F20"/>
        </w:rPr>
        <w:t>MEJÍA,</w:t>
      </w:r>
      <w:r>
        <w:rPr>
          <w:color w:val="231F20"/>
          <w:spacing w:val="-10"/>
        </w:rPr>
        <w:t> </w:t>
      </w:r>
      <w:r>
        <w:rPr>
          <w:color w:val="231F20"/>
        </w:rPr>
        <w:t>JUEZ</w:t>
      </w:r>
      <w:r>
        <w:rPr>
          <w:color w:val="231F20"/>
          <w:spacing w:val="-10"/>
        </w:rPr>
        <w:t> </w:t>
      </w:r>
      <w:r>
        <w:rPr>
          <w:color w:val="231F20"/>
        </w:rPr>
        <w:t>PRIMERO</w:t>
      </w:r>
      <w:r>
        <w:rPr>
          <w:color w:val="231F20"/>
          <w:spacing w:val="-10"/>
        </w:rPr>
        <w:t> </w:t>
      </w:r>
      <w:r>
        <w:rPr>
          <w:color w:val="231F20"/>
        </w:rPr>
        <w:t>DE</w:t>
      </w:r>
      <w:r>
        <w:rPr>
          <w:color w:val="231F20"/>
          <w:spacing w:val="-10"/>
        </w:rPr>
        <w:t> </w:t>
      </w:r>
      <w:r>
        <w:rPr>
          <w:color w:val="231F20"/>
          <w:spacing w:val="-8"/>
        </w:rPr>
        <w:t>LO </w:t>
      </w:r>
      <w:r>
        <w:rPr>
          <w:color w:val="231F20"/>
        </w:rPr>
        <w:t>CIVIL Y MERCANTIL DE SAN MIGUEL,</w:t>
      </w:r>
      <w:r>
        <w:rPr>
          <w:color w:val="231F20"/>
          <w:spacing w:val="10"/>
        </w:rPr>
        <w:t> </w:t>
      </w:r>
      <w:r>
        <w:rPr>
          <w:color w:val="231F20"/>
        </w:rPr>
        <w:t>SUPLENTE.</w:t>
      </w:r>
    </w:p>
    <w:p>
      <w:pPr>
        <w:pStyle w:val="BodyText"/>
        <w:spacing w:line="410" w:lineRule="auto" w:before="98"/>
        <w:ind w:left="227" w:right="38" w:firstLine="359"/>
        <w:jc w:val="both"/>
      </w:pPr>
      <w:r>
        <w:rPr/>
        <w:pict>
          <v:shape style="position:absolute;margin-left:116.50766pt;margin-top:289.994019pt;width:367.2pt;height:28pt;mso-position-horizontal-relative:page;mso-position-vertical-relative:paragraph;z-index:-26072371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HACE</w:t>
      </w:r>
      <w:r>
        <w:rPr>
          <w:color w:val="231F20"/>
          <w:spacing w:val="-8"/>
        </w:rPr>
        <w:t> </w:t>
      </w:r>
      <w:r>
        <w:rPr>
          <w:color w:val="231F20"/>
        </w:rPr>
        <w:t>SABER:</w:t>
      </w:r>
      <w:r>
        <w:rPr>
          <w:color w:val="231F20"/>
          <w:spacing w:val="-8"/>
        </w:rPr>
        <w:t> </w:t>
      </w:r>
      <w:r>
        <w:rPr>
          <w:color w:val="231F20"/>
        </w:rPr>
        <w:t>Que</w:t>
      </w:r>
      <w:r>
        <w:rPr>
          <w:color w:val="231F20"/>
          <w:spacing w:val="-8"/>
        </w:rPr>
        <w:t> </w:t>
      </w:r>
      <w:r>
        <w:rPr>
          <w:color w:val="231F20"/>
        </w:rPr>
        <w:t>por</w:t>
      </w:r>
      <w:r>
        <w:rPr>
          <w:color w:val="231F20"/>
          <w:spacing w:val="-8"/>
        </w:rPr>
        <w:t> </w:t>
      </w:r>
      <w:r>
        <w:rPr>
          <w:color w:val="231F20"/>
        </w:rPr>
        <w:t>resolución</w:t>
      </w:r>
      <w:r>
        <w:rPr>
          <w:color w:val="231F20"/>
          <w:spacing w:val="-7"/>
        </w:rPr>
        <w:t> </w:t>
      </w:r>
      <w:r>
        <w:rPr>
          <w:color w:val="231F20"/>
        </w:rPr>
        <w:t>pronunciada</w:t>
      </w:r>
      <w:r>
        <w:rPr>
          <w:color w:val="231F20"/>
          <w:spacing w:val="-8"/>
        </w:rPr>
        <w:t> </w:t>
      </w:r>
      <w:r>
        <w:rPr>
          <w:color w:val="231F20"/>
        </w:rPr>
        <w:t>a</w:t>
      </w:r>
      <w:r>
        <w:rPr>
          <w:color w:val="231F20"/>
          <w:spacing w:val="-8"/>
        </w:rPr>
        <w:t> </w:t>
      </w:r>
      <w:r>
        <w:rPr>
          <w:color w:val="231F20"/>
        </w:rPr>
        <w:t>las</w:t>
      </w:r>
      <w:r>
        <w:rPr>
          <w:color w:val="231F20"/>
          <w:spacing w:val="-8"/>
        </w:rPr>
        <w:t> </w:t>
      </w:r>
      <w:r>
        <w:rPr>
          <w:color w:val="231F20"/>
        </w:rPr>
        <w:t>nueve</w:t>
      </w:r>
      <w:r>
        <w:rPr>
          <w:color w:val="231F20"/>
          <w:spacing w:val="-8"/>
        </w:rPr>
        <w:t> </w:t>
      </w:r>
      <w:r>
        <w:rPr>
          <w:color w:val="231F20"/>
        </w:rPr>
        <w:t>horas cuarenta minutos del veintitrés de abril del dos mil diecinueve, en </w:t>
      </w:r>
      <w:r>
        <w:rPr>
          <w:color w:val="231F20"/>
          <w:spacing w:val="-4"/>
        </w:rPr>
        <w:t>las </w:t>
      </w:r>
      <w:r>
        <w:rPr>
          <w:color w:val="231F20"/>
        </w:rPr>
        <w:t>diligencias de ACEPTACIÓN DE HERENCIA INTESTADA, clasifi- cadas con el NUE: 01147-19-CVDV-1CM1-97-02, promovidas por la Licenciada ANA JOSEFA DOMÍNGUEZ, en calidad de Apoderada General</w:t>
      </w:r>
      <w:r>
        <w:rPr>
          <w:color w:val="231F20"/>
          <w:spacing w:val="-21"/>
        </w:rPr>
        <w:t> </w:t>
      </w:r>
      <w:r>
        <w:rPr>
          <w:color w:val="231F20"/>
        </w:rPr>
        <w:t>Judicial</w:t>
      </w:r>
      <w:r>
        <w:rPr>
          <w:color w:val="231F20"/>
          <w:spacing w:val="-21"/>
        </w:rPr>
        <w:t> </w:t>
      </w:r>
      <w:r>
        <w:rPr>
          <w:color w:val="231F20"/>
        </w:rPr>
        <w:t>del</w:t>
      </w:r>
      <w:r>
        <w:rPr>
          <w:color w:val="231F20"/>
          <w:spacing w:val="-20"/>
        </w:rPr>
        <w:t> </w:t>
      </w:r>
      <w:r>
        <w:rPr>
          <w:color w:val="231F20"/>
        </w:rPr>
        <w:t>señor</w:t>
      </w:r>
      <w:r>
        <w:rPr>
          <w:color w:val="231F20"/>
          <w:spacing w:val="-21"/>
        </w:rPr>
        <w:t> </w:t>
      </w:r>
      <w:r>
        <w:rPr>
          <w:color w:val="231F20"/>
        </w:rPr>
        <w:t>RONY</w:t>
      </w:r>
      <w:r>
        <w:rPr>
          <w:color w:val="231F20"/>
          <w:spacing w:val="-20"/>
        </w:rPr>
        <w:t> </w:t>
      </w:r>
      <w:r>
        <w:rPr>
          <w:color w:val="231F20"/>
        </w:rPr>
        <w:t>FRANCISCO</w:t>
      </w:r>
      <w:r>
        <w:rPr>
          <w:color w:val="231F20"/>
          <w:spacing w:val="-21"/>
        </w:rPr>
        <w:t> </w:t>
      </w:r>
      <w:r>
        <w:rPr>
          <w:color w:val="231F20"/>
        </w:rPr>
        <w:t>ABREGO</w:t>
      </w:r>
      <w:r>
        <w:rPr>
          <w:color w:val="231F20"/>
          <w:spacing w:val="-20"/>
        </w:rPr>
        <w:t> </w:t>
      </w:r>
      <w:r>
        <w:rPr>
          <w:color w:val="231F20"/>
        </w:rPr>
        <w:t>MARTÍNEZ, mayor</w:t>
      </w:r>
      <w:r>
        <w:rPr>
          <w:color w:val="231F20"/>
          <w:spacing w:val="-26"/>
        </w:rPr>
        <w:t> </w:t>
      </w:r>
      <w:r>
        <w:rPr>
          <w:color w:val="231F20"/>
        </w:rPr>
        <w:t>de</w:t>
      </w:r>
      <w:r>
        <w:rPr>
          <w:color w:val="231F20"/>
          <w:spacing w:val="-25"/>
        </w:rPr>
        <w:t> </w:t>
      </w:r>
      <w:r>
        <w:rPr>
          <w:color w:val="231F20"/>
        </w:rPr>
        <w:t>edad,</w:t>
      </w:r>
      <w:r>
        <w:rPr>
          <w:color w:val="231F20"/>
          <w:spacing w:val="-26"/>
        </w:rPr>
        <w:t> </w:t>
      </w:r>
      <w:r>
        <w:rPr>
          <w:color w:val="231F20"/>
        </w:rPr>
        <w:t>Agricultor</w:t>
      </w:r>
      <w:r>
        <w:rPr>
          <w:color w:val="231F20"/>
          <w:spacing w:val="-25"/>
        </w:rPr>
        <w:t> </w:t>
      </w:r>
      <w:r>
        <w:rPr>
          <w:color w:val="231F20"/>
        </w:rPr>
        <w:t>en</w:t>
      </w:r>
      <w:r>
        <w:rPr>
          <w:color w:val="231F20"/>
          <w:spacing w:val="-25"/>
        </w:rPr>
        <w:t> </w:t>
      </w:r>
      <w:r>
        <w:rPr>
          <w:color w:val="231F20"/>
        </w:rPr>
        <w:t>Pequeño,</w:t>
      </w:r>
      <w:r>
        <w:rPr>
          <w:color w:val="231F20"/>
          <w:spacing w:val="-25"/>
        </w:rPr>
        <w:t> </w:t>
      </w:r>
      <w:r>
        <w:rPr>
          <w:color w:val="231F20"/>
        </w:rPr>
        <w:t>del</w:t>
      </w:r>
      <w:r>
        <w:rPr>
          <w:color w:val="231F20"/>
          <w:spacing w:val="-26"/>
        </w:rPr>
        <w:t> </w:t>
      </w:r>
      <w:r>
        <w:rPr>
          <w:color w:val="231F20"/>
        </w:rPr>
        <w:t>domicilio</w:t>
      </w:r>
      <w:r>
        <w:rPr>
          <w:color w:val="231F20"/>
          <w:spacing w:val="-25"/>
        </w:rPr>
        <w:t> </w:t>
      </w:r>
      <w:r>
        <w:rPr>
          <w:color w:val="231F20"/>
        </w:rPr>
        <w:t>Berlín,</w:t>
      </w:r>
      <w:r>
        <w:rPr>
          <w:color w:val="231F20"/>
          <w:spacing w:val="-25"/>
        </w:rPr>
        <w:t> </w:t>
      </w:r>
      <w:r>
        <w:rPr>
          <w:color w:val="231F20"/>
          <w:spacing w:val="-2"/>
        </w:rPr>
        <w:t>departamento </w:t>
      </w:r>
      <w:r>
        <w:rPr>
          <w:color w:val="231F20"/>
        </w:rPr>
        <w:t>de Usulután, con DUI: 00748823-3, y NIT: 1103-200374-101-0; quien apertura las presentes diligencias en calidad de hijo sobreviviente del causante FRANCISCO MARTÍNEZ FLORES, quien fue de sesenta </w:t>
      </w:r>
      <w:r>
        <w:rPr>
          <w:color w:val="231F20"/>
          <w:spacing w:val="-16"/>
        </w:rPr>
        <w:t>y </w:t>
      </w:r>
      <w:r>
        <w:rPr>
          <w:color w:val="231F20"/>
        </w:rPr>
        <w:t>cuatro</w:t>
      </w:r>
      <w:r>
        <w:rPr>
          <w:color w:val="231F20"/>
          <w:spacing w:val="-27"/>
        </w:rPr>
        <w:t> </w:t>
      </w:r>
      <w:r>
        <w:rPr>
          <w:color w:val="231F20"/>
        </w:rPr>
        <w:t>años</w:t>
      </w:r>
      <w:r>
        <w:rPr>
          <w:color w:val="231F20"/>
          <w:spacing w:val="-27"/>
        </w:rPr>
        <w:t> </w:t>
      </w:r>
      <w:r>
        <w:rPr>
          <w:color w:val="231F20"/>
        </w:rPr>
        <w:t>de</w:t>
      </w:r>
      <w:r>
        <w:rPr>
          <w:color w:val="231F20"/>
          <w:spacing w:val="-27"/>
        </w:rPr>
        <w:t> </w:t>
      </w:r>
      <w:r>
        <w:rPr>
          <w:color w:val="231F20"/>
        </w:rPr>
        <w:t>edad,</w:t>
      </w:r>
      <w:r>
        <w:rPr>
          <w:color w:val="231F20"/>
          <w:spacing w:val="-27"/>
        </w:rPr>
        <w:t> </w:t>
      </w:r>
      <w:r>
        <w:rPr>
          <w:color w:val="231F20"/>
        </w:rPr>
        <w:t>Soltero,</w:t>
      </w:r>
      <w:r>
        <w:rPr>
          <w:color w:val="231F20"/>
          <w:spacing w:val="-27"/>
        </w:rPr>
        <w:t> </w:t>
      </w:r>
      <w:r>
        <w:rPr>
          <w:color w:val="231F20"/>
        </w:rPr>
        <w:t>del</w:t>
      </w:r>
      <w:r>
        <w:rPr>
          <w:color w:val="231F20"/>
          <w:spacing w:val="-28"/>
        </w:rPr>
        <w:t> </w:t>
      </w:r>
      <w:r>
        <w:rPr>
          <w:color w:val="231F20"/>
        </w:rPr>
        <w:t>domicilio</w:t>
      </w:r>
      <w:r>
        <w:rPr>
          <w:color w:val="231F20"/>
          <w:spacing w:val="-27"/>
        </w:rPr>
        <w:t> </w:t>
      </w:r>
      <w:r>
        <w:rPr>
          <w:color w:val="231F20"/>
        </w:rPr>
        <w:t>de</w:t>
      </w:r>
      <w:r>
        <w:rPr>
          <w:color w:val="231F20"/>
          <w:spacing w:val="-27"/>
        </w:rPr>
        <w:t> </w:t>
      </w:r>
      <w:r>
        <w:rPr>
          <w:color w:val="231F20"/>
        </w:rPr>
        <w:t>San</w:t>
      </w:r>
      <w:r>
        <w:rPr>
          <w:color w:val="231F20"/>
          <w:spacing w:val="-26"/>
        </w:rPr>
        <w:t> </w:t>
      </w:r>
      <w:r>
        <w:rPr>
          <w:color w:val="231F20"/>
        </w:rPr>
        <w:t>Miguel,</w:t>
      </w:r>
      <w:r>
        <w:rPr>
          <w:color w:val="231F20"/>
          <w:spacing w:val="-27"/>
        </w:rPr>
        <w:t> </w:t>
      </w:r>
      <w:r>
        <w:rPr>
          <w:color w:val="231F20"/>
        </w:rPr>
        <w:t>departamento</w:t>
      </w:r>
      <w:r>
        <w:rPr>
          <w:color w:val="231F20"/>
          <w:spacing w:val="-27"/>
        </w:rPr>
        <w:t> </w:t>
      </w:r>
      <w:r>
        <w:rPr>
          <w:color w:val="231F20"/>
        </w:rPr>
        <w:t>de San</w:t>
      </w:r>
      <w:r>
        <w:rPr>
          <w:color w:val="231F20"/>
          <w:spacing w:val="-14"/>
        </w:rPr>
        <w:t> </w:t>
      </w:r>
      <w:r>
        <w:rPr>
          <w:color w:val="231F20"/>
        </w:rPr>
        <w:t>Miguel,</w:t>
      </w:r>
      <w:r>
        <w:rPr>
          <w:color w:val="231F20"/>
          <w:spacing w:val="-13"/>
        </w:rPr>
        <w:t> </w:t>
      </w:r>
      <w:r>
        <w:rPr>
          <w:color w:val="231F20"/>
        </w:rPr>
        <w:t>quien</w:t>
      </w:r>
      <w:r>
        <w:rPr>
          <w:color w:val="231F20"/>
          <w:spacing w:val="-13"/>
        </w:rPr>
        <w:t> </w:t>
      </w:r>
      <w:r>
        <w:rPr>
          <w:color w:val="231F20"/>
        </w:rPr>
        <w:t>falleció</w:t>
      </w:r>
      <w:r>
        <w:rPr>
          <w:color w:val="231F20"/>
          <w:spacing w:val="-13"/>
        </w:rPr>
        <w:t> </w:t>
      </w:r>
      <w:r>
        <w:rPr>
          <w:color w:val="231F20"/>
        </w:rPr>
        <w:t>en</w:t>
      </w:r>
      <w:r>
        <w:rPr>
          <w:color w:val="231F20"/>
          <w:spacing w:val="-13"/>
        </w:rPr>
        <w:t> </w:t>
      </w:r>
      <w:r>
        <w:rPr>
          <w:color w:val="231F20"/>
        </w:rPr>
        <w:t>el</w:t>
      </w:r>
      <w:r>
        <w:rPr>
          <w:color w:val="231F20"/>
          <w:spacing w:val="-13"/>
        </w:rPr>
        <w:t> </w:t>
      </w:r>
      <w:r>
        <w:rPr>
          <w:color w:val="231F20"/>
        </w:rPr>
        <w:t>Hospital</w:t>
      </w:r>
      <w:r>
        <w:rPr>
          <w:color w:val="231F20"/>
          <w:spacing w:val="-13"/>
        </w:rPr>
        <w:t> </w:t>
      </w:r>
      <w:r>
        <w:rPr>
          <w:color w:val="231F20"/>
        </w:rPr>
        <w:t>Rosales,</w:t>
      </w:r>
      <w:r>
        <w:rPr>
          <w:color w:val="231F20"/>
          <w:spacing w:val="-13"/>
        </w:rPr>
        <w:t> </w:t>
      </w:r>
      <w:r>
        <w:rPr>
          <w:color w:val="231F20"/>
        </w:rPr>
        <w:t>ciudad</w:t>
      </w:r>
      <w:r>
        <w:rPr>
          <w:color w:val="231F20"/>
          <w:spacing w:val="-13"/>
        </w:rPr>
        <w:t> </w:t>
      </w:r>
      <w:r>
        <w:rPr>
          <w:color w:val="231F20"/>
        </w:rPr>
        <w:t>y</w:t>
      </w:r>
      <w:r>
        <w:rPr>
          <w:color w:val="231F20"/>
          <w:spacing w:val="-13"/>
        </w:rPr>
        <w:t> </w:t>
      </w:r>
      <w:r>
        <w:rPr>
          <w:color w:val="231F20"/>
          <w:spacing w:val="-2"/>
        </w:rPr>
        <w:t>departamento </w:t>
      </w:r>
      <w:r>
        <w:rPr>
          <w:color w:val="231F20"/>
        </w:rPr>
        <w:t>de San Salvador, el 09 de mayo 1995, a causa de Smock Neurogénico, Fractura expuesta del fémur, con asistencia médica, hijo de José Flores y María de la Paz Martínez; y se le ha conferido al aceptante la admi- nistración y representación interina de la sucesión, con las facultades   y restricciones de los curadores de la herencia Yacente que regulan los Arts. 480 y 1163 del Código</w:t>
      </w:r>
      <w:r>
        <w:rPr>
          <w:color w:val="231F20"/>
          <w:spacing w:val="2"/>
        </w:rPr>
        <w:t> </w:t>
      </w:r>
      <w:r>
        <w:rPr>
          <w:color w:val="231F20"/>
        </w:rPr>
        <w:t>Civil.</w:t>
      </w:r>
    </w:p>
    <w:p>
      <w:pPr>
        <w:pStyle w:val="BodyText"/>
        <w:spacing w:line="410" w:lineRule="auto" w:before="89"/>
        <w:ind w:left="228" w:right="38" w:firstLine="359"/>
        <w:jc w:val="both"/>
      </w:pPr>
      <w:r>
        <w:rPr>
          <w:color w:val="231F20"/>
        </w:rPr>
        <w:t>CÍTESE a los que se crean con derecho a la herencia para que </w:t>
      </w:r>
      <w:r>
        <w:rPr>
          <w:color w:val="231F20"/>
          <w:spacing w:val="-8"/>
        </w:rPr>
        <w:t>se </w:t>
      </w:r>
      <w:r>
        <w:rPr>
          <w:color w:val="231F20"/>
        </w:rPr>
        <w:t>presenten</w:t>
      </w:r>
      <w:r>
        <w:rPr>
          <w:color w:val="231F20"/>
          <w:spacing w:val="-12"/>
        </w:rPr>
        <w:t> </w:t>
      </w:r>
      <w:r>
        <w:rPr>
          <w:color w:val="231F20"/>
        </w:rPr>
        <w:t>a</w:t>
      </w:r>
      <w:r>
        <w:rPr>
          <w:color w:val="231F20"/>
          <w:spacing w:val="-12"/>
        </w:rPr>
        <w:t> </w:t>
      </w:r>
      <w:r>
        <w:rPr>
          <w:color w:val="231F20"/>
        </w:rPr>
        <w:t>este</w:t>
      </w:r>
      <w:r>
        <w:rPr>
          <w:color w:val="231F20"/>
          <w:spacing w:val="-12"/>
        </w:rPr>
        <w:t> </w:t>
      </w:r>
      <w:r>
        <w:rPr>
          <w:color w:val="231F20"/>
        </w:rPr>
        <w:t>Juzgado</w:t>
      </w:r>
      <w:r>
        <w:rPr>
          <w:color w:val="231F20"/>
          <w:spacing w:val="-12"/>
        </w:rPr>
        <w:t> </w:t>
      </w:r>
      <w:r>
        <w:rPr>
          <w:color w:val="231F20"/>
        </w:rPr>
        <w:t>dentro</w:t>
      </w:r>
      <w:r>
        <w:rPr>
          <w:color w:val="231F20"/>
          <w:spacing w:val="-12"/>
        </w:rPr>
        <w:t> </w:t>
      </w:r>
      <w:r>
        <w:rPr>
          <w:color w:val="231F20"/>
        </w:rPr>
        <w:t>de</w:t>
      </w:r>
      <w:r>
        <w:rPr>
          <w:color w:val="231F20"/>
          <w:spacing w:val="-12"/>
        </w:rPr>
        <w:t> </w:t>
      </w:r>
      <w:r>
        <w:rPr>
          <w:color w:val="231F20"/>
        </w:rPr>
        <w:t>los</w:t>
      </w:r>
      <w:r>
        <w:rPr>
          <w:color w:val="231F20"/>
          <w:spacing w:val="-12"/>
        </w:rPr>
        <w:t> </w:t>
      </w:r>
      <w:r>
        <w:rPr>
          <w:color w:val="231F20"/>
        </w:rPr>
        <w:t>quince</w:t>
      </w:r>
      <w:r>
        <w:rPr>
          <w:color w:val="231F20"/>
          <w:spacing w:val="-11"/>
        </w:rPr>
        <w:t> </w:t>
      </w:r>
      <w:r>
        <w:rPr>
          <w:color w:val="231F20"/>
        </w:rPr>
        <w:t>días</w:t>
      </w:r>
      <w:r>
        <w:rPr>
          <w:color w:val="231F20"/>
          <w:spacing w:val="-12"/>
        </w:rPr>
        <w:t> </w:t>
      </w:r>
      <w:r>
        <w:rPr>
          <w:color w:val="231F20"/>
        </w:rPr>
        <w:t>subsiguientes</w:t>
      </w:r>
      <w:r>
        <w:rPr>
          <w:color w:val="231F20"/>
          <w:spacing w:val="-12"/>
        </w:rPr>
        <w:t> </w:t>
      </w:r>
      <w:r>
        <w:rPr>
          <w:color w:val="231F20"/>
        </w:rPr>
        <w:t>después de la última publicación de este edicto. Lo que pone en conocimiento del público para los efectos de</w:t>
      </w:r>
      <w:r>
        <w:rPr>
          <w:color w:val="231F20"/>
          <w:spacing w:val="2"/>
        </w:rPr>
        <w:t> </w:t>
      </w:r>
      <w:r>
        <w:rPr>
          <w:color w:val="231F20"/>
        </w:rPr>
        <w:t>ley.</w:t>
      </w:r>
    </w:p>
    <w:p>
      <w:pPr>
        <w:pStyle w:val="BodyText"/>
        <w:spacing w:line="410" w:lineRule="auto" w:before="97"/>
        <w:ind w:left="228" w:right="38" w:firstLine="359"/>
        <w:jc w:val="both"/>
      </w:pPr>
      <w:r>
        <w:rPr>
          <w:color w:val="231F20"/>
        </w:rPr>
        <w:t>Librado en el Juzgado Primero de lo Civil y Mercantil de San </w:t>
      </w:r>
      <w:r>
        <w:rPr>
          <w:color w:val="231F20"/>
          <w:spacing w:val="-6"/>
        </w:rPr>
        <w:t>Mi- </w:t>
      </w:r>
      <w:r>
        <w:rPr>
          <w:color w:val="231F20"/>
        </w:rPr>
        <w:t>guel, a las nueve horas cuarenta y cinco minutos del veintitrés de </w:t>
      </w:r>
      <w:r>
        <w:rPr>
          <w:color w:val="231F20"/>
          <w:spacing w:val="-3"/>
        </w:rPr>
        <w:t>abril </w:t>
      </w:r>
      <w:r>
        <w:rPr>
          <w:color w:val="231F20"/>
        </w:rPr>
        <w:t>del dos mil diecinueve.- LICENCIADO ARNOLDO ARAYA MEJÍA, JUEZ PRIMERO DE LO CIVIL Y MERCANTIL DE SAN </w:t>
      </w:r>
      <w:r>
        <w:rPr>
          <w:color w:val="231F20"/>
          <w:spacing w:val="-3"/>
        </w:rPr>
        <w:t>MIGUEL, </w:t>
      </w:r>
      <w:r>
        <w:rPr>
          <w:color w:val="231F20"/>
        </w:rPr>
        <w:t>SUPLENTE.- LICENCIADA MARTA ERICELDA BONILLA </w:t>
      </w:r>
      <w:r>
        <w:rPr>
          <w:color w:val="231F20"/>
          <w:spacing w:val="-4"/>
        </w:rPr>
        <w:t>RIVE- </w:t>
      </w:r>
      <w:r>
        <w:rPr>
          <w:color w:val="231F20"/>
        </w:rPr>
        <w:t>RA, SECRETARIA.</w:t>
      </w:r>
    </w:p>
    <w:p>
      <w:pPr>
        <w:pStyle w:val="BodyText"/>
        <w:spacing w:before="96"/>
        <w:ind w:right="39"/>
        <w:jc w:val="right"/>
      </w:pPr>
      <w:r>
        <w:rPr>
          <w:color w:val="231F20"/>
        </w:rPr>
        <w:t>3 v. alt. No. F000004-3</w:t>
      </w:r>
    </w:p>
    <w:p>
      <w:pPr>
        <w:pStyle w:val="BodyText"/>
        <w:spacing w:line="410" w:lineRule="auto" w:before="97"/>
        <w:ind w:left="227" w:right="1164"/>
        <w:jc w:val="both"/>
      </w:pPr>
      <w:r>
        <w:rPr/>
        <w:br w:type="column"/>
      </w:r>
      <w:r>
        <w:rPr>
          <w:color w:val="231F20"/>
        </w:rPr>
        <w:t>MARAVILLA RIVERA, quien fue de sesenta y siete años de </w:t>
      </w:r>
      <w:r>
        <w:rPr>
          <w:color w:val="231F20"/>
          <w:spacing w:val="-3"/>
        </w:rPr>
        <w:t>edad, </w:t>
      </w:r>
      <w:r>
        <w:rPr>
          <w:color w:val="231F20"/>
        </w:rPr>
        <w:t>jornalero, soltero, originario de Jiquilisco, Departamento de Usulután, y con residencia en la ciudad de Berlín, Departamento de Usulután, siendo éste su último domicilio; hijo de Paz Maravilla y de Francisco Rivera (ya fallecidos), con Documento Único de Identidad Número 02227883-1, quien falleció el día tres de Junio del año dos mil ocho, en el Hospital Nacional Regional San Juan de Dios, de la ciudad de San Miguel, con asistencia médica; a consecuencia de INSUFICIENCIA RENAL TERMINAL, según consta en la Certificación de la Partida de Defunción</w:t>
      </w:r>
      <w:r>
        <w:rPr>
          <w:color w:val="231F20"/>
          <w:spacing w:val="-21"/>
        </w:rPr>
        <w:t> </w:t>
      </w:r>
      <w:r>
        <w:rPr>
          <w:color w:val="231F20"/>
        </w:rPr>
        <w:t>del</w:t>
      </w:r>
      <w:r>
        <w:rPr>
          <w:color w:val="231F20"/>
          <w:spacing w:val="-20"/>
        </w:rPr>
        <w:t> </w:t>
      </w:r>
      <w:r>
        <w:rPr>
          <w:color w:val="231F20"/>
        </w:rPr>
        <w:t>referido</w:t>
      </w:r>
      <w:r>
        <w:rPr>
          <w:color w:val="231F20"/>
          <w:spacing w:val="-20"/>
        </w:rPr>
        <w:t> </w:t>
      </w:r>
      <w:r>
        <w:rPr>
          <w:color w:val="231F20"/>
        </w:rPr>
        <w:t>Causante,</w:t>
      </w:r>
      <w:r>
        <w:rPr>
          <w:color w:val="231F20"/>
          <w:spacing w:val="-21"/>
        </w:rPr>
        <w:t> </w:t>
      </w:r>
      <w:r>
        <w:rPr>
          <w:color w:val="231F20"/>
        </w:rPr>
        <w:t>de</w:t>
      </w:r>
      <w:r>
        <w:rPr>
          <w:color w:val="231F20"/>
          <w:spacing w:val="-20"/>
        </w:rPr>
        <w:t> </w:t>
      </w:r>
      <w:r>
        <w:rPr>
          <w:color w:val="231F20"/>
        </w:rPr>
        <w:t>parte</w:t>
      </w:r>
      <w:r>
        <w:rPr>
          <w:color w:val="231F20"/>
          <w:spacing w:val="-20"/>
        </w:rPr>
        <w:t> </w:t>
      </w:r>
      <w:r>
        <w:rPr>
          <w:color w:val="231F20"/>
        </w:rPr>
        <w:t>de</w:t>
      </w:r>
      <w:r>
        <w:rPr>
          <w:color w:val="231F20"/>
          <w:spacing w:val="-20"/>
        </w:rPr>
        <w:t> </w:t>
      </w:r>
      <w:r>
        <w:rPr>
          <w:color w:val="231F20"/>
        </w:rPr>
        <w:t>ANA</w:t>
      </w:r>
      <w:r>
        <w:rPr>
          <w:color w:val="231F20"/>
          <w:spacing w:val="-21"/>
        </w:rPr>
        <w:t> </w:t>
      </w:r>
      <w:r>
        <w:rPr>
          <w:color w:val="231F20"/>
        </w:rPr>
        <w:t>CECILIA</w:t>
      </w:r>
      <w:r>
        <w:rPr>
          <w:color w:val="231F20"/>
          <w:spacing w:val="-20"/>
        </w:rPr>
        <w:t> </w:t>
      </w:r>
      <w:r>
        <w:rPr>
          <w:color w:val="231F20"/>
        </w:rPr>
        <w:t>VASQUEZ MARAVILLA, de cuarenta y tres años de edad, soltera, costurera, </w:t>
      </w:r>
      <w:r>
        <w:rPr>
          <w:color w:val="231F20"/>
          <w:spacing w:val="-3"/>
        </w:rPr>
        <w:t>hija </w:t>
      </w:r>
      <w:r>
        <w:rPr>
          <w:color w:val="231F20"/>
        </w:rPr>
        <w:t>de Carmen Vásquez y de Israel Maravilla, con domicilio en </w:t>
      </w:r>
      <w:r>
        <w:rPr>
          <w:color w:val="231F20"/>
          <w:spacing w:val="-3"/>
        </w:rPr>
        <w:t>Colonia </w:t>
      </w:r>
      <w:r>
        <w:rPr>
          <w:color w:val="231F20"/>
        </w:rPr>
        <w:t>Perla de Oriente, Pasaje 3, Casa Número 2, Berlín, Departamento de Usulután, con Documento Único de Identidad Número 01039289-9, </w:t>
      </w:r>
      <w:r>
        <w:rPr>
          <w:color w:val="231F20"/>
          <w:spacing w:val="-11"/>
        </w:rPr>
        <w:t>y </w:t>
      </w:r>
      <w:r>
        <w:rPr>
          <w:color w:val="231F20"/>
        </w:rPr>
        <w:t>Tarjeta de Identificación Tributaria Número 1102-300176-101-5, quien tiene calidad de HIJA sobreviviente del Causante JOSE ISRAEL MA- RAVILLA,</w:t>
      </w:r>
      <w:r>
        <w:rPr>
          <w:color w:val="231F20"/>
          <w:spacing w:val="-7"/>
        </w:rPr>
        <w:t> </w:t>
      </w:r>
      <w:r>
        <w:rPr>
          <w:color w:val="231F20"/>
        </w:rPr>
        <w:t>conocido</w:t>
      </w:r>
      <w:r>
        <w:rPr>
          <w:color w:val="231F20"/>
          <w:spacing w:val="-6"/>
        </w:rPr>
        <w:t> </w:t>
      </w:r>
      <w:r>
        <w:rPr>
          <w:color w:val="231F20"/>
        </w:rPr>
        <w:t>por</w:t>
      </w:r>
      <w:r>
        <w:rPr>
          <w:color w:val="231F20"/>
          <w:spacing w:val="-7"/>
        </w:rPr>
        <w:t> </w:t>
      </w:r>
      <w:r>
        <w:rPr>
          <w:color w:val="231F20"/>
        </w:rPr>
        <w:t>ISRAEL</w:t>
      </w:r>
      <w:r>
        <w:rPr>
          <w:color w:val="231F20"/>
          <w:spacing w:val="-6"/>
        </w:rPr>
        <w:t> </w:t>
      </w:r>
      <w:r>
        <w:rPr>
          <w:color w:val="231F20"/>
        </w:rPr>
        <w:t>MARAVILLA</w:t>
      </w:r>
      <w:r>
        <w:rPr>
          <w:color w:val="231F20"/>
          <w:spacing w:val="-6"/>
        </w:rPr>
        <w:t> </w:t>
      </w:r>
      <w:r>
        <w:rPr>
          <w:color w:val="231F20"/>
        </w:rPr>
        <w:t>y</w:t>
      </w:r>
      <w:r>
        <w:rPr>
          <w:color w:val="231F20"/>
          <w:spacing w:val="-7"/>
        </w:rPr>
        <w:t> </w:t>
      </w:r>
      <w:r>
        <w:rPr>
          <w:color w:val="231F20"/>
        </w:rPr>
        <w:t>por</w:t>
      </w:r>
      <w:r>
        <w:rPr>
          <w:color w:val="231F20"/>
          <w:spacing w:val="-6"/>
        </w:rPr>
        <w:t> </w:t>
      </w:r>
      <w:r>
        <w:rPr>
          <w:color w:val="231F20"/>
        </w:rPr>
        <w:t>JOSE</w:t>
      </w:r>
      <w:r>
        <w:rPr>
          <w:color w:val="231F20"/>
          <w:spacing w:val="-6"/>
        </w:rPr>
        <w:t> </w:t>
      </w:r>
      <w:r>
        <w:rPr>
          <w:color w:val="231F20"/>
        </w:rPr>
        <w:t>ISRAEL MARAVILLA RIVERA, confiriéndole a la aceptante ANA CECILIA VASQUEZ</w:t>
      </w:r>
      <w:r>
        <w:rPr>
          <w:color w:val="231F20"/>
          <w:spacing w:val="-9"/>
        </w:rPr>
        <w:t> </w:t>
      </w:r>
      <w:r>
        <w:rPr>
          <w:color w:val="231F20"/>
        </w:rPr>
        <w:t>MARAVILLA;</w:t>
      </w:r>
      <w:r>
        <w:rPr>
          <w:color w:val="231F20"/>
          <w:spacing w:val="-9"/>
        </w:rPr>
        <w:t> </w:t>
      </w:r>
      <w:r>
        <w:rPr>
          <w:color w:val="231F20"/>
        </w:rPr>
        <w:t>la</w:t>
      </w:r>
      <w:r>
        <w:rPr>
          <w:color w:val="231F20"/>
          <w:spacing w:val="-9"/>
        </w:rPr>
        <w:t> </w:t>
      </w:r>
      <w:r>
        <w:rPr>
          <w:color w:val="231F20"/>
        </w:rPr>
        <w:t>administración,</w:t>
      </w:r>
      <w:r>
        <w:rPr>
          <w:color w:val="231F20"/>
          <w:spacing w:val="-9"/>
        </w:rPr>
        <w:t> </w:t>
      </w:r>
      <w:r>
        <w:rPr>
          <w:color w:val="231F20"/>
        </w:rPr>
        <w:t>y</w:t>
      </w:r>
      <w:r>
        <w:rPr>
          <w:color w:val="231F20"/>
          <w:spacing w:val="-8"/>
        </w:rPr>
        <w:t> </w:t>
      </w:r>
      <w:r>
        <w:rPr>
          <w:color w:val="231F20"/>
        </w:rPr>
        <w:t>representación</w:t>
      </w:r>
      <w:r>
        <w:rPr>
          <w:color w:val="231F20"/>
          <w:spacing w:val="-9"/>
        </w:rPr>
        <w:t> </w:t>
      </w:r>
      <w:r>
        <w:rPr>
          <w:color w:val="231F20"/>
        </w:rPr>
        <w:t>interina de la Sucesión con las facultades y restricciones de los curadores de la Herencia Yacente, de conformidad a lo establecido en el Artículo </w:t>
      </w:r>
      <w:r>
        <w:rPr>
          <w:color w:val="231F20"/>
          <w:spacing w:val="-4"/>
        </w:rPr>
        <w:t>1163 </w:t>
      </w:r>
      <w:r>
        <w:rPr>
          <w:color w:val="231F20"/>
        </w:rPr>
        <w:t>del Código Civil.</w:t>
      </w:r>
    </w:p>
    <w:p>
      <w:pPr>
        <w:pStyle w:val="BodyText"/>
        <w:spacing w:line="410" w:lineRule="auto" w:before="85"/>
        <w:ind w:left="227" w:right="1165" w:firstLine="359"/>
        <w:jc w:val="both"/>
      </w:pPr>
      <w:r>
        <w:rPr>
          <w:color w:val="231F20"/>
        </w:rPr>
        <w:t>Cítese a los que se crean con derecho a la herencia para que den- tro del término de ley, se presenten a este Juzgado a hacer uso de sus derechos, lo que se pone en conocimiento del público para los efectos legales consiguientes.</w:t>
      </w:r>
    </w:p>
    <w:p>
      <w:pPr>
        <w:pStyle w:val="BodyText"/>
        <w:spacing w:line="410" w:lineRule="auto" w:before="98"/>
        <w:ind w:left="227" w:right="1166" w:firstLine="359"/>
        <w:jc w:val="both"/>
      </w:pPr>
      <w:r>
        <w:rPr>
          <w:color w:val="231F20"/>
        </w:rPr>
        <w:t>Librado en el Juzgado de Primera Instancia de Berlín, a </w:t>
      </w:r>
      <w:r>
        <w:rPr>
          <w:color w:val="231F20"/>
          <w:spacing w:val="-4"/>
        </w:rPr>
        <w:t>los </w:t>
      </w:r>
      <w:r>
        <w:rPr>
          <w:color w:val="231F20"/>
        </w:rPr>
        <w:t>veintiocho días del mes de marzo de dos mil diecinueve.- </w:t>
      </w:r>
      <w:r>
        <w:rPr>
          <w:color w:val="231F20"/>
          <w:spacing w:val="-3"/>
        </w:rPr>
        <w:t>LICDA. </w:t>
      </w:r>
      <w:r>
        <w:rPr>
          <w:color w:val="231F20"/>
        </w:rPr>
        <w:t>MERCEDES CONCEPCIÓN SERPAS DE GUEVARA, JUEZA </w:t>
      </w:r>
      <w:r>
        <w:rPr>
          <w:color w:val="231F20"/>
          <w:spacing w:val="-7"/>
        </w:rPr>
        <w:t>DE </w:t>
      </w:r>
      <w:r>
        <w:rPr>
          <w:color w:val="231F20"/>
        </w:rPr>
        <w:t>PRIMERA</w:t>
      </w:r>
      <w:r>
        <w:rPr>
          <w:color w:val="231F20"/>
          <w:spacing w:val="-10"/>
        </w:rPr>
        <w:t> </w:t>
      </w:r>
      <w:r>
        <w:rPr>
          <w:color w:val="231F20"/>
        </w:rPr>
        <w:t>INSTANCIA.-</w:t>
      </w:r>
      <w:r>
        <w:rPr>
          <w:color w:val="231F20"/>
          <w:spacing w:val="-10"/>
        </w:rPr>
        <w:t> </w:t>
      </w:r>
      <w:r>
        <w:rPr>
          <w:color w:val="231F20"/>
        </w:rPr>
        <w:t>LICDA.</w:t>
      </w:r>
      <w:r>
        <w:rPr>
          <w:color w:val="231F20"/>
          <w:spacing w:val="-9"/>
        </w:rPr>
        <w:t> </w:t>
      </w:r>
      <w:r>
        <w:rPr>
          <w:color w:val="231F20"/>
        </w:rPr>
        <w:t>ANA</w:t>
      </w:r>
      <w:r>
        <w:rPr>
          <w:color w:val="231F20"/>
          <w:spacing w:val="-10"/>
        </w:rPr>
        <w:t> </w:t>
      </w:r>
      <w:r>
        <w:rPr>
          <w:color w:val="231F20"/>
        </w:rPr>
        <w:t>MARGARITA</w:t>
      </w:r>
      <w:r>
        <w:rPr>
          <w:color w:val="231F20"/>
          <w:spacing w:val="-9"/>
        </w:rPr>
        <w:t> </w:t>
      </w:r>
      <w:r>
        <w:rPr>
          <w:color w:val="231F20"/>
        </w:rPr>
        <w:t>BERMÚDEZ DE HENRÍQUEZ, SRIO.</w:t>
      </w:r>
    </w:p>
    <w:p>
      <w:pPr>
        <w:spacing w:after="0" w:line="410" w:lineRule="auto"/>
        <w:jc w:val="both"/>
        <w:sectPr>
          <w:headerReference w:type="default" r:id="rId182"/>
          <w:headerReference w:type="even" r:id="rId183"/>
          <w:pgSz w:w="11960" w:h="15840"/>
          <w:pgMar w:header="720" w:footer="0" w:top="1140" w:bottom="280" w:left="940" w:right="0"/>
          <w:pgNumType w:start="135"/>
          <w:cols w:num="2" w:equalWidth="0">
            <w:col w:w="4838" w:space="210"/>
            <w:col w:w="5972"/>
          </w:cols>
        </w:sectPr>
      </w:pPr>
    </w:p>
    <w:p>
      <w:pPr>
        <w:pStyle w:val="BodyText"/>
        <w:spacing w:before="30"/>
        <w:ind w:right="1166"/>
        <w:jc w:val="right"/>
      </w:pPr>
      <w:r>
        <w:rPr>
          <w:color w:val="231F20"/>
        </w:rPr>
        <w:t>3 v. alt. No. F000006-3</w:t>
      </w:r>
    </w:p>
    <w:p>
      <w:pPr>
        <w:pStyle w:val="BodyText"/>
        <w:spacing w:before="4"/>
        <w:rPr>
          <w:sz w:val="9"/>
        </w:rPr>
      </w:pPr>
      <w:r>
        <w:rPr/>
        <w:pict>
          <v:line style="position:absolute;mso-position-horizontal-relative:page;mso-position-vertical-relative:paragraph;z-index:-251006976;mso-wrap-distance-left:0;mso-wrap-distance-right:0" from="130.100006pt,7.847937pt" to="215.100006pt,7.847937pt" stroked="true" strokeweight="1pt" strokecolor="#231f20">
            <v:stroke dashstyle="solid"/>
            <w10:wrap type="topAndBottom"/>
          </v:line>
        </w:pict>
      </w:r>
      <w:r>
        <w:rPr/>
        <w:pict>
          <v:line style="position:absolute;mso-position-horizontal-relative:page;mso-position-vertical-relative:paragraph;z-index:-251005952;mso-wrap-distance-left:0;mso-wrap-distance-right:0" from="382.5pt,18.547842pt" to="467.5pt,18.547842pt" stroked="true" strokeweight="1pt" strokecolor="#231f20">
            <v:stroke dashstyle="solid"/>
            <w10:wrap type="topAndBottom"/>
          </v:line>
        </w:pict>
      </w:r>
    </w:p>
    <w:p>
      <w:pPr>
        <w:pStyle w:val="BodyText"/>
        <w:spacing w:before="11"/>
        <w:rPr>
          <w:sz w:val="10"/>
        </w:rPr>
      </w:pPr>
    </w:p>
    <w:p>
      <w:pPr>
        <w:pStyle w:val="BodyText"/>
        <w:spacing w:before="7"/>
        <w:rPr>
          <w:sz w:val="29"/>
        </w:rPr>
      </w:pPr>
    </w:p>
    <w:p>
      <w:pPr>
        <w:spacing w:after="0"/>
        <w:rPr>
          <w:sz w:val="29"/>
        </w:rPr>
        <w:sectPr>
          <w:type w:val="continuous"/>
          <w:pgSz w:w="11960" w:h="15840"/>
          <w:pgMar w:top="620" w:bottom="280" w:left="940" w:right="0"/>
        </w:sectPr>
      </w:pPr>
    </w:p>
    <w:p>
      <w:pPr>
        <w:pStyle w:val="BodyText"/>
        <w:spacing w:line="410" w:lineRule="auto" w:before="95"/>
        <w:ind w:left="227" w:right="38"/>
        <w:jc w:val="both"/>
      </w:pPr>
      <w:r>
        <w:rPr/>
        <w:pict>
          <v:shape style="position:absolute;margin-left:-7.336545pt;margin-top:359.634033pt;width:567.25pt;height:28pt;mso-position-horizontal-relative:page;mso-position-vertical-relative:page;z-index:-26072473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MERCEDES CONCEPCION SERPAS DE GUEVARA, JUEZ DE PRIMERA INSTANCIA DE BERLIN, DEPARTAMENTO DE USULUTAN, AL PUBLICO PARA LOS EFECTOS DE LEY.</w:t>
      </w:r>
    </w:p>
    <w:p>
      <w:pPr>
        <w:pStyle w:val="BodyText"/>
        <w:spacing w:line="410" w:lineRule="auto" w:before="98"/>
        <w:ind w:left="227" w:right="39" w:firstLine="359"/>
        <w:jc w:val="both"/>
      </w:pPr>
      <w:r>
        <w:rPr>
          <w:color w:val="231F20"/>
        </w:rPr>
        <w:t>HACE SABER: Que por resolución de las catorce horas del día veintiocho de marzo de dos mil diecinueve, se ha tenido por aceptada expresamente la Herencia Intestada con Beneficio de Inventario de los bienes que a su defunción dejó el Causante JOSE ISRAEL MARA- VILLA, conocido por ISRAEL MARAVILLA y por JOSE ISRAEL</w:t>
      </w:r>
    </w:p>
    <w:p>
      <w:pPr>
        <w:pStyle w:val="BodyText"/>
        <w:spacing w:before="10"/>
        <w:rPr>
          <w:sz w:val="26"/>
        </w:rPr>
      </w:pPr>
      <w:r>
        <w:rPr/>
        <w:br w:type="column"/>
      </w:r>
      <w:r>
        <w:rPr>
          <w:sz w:val="26"/>
        </w:rPr>
      </w:r>
    </w:p>
    <w:p>
      <w:pPr>
        <w:pStyle w:val="BodyText"/>
        <w:spacing w:line="410" w:lineRule="auto"/>
        <w:ind w:left="227" w:right="1166"/>
        <w:jc w:val="both"/>
      </w:pPr>
      <w:r>
        <w:rPr>
          <w:color w:val="231F20"/>
        </w:rPr>
        <w:t>LICENCIADA MAURA CECILIA GOMEZ ESCALANTE, JUEZA INTERINA DEL JUZGADO DE PRIMERA INSTANCIA DEL DISTRITO JUDICIAL DE TEJUTLA, DEPARTAMENTO DE CHA- LATENANGO.</w:t>
      </w:r>
    </w:p>
    <w:p>
      <w:pPr>
        <w:pStyle w:val="BodyText"/>
        <w:spacing w:line="456" w:lineRule="auto" w:before="133"/>
        <w:ind w:left="227" w:right="1164" w:firstLine="359"/>
        <w:jc w:val="both"/>
      </w:pPr>
      <w:r>
        <w:rPr>
          <w:color w:val="231F20"/>
        </w:rPr>
        <w:t>HACE SABER: Que por resolución de este Juzgado proveída a las nueve horas con treinta y dos minutos del día once del mes de abril del dos mil diecinueve, se ha tenido por aceptada expresamente y con</w:t>
      </w:r>
    </w:p>
    <w:p>
      <w:pPr>
        <w:spacing w:after="0" w:line="456" w:lineRule="auto"/>
        <w:jc w:val="both"/>
        <w:sectPr>
          <w:type w:val="continuous"/>
          <w:pgSz w:w="11960" w:h="15840"/>
          <w:pgMar w:top="620" w:bottom="280" w:left="940" w:right="0"/>
          <w:cols w:num="2" w:equalWidth="0">
            <w:col w:w="4839" w:space="209"/>
            <w:col w:w="5972"/>
          </w:cols>
        </w:sectPr>
      </w:pPr>
    </w:p>
    <w:p>
      <w:pPr>
        <w:pStyle w:val="BodyText"/>
        <w:spacing w:line="456" w:lineRule="auto" w:before="97"/>
        <w:ind w:left="227" w:right="39"/>
        <w:jc w:val="both"/>
      </w:pPr>
      <w:r>
        <w:rPr/>
        <w:pict>
          <v:shape style="position:absolute;margin-left:-7.336545pt;margin-top:359.634033pt;width:567.25pt;height:28pt;mso-position-horizontal-relative:page;mso-position-vertical-relative:page;z-index:-26072064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beneficio de inventario la herencia intestada que a su defunción dejó </w:t>
      </w:r>
      <w:r>
        <w:rPr>
          <w:color w:val="231F20"/>
          <w:spacing w:val="-7"/>
        </w:rPr>
        <w:t>el </w:t>
      </w:r>
      <w:r>
        <w:rPr>
          <w:color w:val="231F20"/>
        </w:rPr>
        <w:t>señor</w:t>
      </w:r>
      <w:r>
        <w:rPr>
          <w:color w:val="231F20"/>
          <w:spacing w:val="-8"/>
        </w:rPr>
        <w:t> </w:t>
      </w:r>
      <w:r>
        <w:rPr>
          <w:color w:val="231F20"/>
        </w:rPr>
        <w:t>JOSE</w:t>
      </w:r>
      <w:r>
        <w:rPr>
          <w:color w:val="231F20"/>
          <w:spacing w:val="-7"/>
        </w:rPr>
        <w:t> </w:t>
      </w:r>
      <w:r>
        <w:rPr>
          <w:color w:val="231F20"/>
        </w:rPr>
        <w:t>GREGORIO</w:t>
      </w:r>
      <w:r>
        <w:rPr>
          <w:color w:val="231F20"/>
          <w:spacing w:val="-8"/>
        </w:rPr>
        <w:t> </w:t>
      </w:r>
      <w:r>
        <w:rPr>
          <w:color w:val="231F20"/>
        </w:rPr>
        <w:t>ALVARENGA,</w:t>
      </w:r>
      <w:r>
        <w:rPr>
          <w:color w:val="231F20"/>
          <w:spacing w:val="-7"/>
        </w:rPr>
        <w:t> </w:t>
      </w:r>
      <w:r>
        <w:rPr>
          <w:color w:val="231F20"/>
        </w:rPr>
        <w:t>quien</w:t>
      </w:r>
      <w:r>
        <w:rPr>
          <w:color w:val="231F20"/>
          <w:spacing w:val="-8"/>
        </w:rPr>
        <w:t> </w:t>
      </w:r>
      <w:r>
        <w:rPr>
          <w:color w:val="231F20"/>
        </w:rPr>
        <w:t>fue</w:t>
      </w:r>
      <w:r>
        <w:rPr>
          <w:color w:val="231F20"/>
          <w:spacing w:val="-7"/>
        </w:rPr>
        <w:t> </w:t>
      </w:r>
      <w:r>
        <w:rPr>
          <w:color w:val="231F20"/>
        </w:rPr>
        <w:t>de</w:t>
      </w:r>
      <w:r>
        <w:rPr>
          <w:color w:val="231F20"/>
          <w:spacing w:val="-8"/>
        </w:rPr>
        <w:t> </w:t>
      </w:r>
      <w:r>
        <w:rPr>
          <w:color w:val="231F20"/>
        </w:rPr>
        <w:t>cincuenta</w:t>
      </w:r>
      <w:r>
        <w:rPr>
          <w:color w:val="231F20"/>
          <w:spacing w:val="-7"/>
        </w:rPr>
        <w:t> </w:t>
      </w:r>
      <w:r>
        <w:rPr>
          <w:color w:val="231F20"/>
        </w:rPr>
        <w:t>y</w:t>
      </w:r>
      <w:r>
        <w:rPr>
          <w:color w:val="231F20"/>
          <w:spacing w:val="-7"/>
        </w:rPr>
        <w:t> </w:t>
      </w:r>
      <w:r>
        <w:rPr>
          <w:color w:val="231F20"/>
          <w:spacing w:val="-3"/>
        </w:rPr>
        <w:t>siete </w:t>
      </w:r>
      <w:r>
        <w:rPr>
          <w:color w:val="231F20"/>
        </w:rPr>
        <w:t>años</w:t>
      </w:r>
      <w:r>
        <w:rPr>
          <w:color w:val="231F20"/>
          <w:spacing w:val="-23"/>
        </w:rPr>
        <w:t> </w:t>
      </w:r>
      <w:r>
        <w:rPr>
          <w:color w:val="231F20"/>
        </w:rPr>
        <w:t>de</w:t>
      </w:r>
      <w:r>
        <w:rPr>
          <w:color w:val="231F20"/>
          <w:spacing w:val="-22"/>
        </w:rPr>
        <w:t> </w:t>
      </w:r>
      <w:r>
        <w:rPr>
          <w:color w:val="231F20"/>
        </w:rPr>
        <w:t>edad,</w:t>
      </w:r>
      <w:r>
        <w:rPr>
          <w:color w:val="231F20"/>
          <w:spacing w:val="-22"/>
        </w:rPr>
        <w:t> </w:t>
      </w:r>
      <w:r>
        <w:rPr>
          <w:color w:val="231F20"/>
        </w:rPr>
        <w:t>casado,</w:t>
      </w:r>
      <w:r>
        <w:rPr>
          <w:color w:val="231F20"/>
          <w:spacing w:val="-22"/>
        </w:rPr>
        <w:t> </w:t>
      </w:r>
      <w:r>
        <w:rPr>
          <w:color w:val="231F20"/>
        </w:rPr>
        <w:t>agricultor,</w:t>
      </w:r>
      <w:r>
        <w:rPr>
          <w:color w:val="231F20"/>
          <w:spacing w:val="-22"/>
        </w:rPr>
        <w:t> </w:t>
      </w:r>
      <w:r>
        <w:rPr>
          <w:color w:val="231F20"/>
        </w:rPr>
        <w:t>originario</w:t>
      </w:r>
      <w:r>
        <w:rPr>
          <w:color w:val="231F20"/>
          <w:spacing w:val="-22"/>
        </w:rPr>
        <w:t> </w:t>
      </w:r>
      <w:r>
        <w:rPr>
          <w:color w:val="231F20"/>
        </w:rPr>
        <w:t>de</w:t>
      </w:r>
      <w:r>
        <w:rPr>
          <w:color w:val="231F20"/>
          <w:spacing w:val="-22"/>
        </w:rPr>
        <w:t> </w:t>
      </w:r>
      <w:r>
        <w:rPr>
          <w:color w:val="231F20"/>
        </w:rPr>
        <w:t>Tenancingo,</w:t>
      </w:r>
      <w:r>
        <w:rPr>
          <w:color w:val="231F20"/>
          <w:spacing w:val="-22"/>
        </w:rPr>
        <w:t> </w:t>
      </w:r>
      <w:r>
        <w:rPr>
          <w:color w:val="231F20"/>
        </w:rPr>
        <w:t>Departamento de Cuscatlán, hijo de Julia Alvarenga, falleció el día doce del mes </w:t>
      </w:r>
      <w:r>
        <w:rPr>
          <w:color w:val="231F20"/>
          <w:spacing w:val="-7"/>
        </w:rPr>
        <w:t>de </w:t>
      </w:r>
      <w:r>
        <w:rPr>
          <w:color w:val="231F20"/>
        </w:rPr>
        <w:t>agosto del año dos mil quince, siendo su último domicilio el Municipio de Nueva Concepción, Departamento de Chalatenango, de parte de la señora</w:t>
      </w:r>
      <w:r>
        <w:rPr>
          <w:color w:val="231F20"/>
          <w:spacing w:val="-10"/>
        </w:rPr>
        <w:t> </w:t>
      </w:r>
      <w:r>
        <w:rPr>
          <w:color w:val="231F20"/>
        </w:rPr>
        <w:t>ANA</w:t>
      </w:r>
      <w:r>
        <w:rPr>
          <w:color w:val="231F20"/>
          <w:spacing w:val="-10"/>
        </w:rPr>
        <w:t> </w:t>
      </w:r>
      <w:r>
        <w:rPr>
          <w:color w:val="231F20"/>
        </w:rPr>
        <w:t>LILIAM</w:t>
      </w:r>
      <w:r>
        <w:rPr>
          <w:color w:val="231F20"/>
          <w:spacing w:val="-9"/>
        </w:rPr>
        <w:t> </w:t>
      </w:r>
      <w:r>
        <w:rPr>
          <w:color w:val="231F20"/>
        </w:rPr>
        <w:t>COTO</w:t>
      </w:r>
      <w:r>
        <w:rPr>
          <w:color w:val="231F20"/>
          <w:spacing w:val="-10"/>
        </w:rPr>
        <w:t> </w:t>
      </w:r>
      <w:r>
        <w:rPr>
          <w:color w:val="231F20"/>
        </w:rPr>
        <w:t>VIUDA</w:t>
      </w:r>
      <w:r>
        <w:rPr>
          <w:color w:val="231F20"/>
          <w:spacing w:val="-9"/>
        </w:rPr>
        <w:t> </w:t>
      </w:r>
      <w:r>
        <w:rPr>
          <w:color w:val="231F20"/>
        </w:rPr>
        <w:t>DE</w:t>
      </w:r>
      <w:r>
        <w:rPr>
          <w:color w:val="231F20"/>
          <w:spacing w:val="-10"/>
        </w:rPr>
        <w:t> </w:t>
      </w:r>
      <w:r>
        <w:rPr>
          <w:color w:val="231F20"/>
        </w:rPr>
        <w:t>ALVARENGA,</w:t>
      </w:r>
      <w:r>
        <w:rPr>
          <w:color w:val="231F20"/>
          <w:spacing w:val="-9"/>
        </w:rPr>
        <w:t> </w:t>
      </w:r>
      <w:r>
        <w:rPr>
          <w:color w:val="231F20"/>
        </w:rPr>
        <w:t>en</w:t>
      </w:r>
      <w:r>
        <w:rPr>
          <w:color w:val="231F20"/>
          <w:spacing w:val="-10"/>
        </w:rPr>
        <w:t> </w:t>
      </w:r>
      <w:r>
        <w:rPr>
          <w:color w:val="231F20"/>
        </w:rPr>
        <w:t>calidad</w:t>
      </w:r>
      <w:r>
        <w:rPr>
          <w:color w:val="231F20"/>
          <w:spacing w:val="-9"/>
        </w:rPr>
        <w:t> </w:t>
      </w:r>
      <w:r>
        <w:rPr>
          <w:color w:val="231F20"/>
          <w:spacing w:val="-7"/>
        </w:rPr>
        <w:t>de </w:t>
      </w:r>
      <w:r>
        <w:rPr>
          <w:color w:val="231F20"/>
        </w:rPr>
        <w:t>cónyuge sobreviviente del causante. Confiérase a la aceptante la admi- nistración y representación interina de la sucesión, con las facultades y restricciones legales que les corresponde a los curadores de la herencia yacente. Fíjense y publíquense los edictos de</w:t>
      </w:r>
      <w:r>
        <w:rPr>
          <w:color w:val="231F20"/>
          <w:spacing w:val="6"/>
        </w:rPr>
        <w:t> </w:t>
      </w:r>
      <w:r>
        <w:rPr>
          <w:color w:val="231F20"/>
        </w:rPr>
        <w:t>ley.</w:t>
      </w:r>
    </w:p>
    <w:p>
      <w:pPr>
        <w:pStyle w:val="BodyText"/>
        <w:spacing w:line="456" w:lineRule="auto" w:before="104"/>
        <w:ind w:left="227" w:right="39" w:firstLine="359"/>
        <w:jc w:val="both"/>
      </w:pPr>
      <w:r>
        <w:rPr>
          <w:color w:val="231F20"/>
        </w:rPr>
        <w:t>Librado</w:t>
      </w:r>
      <w:r>
        <w:rPr>
          <w:color w:val="231F20"/>
          <w:spacing w:val="-11"/>
        </w:rPr>
        <w:t> </w:t>
      </w:r>
      <w:r>
        <w:rPr>
          <w:color w:val="231F20"/>
        </w:rPr>
        <w:t>en</w:t>
      </w:r>
      <w:r>
        <w:rPr>
          <w:color w:val="231F20"/>
          <w:spacing w:val="-11"/>
        </w:rPr>
        <w:t> </w:t>
      </w:r>
      <w:r>
        <w:rPr>
          <w:color w:val="231F20"/>
        </w:rPr>
        <w:t>el</w:t>
      </w:r>
      <w:r>
        <w:rPr>
          <w:color w:val="231F20"/>
          <w:spacing w:val="-11"/>
        </w:rPr>
        <w:t> </w:t>
      </w:r>
      <w:r>
        <w:rPr>
          <w:color w:val="231F20"/>
        </w:rPr>
        <w:t>Juzgado</w:t>
      </w:r>
      <w:r>
        <w:rPr>
          <w:color w:val="231F20"/>
          <w:spacing w:val="-11"/>
        </w:rPr>
        <w:t> </w:t>
      </w:r>
      <w:r>
        <w:rPr>
          <w:color w:val="231F20"/>
        </w:rPr>
        <w:t>de</w:t>
      </w:r>
      <w:r>
        <w:rPr>
          <w:color w:val="231F20"/>
          <w:spacing w:val="-10"/>
        </w:rPr>
        <w:t> </w:t>
      </w:r>
      <w:r>
        <w:rPr>
          <w:color w:val="231F20"/>
        </w:rPr>
        <w:t>Primera</w:t>
      </w:r>
      <w:r>
        <w:rPr>
          <w:color w:val="231F20"/>
          <w:spacing w:val="-11"/>
        </w:rPr>
        <w:t> </w:t>
      </w:r>
      <w:r>
        <w:rPr>
          <w:color w:val="231F20"/>
        </w:rPr>
        <w:t>Instancia</w:t>
      </w:r>
      <w:r>
        <w:rPr>
          <w:color w:val="231F20"/>
          <w:spacing w:val="-11"/>
        </w:rPr>
        <w:t> </w:t>
      </w:r>
      <w:r>
        <w:rPr>
          <w:color w:val="231F20"/>
        </w:rPr>
        <w:t>de</w:t>
      </w:r>
      <w:r>
        <w:rPr>
          <w:color w:val="231F20"/>
          <w:spacing w:val="-11"/>
        </w:rPr>
        <w:t> </w:t>
      </w:r>
      <w:r>
        <w:rPr>
          <w:color w:val="231F20"/>
        </w:rPr>
        <w:t>la</w:t>
      </w:r>
      <w:r>
        <w:rPr>
          <w:color w:val="231F20"/>
          <w:spacing w:val="-10"/>
        </w:rPr>
        <w:t> </w:t>
      </w:r>
      <w:r>
        <w:rPr>
          <w:color w:val="231F20"/>
        </w:rPr>
        <w:t>ciudad</w:t>
      </w:r>
      <w:r>
        <w:rPr>
          <w:color w:val="231F20"/>
          <w:spacing w:val="-11"/>
        </w:rPr>
        <w:t> </w:t>
      </w:r>
      <w:r>
        <w:rPr>
          <w:color w:val="231F20"/>
        </w:rPr>
        <w:t>de</w:t>
      </w:r>
      <w:r>
        <w:rPr>
          <w:color w:val="231F20"/>
          <w:spacing w:val="-11"/>
        </w:rPr>
        <w:t> </w:t>
      </w:r>
      <w:r>
        <w:rPr>
          <w:color w:val="231F20"/>
        </w:rPr>
        <w:t>Tejutla, Departamento</w:t>
      </w:r>
      <w:r>
        <w:rPr>
          <w:color w:val="231F20"/>
          <w:spacing w:val="-26"/>
        </w:rPr>
        <w:t> </w:t>
      </w:r>
      <w:r>
        <w:rPr>
          <w:color w:val="231F20"/>
        </w:rPr>
        <w:t>de</w:t>
      </w:r>
      <w:r>
        <w:rPr>
          <w:color w:val="231F20"/>
          <w:spacing w:val="-25"/>
        </w:rPr>
        <w:t> </w:t>
      </w:r>
      <w:r>
        <w:rPr>
          <w:color w:val="231F20"/>
        </w:rPr>
        <w:t>Chalatenango,</w:t>
      </w:r>
      <w:r>
        <w:rPr>
          <w:color w:val="231F20"/>
          <w:spacing w:val="-25"/>
        </w:rPr>
        <w:t> </w:t>
      </w:r>
      <w:r>
        <w:rPr>
          <w:color w:val="231F20"/>
        </w:rPr>
        <w:t>a</w:t>
      </w:r>
      <w:r>
        <w:rPr>
          <w:color w:val="231F20"/>
          <w:spacing w:val="-25"/>
        </w:rPr>
        <w:t> </w:t>
      </w:r>
      <w:r>
        <w:rPr>
          <w:color w:val="231F20"/>
        </w:rPr>
        <w:t>los</w:t>
      </w:r>
      <w:r>
        <w:rPr>
          <w:color w:val="231F20"/>
          <w:spacing w:val="-25"/>
        </w:rPr>
        <w:t> </w:t>
      </w:r>
      <w:r>
        <w:rPr>
          <w:color w:val="231F20"/>
        </w:rPr>
        <w:t>once</w:t>
      </w:r>
      <w:r>
        <w:rPr>
          <w:color w:val="231F20"/>
          <w:spacing w:val="-26"/>
        </w:rPr>
        <w:t> </w:t>
      </w:r>
      <w:r>
        <w:rPr>
          <w:color w:val="231F20"/>
        </w:rPr>
        <w:t>días</w:t>
      </w:r>
      <w:r>
        <w:rPr>
          <w:color w:val="231F20"/>
          <w:spacing w:val="-25"/>
        </w:rPr>
        <w:t> </w:t>
      </w:r>
      <w:r>
        <w:rPr>
          <w:color w:val="231F20"/>
        </w:rPr>
        <w:t>del</w:t>
      </w:r>
      <w:r>
        <w:rPr>
          <w:color w:val="231F20"/>
          <w:spacing w:val="-25"/>
        </w:rPr>
        <w:t> </w:t>
      </w:r>
      <w:r>
        <w:rPr>
          <w:color w:val="231F20"/>
        </w:rPr>
        <w:t>mes</w:t>
      </w:r>
      <w:r>
        <w:rPr>
          <w:color w:val="231F20"/>
          <w:spacing w:val="-25"/>
        </w:rPr>
        <w:t> </w:t>
      </w:r>
      <w:r>
        <w:rPr>
          <w:color w:val="231F20"/>
        </w:rPr>
        <w:t>de</w:t>
      </w:r>
      <w:r>
        <w:rPr>
          <w:color w:val="231F20"/>
          <w:spacing w:val="-25"/>
        </w:rPr>
        <w:t> </w:t>
      </w:r>
      <w:r>
        <w:rPr>
          <w:color w:val="231F20"/>
        </w:rPr>
        <w:t>abril</w:t>
      </w:r>
      <w:r>
        <w:rPr>
          <w:color w:val="231F20"/>
          <w:spacing w:val="-25"/>
        </w:rPr>
        <w:t> </w:t>
      </w:r>
      <w:r>
        <w:rPr>
          <w:color w:val="231F20"/>
        </w:rPr>
        <w:t>del</w:t>
      </w:r>
      <w:r>
        <w:rPr>
          <w:color w:val="231F20"/>
          <w:spacing w:val="-26"/>
        </w:rPr>
        <w:t> </w:t>
      </w:r>
      <w:r>
        <w:rPr>
          <w:color w:val="231F20"/>
        </w:rPr>
        <w:t>año</w:t>
      </w:r>
      <w:r>
        <w:rPr>
          <w:color w:val="231F20"/>
          <w:spacing w:val="-25"/>
        </w:rPr>
        <w:t> </w:t>
      </w:r>
      <w:r>
        <w:rPr>
          <w:color w:val="231F20"/>
          <w:spacing w:val="-2"/>
        </w:rPr>
        <w:t>dos </w:t>
      </w:r>
      <w:r>
        <w:rPr>
          <w:color w:val="231F20"/>
        </w:rPr>
        <w:t>mil diecinueve.- LICDA. MAURA CECILIA GOMEZ ESCALANTE, JUEZA INTERINA DEL JUZGADO DE PRIMERA INSTANCIA </w:t>
      </w:r>
      <w:r>
        <w:rPr>
          <w:color w:val="231F20"/>
          <w:spacing w:val="-6"/>
        </w:rPr>
        <w:t>DE </w:t>
      </w:r>
      <w:r>
        <w:rPr>
          <w:color w:val="231F20"/>
        </w:rPr>
        <w:t>TEJUTLA, CHALATENANGO.- LICDA. ERLINDA GUADALUPE GUERRERO, SECRETARIA.</w:t>
      </w:r>
    </w:p>
    <w:p>
      <w:pPr>
        <w:pStyle w:val="BodyText"/>
        <w:spacing w:before="102"/>
        <w:ind w:right="40"/>
        <w:jc w:val="right"/>
      </w:pPr>
      <w:r>
        <w:rPr/>
        <w:pict>
          <v:shape style="position:absolute;margin-left:116.50766pt;margin-top:19.12752pt;width:367.2pt;height:28pt;mso-position-horizontal-relative:page;mso-position-vertical-relative:paragraph;z-index:-26071961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3 v. alt. No. F000026-3</w:t>
      </w:r>
    </w:p>
    <w:p>
      <w:pPr>
        <w:pStyle w:val="BodyText"/>
        <w:rPr>
          <w:sz w:val="20"/>
        </w:rPr>
      </w:pPr>
    </w:p>
    <w:p>
      <w:pPr>
        <w:pStyle w:val="BodyText"/>
        <w:spacing w:before="1"/>
        <w:rPr>
          <w:sz w:val="11"/>
        </w:rPr>
      </w:pPr>
      <w:r>
        <w:rPr/>
        <w:pict>
          <v:line style="position:absolute;mso-position-horizontal-relative:page;mso-position-vertical-relative:paragraph;z-index:-251002880;mso-wrap-distance-left:0;mso-wrap-distance-right:0" from="130.100006pt,8.833185pt" to="215.100006pt,8.833185pt" stroked="true" strokeweight="1pt" strokecolor="#231f20">
            <v:stroke dashstyle="solid"/>
            <w10:wrap type="topAndBottom"/>
          </v:line>
        </w:pict>
      </w:r>
    </w:p>
    <w:p>
      <w:pPr>
        <w:pStyle w:val="BodyText"/>
        <w:rPr>
          <w:sz w:val="18"/>
        </w:rPr>
      </w:pPr>
    </w:p>
    <w:p>
      <w:pPr>
        <w:pStyle w:val="BodyText"/>
        <w:rPr>
          <w:sz w:val="18"/>
        </w:rPr>
      </w:pPr>
    </w:p>
    <w:p>
      <w:pPr>
        <w:pStyle w:val="BodyText"/>
        <w:spacing w:before="8"/>
        <w:rPr>
          <w:sz w:val="26"/>
        </w:rPr>
      </w:pPr>
    </w:p>
    <w:p>
      <w:pPr>
        <w:pStyle w:val="BodyText"/>
        <w:spacing w:line="456" w:lineRule="auto"/>
        <w:ind w:left="227" w:right="41"/>
        <w:jc w:val="both"/>
      </w:pPr>
      <w:r>
        <w:rPr>
          <w:color w:val="231F20"/>
        </w:rPr>
        <w:t>JOSE HERNAN PALACIOS LIMA, JUEZ DE LO CIVIL DEL DIS- TRITO JUDICIAL DE METAPAN,</w:t>
      </w:r>
    </w:p>
    <w:p>
      <w:pPr>
        <w:pStyle w:val="BodyText"/>
        <w:spacing w:line="456" w:lineRule="auto" w:before="101"/>
        <w:ind w:left="227" w:right="38" w:firstLine="359"/>
        <w:jc w:val="both"/>
      </w:pPr>
      <w:r>
        <w:rPr>
          <w:color w:val="231F20"/>
        </w:rPr>
        <w:t>HACE SABER: Que por resolución proveída en este Juzgado a las ocho horas con cincuenta minutos del día doce de los corrientes, se tuvo</w:t>
      </w:r>
      <w:r>
        <w:rPr>
          <w:color w:val="231F20"/>
          <w:spacing w:val="-15"/>
        </w:rPr>
        <w:t> </w:t>
      </w:r>
      <w:r>
        <w:rPr>
          <w:color w:val="231F20"/>
        </w:rPr>
        <w:t>por</w:t>
      </w:r>
      <w:r>
        <w:rPr>
          <w:color w:val="231F20"/>
          <w:spacing w:val="-15"/>
        </w:rPr>
        <w:t> </w:t>
      </w:r>
      <w:r>
        <w:rPr>
          <w:color w:val="231F20"/>
        </w:rPr>
        <w:t>aceptada</w:t>
      </w:r>
      <w:r>
        <w:rPr>
          <w:color w:val="231F20"/>
          <w:spacing w:val="-15"/>
        </w:rPr>
        <w:t> </w:t>
      </w:r>
      <w:r>
        <w:rPr>
          <w:color w:val="231F20"/>
        </w:rPr>
        <w:t>expresamente</w:t>
      </w:r>
      <w:r>
        <w:rPr>
          <w:color w:val="231F20"/>
          <w:spacing w:val="-15"/>
        </w:rPr>
        <w:t> </w:t>
      </w:r>
      <w:r>
        <w:rPr>
          <w:color w:val="231F20"/>
        </w:rPr>
        <w:t>y</w:t>
      </w:r>
      <w:r>
        <w:rPr>
          <w:color w:val="231F20"/>
          <w:spacing w:val="-15"/>
        </w:rPr>
        <w:t> </w:t>
      </w:r>
      <w:r>
        <w:rPr>
          <w:color w:val="231F20"/>
        </w:rPr>
        <w:t>con</w:t>
      </w:r>
      <w:r>
        <w:rPr>
          <w:color w:val="231F20"/>
          <w:spacing w:val="-15"/>
        </w:rPr>
        <w:t> </w:t>
      </w:r>
      <w:r>
        <w:rPr>
          <w:color w:val="231F20"/>
        </w:rPr>
        <w:t>beneficio</w:t>
      </w:r>
      <w:r>
        <w:rPr>
          <w:color w:val="231F20"/>
          <w:spacing w:val="-15"/>
        </w:rPr>
        <w:t> </w:t>
      </w:r>
      <w:r>
        <w:rPr>
          <w:color w:val="231F20"/>
        </w:rPr>
        <w:t>de</w:t>
      </w:r>
      <w:r>
        <w:rPr>
          <w:color w:val="231F20"/>
          <w:spacing w:val="-15"/>
        </w:rPr>
        <w:t> </w:t>
      </w:r>
      <w:r>
        <w:rPr>
          <w:color w:val="231F20"/>
        </w:rPr>
        <w:t>inventario</w:t>
      </w:r>
      <w:r>
        <w:rPr>
          <w:color w:val="231F20"/>
          <w:spacing w:val="-15"/>
        </w:rPr>
        <w:t> </w:t>
      </w:r>
      <w:r>
        <w:rPr>
          <w:color w:val="231F20"/>
        </w:rPr>
        <w:t>la</w:t>
      </w:r>
      <w:r>
        <w:rPr>
          <w:color w:val="231F20"/>
          <w:spacing w:val="-15"/>
        </w:rPr>
        <w:t> </w:t>
      </w:r>
      <w:r>
        <w:rPr>
          <w:color w:val="231F20"/>
        </w:rPr>
        <w:t>herencia intestada dejada por la causante MARIA ELVA MATAMOROS </w:t>
      </w:r>
      <w:r>
        <w:rPr>
          <w:color w:val="231F20"/>
          <w:spacing w:val="-4"/>
        </w:rPr>
        <w:t>VIU- </w:t>
      </w:r>
      <w:r>
        <w:rPr>
          <w:color w:val="231F20"/>
        </w:rPr>
        <w:t>DA DE MANCIA, quien fue de sesenta y nueve años de edad, oficios domésticos,</w:t>
      </w:r>
      <w:r>
        <w:rPr>
          <w:color w:val="231F20"/>
          <w:spacing w:val="-8"/>
        </w:rPr>
        <w:t> </w:t>
      </w:r>
      <w:r>
        <w:rPr>
          <w:color w:val="231F20"/>
        </w:rPr>
        <w:t>fallecida</w:t>
      </w:r>
      <w:r>
        <w:rPr>
          <w:color w:val="231F20"/>
          <w:spacing w:val="-7"/>
        </w:rPr>
        <w:t> </w:t>
      </w:r>
      <w:r>
        <w:rPr>
          <w:color w:val="231F20"/>
        </w:rPr>
        <w:t>el</w:t>
      </w:r>
      <w:r>
        <w:rPr>
          <w:color w:val="231F20"/>
          <w:spacing w:val="-6"/>
        </w:rPr>
        <w:t> </w:t>
      </w:r>
      <w:r>
        <w:rPr>
          <w:color w:val="231F20"/>
        </w:rPr>
        <w:t>día</w:t>
      </w:r>
      <w:r>
        <w:rPr>
          <w:color w:val="231F20"/>
          <w:spacing w:val="-7"/>
        </w:rPr>
        <w:t> </w:t>
      </w:r>
      <w:r>
        <w:rPr>
          <w:color w:val="231F20"/>
        </w:rPr>
        <w:t>veinte</w:t>
      </w:r>
      <w:r>
        <w:rPr>
          <w:color w:val="231F20"/>
          <w:spacing w:val="-7"/>
        </w:rPr>
        <w:t> </w:t>
      </w:r>
      <w:r>
        <w:rPr>
          <w:color w:val="231F20"/>
        </w:rPr>
        <w:t>de</w:t>
      </w:r>
      <w:r>
        <w:rPr>
          <w:color w:val="231F20"/>
          <w:spacing w:val="-7"/>
        </w:rPr>
        <w:t> </w:t>
      </w:r>
      <w:r>
        <w:rPr>
          <w:color w:val="231F20"/>
        </w:rPr>
        <w:t>mayo</w:t>
      </w:r>
      <w:r>
        <w:rPr>
          <w:color w:val="231F20"/>
          <w:spacing w:val="-6"/>
        </w:rPr>
        <w:t> </w:t>
      </w:r>
      <w:r>
        <w:rPr>
          <w:color w:val="231F20"/>
        </w:rPr>
        <w:t>de</w:t>
      </w:r>
      <w:r>
        <w:rPr>
          <w:color w:val="231F20"/>
          <w:spacing w:val="-7"/>
        </w:rPr>
        <w:t> </w:t>
      </w:r>
      <w:r>
        <w:rPr>
          <w:color w:val="231F20"/>
        </w:rPr>
        <w:t>dos</w:t>
      </w:r>
      <w:r>
        <w:rPr>
          <w:color w:val="231F20"/>
          <w:spacing w:val="-7"/>
        </w:rPr>
        <w:t> </w:t>
      </w:r>
      <w:r>
        <w:rPr>
          <w:color w:val="231F20"/>
        </w:rPr>
        <w:t>mil</w:t>
      </w:r>
      <w:r>
        <w:rPr>
          <w:color w:val="231F20"/>
          <w:spacing w:val="-6"/>
        </w:rPr>
        <w:t> </w:t>
      </w:r>
      <w:r>
        <w:rPr>
          <w:color w:val="231F20"/>
        </w:rPr>
        <w:t>dieciocho,</w:t>
      </w:r>
      <w:r>
        <w:rPr>
          <w:color w:val="231F20"/>
          <w:spacing w:val="-7"/>
        </w:rPr>
        <w:t> </w:t>
      </w:r>
      <w:r>
        <w:rPr>
          <w:color w:val="231F20"/>
        </w:rPr>
        <w:t>siendo esta ciudad su último domicilio; de parte del señor NERY OSWALDO MANCIA</w:t>
      </w:r>
      <w:r>
        <w:rPr>
          <w:color w:val="231F20"/>
          <w:spacing w:val="-21"/>
        </w:rPr>
        <w:t> </w:t>
      </w:r>
      <w:r>
        <w:rPr>
          <w:color w:val="231F20"/>
        </w:rPr>
        <w:t>MATAMOROS,</w:t>
      </w:r>
      <w:r>
        <w:rPr>
          <w:color w:val="231F20"/>
          <w:spacing w:val="-20"/>
        </w:rPr>
        <w:t> </w:t>
      </w:r>
      <w:r>
        <w:rPr>
          <w:color w:val="231F20"/>
        </w:rPr>
        <w:t>como</w:t>
      </w:r>
      <w:r>
        <w:rPr>
          <w:color w:val="231F20"/>
          <w:spacing w:val="-21"/>
        </w:rPr>
        <w:t> </w:t>
      </w:r>
      <w:r>
        <w:rPr>
          <w:color w:val="231F20"/>
        </w:rPr>
        <w:t>HIJO</w:t>
      </w:r>
      <w:r>
        <w:rPr>
          <w:color w:val="231F20"/>
          <w:spacing w:val="-20"/>
        </w:rPr>
        <w:t> </w:t>
      </w:r>
      <w:r>
        <w:rPr>
          <w:color w:val="231F20"/>
        </w:rPr>
        <w:t>y</w:t>
      </w:r>
      <w:r>
        <w:rPr>
          <w:color w:val="231F20"/>
          <w:spacing w:val="-21"/>
        </w:rPr>
        <w:t> </w:t>
      </w:r>
      <w:r>
        <w:rPr>
          <w:color w:val="231F20"/>
        </w:rPr>
        <w:t>CESIONARIO</w:t>
      </w:r>
      <w:r>
        <w:rPr>
          <w:color w:val="231F20"/>
          <w:spacing w:val="-20"/>
        </w:rPr>
        <w:t> </w:t>
      </w:r>
      <w:r>
        <w:rPr>
          <w:color w:val="231F20"/>
        </w:rPr>
        <w:t>de</w:t>
      </w:r>
      <w:r>
        <w:rPr>
          <w:color w:val="231F20"/>
          <w:spacing w:val="-21"/>
        </w:rPr>
        <w:t> </w:t>
      </w:r>
      <w:r>
        <w:rPr>
          <w:color w:val="231F20"/>
        </w:rPr>
        <w:t>los</w:t>
      </w:r>
      <w:r>
        <w:rPr>
          <w:color w:val="231F20"/>
          <w:spacing w:val="-20"/>
        </w:rPr>
        <w:t> </w:t>
      </w:r>
      <w:r>
        <w:rPr>
          <w:color w:val="231F20"/>
        </w:rPr>
        <w:t>derechos hereditarios que les correspondía a los señores FREDY y CRISTINA, ambos de apellidos MANCIA MATAMOROS; MIDONIA MANCIA DE SANTOS, y ELSA HAYDEE MANCIA DE CASTRO, EN</w:t>
      </w:r>
      <w:r>
        <w:rPr>
          <w:color w:val="231F20"/>
          <w:spacing w:val="14"/>
        </w:rPr>
        <w:t> </w:t>
      </w:r>
      <w:r>
        <w:rPr>
          <w:color w:val="231F20"/>
        </w:rPr>
        <w:t>CALI-</w:t>
      </w:r>
    </w:p>
    <w:p>
      <w:pPr>
        <w:pStyle w:val="BodyText"/>
        <w:spacing w:line="456" w:lineRule="auto" w:before="4"/>
        <w:ind w:left="227" w:right="39"/>
        <w:jc w:val="both"/>
      </w:pPr>
      <w:r>
        <w:rPr>
          <w:color w:val="231F20"/>
        </w:rPr>
        <w:t>DAD de HIJOS de la referida causante.- Por lo anterior, se le confirió  a dicho aceptante la administración y representación INTERINA de la sucesión</w:t>
      </w:r>
      <w:r>
        <w:rPr>
          <w:color w:val="231F20"/>
          <w:spacing w:val="-21"/>
        </w:rPr>
        <w:t> </w:t>
      </w:r>
      <w:r>
        <w:rPr>
          <w:color w:val="231F20"/>
        </w:rPr>
        <w:t>con</w:t>
      </w:r>
      <w:r>
        <w:rPr>
          <w:color w:val="231F20"/>
          <w:spacing w:val="-21"/>
        </w:rPr>
        <w:t> </w:t>
      </w:r>
      <w:r>
        <w:rPr>
          <w:color w:val="231F20"/>
        </w:rPr>
        <w:t>las</w:t>
      </w:r>
      <w:r>
        <w:rPr>
          <w:color w:val="231F20"/>
          <w:spacing w:val="-21"/>
        </w:rPr>
        <w:t> </w:t>
      </w:r>
      <w:r>
        <w:rPr>
          <w:color w:val="231F20"/>
        </w:rPr>
        <w:t>facultades</w:t>
      </w:r>
      <w:r>
        <w:rPr>
          <w:color w:val="231F20"/>
          <w:spacing w:val="-21"/>
        </w:rPr>
        <w:t> </w:t>
      </w:r>
      <w:r>
        <w:rPr>
          <w:color w:val="231F20"/>
        </w:rPr>
        <w:t>y</w:t>
      </w:r>
      <w:r>
        <w:rPr>
          <w:color w:val="231F20"/>
          <w:spacing w:val="-21"/>
        </w:rPr>
        <w:t> </w:t>
      </w:r>
      <w:r>
        <w:rPr>
          <w:color w:val="231F20"/>
        </w:rPr>
        <w:t>restricciones</w:t>
      </w:r>
      <w:r>
        <w:rPr>
          <w:color w:val="231F20"/>
          <w:spacing w:val="-21"/>
        </w:rPr>
        <w:t> </w:t>
      </w:r>
      <w:r>
        <w:rPr>
          <w:color w:val="231F20"/>
        </w:rPr>
        <w:t>de</w:t>
      </w:r>
      <w:r>
        <w:rPr>
          <w:color w:val="231F20"/>
          <w:spacing w:val="-21"/>
        </w:rPr>
        <w:t> </w:t>
      </w:r>
      <w:r>
        <w:rPr>
          <w:color w:val="231F20"/>
        </w:rPr>
        <w:t>los</w:t>
      </w:r>
      <w:r>
        <w:rPr>
          <w:color w:val="231F20"/>
          <w:spacing w:val="-21"/>
        </w:rPr>
        <w:t> </w:t>
      </w:r>
      <w:r>
        <w:rPr>
          <w:color w:val="231F20"/>
        </w:rPr>
        <w:t>Curadores</w:t>
      </w:r>
      <w:r>
        <w:rPr>
          <w:color w:val="231F20"/>
          <w:spacing w:val="-21"/>
        </w:rPr>
        <w:t> </w:t>
      </w:r>
      <w:r>
        <w:rPr>
          <w:color w:val="231F20"/>
        </w:rPr>
        <w:t>de</w:t>
      </w:r>
      <w:r>
        <w:rPr>
          <w:color w:val="231F20"/>
          <w:spacing w:val="-21"/>
        </w:rPr>
        <w:t> </w:t>
      </w:r>
      <w:r>
        <w:rPr>
          <w:color w:val="231F20"/>
        </w:rPr>
        <w:t>la</w:t>
      </w:r>
      <w:r>
        <w:rPr>
          <w:color w:val="231F20"/>
          <w:spacing w:val="-20"/>
        </w:rPr>
        <w:t> </w:t>
      </w:r>
      <w:r>
        <w:rPr>
          <w:color w:val="231F20"/>
        </w:rPr>
        <w:t>herencia yacente.</w:t>
      </w:r>
    </w:p>
    <w:p>
      <w:pPr>
        <w:pStyle w:val="BodyText"/>
        <w:spacing w:line="482" w:lineRule="auto" w:before="102"/>
        <w:ind w:left="227" w:right="1165" w:firstLine="359"/>
        <w:jc w:val="both"/>
      </w:pPr>
      <w:r>
        <w:rPr/>
        <w:br w:type="column"/>
      </w:r>
      <w:r>
        <w:rPr>
          <w:color w:val="231F20"/>
        </w:rPr>
        <w:t>Se cita a las personas que se crean con derecho a la herencia </w:t>
      </w:r>
      <w:r>
        <w:rPr>
          <w:color w:val="231F20"/>
          <w:spacing w:val="-3"/>
        </w:rPr>
        <w:t>para </w:t>
      </w:r>
      <w:r>
        <w:rPr>
          <w:color w:val="231F20"/>
        </w:rPr>
        <w:t>que</w:t>
      </w:r>
      <w:r>
        <w:rPr>
          <w:color w:val="231F20"/>
          <w:spacing w:val="-8"/>
        </w:rPr>
        <w:t> </w:t>
      </w:r>
      <w:r>
        <w:rPr>
          <w:color w:val="231F20"/>
        </w:rPr>
        <w:t>se</w:t>
      </w:r>
      <w:r>
        <w:rPr>
          <w:color w:val="231F20"/>
          <w:spacing w:val="-8"/>
        </w:rPr>
        <w:t> </w:t>
      </w:r>
      <w:r>
        <w:rPr>
          <w:color w:val="231F20"/>
        </w:rPr>
        <w:t>presenten</w:t>
      </w:r>
      <w:r>
        <w:rPr>
          <w:color w:val="231F20"/>
          <w:spacing w:val="-8"/>
        </w:rPr>
        <w:t> </w:t>
      </w:r>
      <w:r>
        <w:rPr>
          <w:color w:val="231F20"/>
        </w:rPr>
        <w:t>a</w:t>
      </w:r>
      <w:r>
        <w:rPr>
          <w:color w:val="231F20"/>
          <w:spacing w:val="-8"/>
        </w:rPr>
        <w:t> </w:t>
      </w:r>
      <w:r>
        <w:rPr>
          <w:color w:val="231F20"/>
        </w:rPr>
        <w:t>este</w:t>
      </w:r>
      <w:r>
        <w:rPr>
          <w:color w:val="231F20"/>
          <w:spacing w:val="-7"/>
        </w:rPr>
        <w:t> </w:t>
      </w:r>
      <w:r>
        <w:rPr>
          <w:color w:val="231F20"/>
        </w:rPr>
        <w:t>Juzgado</w:t>
      </w:r>
      <w:r>
        <w:rPr>
          <w:color w:val="231F20"/>
          <w:spacing w:val="-8"/>
        </w:rPr>
        <w:t> </w:t>
      </w:r>
      <w:r>
        <w:rPr>
          <w:color w:val="231F20"/>
        </w:rPr>
        <w:t>a</w:t>
      </w:r>
      <w:r>
        <w:rPr>
          <w:color w:val="231F20"/>
          <w:spacing w:val="-8"/>
        </w:rPr>
        <w:t> </w:t>
      </w:r>
      <w:r>
        <w:rPr>
          <w:color w:val="231F20"/>
        </w:rPr>
        <w:t>deducirlo</w:t>
      </w:r>
      <w:r>
        <w:rPr>
          <w:color w:val="231F20"/>
          <w:spacing w:val="-8"/>
        </w:rPr>
        <w:t> </w:t>
      </w:r>
      <w:r>
        <w:rPr>
          <w:color w:val="231F20"/>
        </w:rPr>
        <w:t>en</w:t>
      </w:r>
      <w:r>
        <w:rPr>
          <w:color w:val="231F20"/>
          <w:spacing w:val="-7"/>
        </w:rPr>
        <w:t> </w:t>
      </w:r>
      <w:r>
        <w:rPr>
          <w:color w:val="231F20"/>
        </w:rPr>
        <w:t>el</w:t>
      </w:r>
      <w:r>
        <w:rPr>
          <w:color w:val="231F20"/>
          <w:spacing w:val="-8"/>
        </w:rPr>
        <w:t> </w:t>
      </w:r>
      <w:r>
        <w:rPr>
          <w:color w:val="231F20"/>
        </w:rPr>
        <w:t>término</w:t>
      </w:r>
      <w:r>
        <w:rPr>
          <w:color w:val="231F20"/>
          <w:spacing w:val="-8"/>
        </w:rPr>
        <w:t> </w:t>
      </w:r>
      <w:r>
        <w:rPr>
          <w:color w:val="231F20"/>
        </w:rPr>
        <w:t>de</w:t>
      </w:r>
      <w:r>
        <w:rPr>
          <w:color w:val="231F20"/>
          <w:spacing w:val="-8"/>
        </w:rPr>
        <w:t> </w:t>
      </w:r>
      <w:r>
        <w:rPr>
          <w:color w:val="231F20"/>
        </w:rPr>
        <w:t>quince</w:t>
      </w:r>
      <w:r>
        <w:rPr>
          <w:color w:val="231F20"/>
          <w:spacing w:val="-7"/>
        </w:rPr>
        <w:t> </w:t>
      </w:r>
      <w:r>
        <w:rPr>
          <w:color w:val="231F20"/>
        </w:rPr>
        <w:t>días, contados desde el siguiente a la tercera publicación de este</w:t>
      </w:r>
      <w:r>
        <w:rPr>
          <w:color w:val="231F20"/>
          <w:spacing w:val="27"/>
        </w:rPr>
        <w:t> </w:t>
      </w:r>
      <w:r>
        <w:rPr>
          <w:color w:val="231F20"/>
        </w:rPr>
        <w:t>edicto.</w:t>
      </w:r>
    </w:p>
    <w:p>
      <w:pPr>
        <w:pStyle w:val="BodyText"/>
        <w:spacing w:line="482" w:lineRule="auto" w:before="101"/>
        <w:ind w:left="227" w:right="1165" w:firstLine="359"/>
        <w:jc w:val="both"/>
      </w:pPr>
      <w:r>
        <w:rPr>
          <w:color w:val="231F20"/>
        </w:rPr>
        <w:t>Librado en el Juzgado de lo Civil: Metapán, a las ocho horas con cincuenta</w:t>
      </w:r>
      <w:r>
        <w:rPr>
          <w:color w:val="231F20"/>
          <w:spacing w:val="-8"/>
        </w:rPr>
        <w:t> </w:t>
      </w:r>
      <w:r>
        <w:rPr>
          <w:color w:val="231F20"/>
        </w:rPr>
        <w:t>y</w:t>
      </w:r>
      <w:r>
        <w:rPr>
          <w:color w:val="231F20"/>
          <w:spacing w:val="-8"/>
        </w:rPr>
        <w:t> </w:t>
      </w:r>
      <w:r>
        <w:rPr>
          <w:color w:val="231F20"/>
        </w:rPr>
        <w:t>cinco</w:t>
      </w:r>
      <w:r>
        <w:rPr>
          <w:color w:val="231F20"/>
          <w:spacing w:val="-8"/>
        </w:rPr>
        <w:t> </w:t>
      </w:r>
      <w:r>
        <w:rPr>
          <w:color w:val="231F20"/>
        </w:rPr>
        <w:t>minutos</w:t>
      </w:r>
      <w:r>
        <w:rPr>
          <w:color w:val="231F20"/>
          <w:spacing w:val="-8"/>
        </w:rPr>
        <w:t> </w:t>
      </w:r>
      <w:r>
        <w:rPr>
          <w:color w:val="231F20"/>
        </w:rPr>
        <w:t>del</w:t>
      </w:r>
      <w:r>
        <w:rPr>
          <w:color w:val="231F20"/>
          <w:spacing w:val="-8"/>
        </w:rPr>
        <w:t> </w:t>
      </w:r>
      <w:r>
        <w:rPr>
          <w:color w:val="231F20"/>
        </w:rPr>
        <w:t>día</w:t>
      </w:r>
      <w:r>
        <w:rPr>
          <w:color w:val="231F20"/>
          <w:spacing w:val="-7"/>
        </w:rPr>
        <w:t> </w:t>
      </w:r>
      <w:r>
        <w:rPr>
          <w:color w:val="231F20"/>
        </w:rPr>
        <w:t>doce</w:t>
      </w:r>
      <w:r>
        <w:rPr>
          <w:color w:val="231F20"/>
          <w:spacing w:val="-8"/>
        </w:rPr>
        <w:t> </w:t>
      </w:r>
      <w:r>
        <w:rPr>
          <w:color w:val="231F20"/>
        </w:rPr>
        <w:t>de</w:t>
      </w:r>
      <w:r>
        <w:rPr>
          <w:color w:val="231F20"/>
          <w:spacing w:val="-8"/>
        </w:rPr>
        <w:t> </w:t>
      </w:r>
      <w:r>
        <w:rPr>
          <w:color w:val="231F20"/>
        </w:rPr>
        <w:t>marzo</w:t>
      </w:r>
      <w:r>
        <w:rPr>
          <w:color w:val="231F20"/>
          <w:spacing w:val="-8"/>
        </w:rPr>
        <w:t> </w:t>
      </w:r>
      <w:r>
        <w:rPr>
          <w:color w:val="231F20"/>
        </w:rPr>
        <w:t>de</w:t>
      </w:r>
      <w:r>
        <w:rPr>
          <w:color w:val="231F20"/>
          <w:spacing w:val="-8"/>
        </w:rPr>
        <w:t> </w:t>
      </w:r>
      <w:r>
        <w:rPr>
          <w:color w:val="231F20"/>
        </w:rPr>
        <w:t>dos</w:t>
      </w:r>
      <w:r>
        <w:rPr>
          <w:color w:val="231F20"/>
          <w:spacing w:val="-8"/>
        </w:rPr>
        <w:t> </w:t>
      </w:r>
      <w:r>
        <w:rPr>
          <w:color w:val="231F20"/>
        </w:rPr>
        <w:t>mil</w:t>
      </w:r>
      <w:r>
        <w:rPr>
          <w:color w:val="231F20"/>
          <w:spacing w:val="-7"/>
        </w:rPr>
        <w:t> </w:t>
      </w:r>
      <w:r>
        <w:rPr>
          <w:color w:val="231F20"/>
        </w:rPr>
        <w:t>diecinueve.- LIC.</w:t>
      </w:r>
      <w:r>
        <w:rPr>
          <w:color w:val="231F20"/>
          <w:spacing w:val="-25"/>
        </w:rPr>
        <w:t> </w:t>
      </w:r>
      <w:r>
        <w:rPr>
          <w:color w:val="231F20"/>
        </w:rPr>
        <w:t>JOSE</w:t>
      </w:r>
      <w:r>
        <w:rPr>
          <w:color w:val="231F20"/>
          <w:spacing w:val="-25"/>
        </w:rPr>
        <w:t> </w:t>
      </w:r>
      <w:r>
        <w:rPr>
          <w:color w:val="231F20"/>
        </w:rPr>
        <w:t>HERNAN</w:t>
      </w:r>
      <w:r>
        <w:rPr>
          <w:color w:val="231F20"/>
          <w:spacing w:val="-25"/>
        </w:rPr>
        <w:t> </w:t>
      </w:r>
      <w:r>
        <w:rPr>
          <w:color w:val="231F20"/>
        </w:rPr>
        <w:t>PALACIOS</w:t>
      </w:r>
      <w:r>
        <w:rPr>
          <w:color w:val="231F20"/>
          <w:spacing w:val="-25"/>
        </w:rPr>
        <w:t> </w:t>
      </w:r>
      <w:r>
        <w:rPr>
          <w:color w:val="231F20"/>
        </w:rPr>
        <w:t>LIMA,</w:t>
      </w:r>
      <w:r>
        <w:rPr>
          <w:color w:val="231F20"/>
          <w:spacing w:val="-25"/>
        </w:rPr>
        <w:t> </w:t>
      </w:r>
      <w:r>
        <w:rPr>
          <w:color w:val="231F20"/>
        </w:rPr>
        <w:t>JUEZ</w:t>
      </w:r>
      <w:r>
        <w:rPr>
          <w:color w:val="231F20"/>
          <w:spacing w:val="-25"/>
        </w:rPr>
        <w:t> </w:t>
      </w:r>
      <w:r>
        <w:rPr>
          <w:color w:val="231F20"/>
        </w:rPr>
        <w:t>DE</w:t>
      </w:r>
      <w:r>
        <w:rPr>
          <w:color w:val="231F20"/>
          <w:spacing w:val="-25"/>
        </w:rPr>
        <w:t> </w:t>
      </w:r>
      <w:r>
        <w:rPr>
          <w:color w:val="231F20"/>
        </w:rPr>
        <w:t>LO</w:t>
      </w:r>
      <w:r>
        <w:rPr>
          <w:color w:val="231F20"/>
          <w:spacing w:val="-24"/>
        </w:rPr>
        <w:t> </w:t>
      </w:r>
      <w:r>
        <w:rPr>
          <w:color w:val="231F20"/>
        </w:rPr>
        <w:t>CIVIL.-</w:t>
      </w:r>
      <w:r>
        <w:rPr>
          <w:color w:val="231F20"/>
          <w:spacing w:val="-25"/>
        </w:rPr>
        <w:t> </w:t>
      </w:r>
      <w:r>
        <w:rPr>
          <w:color w:val="231F20"/>
        </w:rPr>
        <w:t>LICDA. MARIA LETICIA FIGUEROA FIGUEROA,</w:t>
      </w:r>
      <w:r>
        <w:rPr>
          <w:color w:val="231F20"/>
          <w:spacing w:val="11"/>
        </w:rPr>
        <w:t> </w:t>
      </w:r>
      <w:r>
        <w:rPr>
          <w:color w:val="231F20"/>
        </w:rPr>
        <w:t>SECRETARIA.</w:t>
      </w:r>
    </w:p>
    <w:p>
      <w:pPr>
        <w:pStyle w:val="BodyText"/>
        <w:spacing w:before="100"/>
        <w:ind w:left="3279"/>
      </w:pPr>
      <w:r>
        <w:rPr>
          <w:color w:val="231F20"/>
        </w:rPr>
        <w:t>3 v. alt. No.</w:t>
      </w:r>
      <w:r>
        <w:rPr>
          <w:color w:val="231F20"/>
          <w:spacing w:val="16"/>
        </w:rPr>
        <w:t> </w:t>
      </w:r>
      <w:r>
        <w:rPr>
          <w:color w:val="231F20"/>
        </w:rPr>
        <w:t>F000093-3</w:t>
      </w:r>
    </w:p>
    <w:p>
      <w:pPr>
        <w:pStyle w:val="BodyText"/>
        <w:rPr>
          <w:sz w:val="20"/>
        </w:rPr>
      </w:pPr>
    </w:p>
    <w:p>
      <w:pPr>
        <w:pStyle w:val="BodyText"/>
        <w:spacing w:before="9"/>
        <w:rPr>
          <w:sz w:val="12"/>
        </w:rPr>
      </w:pPr>
      <w:r>
        <w:rPr/>
        <w:pict>
          <v:line style="position:absolute;mso-position-horizontal-relative:page;mso-position-vertical-relative:paragraph;z-index:-251001856;mso-wrap-distance-left:0;mso-wrap-distance-right:0" from="382.5pt,9.834946pt" to="467.5pt,9.834946pt" stroked="true" strokeweight="1pt" strokecolor="#231f20">
            <v:stroke dashstyle="solid"/>
            <w10:wrap type="topAndBottom"/>
          </v:line>
        </w:pict>
      </w:r>
    </w:p>
    <w:p>
      <w:pPr>
        <w:pStyle w:val="BodyText"/>
        <w:rPr>
          <w:sz w:val="18"/>
        </w:rPr>
      </w:pPr>
    </w:p>
    <w:p>
      <w:pPr>
        <w:pStyle w:val="BodyText"/>
        <w:rPr>
          <w:sz w:val="18"/>
        </w:rPr>
      </w:pPr>
    </w:p>
    <w:p>
      <w:pPr>
        <w:pStyle w:val="BodyText"/>
        <w:rPr>
          <w:sz w:val="18"/>
        </w:rPr>
      </w:pPr>
    </w:p>
    <w:p>
      <w:pPr>
        <w:pStyle w:val="BodyText"/>
        <w:spacing w:before="140"/>
        <w:ind w:left="228"/>
        <w:jc w:val="both"/>
      </w:pPr>
      <w:r>
        <w:rPr>
          <w:color w:val="231F20"/>
        </w:rPr>
        <w:t>Lic. ROBERTO MAURICIO ANTONIO QUINTANILLA </w:t>
      </w:r>
      <w:r>
        <w:rPr>
          <w:color w:val="231F20"/>
          <w:spacing w:val="13"/>
        </w:rPr>
        <w:t> </w:t>
      </w:r>
      <w:r>
        <w:rPr>
          <w:color w:val="231F20"/>
        </w:rPr>
        <w:t>GALVEZ,</w:t>
      </w:r>
    </w:p>
    <w:p>
      <w:pPr>
        <w:pStyle w:val="BodyText"/>
        <w:spacing w:before="2"/>
      </w:pPr>
    </w:p>
    <w:p>
      <w:pPr>
        <w:pStyle w:val="BodyText"/>
        <w:spacing w:line="482" w:lineRule="auto"/>
        <w:ind w:left="228" w:right="1165"/>
        <w:jc w:val="both"/>
      </w:pPr>
      <w:r>
        <w:rPr>
          <w:color w:val="231F20"/>
        </w:rPr>
        <w:t>Juez de lo Civil de este distrito judicial, al público para los efectos de ley.</w:t>
      </w:r>
    </w:p>
    <w:p>
      <w:pPr>
        <w:pStyle w:val="BodyText"/>
        <w:spacing w:line="482" w:lineRule="auto" w:before="101"/>
        <w:ind w:left="228" w:right="1163" w:firstLine="359"/>
        <w:jc w:val="both"/>
      </w:pPr>
      <w:r>
        <w:rPr>
          <w:color w:val="231F20"/>
        </w:rPr>
        <w:t>HACE</w:t>
      </w:r>
      <w:r>
        <w:rPr>
          <w:color w:val="231F20"/>
          <w:spacing w:val="-7"/>
        </w:rPr>
        <w:t> </w:t>
      </w:r>
      <w:r>
        <w:rPr>
          <w:color w:val="231F20"/>
        </w:rPr>
        <w:t>SABER:</w:t>
      </w:r>
      <w:r>
        <w:rPr>
          <w:color w:val="231F20"/>
          <w:spacing w:val="-7"/>
        </w:rPr>
        <w:t> </w:t>
      </w:r>
      <w:r>
        <w:rPr>
          <w:color w:val="231F20"/>
        </w:rPr>
        <w:t>Que</w:t>
      </w:r>
      <w:r>
        <w:rPr>
          <w:color w:val="231F20"/>
          <w:spacing w:val="-6"/>
        </w:rPr>
        <w:t> </w:t>
      </w:r>
      <w:r>
        <w:rPr>
          <w:color w:val="231F20"/>
        </w:rPr>
        <w:t>por</w:t>
      </w:r>
      <w:r>
        <w:rPr>
          <w:color w:val="231F20"/>
          <w:spacing w:val="-7"/>
        </w:rPr>
        <w:t> </w:t>
      </w:r>
      <w:r>
        <w:rPr>
          <w:color w:val="231F20"/>
        </w:rPr>
        <w:t>resolución</w:t>
      </w:r>
      <w:r>
        <w:rPr>
          <w:color w:val="231F20"/>
          <w:spacing w:val="-6"/>
        </w:rPr>
        <w:t> </w:t>
      </w:r>
      <w:r>
        <w:rPr>
          <w:color w:val="231F20"/>
        </w:rPr>
        <w:t>de</w:t>
      </w:r>
      <w:r>
        <w:rPr>
          <w:color w:val="231F20"/>
          <w:spacing w:val="-7"/>
        </w:rPr>
        <w:t> </w:t>
      </w:r>
      <w:r>
        <w:rPr>
          <w:color w:val="231F20"/>
        </w:rPr>
        <w:t>las</w:t>
      </w:r>
      <w:r>
        <w:rPr>
          <w:color w:val="231F20"/>
          <w:spacing w:val="-7"/>
        </w:rPr>
        <w:t> </w:t>
      </w:r>
      <w:r>
        <w:rPr>
          <w:color w:val="231F20"/>
        </w:rPr>
        <w:t>diez</w:t>
      </w:r>
      <w:r>
        <w:rPr>
          <w:color w:val="231F20"/>
          <w:spacing w:val="-6"/>
        </w:rPr>
        <w:t> </w:t>
      </w:r>
      <w:r>
        <w:rPr>
          <w:color w:val="231F20"/>
        </w:rPr>
        <w:t>horas</w:t>
      </w:r>
      <w:r>
        <w:rPr>
          <w:color w:val="231F20"/>
          <w:spacing w:val="-7"/>
        </w:rPr>
        <w:t> </w:t>
      </w:r>
      <w:r>
        <w:rPr>
          <w:color w:val="231F20"/>
        </w:rPr>
        <w:t>y</w:t>
      </w:r>
      <w:r>
        <w:rPr>
          <w:color w:val="231F20"/>
          <w:spacing w:val="-6"/>
        </w:rPr>
        <w:t> </w:t>
      </w:r>
      <w:r>
        <w:rPr>
          <w:color w:val="231F20"/>
        </w:rPr>
        <w:t>diecinueve minutos del día quince de junio de este año, se ha tenido por aceptada expresamente</w:t>
      </w:r>
      <w:r>
        <w:rPr>
          <w:color w:val="231F20"/>
          <w:spacing w:val="-17"/>
        </w:rPr>
        <w:t> </w:t>
      </w:r>
      <w:r>
        <w:rPr>
          <w:color w:val="231F20"/>
        </w:rPr>
        <w:t>y</w:t>
      </w:r>
      <w:r>
        <w:rPr>
          <w:color w:val="231F20"/>
          <w:spacing w:val="-16"/>
        </w:rPr>
        <w:t> </w:t>
      </w:r>
      <w:r>
        <w:rPr>
          <w:color w:val="231F20"/>
        </w:rPr>
        <w:t>con</w:t>
      </w:r>
      <w:r>
        <w:rPr>
          <w:color w:val="231F20"/>
          <w:spacing w:val="-17"/>
        </w:rPr>
        <w:t> </w:t>
      </w:r>
      <w:r>
        <w:rPr>
          <w:color w:val="231F20"/>
        </w:rPr>
        <w:t>beneficio</w:t>
      </w:r>
      <w:r>
        <w:rPr>
          <w:color w:val="231F20"/>
          <w:spacing w:val="-16"/>
        </w:rPr>
        <w:t> </w:t>
      </w:r>
      <w:r>
        <w:rPr>
          <w:color w:val="231F20"/>
        </w:rPr>
        <w:t>de</w:t>
      </w:r>
      <w:r>
        <w:rPr>
          <w:color w:val="231F20"/>
          <w:spacing w:val="-17"/>
        </w:rPr>
        <w:t> </w:t>
      </w:r>
      <w:r>
        <w:rPr>
          <w:color w:val="231F20"/>
        </w:rPr>
        <w:t>inventario,</w:t>
      </w:r>
      <w:r>
        <w:rPr>
          <w:color w:val="231F20"/>
          <w:spacing w:val="-16"/>
        </w:rPr>
        <w:t> </w:t>
      </w:r>
      <w:r>
        <w:rPr>
          <w:color w:val="231F20"/>
        </w:rPr>
        <w:t>la</w:t>
      </w:r>
      <w:r>
        <w:rPr>
          <w:color w:val="231F20"/>
          <w:spacing w:val="-17"/>
        </w:rPr>
        <w:t> </w:t>
      </w:r>
      <w:r>
        <w:rPr>
          <w:color w:val="231F20"/>
        </w:rPr>
        <w:t>herencia</w:t>
      </w:r>
      <w:r>
        <w:rPr>
          <w:color w:val="231F20"/>
          <w:spacing w:val="-16"/>
        </w:rPr>
        <w:t> </w:t>
      </w:r>
      <w:r>
        <w:rPr>
          <w:color w:val="231F20"/>
        </w:rPr>
        <w:t>intestada</w:t>
      </w:r>
      <w:r>
        <w:rPr>
          <w:color w:val="231F20"/>
          <w:spacing w:val="-17"/>
        </w:rPr>
        <w:t> </w:t>
      </w:r>
      <w:r>
        <w:rPr>
          <w:color w:val="231F20"/>
        </w:rPr>
        <w:t>que</w:t>
      </w:r>
      <w:r>
        <w:rPr>
          <w:color w:val="231F20"/>
          <w:spacing w:val="-16"/>
        </w:rPr>
        <w:t> </w:t>
      </w:r>
      <w:r>
        <w:rPr>
          <w:color w:val="231F20"/>
        </w:rPr>
        <w:t>a</w:t>
      </w:r>
      <w:r>
        <w:rPr>
          <w:color w:val="231F20"/>
          <w:spacing w:val="-17"/>
        </w:rPr>
        <w:t> </w:t>
      </w:r>
      <w:r>
        <w:rPr>
          <w:color w:val="231F20"/>
        </w:rPr>
        <w:t>su defunción</w:t>
      </w:r>
      <w:r>
        <w:rPr>
          <w:color w:val="231F20"/>
          <w:spacing w:val="-19"/>
        </w:rPr>
        <w:t> </w:t>
      </w:r>
      <w:r>
        <w:rPr>
          <w:color w:val="231F20"/>
        </w:rPr>
        <w:t>dejó</w:t>
      </w:r>
      <w:r>
        <w:rPr>
          <w:color w:val="231F20"/>
          <w:spacing w:val="-19"/>
        </w:rPr>
        <w:t> </w:t>
      </w:r>
      <w:r>
        <w:rPr>
          <w:color w:val="231F20"/>
        </w:rPr>
        <w:t>el</w:t>
      </w:r>
      <w:r>
        <w:rPr>
          <w:color w:val="231F20"/>
          <w:spacing w:val="-19"/>
        </w:rPr>
        <w:t> </w:t>
      </w:r>
      <w:r>
        <w:rPr>
          <w:color w:val="231F20"/>
        </w:rPr>
        <w:t>causante,</w:t>
      </w:r>
      <w:r>
        <w:rPr>
          <w:color w:val="231F20"/>
          <w:spacing w:val="-19"/>
        </w:rPr>
        <w:t> </w:t>
      </w:r>
      <w:r>
        <w:rPr>
          <w:color w:val="231F20"/>
        </w:rPr>
        <w:t>JOSE</w:t>
      </w:r>
      <w:r>
        <w:rPr>
          <w:color w:val="231F20"/>
          <w:spacing w:val="-19"/>
        </w:rPr>
        <w:t> </w:t>
      </w:r>
      <w:r>
        <w:rPr>
          <w:color w:val="231F20"/>
        </w:rPr>
        <w:t>CESAR</w:t>
      </w:r>
      <w:r>
        <w:rPr>
          <w:color w:val="231F20"/>
          <w:spacing w:val="-19"/>
        </w:rPr>
        <w:t> </w:t>
      </w:r>
      <w:r>
        <w:rPr>
          <w:color w:val="231F20"/>
        </w:rPr>
        <w:t>JURADO,</w:t>
      </w:r>
      <w:r>
        <w:rPr>
          <w:color w:val="231F20"/>
          <w:spacing w:val="-19"/>
        </w:rPr>
        <w:t> </w:t>
      </w:r>
      <w:r>
        <w:rPr>
          <w:color w:val="231F20"/>
        </w:rPr>
        <w:t>conocido</w:t>
      </w:r>
      <w:r>
        <w:rPr>
          <w:color w:val="231F20"/>
          <w:spacing w:val="-19"/>
        </w:rPr>
        <w:t> </w:t>
      </w:r>
      <w:r>
        <w:rPr>
          <w:color w:val="231F20"/>
        </w:rPr>
        <w:t>por</w:t>
      </w:r>
      <w:r>
        <w:rPr>
          <w:color w:val="231F20"/>
          <w:spacing w:val="-19"/>
        </w:rPr>
        <w:t> </w:t>
      </w:r>
      <w:r>
        <w:rPr>
          <w:color w:val="231F20"/>
        </w:rPr>
        <w:t>JOSE CESAR</w:t>
      </w:r>
      <w:r>
        <w:rPr>
          <w:color w:val="231F20"/>
          <w:spacing w:val="-9"/>
        </w:rPr>
        <w:t> </w:t>
      </w:r>
      <w:r>
        <w:rPr>
          <w:color w:val="231F20"/>
        </w:rPr>
        <w:t>JURADO</w:t>
      </w:r>
      <w:r>
        <w:rPr>
          <w:color w:val="231F20"/>
          <w:spacing w:val="-9"/>
        </w:rPr>
        <w:t> </w:t>
      </w:r>
      <w:r>
        <w:rPr>
          <w:color w:val="231F20"/>
        </w:rPr>
        <w:t>VILLALOBOS</w:t>
      </w:r>
      <w:r>
        <w:rPr>
          <w:color w:val="231F20"/>
          <w:spacing w:val="-9"/>
        </w:rPr>
        <w:t> </w:t>
      </w:r>
      <w:r>
        <w:rPr>
          <w:color w:val="231F20"/>
        </w:rPr>
        <w:t>y</w:t>
      </w:r>
      <w:r>
        <w:rPr>
          <w:color w:val="231F20"/>
          <w:spacing w:val="-9"/>
        </w:rPr>
        <w:t> </w:t>
      </w:r>
      <w:r>
        <w:rPr>
          <w:color w:val="231F20"/>
        </w:rPr>
        <w:t>por</w:t>
      </w:r>
      <w:r>
        <w:rPr>
          <w:color w:val="231F20"/>
          <w:spacing w:val="-9"/>
        </w:rPr>
        <w:t> </w:t>
      </w:r>
      <w:r>
        <w:rPr>
          <w:color w:val="231F20"/>
        </w:rPr>
        <w:t>JOSE</w:t>
      </w:r>
      <w:r>
        <w:rPr>
          <w:color w:val="231F20"/>
          <w:spacing w:val="-8"/>
        </w:rPr>
        <w:t> </w:t>
      </w:r>
      <w:r>
        <w:rPr>
          <w:color w:val="231F20"/>
        </w:rPr>
        <w:t>CESAR</w:t>
      </w:r>
      <w:r>
        <w:rPr>
          <w:color w:val="231F20"/>
          <w:spacing w:val="-9"/>
        </w:rPr>
        <w:t> </w:t>
      </w:r>
      <w:r>
        <w:rPr>
          <w:color w:val="231F20"/>
        </w:rPr>
        <w:t>VILLALOBOS</w:t>
      </w:r>
    </w:p>
    <w:p>
      <w:pPr>
        <w:pStyle w:val="BodyText"/>
        <w:spacing w:line="482" w:lineRule="auto" w:before="1"/>
        <w:ind w:left="228" w:right="1164"/>
        <w:jc w:val="both"/>
      </w:pPr>
      <w:r>
        <w:rPr>
          <w:color w:val="231F20"/>
        </w:rPr>
        <w:t>JURADO,</w:t>
      </w:r>
      <w:r>
        <w:rPr>
          <w:color w:val="231F20"/>
          <w:spacing w:val="-15"/>
        </w:rPr>
        <w:t> </w:t>
      </w:r>
      <w:r>
        <w:rPr>
          <w:color w:val="231F20"/>
        </w:rPr>
        <w:t>quien</w:t>
      </w:r>
      <w:r>
        <w:rPr>
          <w:color w:val="231F20"/>
          <w:spacing w:val="-15"/>
        </w:rPr>
        <w:t> </w:t>
      </w:r>
      <w:r>
        <w:rPr>
          <w:color w:val="231F20"/>
        </w:rPr>
        <w:t>falleció</w:t>
      </w:r>
      <w:r>
        <w:rPr>
          <w:color w:val="231F20"/>
          <w:spacing w:val="-15"/>
        </w:rPr>
        <w:t> </w:t>
      </w:r>
      <w:r>
        <w:rPr>
          <w:color w:val="231F20"/>
        </w:rPr>
        <w:t>el</w:t>
      </w:r>
      <w:r>
        <w:rPr>
          <w:color w:val="231F20"/>
          <w:spacing w:val="-15"/>
        </w:rPr>
        <w:t> </w:t>
      </w:r>
      <w:r>
        <w:rPr>
          <w:color w:val="231F20"/>
        </w:rPr>
        <w:t>día</w:t>
      </w:r>
      <w:r>
        <w:rPr>
          <w:color w:val="231F20"/>
          <w:spacing w:val="-15"/>
        </w:rPr>
        <w:t> </w:t>
      </w:r>
      <w:r>
        <w:rPr>
          <w:color w:val="231F20"/>
        </w:rPr>
        <w:t>dos</w:t>
      </w:r>
      <w:r>
        <w:rPr>
          <w:color w:val="231F20"/>
          <w:spacing w:val="-14"/>
        </w:rPr>
        <w:t> </w:t>
      </w:r>
      <w:r>
        <w:rPr>
          <w:color w:val="231F20"/>
        </w:rPr>
        <w:t>de</w:t>
      </w:r>
      <w:r>
        <w:rPr>
          <w:color w:val="231F20"/>
          <w:spacing w:val="-15"/>
        </w:rPr>
        <w:t> </w:t>
      </w:r>
      <w:r>
        <w:rPr>
          <w:color w:val="231F20"/>
        </w:rPr>
        <w:t>noviembre</w:t>
      </w:r>
      <w:r>
        <w:rPr>
          <w:color w:val="231F20"/>
          <w:spacing w:val="-15"/>
        </w:rPr>
        <w:t> </w:t>
      </w:r>
      <w:r>
        <w:rPr>
          <w:color w:val="231F20"/>
        </w:rPr>
        <w:t>de</w:t>
      </w:r>
      <w:r>
        <w:rPr>
          <w:color w:val="231F20"/>
          <w:spacing w:val="-15"/>
        </w:rPr>
        <w:t> </w:t>
      </w:r>
      <w:r>
        <w:rPr>
          <w:color w:val="231F20"/>
        </w:rPr>
        <w:t>dos</w:t>
      </w:r>
      <w:r>
        <w:rPr>
          <w:color w:val="231F20"/>
          <w:spacing w:val="-15"/>
        </w:rPr>
        <w:t> </w:t>
      </w:r>
      <w:r>
        <w:rPr>
          <w:color w:val="231F20"/>
        </w:rPr>
        <w:t>mil</w:t>
      </w:r>
      <w:r>
        <w:rPr>
          <w:color w:val="231F20"/>
          <w:spacing w:val="-15"/>
        </w:rPr>
        <w:t> </w:t>
      </w:r>
      <w:r>
        <w:rPr>
          <w:color w:val="231F20"/>
        </w:rPr>
        <w:t>diecisiete,</w:t>
      </w:r>
      <w:r>
        <w:rPr>
          <w:color w:val="231F20"/>
          <w:spacing w:val="-14"/>
        </w:rPr>
        <w:t> </w:t>
      </w:r>
      <w:r>
        <w:rPr>
          <w:color w:val="231F20"/>
          <w:spacing w:val="-6"/>
        </w:rPr>
        <w:t>en </w:t>
      </w:r>
      <w:r>
        <w:rPr>
          <w:color w:val="231F20"/>
        </w:rPr>
        <w:t>Hospital</w:t>
      </w:r>
      <w:r>
        <w:rPr>
          <w:color w:val="231F20"/>
          <w:spacing w:val="-14"/>
        </w:rPr>
        <w:t> </w:t>
      </w:r>
      <w:r>
        <w:rPr>
          <w:color w:val="231F20"/>
        </w:rPr>
        <w:t>Médico</w:t>
      </w:r>
      <w:r>
        <w:rPr>
          <w:color w:val="231F20"/>
          <w:spacing w:val="-14"/>
        </w:rPr>
        <w:t> </w:t>
      </w:r>
      <w:r>
        <w:rPr>
          <w:color w:val="231F20"/>
        </w:rPr>
        <w:t>Quirúrgico</w:t>
      </w:r>
      <w:r>
        <w:rPr>
          <w:color w:val="231F20"/>
          <w:spacing w:val="-14"/>
        </w:rPr>
        <w:t> </w:t>
      </w:r>
      <w:r>
        <w:rPr>
          <w:color w:val="231F20"/>
        </w:rPr>
        <w:t>del</w:t>
      </w:r>
      <w:r>
        <w:rPr>
          <w:color w:val="231F20"/>
          <w:spacing w:val="-14"/>
        </w:rPr>
        <w:t> </w:t>
      </w:r>
      <w:r>
        <w:rPr>
          <w:color w:val="231F20"/>
        </w:rPr>
        <w:t>Instituto</w:t>
      </w:r>
      <w:r>
        <w:rPr>
          <w:color w:val="231F20"/>
          <w:spacing w:val="-14"/>
        </w:rPr>
        <w:t> </w:t>
      </w:r>
      <w:r>
        <w:rPr>
          <w:color w:val="231F20"/>
        </w:rPr>
        <w:t>Salvadoreño</w:t>
      </w:r>
      <w:r>
        <w:rPr>
          <w:color w:val="231F20"/>
          <w:spacing w:val="-14"/>
        </w:rPr>
        <w:t> </w:t>
      </w:r>
      <w:r>
        <w:rPr>
          <w:color w:val="231F20"/>
        </w:rPr>
        <w:t>del</w:t>
      </w:r>
      <w:r>
        <w:rPr>
          <w:color w:val="231F20"/>
          <w:spacing w:val="-13"/>
        </w:rPr>
        <w:t> </w:t>
      </w:r>
      <w:r>
        <w:rPr>
          <w:color w:val="231F20"/>
        </w:rPr>
        <w:t>Seguro</w:t>
      </w:r>
      <w:r>
        <w:rPr>
          <w:color w:val="231F20"/>
          <w:spacing w:val="-14"/>
        </w:rPr>
        <w:t> </w:t>
      </w:r>
      <w:r>
        <w:rPr>
          <w:color w:val="231F20"/>
        </w:rPr>
        <w:t>Social de</w:t>
      </w:r>
      <w:r>
        <w:rPr>
          <w:color w:val="231F20"/>
          <w:spacing w:val="-21"/>
        </w:rPr>
        <w:t> </w:t>
      </w:r>
      <w:r>
        <w:rPr>
          <w:color w:val="231F20"/>
        </w:rPr>
        <w:t>San</w:t>
      </w:r>
      <w:r>
        <w:rPr>
          <w:color w:val="231F20"/>
          <w:spacing w:val="-21"/>
        </w:rPr>
        <w:t> </w:t>
      </w:r>
      <w:r>
        <w:rPr>
          <w:color w:val="231F20"/>
        </w:rPr>
        <w:t>Salvador,</w:t>
      </w:r>
      <w:r>
        <w:rPr>
          <w:color w:val="231F20"/>
          <w:spacing w:val="-21"/>
        </w:rPr>
        <w:t> </w:t>
      </w:r>
      <w:r>
        <w:rPr>
          <w:color w:val="231F20"/>
        </w:rPr>
        <w:t>siendo</w:t>
      </w:r>
      <w:r>
        <w:rPr>
          <w:color w:val="231F20"/>
          <w:spacing w:val="-21"/>
        </w:rPr>
        <w:t> </w:t>
      </w:r>
      <w:r>
        <w:rPr>
          <w:color w:val="231F20"/>
        </w:rPr>
        <w:t>su</w:t>
      </w:r>
      <w:r>
        <w:rPr>
          <w:color w:val="231F20"/>
          <w:spacing w:val="-21"/>
        </w:rPr>
        <w:t> </w:t>
      </w:r>
      <w:r>
        <w:rPr>
          <w:color w:val="231F20"/>
        </w:rPr>
        <w:t>último</w:t>
      </w:r>
      <w:r>
        <w:rPr>
          <w:color w:val="231F20"/>
          <w:spacing w:val="-21"/>
        </w:rPr>
        <w:t> </w:t>
      </w:r>
      <w:r>
        <w:rPr>
          <w:color w:val="231F20"/>
        </w:rPr>
        <w:t>domicilio</w:t>
      </w:r>
      <w:r>
        <w:rPr>
          <w:color w:val="231F20"/>
          <w:spacing w:val="-20"/>
        </w:rPr>
        <w:t> </w:t>
      </w:r>
      <w:r>
        <w:rPr>
          <w:color w:val="231F20"/>
        </w:rPr>
        <w:t>Zacatecoluca,</w:t>
      </w:r>
      <w:r>
        <w:rPr>
          <w:color w:val="231F20"/>
          <w:spacing w:val="-21"/>
        </w:rPr>
        <w:t> </w:t>
      </w:r>
      <w:r>
        <w:rPr>
          <w:color w:val="231F20"/>
        </w:rPr>
        <w:t>Departamento de La Paz; por parte de MARIA OFELIA MOLINA DE JURADO, en calidad</w:t>
      </w:r>
      <w:r>
        <w:rPr>
          <w:color w:val="231F20"/>
          <w:spacing w:val="-11"/>
        </w:rPr>
        <w:t> </w:t>
      </w:r>
      <w:r>
        <w:rPr>
          <w:color w:val="231F20"/>
        </w:rPr>
        <w:t>de</w:t>
      </w:r>
      <w:r>
        <w:rPr>
          <w:color w:val="231F20"/>
          <w:spacing w:val="-10"/>
        </w:rPr>
        <w:t> </w:t>
      </w:r>
      <w:r>
        <w:rPr>
          <w:color w:val="231F20"/>
        </w:rPr>
        <w:t>cónyuge</w:t>
      </w:r>
      <w:r>
        <w:rPr>
          <w:color w:val="231F20"/>
          <w:spacing w:val="-11"/>
        </w:rPr>
        <w:t> </w:t>
      </w:r>
      <w:r>
        <w:rPr>
          <w:color w:val="231F20"/>
        </w:rPr>
        <w:t>sobreviviente</w:t>
      </w:r>
      <w:r>
        <w:rPr>
          <w:color w:val="231F20"/>
          <w:spacing w:val="-10"/>
        </w:rPr>
        <w:t> </w:t>
      </w:r>
      <w:r>
        <w:rPr>
          <w:color w:val="231F20"/>
        </w:rPr>
        <w:t>del</w:t>
      </w:r>
      <w:r>
        <w:rPr>
          <w:color w:val="231F20"/>
          <w:spacing w:val="-11"/>
        </w:rPr>
        <w:t> </w:t>
      </w:r>
      <w:r>
        <w:rPr>
          <w:color w:val="231F20"/>
        </w:rPr>
        <w:t>causante.</w:t>
      </w:r>
      <w:r>
        <w:rPr>
          <w:color w:val="231F20"/>
          <w:spacing w:val="-10"/>
        </w:rPr>
        <w:t> </w:t>
      </w:r>
      <w:r>
        <w:rPr>
          <w:color w:val="231F20"/>
        </w:rPr>
        <w:t>Nómbrase</w:t>
      </w:r>
      <w:r>
        <w:rPr>
          <w:color w:val="231F20"/>
          <w:spacing w:val="-10"/>
        </w:rPr>
        <w:t> </w:t>
      </w:r>
      <w:r>
        <w:rPr>
          <w:color w:val="231F20"/>
        </w:rPr>
        <w:t>a</w:t>
      </w:r>
      <w:r>
        <w:rPr>
          <w:color w:val="231F20"/>
          <w:spacing w:val="-11"/>
        </w:rPr>
        <w:t> </w:t>
      </w:r>
      <w:r>
        <w:rPr>
          <w:color w:val="231F20"/>
        </w:rPr>
        <w:t>la</w:t>
      </w:r>
      <w:r>
        <w:rPr>
          <w:color w:val="231F20"/>
          <w:spacing w:val="-10"/>
        </w:rPr>
        <w:t> </w:t>
      </w:r>
      <w:r>
        <w:rPr>
          <w:color w:val="231F20"/>
        </w:rPr>
        <w:t>aceptante, interinamente,</w:t>
      </w:r>
      <w:r>
        <w:rPr>
          <w:color w:val="231F20"/>
          <w:spacing w:val="-7"/>
        </w:rPr>
        <w:t> </w:t>
      </w:r>
      <w:r>
        <w:rPr>
          <w:color w:val="231F20"/>
        </w:rPr>
        <w:t>administradora</w:t>
      </w:r>
      <w:r>
        <w:rPr>
          <w:color w:val="231F20"/>
          <w:spacing w:val="-6"/>
        </w:rPr>
        <w:t> </w:t>
      </w:r>
      <w:r>
        <w:rPr>
          <w:color w:val="231F20"/>
        </w:rPr>
        <w:t>y</w:t>
      </w:r>
      <w:r>
        <w:rPr>
          <w:color w:val="231F20"/>
          <w:spacing w:val="-7"/>
        </w:rPr>
        <w:t> </w:t>
      </w:r>
      <w:r>
        <w:rPr>
          <w:color w:val="231F20"/>
        </w:rPr>
        <w:t>represente</w:t>
      </w:r>
      <w:r>
        <w:rPr>
          <w:color w:val="231F20"/>
          <w:spacing w:val="-6"/>
        </w:rPr>
        <w:t> </w:t>
      </w:r>
      <w:r>
        <w:rPr>
          <w:color w:val="231F20"/>
        </w:rPr>
        <w:t>de</w:t>
      </w:r>
      <w:r>
        <w:rPr>
          <w:color w:val="231F20"/>
          <w:spacing w:val="-7"/>
        </w:rPr>
        <w:t> </w:t>
      </w:r>
      <w:r>
        <w:rPr>
          <w:color w:val="231F20"/>
        </w:rPr>
        <w:t>la</w:t>
      </w:r>
      <w:r>
        <w:rPr>
          <w:color w:val="231F20"/>
          <w:spacing w:val="-6"/>
        </w:rPr>
        <w:t> </w:t>
      </w:r>
      <w:r>
        <w:rPr>
          <w:color w:val="231F20"/>
        </w:rPr>
        <w:t>sucesión,</w:t>
      </w:r>
      <w:r>
        <w:rPr>
          <w:color w:val="231F20"/>
          <w:spacing w:val="-6"/>
        </w:rPr>
        <w:t> </w:t>
      </w:r>
      <w:r>
        <w:rPr>
          <w:color w:val="231F20"/>
        </w:rPr>
        <w:t>con</w:t>
      </w:r>
      <w:r>
        <w:rPr>
          <w:color w:val="231F20"/>
          <w:spacing w:val="-7"/>
        </w:rPr>
        <w:t> </w:t>
      </w:r>
      <w:r>
        <w:rPr>
          <w:color w:val="231F20"/>
        </w:rPr>
        <w:t>las</w:t>
      </w:r>
      <w:r>
        <w:rPr>
          <w:color w:val="231F20"/>
          <w:spacing w:val="-6"/>
        </w:rPr>
        <w:t> </w:t>
      </w:r>
      <w:r>
        <w:rPr>
          <w:color w:val="231F20"/>
        </w:rPr>
        <w:t>facul- tades y restricciones de los curadores de la herencia</w:t>
      </w:r>
      <w:r>
        <w:rPr>
          <w:color w:val="231F20"/>
          <w:spacing w:val="15"/>
        </w:rPr>
        <w:t> </w:t>
      </w:r>
      <w:r>
        <w:rPr>
          <w:color w:val="231F20"/>
        </w:rPr>
        <w:t>yacente.</w:t>
      </w:r>
    </w:p>
    <w:p>
      <w:pPr>
        <w:pStyle w:val="BodyText"/>
        <w:spacing w:line="482" w:lineRule="auto" w:before="101"/>
        <w:ind w:left="228" w:right="1165" w:firstLine="359"/>
        <w:jc w:val="both"/>
      </w:pPr>
      <w:r>
        <w:rPr>
          <w:color w:val="231F20"/>
        </w:rPr>
        <w:t>En consecuencia, se citan a todas las personas que se crean con derecho a la herencia de que se trata, para que en el término de ley, comparezcan a este Juzgado a justificar dicha circunstancia.</w:t>
      </w:r>
    </w:p>
    <w:p>
      <w:pPr>
        <w:pStyle w:val="BodyText"/>
        <w:spacing w:line="482" w:lineRule="auto" w:before="101"/>
        <w:ind w:left="228" w:right="1165" w:firstLine="359"/>
        <w:jc w:val="both"/>
      </w:pPr>
      <w:r>
        <w:rPr>
          <w:color w:val="231F20"/>
        </w:rPr>
        <w:t>JUZGADO DE LO CIVIL: Zacatecoluca, quince de junio </w:t>
      </w:r>
      <w:r>
        <w:rPr>
          <w:color w:val="231F20"/>
          <w:spacing w:val="-4"/>
        </w:rPr>
        <w:t>del</w:t>
      </w:r>
      <w:r>
        <w:rPr>
          <w:color w:val="231F20"/>
          <w:spacing w:val="32"/>
        </w:rPr>
        <w:t> </w:t>
      </w:r>
      <w:r>
        <w:rPr>
          <w:color w:val="231F20"/>
        </w:rPr>
        <w:t>año dos mil dieciocho.- LIC. ROBERTO MAURICIO </w:t>
      </w:r>
      <w:r>
        <w:rPr>
          <w:color w:val="231F20"/>
          <w:spacing w:val="-3"/>
        </w:rPr>
        <w:t>ANTONIO </w:t>
      </w:r>
      <w:r>
        <w:rPr>
          <w:color w:val="231F20"/>
        </w:rPr>
        <w:t>QUINTANILLA GALVEZ, JUEZ DE LO CIVIL SUPLENTE.- </w:t>
      </w:r>
      <w:r>
        <w:rPr>
          <w:color w:val="231F20"/>
          <w:spacing w:val="-4"/>
        </w:rPr>
        <w:t>LIC. </w:t>
      </w:r>
      <w:r>
        <w:rPr>
          <w:color w:val="231F20"/>
        </w:rPr>
        <w:t>OSCAR ERNESTO ARÉVALO ORREGO,</w:t>
      </w:r>
      <w:r>
        <w:rPr>
          <w:color w:val="231F20"/>
          <w:spacing w:val="9"/>
        </w:rPr>
        <w:t> </w:t>
      </w:r>
      <w:r>
        <w:rPr>
          <w:color w:val="231F20"/>
        </w:rPr>
        <w:t>SECRETARIO.</w:t>
      </w:r>
    </w:p>
    <w:p>
      <w:pPr>
        <w:pStyle w:val="BodyText"/>
        <w:rPr>
          <w:sz w:val="18"/>
        </w:rPr>
      </w:pPr>
    </w:p>
    <w:p>
      <w:pPr>
        <w:pStyle w:val="BodyText"/>
        <w:rPr>
          <w:sz w:val="18"/>
        </w:rPr>
      </w:pPr>
    </w:p>
    <w:p>
      <w:pPr>
        <w:pStyle w:val="BodyText"/>
        <w:spacing w:before="156"/>
        <w:ind w:left="3279"/>
      </w:pPr>
      <w:r>
        <w:rPr>
          <w:color w:val="231F20"/>
        </w:rPr>
        <w:t>3 v. alt. No. F034882-3</w:t>
      </w:r>
    </w:p>
    <w:p>
      <w:pPr>
        <w:spacing w:after="0"/>
        <w:sectPr>
          <w:pgSz w:w="11960" w:h="15840"/>
          <w:pgMar w:header="720" w:footer="0" w:top="1140" w:bottom="280" w:left="940" w:right="0"/>
          <w:cols w:num="2" w:equalWidth="0">
            <w:col w:w="4839" w:space="209"/>
            <w:col w:w="5972"/>
          </w:cols>
        </w:sectPr>
      </w:pPr>
    </w:p>
    <w:p>
      <w:pPr>
        <w:pStyle w:val="BodyText"/>
        <w:spacing w:line="364" w:lineRule="auto" w:before="93"/>
        <w:ind w:left="225" w:right="23"/>
      </w:pPr>
      <w:r>
        <w:rPr>
          <w:color w:val="231F20"/>
        </w:rPr>
        <w:t>LICENCIADA DANI BERI CALDERÓN DE RAMIREZ, JUEZA DE LO CIVIL, DE ESTE DISTRITO JUDICIAL,</w:t>
      </w:r>
    </w:p>
    <w:p>
      <w:pPr>
        <w:pStyle w:val="BodyText"/>
        <w:spacing w:line="364" w:lineRule="auto" w:before="100"/>
        <w:ind w:left="225" w:right="38" w:firstLine="359"/>
        <w:jc w:val="both"/>
      </w:pPr>
      <w:r>
        <w:rPr>
          <w:color w:val="231F20"/>
        </w:rPr>
        <w:t>HACE SABER: Que por resolución de las ocho horas doce </w:t>
      </w:r>
      <w:r>
        <w:rPr>
          <w:color w:val="231F20"/>
          <w:spacing w:val="-5"/>
        </w:rPr>
        <w:t>mi- </w:t>
      </w:r>
      <w:r>
        <w:rPr>
          <w:color w:val="231F20"/>
        </w:rPr>
        <w:t>nutos del día treinta de noviembre de dos mil dieciocho, se ha tenido por aceptada expresamente con beneficio de inventario la herencia intestada que a su defunción ocurrida a las siete horas cuarenta </w:t>
      </w:r>
      <w:r>
        <w:rPr>
          <w:color w:val="231F20"/>
          <w:spacing w:val="-3"/>
        </w:rPr>
        <w:t>minutos </w:t>
      </w:r>
      <w:r>
        <w:rPr>
          <w:color w:val="231F20"/>
        </w:rPr>
        <w:t>del día once de noviembre de dos mil quince, en el Hospital Militar Central, de la ciudad de San Salvador, siendo su último domicilio </w:t>
      </w:r>
      <w:r>
        <w:rPr>
          <w:color w:val="231F20"/>
          <w:spacing w:val="-6"/>
        </w:rPr>
        <w:t>el   </w:t>
      </w:r>
      <w:r>
        <w:rPr>
          <w:color w:val="231F20"/>
        </w:rPr>
        <w:t>de esta ciudad y departamento dejó la señora ROSA BARREINTOS VIUDA</w:t>
      </w:r>
      <w:r>
        <w:rPr>
          <w:color w:val="231F20"/>
          <w:spacing w:val="-20"/>
        </w:rPr>
        <w:t> </w:t>
      </w:r>
      <w:r>
        <w:rPr>
          <w:color w:val="231F20"/>
        </w:rPr>
        <w:t>DE</w:t>
      </w:r>
      <w:r>
        <w:rPr>
          <w:color w:val="231F20"/>
          <w:spacing w:val="-20"/>
        </w:rPr>
        <w:t> </w:t>
      </w:r>
      <w:r>
        <w:rPr>
          <w:color w:val="231F20"/>
        </w:rPr>
        <w:t>HERNANDEZ,</w:t>
      </w:r>
      <w:r>
        <w:rPr>
          <w:color w:val="231F20"/>
          <w:spacing w:val="-19"/>
        </w:rPr>
        <w:t> </w:t>
      </w:r>
      <w:r>
        <w:rPr>
          <w:color w:val="231F20"/>
        </w:rPr>
        <w:t>de</w:t>
      </w:r>
      <w:r>
        <w:rPr>
          <w:color w:val="231F20"/>
          <w:spacing w:val="-20"/>
        </w:rPr>
        <w:t> </w:t>
      </w:r>
      <w:r>
        <w:rPr>
          <w:color w:val="231F20"/>
        </w:rPr>
        <w:t>parte</w:t>
      </w:r>
      <w:r>
        <w:rPr>
          <w:color w:val="231F20"/>
          <w:spacing w:val="-19"/>
        </w:rPr>
        <w:t> </w:t>
      </w:r>
      <w:r>
        <w:rPr>
          <w:color w:val="231F20"/>
        </w:rPr>
        <w:t>del</w:t>
      </w:r>
      <w:r>
        <w:rPr>
          <w:color w:val="231F20"/>
          <w:spacing w:val="-20"/>
        </w:rPr>
        <w:t> </w:t>
      </w:r>
      <w:r>
        <w:rPr>
          <w:color w:val="231F20"/>
        </w:rPr>
        <w:t>señor</w:t>
      </w:r>
      <w:r>
        <w:rPr>
          <w:color w:val="231F20"/>
          <w:spacing w:val="-19"/>
        </w:rPr>
        <w:t> </w:t>
      </w:r>
      <w:r>
        <w:rPr>
          <w:color w:val="231F20"/>
        </w:rPr>
        <w:t>FRANCISCO</w:t>
      </w:r>
      <w:r>
        <w:rPr>
          <w:color w:val="231F20"/>
          <w:spacing w:val="-20"/>
        </w:rPr>
        <w:t> </w:t>
      </w:r>
      <w:r>
        <w:rPr>
          <w:color w:val="231F20"/>
        </w:rPr>
        <w:t>ENRIQUE HERNANDEZ</w:t>
      </w:r>
      <w:r>
        <w:rPr>
          <w:color w:val="231F20"/>
          <w:spacing w:val="5"/>
        </w:rPr>
        <w:t> </w:t>
      </w:r>
      <w:r>
        <w:rPr>
          <w:color w:val="231F20"/>
        </w:rPr>
        <w:t>BARRIENTOS,</w:t>
      </w:r>
      <w:r>
        <w:rPr>
          <w:color w:val="231F20"/>
          <w:spacing w:val="5"/>
        </w:rPr>
        <w:t> </w:t>
      </w:r>
      <w:r>
        <w:rPr>
          <w:color w:val="231F20"/>
        </w:rPr>
        <w:t>en</w:t>
      </w:r>
      <w:r>
        <w:rPr>
          <w:color w:val="231F20"/>
          <w:spacing w:val="5"/>
        </w:rPr>
        <w:t> </w:t>
      </w:r>
      <w:r>
        <w:rPr>
          <w:color w:val="231F20"/>
        </w:rPr>
        <w:t>calidad</w:t>
      </w:r>
      <w:r>
        <w:rPr>
          <w:color w:val="231F20"/>
          <w:spacing w:val="5"/>
        </w:rPr>
        <w:t> </w:t>
      </w:r>
      <w:r>
        <w:rPr>
          <w:color w:val="231F20"/>
        </w:rPr>
        <w:t>de</w:t>
      </w:r>
      <w:r>
        <w:rPr>
          <w:color w:val="231F20"/>
          <w:spacing w:val="5"/>
        </w:rPr>
        <w:t> </w:t>
      </w:r>
      <w:r>
        <w:rPr>
          <w:color w:val="231F20"/>
        </w:rPr>
        <w:t>hijo</w:t>
      </w:r>
      <w:r>
        <w:rPr>
          <w:color w:val="231F20"/>
          <w:spacing w:val="5"/>
        </w:rPr>
        <w:t> </w:t>
      </w:r>
      <w:r>
        <w:rPr>
          <w:color w:val="231F20"/>
        </w:rPr>
        <w:t>de</w:t>
      </w:r>
      <w:r>
        <w:rPr>
          <w:color w:val="231F20"/>
          <w:spacing w:val="5"/>
        </w:rPr>
        <w:t> </w:t>
      </w:r>
      <w:r>
        <w:rPr>
          <w:color w:val="231F20"/>
        </w:rPr>
        <w:t>la</w:t>
      </w:r>
      <w:r>
        <w:rPr>
          <w:color w:val="231F20"/>
          <w:spacing w:val="5"/>
        </w:rPr>
        <w:t> </w:t>
      </w:r>
      <w:r>
        <w:rPr>
          <w:color w:val="231F20"/>
        </w:rPr>
        <w:t>causante;</w:t>
      </w:r>
      <w:r>
        <w:rPr>
          <w:color w:val="231F20"/>
          <w:spacing w:val="5"/>
        </w:rPr>
        <w:t> </w:t>
      </w:r>
      <w:r>
        <w:rPr>
          <w:color w:val="231F20"/>
        </w:rPr>
        <w:t>y</w:t>
      </w:r>
      <w:r>
        <w:rPr>
          <w:color w:val="231F20"/>
          <w:spacing w:val="5"/>
        </w:rPr>
        <w:t> </w:t>
      </w:r>
      <w:r>
        <w:rPr>
          <w:color w:val="231F20"/>
        </w:rPr>
        <w:t>se</w:t>
      </w:r>
    </w:p>
    <w:p>
      <w:pPr>
        <w:pStyle w:val="BodyText"/>
        <w:spacing w:line="364" w:lineRule="auto" w:before="93"/>
        <w:ind w:left="225" w:right="1163" w:firstLine="359"/>
        <w:jc w:val="both"/>
      </w:pPr>
      <w:r>
        <w:rPr/>
        <w:br w:type="column"/>
      </w:r>
      <w:r>
        <w:rPr>
          <w:color w:val="231F20"/>
        </w:rPr>
        <w:t>SE CITA a quienes se consideren con derecho en la referida su- cesión, a fin de que comparezcan a este Tribunal a allanarse o repudiar herencia dentro del plazo de quince días contados, a partir del siguiente al de la última publicación de este edicto.</w:t>
      </w:r>
    </w:p>
    <w:p>
      <w:pPr>
        <w:pStyle w:val="BodyText"/>
        <w:spacing w:line="364" w:lineRule="auto" w:before="101"/>
        <w:ind w:left="225" w:right="1165" w:firstLine="359"/>
        <w:jc w:val="both"/>
      </w:pPr>
      <w:r>
        <w:rPr>
          <w:color w:val="231F20"/>
          <w:spacing w:val="-3"/>
        </w:rPr>
        <w:t>JUZGADO</w:t>
      </w:r>
      <w:r>
        <w:rPr>
          <w:color w:val="231F20"/>
          <w:spacing w:val="-22"/>
        </w:rPr>
        <w:t> </w:t>
      </w:r>
      <w:r>
        <w:rPr>
          <w:color w:val="231F20"/>
        </w:rPr>
        <w:t>DE</w:t>
      </w:r>
      <w:r>
        <w:rPr>
          <w:color w:val="231F20"/>
          <w:spacing w:val="-21"/>
        </w:rPr>
        <w:t> </w:t>
      </w:r>
      <w:r>
        <w:rPr>
          <w:color w:val="231F20"/>
          <w:spacing w:val="-3"/>
        </w:rPr>
        <w:t>PRIMERA</w:t>
      </w:r>
      <w:r>
        <w:rPr>
          <w:color w:val="231F20"/>
          <w:spacing w:val="-21"/>
        </w:rPr>
        <w:t> </w:t>
      </w:r>
      <w:r>
        <w:rPr>
          <w:color w:val="231F20"/>
          <w:spacing w:val="-3"/>
        </w:rPr>
        <w:t>INSTANCIA:</w:t>
      </w:r>
      <w:r>
        <w:rPr>
          <w:color w:val="231F20"/>
          <w:spacing w:val="-21"/>
        </w:rPr>
        <w:t> </w:t>
      </w:r>
      <w:r>
        <w:rPr>
          <w:color w:val="231F20"/>
          <w:spacing w:val="-3"/>
        </w:rPr>
        <w:t>Sensuntepeque,</w:t>
      </w:r>
      <w:r>
        <w:rPr>
          <w:color w:val="231F20"/>
          <w:spacing w:val="-21"/>
        </w:rPr>
        <w:t> </w:t>
      </w:r>
      <w:r>
        <w:rPr>
          <w:color w:val="231F20"/>
        </w:rPr>
        <w:t>a</w:t>
      </w:r>
      <w:r>
        <w:rPr>
          <w:color w:val="231F20"/>
          <w:spacing w:val="-21"/>
        </w:rPr>
        <w:t> </w:t>
      </w:r>
      <w:r>
        <w:rPr>
          <w:color w:val="231F20"/>
        </w:rPr>
        <w:t>los</w:t>
      </w:r>
      <w:r>
        <w:rPr>
          <w:color w:val="231F20"/>
          <w:spacing w:val="-21"/>
        </w:rPr>
        <w:t> </w:t>
      </w:r>
      <w:r>
        <w:rPr>
          <w:color w:val="231F20"/>
          <w:spacing w:val="-3"/>
        </w:rPr>
        <w:t>ocho </w:t>
      </w:r>
      <w:r>
        <w:rPr>
          <w:color w:val="231F20"/>
        </w:rPr>
        <w:t>días del mes de abril de dos mil diecinueve. LIC. DANIEL </w:t>
      </w:r>
      <w:r>
        <w:rPr>
          <w:color w:val="231F20"/>
          <w:spacing w:val="-3"/>
        </w:rPr>
        <w:t>ERNESTO </w:t>
      </w:r>
      <w:r>
        <w:rPr>
          <w:color w:val="231F20"/>
        </w:rPr>
        <w:t>LÓPEZ DURÁN, JUEZ DE PRIMERA INSTANCIA. LIC. </w:t>
      </w:r>
      <w:r>
        <w:rPr>
          <w:color w:val="231F20"/>
          <w:spacing w:val="-4"/>
        </w:rPr>
        <w:t>HUGO </w:t>
      </w:r>
      <w:r>
        <w:rPr>
          <w:color w:val="231F20"/>
        </w:rPr>
        <w:t>ERNESTO MENA HERNÁNDEZ,</w:t>
      </w:r>
      <w:r>
        <w:rPr>
          <w:color w:val="231F20"/>
          <w:spacing w:val="3"/>
        </w:rPr>
        <w:t> </w:t>
      </w:r>
      <w:r>
        <w:rPr>
          <w:color w:val="231F20"/>
        </w:rPr>
        <w:t>SECRETARIO.</w:t>
      </w:r>
    </w:p>
    <w:p>
      <w:pPr>
        <w:pStyle w:val="BodyText"/>
        <w:rPr>
          <w:sz w:val="18"/>
        </w:rPr>
      </w:pPr>
    </w:p>
    <w:p>
      <w:pPr>
        <w:pStyle w:val="BodyText"/>
        <w:spacing w:before="9"/>
        <w:rPr>
          <w:sz w:val="23"/>
        </w:rPr>
      </w:pPr>
    </w:p>
    <w:p>
      <w:pPr>
        <w:pStyle w:val="BodyText"/>
        <w:spacing w:before="1"/>
        <w:ind w:left="3276"/>
      </w:pPr>
      <w:r>
        <w:rPr>
          <w:color w:val="231F20"/>
        </w:rPr>
        <w:t>3 v. alt. No. F034995-3</w:t>
      </w:r>
    </w:p>
    <w:p>
      <w:pPr>
        <w:spacing w:after="0"/>
        <w:sectPr>
          <w:pgSz w:w="11960" w:h="15840"/>
          <w:pgMar w:header="720" w:footer="0" w:top="1140" w:bottom="280" w:left="940" w:right="0"/>
          <w:cols w:num="2" w:equalWidth="0">
            <w:col w:w="4837" w:space="214"/>
            <w:col w:w="5969"/>
          </w:cols>
        </w:sectPr>
      </w:pPr>
    </w:p>
    <w:p>
      <w:pPr>
        <w:pStyle w:val="BodyText"/>
        <w:tabs>
          <w:tab w:pos="6624" w:val="left" w:leader="none"/>
          <w:tab w:pos="8494" w:val="left" w:leader="none"/>
        </w:tabs>
        <w:spacing w:line="364" w:lineRule="auto" w:before="3"/>
        <w:ind w:left="225" w:right="2516"/>
      </w:pPr>
      <w:r>
        <w:rPr>
          <w:color w:val="231F20"/>
        </w:rPr>
        <w:t>ha nombrado interinamente al aceptante representante </w:t>
      </w:r>
      <w:r>
        <w:rPr>
          <w:color w:val="231F20"/>
          <w:spacing w:val="17"/>
        </w:rPr>
        <w:t> </w:t>
      </w:r>
      <w:r>
        <w:rPr>
          <w:color w:val="231F20"/>
        </w:rPr>
        <w:t>y</w:t>
      </w:r>
      <w:r>
        <w:rPr>
          <w:color w:val="231F20"/>
          <w:spacing w:val="10"/>
        </w:rPr>
        <w:t> </w:t>
      </w:r>
      <w:r>
        <w:rPr>
          <w:color w:val="231F20"/>
        </w:rPr>
        <w:t>administrador</w:t>
        <w:tab/>
      </w:r>
      <w:r>
        <w:rPr>
          <w:color w:val="231F20"/>
          <w:w w:val="101"/>
          <w:u w:val="single" w:color="231F20"/>
        </w:rPr>
        <w:t> </w:t>
      </w:r>
      <w:r>
        <w:rPr>
          <w:color w:val="231F20"/>
          <w:u w:val="single" w:color="231F20"/>
        </w:rPr>
        <w:tab/>
      </w:r>
      <w:r>
        <w:rPr>
          <w:color w:val="231F20"/>
        </w:rPr>
        <w:t>                                                                                           de</w:t>
      </w:r>
      <w:r>
        <w:rPr>
          <w:color w:val="231F20"/>
          <w:spacing w:val="4"/>
        </w:rPr>
        <w:t> </w:t>
      </w:r>
      <w:r>
        <w:rPr>
          <w:color w:val="231F20"/>
        </w:rPr>
        <w:t>la</w:t>
      </w:r>
      <w:r>
        <w:rPr>
          <w:color w:val="231F20"/>
          <w:spacing w:val="5"/>
        </w:rPr>
        <w:t> </w:t>
      </w:r>
      <w:r>
        <w:rPr>
          <w:color w:val="231F20"/>
        </w:rPr>
        <w:t>sucesión</w:t>
      </w:r>
      <w:r>
        <w:rPr>
          <w:color w:val="231F20"/>
          <w:spacing w:val="4"/>
        </w:rPr>
        <w:t> </w:t>
      </w:r>
      <w:r>
        <w:rPr>
          <w:color w:val="231F20"/>
        </w:rPr>
        <w:t>con</w:t>
      </w:r>
      <w:r>
        <w:rPr>
          <w:color w:val="231F20"/>
          <w:spacing w:val="5"/>
        </w:rPr>
        <w:t> </w:t>
      </w:r>
      <w:r>
        <w:rPr>
          <w:color w:val="231F20"/>
        </w:rPr>
        <w:t>las</w:t>
      </w:r>
      <w:r>
        <w:rPr>
          <w:color w:val="231F20"/>
          <w:spacing w:val="4"/>
        </w:rPr>
        <w:t> </w:t>
      </w:r>
      <w:r>
        <w:rPr>
          <w:color w:val="231F20"/>
        </w:rPr>
        <w:t>facultades</w:t>
      </w:r>
      <w:r>
        <w:rPr>
          <w:color w:val="231F20"/>
          <w:spacing w:val="5"/>
        </w:rPr>
        <w:t> </w:t>
      </w:r>
      <w:r>
        <w:rPr>
          <w:color w:val="231F20"/>
        </w:rPr>
        <w:t>y</w:t>
      </w:r>
      <w:r>
        <w:rPr>
          <w:color w:val="231F20"/>
          <w:spacing w:val="4"/>
        </w:rPr>
        <w:t> </w:t>
      </w:r>
      <w:r>
        <w:rPr>
          <w:color w:val="231F20"/>
        </w:rPr>
        <w:t>restricciones</w:t>
      </w:r>
      <w:r>
        <w:rPr>
          <w:color w:val="231F20"/>
          <w:spacing w:val="5"/>
        </w:rPr>
        <w:t> </w:t>
      </w:r>
      <w:r>
        <w:rPr>
          <w:color w:val="231F20"/>
        </w:rPr>
        <w:t>de</w:t>
      </w:r>
      <w:r>
        <w:rPr>
          <w:color w:val="231F20"/>
          <w:spacing w:val="4"/>
        </w:rPr>
        <w:t> </w:t>
      </w:r>
      <w:r>
        <w:rPr>
          <w:color w:val="231F20"/>
        </w:rPr>
        <w:t>los</w:t>
      </w:r>
      <w:r>
        <w:rPr>
          <w:color w:val="231F20"/>
          <w:spacing w:val="5"/>
        </w:rPr>
        <w:t> </w:t>
      </w:r>
      <w:r>
        <w:rPr>
          <w:color w:val="231F20"/>
        </w:rPr>
        <w:t>curadores</w:t>
      </w:r>
      <w:r>
        <w:rPr>
          <w:color w:val="231F20"/>
          <w:spacing w:val="4"/>
        </w:rPr>
        <w:t> </w:t>
      </w:r>
      <w:r>
        <w:rPr>
          <w:color w:val="231F20"/>
        </w:rPr>
        <w:t>de</w:t>
      </w:r>
      <w:r>
        <w:rPr>
          <w:color w:val="231F20"/>
          <w:spacing w:val="5"/>
        </w:rPr>
        <w:t> </w:t>
      </w:r>
      <w:r>
        <w:rPr>
          <w:color w:val="231F20"/>
        </w:rPr>
        <w:t>la</w:t>
      </w:r>
    </w:p>
    <w:p>
      <w:pPr>
        <w:pStyle w:val="BodyText"/>
        <w:ind w:left="225"/>
      </w:pPr>
      <w:r>
        <w:rPr>
          <w:color w:val="231F20"/>
        </w:rPr>
        <w:t>herencia yacente.</w:t>
      </w:r>
    </w:p>
    <w:p>
      <w:pPr>
        <w:spacing w:after="0"/>
        <w:sectPr>
          <w:type w:val="continuous"/>
          <w:pgSz w:w="11960" w:h="15840"/>
          <w:pgMar w:top="620" w:bottom="280" w:left="940" w:right="0"/>
        </w:sectPr>
      </w:pPr>
    </w:p>
    <w:p>
      <w:pPr>
        <w:pStyle w:val="BodyText"/>
        <w:spacing w:before="1"/>
        <w:rPr>
          <w:sz w:val="17"/>
        </w:rPr>
      </w:pPr>
      <w:r>
        <w:rPr/>
        <w:pict>
          <v:shape style="position:absolute;margin-left:-7.336545pt;margin-top:359.634033pt;width:567.25pt;height:28pt;mso-position-horizontal-relative:page;mso-position-vertical-relative:page;z-index:-26071654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p>
    <w:p>
      <w:pPr>
        <w:pStyle w:val="BodyText"/>
        <w:spacing w:line="364" w:lineRule="auto"/>
        <w:ind w:left="225" w:right="39" w:firstLine="359"/>
        <w:jc w:val="both"/>
      </w:pPr>
      <w:r>
        <w:rPr>
          <w:color w:val="231F20"/>
        </w:rPr>
        <w:t>Lo que se pone en conocimiento del público para que los que </w:t>
      </w:r>
      <w:r>
        <w:rPr>
          <w:color w:val="231F20"/>
          <w:spacing w:val="-6"/>
        </w:rPr>
        <w:t>se </w:t>
      </w:r>
      <w:r>
        <w:rPr>
          <w:color w:val="231F20"/>
        </w:rPr>
        <w:t>crean con derecho se presenten a deducirlo en el término de quince días contados desde el siguiente de la tercera publicación del presente edicto.</w:t>
      </w:r>
    </w:p>
    <w:p>
      <w:pPr>
        <w:pStyle w:val="BodyText"/>
        <w:spacing w:line="364" w:lineRule="auto" w:before="101"/>
        <w:ind w:left="225" w:right="39" w:firstLine="359"/>
        <w:jc w:val="both"/>
      </w:pPr>
      <w:r>
        <w:rPr>
          <w:color w:val="231F20"/>
        </w:rPr>
        <w:t>JUZGADO DE LO CIVIL: Ahuachapán, a las ocho horas treinta minutos del día nueve de abril de dos mil diecinueve. LICDA. DANI BERI CALDERÓN DE RAMIREZ, JUEZA DE LO CIVIL. LICDA. CLAUDIA LELIN GUEVARA DE PEÑATE, SECRETARIA.</w:t>
      </w:r>
    </w:p>
    <w:p>
      <w:pPr>
        <w:pStyle w:val="BodyText"/>
        <w:spacing w:before="101"/>
        <w:ind w:right="40"/>
        <w:jc w:val="right"/>
      </w:pPr>
      <w:r>
        <w:rPr>
          <w:color w:val="231F20"/>
        </w:rPr>
        <w:t>3 v. alt. No. F034981-3</w:t>
      </w:r>
    </w:p>
    <w:p>
      <w:pPr>
        <w:pStyle w:val="BodyText"/>
        <w:rPr>
          <w:sz w:val="25"/>
        </w:rPr>
      </w:pPr>
      <w:r>
        <w:rPr/>
        <w:pict>
          <v:line style="position:absolute;mso-position-horizontal-relative:page;mso-position-vertical-relative:paragraph;z-index:-250998784;mso-wrap-distance-left:0;mso-wrap-distance-right:0" from="125.75pt,16.854527pt" to="219.25pt,16.854527pt" stroked="true" strokeweight="1pt" strokecolor="#231f20">
            <v:stroke dashstyle="solid"/>
            <w10:wrap type="topAndBottom"/>
          </v:line>
        </w:pict>
      </w:r>
    </w:p>
    <w:p>
      <w:pPr>
        <w:pStyle w:val="BodyText"/>
        <w:rPr>
          <w:sz w:val="18"/>
        </w:rPr>
      </w:pPr>
    </w:p>
    <w:p>
      <w:pPr>
        <w:pStyle w:val="BodyText"/>
        <w:rPr>
          <w:sz w:val="18"/>
        </w:rPr>
      </w:pPr>
    </w:p>
    <w:p>
      <w:pPr>
        <w:pStyle w:val="BodyText"/>
        <w:spacing w:before="6"/>
        <w:rPr>
          <w:sz w:val="14"/>
        </w:rPr>
      </w:pPr>
    </w:p>
    <w:p>
      <w:pPr>
        <w:pStyle w:val="BodyText"/>
        <w:spacing w:line="364" w:lineRule="auto"/>
        <w:ind w:left="225" w:right="40"/>
        <w:jc w:val="both"/>
      </w:pPr>
      <w:r>
        <w:rPr>
          <w:color w:val="231F20"/>
        </w:rPr>
        <w:t>DANIEL ERNESTO LÓPEZ DURÁN, JUEZ DEL JUZGADO </w:t>
      </w:r>
      <w:r>
        <w:rPr>
          <w:color w:val="231F20"/>
          <w:spacing w:val="-6"/>
        </w:rPr>
        <w:t>DE </w:t>
      </w:r>
      <w:r>
        <w:rPr>
          <w:color w:val="231F20"/>
        </w:rPr>
        <w:t>PRIMERA INSTANCIA DEL DISTRITO JUDICIAL DE </w:t>
      </w:r>
      <w:r>
        <w:rPr>
          <w:color w:val="231F20"/>
          <w:spacing w:val="-3"/>
        </w:rPr>
        <w:t>SENSUN- </w:t>
      </w:r>
      <w:r>
        <w:rPr>
          <w:color w:val="231F20"/>
        </w:rPr>
        <w:t>TEPEQUE,</w:t>
      </w:r>
      <w:r>
        <w:rPr>
          <w:color w:val="231F20"/>
          <w:spacing w:val="-19"/>
        </w:rPr>
        <w:t> </w:t>
      </w:r>
      <w:r>
        <w:rPr>
          <w:color w:val="231F20"/>
        </w:rPr>
        <w:t>DEPARTAMENTO</w:t>
      </w:r>
      <w:r>
        <w:rPr>
          <w:color w:val="231F20"/>
          <w:spacing w:val="-19"/>
        </w:rPr>
        <w:t> </w:t>
      </w:r>
      <w:r>
        <w:rPr>
          <w:color w:val="231F20"/>
        </w:rPr>
        <w:t>DE</w:t>
      </w:r>
      <w:r>
        <w:rPr>
          <w:color w:val="231F20"/>
          <w:spacing w:val="-19"/>
        </w:rPr>
        <w:t> </w:t>
      </w:r>
      <w:r>
        <w:rPr>
          <w:color w:val="231F20"/>
        </w:rPr>
        <w:t>CABAÑAS,</w:t>
      </w:r>
      <w:r>
        <w:rPr>
          <w:color w:val="231F20"/>
          <w:spacing w:val="-19"/>
        </w:rPr>
        <w:t> </w:t>
      </w:r>
      <w:r>
        <w:rPr>
          <w:color w:val="231F20"/>
        </w:rPr>
        <w:t>AL</w:t>
      </w:r>
      <w:r>
        <w:rPr>
          <w:color w:val="231F20"/>
          <w:spacing w:val="-19"/>
        </w:rPr>
        <w:t> </w:t>
      </w:r>
      <w:r>
        <w:rPr>
          <w:color w:val="231F20"/>
        </w:rPr>
        <w:t>PUBLICO</w:t>
      </w:r>
      <w:r>
        <w:rPr>
          <w:color w:val="231F20"/>
          <w:spacing w:val="-18"/>
        </w:rPr>
        <w:t> </w:t>
      </w:r>
      <w:r>
        <w:rPr>
          <w:color w:val="231F20"/>
        </w:rPr>
        <w:t>PARA LOS DEMAS EFECTOS DE</w:t>
      </w:r>
      <w:r>
        <w:rPr>
          <w:color w:val="231F20"/>
          <w:spacing w:val="1"/>
        </w:rPr>
        <w:t> </w:t>
      </w:r>
      <w:r>
        <w:rPr>
          <w:color w:val="231F20"/>
        </w:rPr>
        <w:t>LEY,</w:t>
      </w:r>
    </w:p>
    <w:p>
      <w:pPr>
        <w:pStyle w:val="BodyText"/>
        <w:spacing w:line="364" w:lineRule="auto" w:before="102"/>
        <w:ind w:left="225" w:right="38" w:firstLine="359"/>
        <w:jc w:val="both"/>
      </w:pPr>
      <w:r>
        <w:rPr>
          <w:color w:val="231F20"/>
        </w:rPr>
        <w:t>HACE SABER: Que por resolución proveída por este Juzgado, </w:t>
      </w:r>
      <w:r>
        <w:rPr>
          <w:color w:val="231F20"/>
          <w:spacing w:val="-12"/>
        </w:rPr>
        <w:t>a </w:t>
      </w:r>
      <w:r>
        <w:rPr>
          <w:color w:val="231F20"/>
        </w:rPr>
        <w:t>las quince horas veinte minutos de este día, se ha tenido por aceptada expresamente y con beneficio de inventario, la herencia testada de </w:t>
      </w:r>
      <w:r>
        <w:rPr>
          <w:color w:val="231F20"/>
          <w:spacing w:val="-5"/>
        </w:rPr>
        <w:t>los </w:t>
      </w:r>
      <w:r>
        <w:rPr>
          <w:color w:val="231F20"/>
        </w:rPr>
        <w:t>bienes que a su defunción dejó la señora EUGENIA RIVERA SAN- TAMARIA conocida por EUGENIA RIVERA, acaecida el día uno </w:t>
      </w:r>
      <w:r>
        <w:rPr>
          <w:color w:val="231F20"/>
          <w:spacing w:val="-8"/>
        </w:rPr>
        <w:t>de </w:t>
      </w:r>
      <w:r>
        <w:rPr>
          <w:color w:val="231F20"/>
        </w:rPr>
        <w:t>noviembre</w:t>
      </w:r>
      <w:r>
        <w:rPr>
          <w:color w:val="231F20"/>
          <w:spacing w:val="-21"/>
        </w:rPr>
        <w:t> </w:t>
      </w:r>
      <w:r>
        <w:rPr>
          <w:color w:val="231F20"/>
        </w:rPr>
        <w:t>de</w:t>
      </w:r>
      <w:r>
        <w:rPr>
          <w:color w:val="231F20"/>
          <w:spacing w:val="-21"/>
        </w:rPr>
        <w:t> </w:t>
      </w:r>
      <w:r>
        <w:rPr>
          <w:color w:val="231F20"/>
        </w:rPr>
        <w:t>dos</w:t>
      </w:r>
      <w:r>
        <w:rPr>
          <w:color w:val="231F20"/>
          <w:spacing w:val="-21"/>
        </w:rPr>
        <w:t> </w:t>
      </w:r>
      <w:r>
        <w:rPr>
          <w:color w:val="231F20"/>
        </w:rPr>
        <w:t>mil</w:t>
      </w:r>
      <w:r>
        <w:rPr>
          <w:color w:val="231F20"/>
          <w:spacing w:val="-20"/>
        </w:rPr>
        <w:t> </w:t>
      </w:r>
      <w:r>
        <w:rPr>
          <w:color w:val="231F20"/>
        </w:rPr>
        <w:t>diecisiete,</w:t>
      </w:r>
      <w:r>
        <w:rPr>
          <w:color w:val="231F20"/>
          <w:spacing w:val="-21"/>
        </w:rPr>
        <w:t> </w:t>
      </w:r>
      <w:r>
        <w:rPr>
          <w:color w:val="231F20"/>
        </w:rPr>
        <w:t>en</w:t>
      </w:r>
      <w:r>
        <w:rPr>
          <w:color w:val="231F20"/>
          <w:spacing w:val="-21"/>
        </w:rPr>
        <w:t> </w:t>
      </w:r>
      <w:r>
        <w:rPr>
          <w:color w:val="231F20"/>
        </w:rPr>
        <w:t>la</w:t>
      </w:r>
      <w:r>
        <w:rPr>
          <w:color w:val="231F20"/>
          <w:spacing w:val="-21"/>
        </w:rPr>
        <w:t> </w:t>
      </w:r>
      <w:r>
        <w:rPr>
          <w:color w:val="231F20"/>
        </w:rPr>
        <w:t>ciudad</w:t>
      </w:r>
      <w:r>
        <w:rPr>
          <w:color w:val="231F20"/>
          <w:spacing w:val="-20"/>
        </w:rPr>
        <w:t> </w:t>
      </w:r>
      <w:r>
        <w:rPr>
          <w:color w:val="231F20"/>
        </w:rPr>
        <w:t>de</w:t>
      </w:r>
      <w:r>
        <w:rPr>
          <w:color w:val="231F20"/>
          <w:spacing w:val="-21"/>
        </w:rPr>
        <w:t> </w:t>
      </w:r>
      <w:r>
        <w:rPr>
          <w:color w:val="231F20"/>
        </w:rPr>
        <w:t>San</w:t>
      </w:r>
      <w:r>
        <w:rPr>
          <w:color w:val="231F20"/>
          <w:spacing w:val="-21"/>
        </w:rPr>
        <w:t> </w:t>
      </w:r>
      <w:r>
        <w:rPr>
          <w:color w:val="231F20"/>
        </w:rPr>
        <w:t>Isidro,</w:t>
      </w:r>
      <w:r>
        <w:rPr>
          <w:color w:val="231F20"/>
          <w:spacing w:val="-20"/>
        </w:rPr>
        <w:t> </w:t>
      </w:r>
      <w:r>
        <w:rPr>
          <w:color w:val="231F20"/>
        </w:rPr>
        <w:t>Departamento de Cabañas, siendo el mismo lugar su último domicilio, fue la causante de sesenta y cuatro años de edad, de oficios domésticos, soltera, hija del señor Hilario Rivera y de la señora Susana Santamaría, originaria de Guacotecti, Departamento de Cabañas; de parte del señor MARVIN ORLANDO RIVERA, como heredero testamentario; representado </w:t>
      </w:r>
      <w:r>
        <w:rPr>
          <w:color w:val="231F20"/>
          <w:spacing w:val="-6"/>
        </w:rPr>
        <w:t>por </w:t>
      </w:r>
      <w:r>
        <w:rPr>
          <w:color w:val="231F20"/>
        </w:rPr>
        <w:t>la Licenciada DINA EMERITA RIVERA VIUDA DE MENA, como Apoderada General Judicial con Cláusula Especial. Habiéndosele con- ferido al aceptante la administración y la representación INTERINA  de la sucesión, con las facultades y restricciones de los curadores de la herencia yacente.</w:t>
      </w:r>
    </w:p>
    <w:p>
      <w:pPr>
        <w:pStyle w:val="Heading6"/>
        <w:spacing w:before="37"/>
        <w:ind w:left="225"/>
      </w:pPr>
      <w:r>
        <w:rPr>
          <w:b w:val="0"/>
        </w:rPr>
        <w:br w:type="column"/>
      </w:r>
      <w:r>
        <w:rPr>
          <w:color w:val="231F20"/>
          <w:u w:val="single" w:color="231F20"/>
        </w:rPr>
        <w:t>HERENCIA YACENTE</w:t>
      </w:r>
    </w:p>
    <w:p>
      <w:pPr>
        <w:pStyle w:val="BodyText"/>
        <w:rPr>
          <w:b/>
          <w:sz w:val="18"/>
        </w:rPr>
      </w:pPr>
    </w:p>
    <w:p>
      <w:pPr>
        <w:pStyle w:val="BodyText"/>
        <w:rPr>
          <w:b/>
          <w:sz w:val="18"/>
        </w:rPr>
      </w:pPr>
    </w:p>
    <w:p>
      <w:pPr>
        <w:pStyle w:val="BodyText"/>
        <w:spacing w:before="1"/>
        <w:rPr>
          <w:b/>
          <w:sz w:val="14"/>
        </w:rPr>
      </w:pPr>
    </w:p>
    <w:p>
      <w:pPr>
        <w:pStyle w:val="BodyText"/>
        <w:ind w:left="225"/>
      </w:pPr>
      <w:r>
        <w:rPr>
          <w:color w:val="231F20"/>
        </w:rPr>
        <w:t>LICENCIADO JOSÉ APOLONIO TOBAR SERRANO, JUEZ DE LO</w:t>
      </w:r>
    </w:p>
    <w:p>
      <w:pPr>
        <w:pStyle w:val="BodyText"/>
        <w:spacing w:before="96"/>
        <w:ind w:left="225"/>
      </w:pPr>
      <w:r>
        <w:rPr>
          <w:color w:val="231F20"/>
        </w:rPr>
        <w:t>CIVIL DE SAN VICENTE: Al público en general.</w:t>
      </w:r>
    </w:p>
    <w:p>
      <w:pPr>
        <w:pStyle w:val="BodyText"/>
        <w:rPr>
          <w:sz w:val="17"/>
        </w:rPr>
      </w:pPr>
    </w:p>
    <w:p>
      <w:pPr>
        <w:pStyle w:val="BodyText"/>
        <w:spacing w:line="364" w:lineRule="auto" w:before="1"/>
        <w:ind w:left="225" w:right="1164" w:firstLine="359"/>
        <w:jc w:val="both"/>
      </w:pPr>
      <w:r>
        <w:rPr/>
        <w:pict>
          <v:shape style="position:absolute;margin-left:116.50766pt;margin-top:52.748905pt;width:367.2pt;height:28pt;mso-position-horizontal-relative:page;mso-position-vertical-relative:paragraph;z-index:-26071552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HACE SABER: Que se ha promovido por los licenciados Carlos Odir Escobar Martínez, Samuel Antonio Avalos Repreza, en su calidad de representante procesal de la señora Lindaura Cubías, Diligencias </w:t>
      </w:r>
      <w:r>
        <w:rPr>
          <w:color w:val="231F20"/>
          <w:spacing w:val="-8"/>
        </w:rPr>
        <w:t>de </w:t>
      </w:r>
      <w:r>
        <w:rPr>
          <w:color w:val="231F20"/>
        </w:rPr>
        <w:t>Declaración de Herencia Yacente, sobre los bienes que a su defunción dejara el causante señor Benancio Montoya Amaya, quien falleció </w:t>
      </w:r>
      <w:r>
        <w:rPr>
          <w:color w:val="231F20"/>
          <w:spacing w:val="-8"/>
        </w:rPr>
        <w:t>el </w:t>
      </w:r>
      <w:r>
        <w:rPr>
          <w:color w:val="231F20"/>
        </w:rPr>
        <w:t>día nueve de mayo del dos mil once, siendo Santa Clara, Departamento de San Vicente, el lugar de su último domicilio, por lo que por </w:t>
      </w:r>
      <w:r>
        <w:rPr>
          <w:color w:val="231F20"/>
          <w:spacing w:val="-3"/>
        </w:rPr>
        <w:t>medio </w:t>
      </w:r>
      <w:r>
        <w:rPr>
          <w:color w:val="231F20"/>
        </w:rPr>
        <w:t>de resolución pronunciada a las quince horas con tres minutos del </w:t>
      </w:r>
      <w:r>
        <w:rPr>
          <w:color w:val="231F20"/>
          <w:spacing w:val="-5"/>
        </w:rPr>
        <w:t>día </w:t>
      </w:r>
      <w:r>
        <w:rPr>
          <w:color w:val="231F20"/>
        </w:rPr>
        <w:t>treinta de enero del dos mil diecinueve, del expediente HY-8-2018-4 </w:t>
      </w:r>
      <w:r>
        <w:rPr>
          <w:color w:val="231F20"/>
          <w:spacing w:val="-7"/>
        </w:rPr>
        <w:t>se </w:t>
      </w:r>
      <w:r>
        <w:rPr>
          <w:color w:val="231F20"/>
        </w:rPr>
        <w:t>declaró</w:t>
      </w:r>
      <w:r>
        <w:rPr>
          <w:color w:val="231F20"/>
          <w:spacing w:val="-6"/>
        </w:rPr>
        <w:t> </w:t>
      </w:r>
      <w:r>
        <w:rPr>
          <w:color w:val="231F20"/>
        </w:rPr>
        <w:t>yacente</w:t>
      </w:r>
      <w:r>
        <w:rPr>
          <w:color w:val="231F20"/>
          <w:spacing w:val="-5"/>
        </w:rPr>
        <w:t> </w:t>
      </w:r>
      <w:r>
        <w:rPr>
          <w:color w:val="231F20"/>
        </w:rPr>
        <w:t>la</w:t>
      </w:r>
      <w:r>
        <w:rPr>
          <w:color w:val="231F20"/>
          <w:spacing w:val="-6"/>
        </w:rPr>
        <w:t> </w:t>
      </w:r>
      <w:r>
        <w:rPr>
          <w:color w:val="231F20"/>
        </w:rPr>
        <w:t>referida</w:t>
      </w:r>
      <w:r>
        <w:rPr>
          <w:color w:val="231F20"/>
          <w:spacing w:val="-5"/>
        </w:rPr>
        <w:t> </w:t>
      </w:r>
      <w:r>
        <w:rPr>
          <w:color w:val="231F20"/>
        </w:rPr>
        <w:t>herencia</w:t>
      </w:r>
      <w:r>
        <w:rPr>
          <w:color w:val="231F20"/>
          <w:spacing w:val="-6"/>
        </w:rPr>
        <w:t> </w:t>
      </w:r>
      <w:r>
        <w:rPr>
          <w:color w:val="231F20"/>
        </w:rPr>
        <w:t>y</w:t>
      </w:r>
      <w:r>
        <w:rPr>
          <w:color w:val="231F20"/>
          <w:spacing w:val="-5"/>
        </w:rPr>
        <w:t> </w:t>
      </w:r>
      <w:r>
        <w:rPr>
          <w:color w:val="231F20"/>
        </w:rPr>
        <w:t>se</w:t>
      </w:r>
      <w:r>
        <w:rPr>
          <w:color w:val="231F20"/>
          <w:spacing w:val="-6"/>
        </w:rPr>
        <w:t> </w:t>
      </w:r>
      <w:r>
        <w:rPr>
          <w:color w:val="231F20"/>
        </w:rPr>
        <w:t>nombró</w:t>
      </w:r>
      <w:r>
        <w:rPr>
          <w:color w:val="231F20"/>
          <w:spacing w:val="-5"/>
        </w:rPr>
        <w:t> </w:t>
      </w:r>
      <w:r>
        <w:rPr>
          <w:color w:val="231F20"/>
        </w:rPr>
        <w:t>como</w:t>
      </w:r>
      <w:r>
        <w:rPr>
          <w:color w:val="231F20"/>
          <w:spacing w:val="-6"/>
        </w:rPr>
        <w:t> </w:t>
      </w:r>
      <w:r>
        <w:rPr>
          <w:color w:val="231F20"/>
        </w:rPr>
        <w:t>curador</w:t>
      </w:r>
      <w:r>
        <w:rPr>
          <w:color w:val="231F20"/>
          <w:spacing w:val="-5"/>
        </w:rPr>
        <w:t> </w:t>
      </w:r>
      <w:r>
        <w:rPr>
          <w:color w:val="231F20"/>
        </w:rPr>
        <w:t>para</w:t>
      </w:r>
      <w:r>
        <w:rPr>
          <w:color w:val="231F20"/>
          <w:spacing w:val="-6"/>
        </w:rPr>
        <w:t> </w:t>
      </w:r>
      <w:r>
        <w:rPr>
          <w:color w:val="231F20"/>
        </w:rPr>
        <w:t>que represente, a dicha sucesión al licenciado Ernesto Bladimir</w:t>
      </w:r>
      <w:r>
        <w:rPr>
          <w:color w:val="231F20"/>
          <w:spacing w:val="26"/>
        </w:rPr>
        <w:t> </w:t>
      </w:r>
      <w:r>
        <w:rPr>
          <w:color w:val="231F20"/>
        </w:rPr>
        <w:t>López.</w:t>
      </w:r>
    </w:p>
    <w:p>
      <w:pPr>
        <w:pStyle w:val="BodyText"/>
        <w:spacing w:line="364" w:lineRule="auto" w:before="103"/>
        <w:ind w:left="225" w:right="1165" w:firstLine="359"/>
        <w:jc w:val="both"/>
      </w:pPr>
      <w:r>
        <w:rPr>
          <w:color w:val="231F20"/>
        </w:rPr>
        <w:t>Librado en el Juzgado de lo Civil de San Vicente, a los treinta días del mes de enero del dos mil diecinueve. LIC. JOSE APOLONIO TOBAR SERRANO, JUEZ DE LO CIVIL DE SAN VICENTE. </w:t>
      </w:r>
      <w:r>
        <w:rPr>
          <w:color w:val="231F20"/>
          <w:spacing w:val="-5"/>
        </w:rPr>
        <w:t>LIC. </w:t>
      </w:r>
      <w:r>
        <w:rPr>
          <w:color w:val="231F20"/>
        </w:rPr>
        <w:t>TATIANA</w:t>
      </w:r>
      <w:r>
        <w:rPr>
          <w:color w:val="231F20"/>
          <w:spacing w:val="-15"/>
        </w:rPr>
        <w:t> </w:t>
      </w:r>
      <w:r>
        <w:rPr>
          <w:color w:val="231F20"/>
        </w:rPr>
        <w:t>ARMIDA</w:t>
      </w:r>
      <w:r>
        <w:rPr>
          <w:color w:val="231F20"/>
          <w:spacing w:val="-14"/>
        </w:rPr>
        <w:t> </w:t>
      </w:r>
      <w:r>
        <w:rPr>
          <w:color w:val="231F20"/>
        </w:rPr>
        <w:t>MEJIA</w:t>
      </w:r>
      <w:r>
        <w:rPr>
          <w:color w:val="231F20"/>
          <w:spacing w:val="-14"/>
        </w:rPr>
        <w:t> </w:t>
      </w:r>
      <w:r>
        <w:rPr>
          <w:color w:val="231F20"/>
        </w:rPr>
        <w:t>DE</w:t>
      </w:r>
      <w:r>
        <w:rPr>
          <w:color w:val="231F20"/>
          <w:spacing w:val="-15"/>
        </w:rPr>
        <w:t> </w:t>
      </w:r>
      <w:r>
        <w:rPr>
          <w:color w:val="231F20"/>
        </w:rPr>
        <w:t>MUÑOZ,</w:t>
      </w:r>
      <w:r>
        <w:rPr>
          <w:color w:val="231F20"/>
          <w:spacing w:val="-16"/>
        </w:rPr>
        <w:t> </w:t>
      </w:r>
      <w:r>
        <w:rPr>
          <w:color w:val="231F20"/>
        </w:rPr>
        <w:t>SECRETARIA</w:t>
      </w:r>
      <w:r>
        <w:rPr>
          <w:color w:val="231F20"/>
          <w:spacing w:val="-14"/>
        </w:rPr>
        <w:t> </w:t>
      </w:r>
      <w:r>
        <w:rPr>
          <w:color w:val="231F20"/>
        </w:rPr>
        <w:t>JUZGADO DE LO CIVIL DE SAN</w:t>
      </w:r>
      <w:r>
        <w:rPr>
          <w:color w:val="231F20"/>
          <w:spacing w:val="2"/>
        </w:rPr>
        <w:t> </w:t>
      </w:r>
      <w:r>
        <w:rPr>
          <w:color w:val="231F20"/>
        </w:rPr>
        <w:t>VICENTE.</w:t>
      </w:r>
    </w:p>
    <w:p>
      <w:pPr>
        <w:pStyle w:val="BodyText"/>
        <w:rPr>
          <w:sz w:val="18"/>
        </w:rPr>
      </w:pPr>
    </w:p>
    <w:p>
      <w:pPr>
        <w:pStyle w:val="BodyText"/>
        <w:spacing w:before="10"/>
        <w:rPr>
          <w:sz w:val="23"/>
        </w:rPr>
      </w:pPr>
    </w:p>
    <w:p>
      <w:pPr>
        <w:pStyle w:val="BodyText"/>
        <w:ind w:left="3276"/>
      </w:pPr>
      <w:r>
        <w:rPr>
          <w:color w:val="231F20"/>
        </w:rPr>
        <w:t>3 v. alt. No. F000096-3</w:t>
      </w:r>
    </w:p>
    <w:p>
      <w:pPr>
        <w:pStyle w:val="BodyText"/>
        <w:rPr>
          <w:sz w:val="25"/>
        </w:rPr>
      </w:pPr>
      <w:r>
        <w:rPr/>
        <w:pict>
          <v:line style="position:absolute;mso-position-horizontal-relative:page;mso-position-vertical-relative:paragraph;z-index:-250997760;mso-wrap-distance-left:0;mso-wrap-distance-right:0" from="378.25pt,16.823812pt" to="471.75pt,16.823812pt" stroked="true" strokeweight="1pt" strokecolor="#231f20">
            <v:stroke dashstyle="solid"/>
            <w10:wrap type="topAndBottom"/>
          </v:line>
        </w:pict>
      </w:r>
    </w:p>
    <w:p>
      <w:pPr>
        <w:pStyle w:val="BodyText"/>
        <w:rPr>
          <w:sz w:val="18"/>
        </w:rPr>
      </w:pPr>
    </w:p>
    <w:p>
      <w:pPr>
        <w:pStyle w:val="BodyText"/>
        <w:rPr>
          <w:sz w:val="18"/>
        </w:rPr>
      </w:pPr>
    </w:p>
    <w:p>
      <w:pPr>
        <w:pStyle w:val="BodyText"/>
        <w:spacing w:before="6"/>
        <w:rPr>
          <w:sz w:val="14"/>
        </w:rPr>
      </w:pPr>
    </w:p>
    <w:p>
      <w:pPr>
        <w:pStyle w:val="Heading6"/>
        <w:ind w:left="225"/>
      </w:pPr>
      <w:r>
        <w:rPr>
          <w:color w:val="231F20"/>
          <w:u w:val="single" w:color="231F20"/>
        </w:rPr>
        <w:t>TITULO DE DOMINIO </w:t>
      </w:r>
    </w:p>
    <w:p>
      <w:pPr>
        <w:pStyle w:val="BodyText"/>
        <w:rPr>
          <w:b/>
          <w:sz w:val="18"/>
        </w:rPr>
      </w:pPr>
    </w:p>
    <w:p>
      <w:pPr>
        <w:pStyle w:val="BodyText"/>
        <w:rPr>
          <w:b/>
          <w:sz w:val="18"/>
        </w:rPr>
      </w:pPr>
    </w:p>
    <w:p>
      <w:pPr>
        <w:pStyle w:val="BodyText"/>
        <w:spacing w:before="1"/>
        <w:rPr>
          <w:b/>
          <w:sz w:val="14"/>
        </w:rPr>
      </w:pPr>
    </w:p>
    <w:p>
      <w:pPr>
        <w:pStyle w:val="BodyText"/>
        <w:ind w:left="225"/>
      </w:pPr>
      <w:r>
        <w:rPr>
          <w:color w:val="231F20"/>
        </w:rPr>
        <w:t>EL INFRASCRITO ALCALDE MUNICIPAL DE ESTA CIUDAD.</w:t>
      </w:r>
    </w:p>
    <w:p>
      <w:pPr>
        <w:pStyle w:val="BodyText"/>
        <w:rPr>
          <w:sz w:val="18"/>
        </w:rPr>
      </w:pPr>
    </w:p>
    <w:p>
      <w:pPr>
        <w:pStyle w:val="BodyText"/>
        <w:rPr>
          <w:sz w:val="18"/>
        </w:rPr>
      </w:pPr>
    </w:p>
    <w:p>
      <w:pPr>
        <w:pStyle w:val="BodyText"/>
        <w:spacing w:before="4"/>
        <w:rPr>
          <w:sz w:val="15"/>
        </w:rPr>
      </w:pPr>
    </w:p>
    <w:p>
      <w:pPr>
        <w:pStyle w:val="BodyText"/>
        <w:spacing w:line="384" w:lineRule="auto"/>
        <w:ind w:left="225" w:right="1165" w:firstLine="359"/>
        <w:jc w:val="both"/>
      </w:pPr>
      <w:r>
        <w:rPr>
          <w:color w:val="231F20"/>
        </w:rPr>
        <w:t>HACE CONSTAR: Que el Licenciado: NORIO OSWALDO REYES RUIZ, actuando en calidad de Apoderado especial de</w:t>
      </w:r>
    </w:p>
    <w:p>
      <w:pPr>
        <w:spacing w:after="0" w:line="384" w:lineRule="auto"/>
        <w:jc w:val="both"/>
        <w:sectPr>
          <w:type w:val="continuous"/>
          <w:pgSz w:w="11960" w:h="15840"/>
          <w:pgMar w:top="620" w:bottom="280" w:left="940" w:right="0"/>
          <w:cols w:num="2" w:equalWidth="0">
            <w:col w:w="4838" w:space="213"/>
            <w:col w:w="5969"/>
          </w:cols>
        </w:sectPr>
      </w:pPr>
    </w:p>
    <w:p>
      <w:pPr>
        <w:pStyle w:val="BodyText"/>
        <w:spacing w:line="384" w:lineRule="auto" w:before="91"/>
        <w:ind w:left="227" w:right="39"/>
        <w:jc w:val="both"/>
      </w:pPr>
      <w:r>
        <w:rPr/>
        <w:pict>
          <v:shape style="position:absolute;margin-left:-7.336545pt;margin-top:359.634033pt;width:567.25pt;height:28pt;mso-position-horizontal-relative:page;mso-position-vertical-relative:page;z-index:-26071449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ASOCIACIÓN COOPERATIVA DE AHORRO, CRÉDITO, </w:t>
      </w:r>
      <w:r>
        <w:rPr>
          <w:color w:val="231F20"/>
          <w:spacing w:val="-3"/>
        </w:rPr>
        <w:t>APRO- </w:t>
      </w:r>
      <w:r>
        <w:rPr>
          <w:color w:val="231F20"/>
        </w:rPr>
        <w:t>VISIONAMIENTO Y COMERCIALIZACIÓN FUENTE DE </w:t>
      </w:r>
      <w:r>
        <w:rPr>
          <w:color w:val="231F20"/>
          <w:spacing w:val="-4"/>
        </w:rPr>
        <w:t>VIDA </w:t>
      </w:r>
      <w:r>
        <w:rPr>
          <w:color w:val="231F20"/>
        </w:rPr>
        <w:t>DE RESPONSABILIDAD LIMITADA, que se abrevia "FUENTE  </w:t>
      </w:r>
      <w:r>
        <w:rPr>
          <w:color w:val="231F20"/>
          <w:spacing w:val="-8"/>
        </w:rPr>
        <w:t>DE</w:t>
      </w:r>
    </w:p>
    <w:p>
      <w:pPr>
        <w:pStyle w:val="BodyText"/>
        <w:spacing w:line="384" w:lineRule="auto"/>
        <w:ind w:left="227" w:right="38"/>
        <w:jc w:val="both"/>
      </w:pPr>
      <w:r>
        <w:rPr>
          <w:color w:val="231F20"/>
        </w:rPr>
        <w:t>VIDA</w:t>
      </w:r>
      <w:r>
        <w:rPr>
          <w:color w:val="231F20"/>
          <w:spacing w:val="-16"/>
        </w:rPr>
        <w:t> </w:t>
      </w:r>
      <w:r>
        <w:rPr>
          <w:color w:val="231F20"/>
        </w:rPr>
        <w:t>R.</w:t>
      </w:r>
      <w:r>
        <w:rPr>
          <w:color w:val="231F20"/>
          <w:spacing w:val="-15"/>
        </w:rPr>
        <w:t> </w:t>
      </w:r>
      <w:r>
        <w:rPr>
          <w:color w:val="231F20"/>
        </w:rPr>
        <w:t>L.",</w:t>
      </w:r>
      <w:r>
        <w:rPr>
          <w:color w:val="231F20"/>
          <w:spacing w:val="-15"/>
        </w:rPr>
        <w:t> </w:t>
      </w:r>
      <w:r>
        <w:rPr>
          <w:color w:val="231F20"/>
        </w:rPr>
        <w:t>tal</w:t>
      </w:r>
      <w:r>
        <w:rPr>
          <w:color w:val="231F20"/>
          <w:spacing w:val="-15"/>
        </w:rPr>
        <w:t> </w:t>
      </w:r>
      <w:r>
        <w:rPr>
          <w:color w:val="231F20"/>
        </w:rPr>
        <w:t>como</w:t>
      </w:r>
      <w:r>
        <w:rPr>
          <w:color w:val="231F20"/>
          <w:spacing w:val="-15"/>
        </w:rPr>
        <w:t> </w:t>
      </w:r>
      <w:r>
        <w:rPr>
          <w:color w:val="231F20"/>
        </w:rPr>
        <w:t>consta</w:t>
      </w:r>
      <w:r>
        <w:rPr>
          <w:color w:val="231F20"/>
          <w:spacing w:val="-15"/>
        </w:rPr>
        <w:t> </w:t>
      </w:r>
      <w:r>
        <w:rPr>
          <w:color w:val="231F20"/>
        </w:rPr>
        <w:t>en</w:t>
      </w:r>
      <w:r>
        <w:rPr>
          <w:color w:val="231F20"/>
          <w:spacing w:val="-15"/>
        </w:rPr>
        <w:t> </w:t>
      </w:r>
      <w:r>
        <w:rPr>
          <w:color w:val="231F20"/>
        </w:rPr>
        <w:t>el</w:t>
      </w:r>
      <w:r>
        <w:rPr>
          <w:color w:val="231F20"/>
          <w:spacing w:val="-15"/>
        </w:rPr>
        <w:t> </w:t>
      </w:r>
      <w:r>
        <w:rPr>
          <w:color w:val="231F20"/>
        </w:rPr>
        <w:t>Poder</w:t>
      </w:r>
      <w:r>
        <w:rPr>
          <w:color w:val="231F20"/>
          <w:spacing w:val="-15"/>
        </w:rPr>
        <w:t> </w:t>
      </w:r>
      <w:r>
        <w:rPr>
          <w:color w:val="231F20"/>
        </w:rPr>
        <w:t>Especial,</w:t>
      </w:r>
      <w:r>
        <w:rPr>
          <w:color w:val="231F20"/>
          <w:spacing w:val="-15"/>
        </w:rPr>
        <w:t> </w:t>
      </w:r>
      <w:r>
        <w:rPr>
          <w:color w:val="231F20"/>
        </w:rPr>
        <w:t>otorgado</w:t>
      </w:r>
      <w:r>
        <w:rPr>
          <w:color w:val="231F20"/>
          <w:spacing w:val="-15"/>
        </w:rPr>
        <w:t> </w:t>
      </w:r>
      <w:r>
        <w:rPr>
          <w:color w:val="231F20"/>
        </w:rPr>
        <w:t>en</w:t>
      </w:r>
      <w:r>
        <w:rPr>
          <w:color w:val="231F20"/>
          <w:spacing w:val="-16"/>
        </w:rPr>
        <w:t> </w:t>
      </w:r>
      <w:r>
        <w:rPr>
          <w:color w:val="231F20"/>
        </w:rPr>
        <w:t>la</w:t>
      </w:r>
      <w:r>
        <w:rPr>
          <w:color w:val="231F20"/>
          <w:spacing w:val="-15"/>
        </w:rPr>
        <w:t> </w:t>
      </w:r>
      <w:r>
        <w:rPr>
          <w:color w:val="231F20"/>
        </w:rPr>
        <w:t>Ciudad de Sensuntepeque, Departamento de Cabañas, a las catorce horas del día veinticuatro de febrero del año dos mil diecinueve, ante los oficios notariales</w:t>
      </w:r>
      <w:r>
        <w:rPr>
          <w:color w:val="231F20"/>
          <w:spacing w:val="-9"/>
        </w:rPr>
        <w:t> </w:t>
      </w:r>
      <w:r>
        <w:rPr>
          <w:color w:val="231F20"/>
        </w:rPr>
        <w:t>de</w:t>
      </w:r>
      <w:r>
        <w:rPr>
          <w:color w:val="231F20"/>
          <w:spacing w:val="-9"/>
        </w:rPr>
        <w:t> </w:t>
      </w:r>
      <w:r>
        <w:rPr>
          <w:color w:val="231F20"/>
        </w:rPr>
        <w:t>la</w:t>
      </w:r>
      <w:r>
        <w:rPr>
          <w:color w:val="231F20"/>
          <w:spacing w:val="-9"/>
        </w:rPr>
        <w:t> </w:t>
      </w:r>
      <w:r>
        <w:rPr>
          <w:color w:val="231F20"/>
        </w:rPr>
        <w:t>Licenciada</w:t>
      </w:r>
      <w:r>
        <w:rPr>
          <w:color w:val="231F20"/>
          <w:spacing w:val="-9"/>
        </w:rPr>
        <w:t> </w:t>
      </w:r>
      <w:r>
        <w:rPr>
          <w:color w:val="231F20"/>
        </w:rPr>
        <w:t>María</w:t>
      </w:r>
      <w:r>
        <w:rPr>
          <w:color w:val="231F20"/>
          <w:spacing w:val="-9"/>
        </w:rPr>
        <w:t> </w:t>
      </w:r>
      <w:r>
        <w:rPr>
          <w:color w:val="231F20"/>
        </w:rPr>
        <w:t>Sandra</w:t>
      </w:r>
      <w:r>
        <w:rPr>
          <w:color w:val="231F20"/>
          <w:spacing w:val="-9"/>
        </w:rPr>
        <w:t> </w:t>
      </w:r>
      <w:r>
        <w:rPr>
          <w:color w:val="231F20"/>
        </w:rPr>
        <w:t>Aracely</w:t>
      </w:r>
      <w:r>
        <w:rPr>
          <w:color w:val="231F20"/>
          <w:spacing w:val="-9"/>
        </w:rPr>
        <w:t> </w:t>
      </w:r>
      <w:r>
        <w:rPr>
          <w:color w:val="231F20"/>
        </w:rPr>
        <w:t>Ruiz;</w:t>
      </w:r>
      <w:r>
        <w:rPr>
          <w:color w:val="231F20"/>
          <w:spacing w:val="-8"/>
        </w:rPr>
        <w:t> </w:t>
      </w:r>
      <w:r>
        <w:rPr>
          <w:color w:val="231F20"/>
        </w:rPr>
        <w:t>se</w:t>
      </w:r>
      <w:r>
        <w:rPr>
          <w:color w:val="231F20"/>
          <w:spacing w:val="-9"/>
        </w:rPr>
        <w:t> </w:t>
      </w:r>
      <w:r>
        <w:rPr>
          <w:color w:val="231F20"/>
        </w:rPr>
        <w:t>ha</w:t>
      </w:r>
      <w:r>
        <w:rPr>
          <w:color w:val="231F20"/>
          <w:spacing w:val="-9"/>
        </w:rPr>
        <w:t> </w:t>
      </w:r>
      <w:r>
        <w:rPr>
          <w:color w:val="231F20"/>
        </w:rPr>
        <w:t>presentado a esta Alcaldía Municipal a solicitar Título de Dominio o Propiedad, de</w:t>
      </w:r>
      <w:r>
        <w:rPr>
          <w:color w:val="231F20"/>
          <w:spacing w:val="-3"/>
        </w:rPr>
        <w:t> </w:t>
      </w:r>
      <w:r>
        <w:rPr>
          <w:color w:val="231F20"/>
        </w:rPr>
        <w:t>un</w:t>
      </w:r>
      <w:r>
        <w:rPr>
          <w:color w:val="231F20"/>
          <w:spacing w:val="-6"/>
        </w:rPr>
        <w:t> </w:t>
      </w:r>
      <w:r>
        <w:rPr>
          <w:color w:val="231F20"/>
        </w:rPr>
        <w:t>inmueble</w:t>
      </w:r>
      <w:r>
        <w:rPr>
          <w:color w:val="231F20"/>
          <w:spacing w:val="-6"/>
        </w:rPr>
        <w:t> </w:t>
      </w:r>
      <w:r>
        <w:rPr>
          <w:color w:val="231F20"/>
        </w:rPr>
        <w:t>de</w:t>
      </w:r>
      <w:r>
        <w:rPr>
          <w:color w:val="231F20"/>
          <w:spacing w:val="-5"/>
        </w:rPr>
        <w:t> </w:t>
      </w:r>
      <w:r>
        <w:rPr>
          <w:color w:val="231F20"/>
        </w:rPr>
        <w:t>naturaleza</w:t>
      </w:r>
      <w:r>
        <w:rPr>
          <w:color w:val="231F20"/>
          <w:spacing w:val="-6"/>
        </w:rPr>
        <w:t> </w:t>
      </w:r>
      <w:r>
        <w:rPr>
          <w:color w:val="231F20"/>
        </w:rPr>
        <w:t>Urbano,</w:t>
      </w:r>
      <w:r>
        <w:rPr>
          <w:color w:val="231F20"/>
          <w:spacing w:val="-6"/>
        </w:rPr>
        <w:t> </w:t>
      </w:r>
      <w:r>
        <w:rPr>
          <w:color w:val="231F20"/>
        </w:rPr>
        <w:t>ubicado</w:t>
      </w:r>
      <w:r>
        <w:rPr>
          <w:color w:val="231F20"/>
          <w:spacing w:val="-5"/>
        </w:rPr>
        <w:t> </w:t>
      </w:r>
      <w:r>
        <w:rPr>
          <w:color w:val="231F20"/>
        </w:rPr>
        <w:t>en</w:t>
      </w:r>
      <w:r>
        <w:rPr>
          <w:color w:val="231F20"/>
          <w:spacing w:val="-6"/>
        </w:rPr>
        <w:t> </w:t>
      </w:r>
      <w:r>
        <w:rPr>
          <w:color w:val="231F20"/>
        </w:rPr>
        <w:t>Avenida</w:t>
      </w:r>
      <w:r>
        <w:rPr>
          <w:color w:val="231F20"/>
          <w:spacing w:val="-5"/>
        </w:rPr>
        <w:t> </w:t>
      </w:r>
      <w:r>
        <w:rPr>
          <w:color w:val="231F20"/>
        </w:rPr>
        <w:t>Manuel</w:t>
      </w:r>
      <w:r>
        <w:rPr>
          <w:color w:val="231F20"/>
          <w:spacing w:val="-6"/>
        </w:rPr>
        <w:t> </w:t>
      </w:r>
      <w:r>
        <w:rPr>
          <w:color w:val="231F20"/>
        </w:rPr>
        <w:t>José Arce, Barrio El Centro, jurisdicción de Ciudad Victoria, </w:t>
      </w:r>
      <w:r>
        <w:rPr>
          <w:color w:val="231F20"/>
          <w:spacing w:val="-2"/>
        </w:rPr>
        <w:t>Departamento </w:t>
      </w:r>
      <w:r>
        <w:rPr>
          <w:color w:val="231F20"/>
        </w:rPr>
        <w:t>de Cabañas, de una extensión superficial de CUATROCIENTOS CINCO PUNTO NOVENTA METROS CUADRADOS, </w:t>
      </w:r>
      <w:r>
        <w:rPr>
          <w:color w:val="231F20"/>
          <w:spacing w:val="-2"/>
        </w:rPr>
        <w:t>equivalentes</w:t>
      </w:r>
      <w:r>
        <w:rPr>
          <w:color w:val="231F20"/>
          <w:spacing w:val="36"/>
        </w:rPr>
        <w:t> </w:t>
      </w:r>
      <w:r>
        <w:rPr>
          <w:color w:val="231F20"/>
        </w:rPr>
        <w:t>a  QUINIENTOS  OCHENTA  PUNTO  SETENTA  Y  SEIS</w:t>
      </w:r>
      <w:r>
        <w:rPr>
          <w:color w:val="231F20"/>
          <w:spacing w:val="6"/>
        </w:rPr>
        <w:t> </w:t>
      </w:r>
      <w:r>
        <w:rPr>
          <w:color w:val="231F20"/>
        </w:rPr>
        <w:t>VARAS</w:t>
      </w:r>
    </w:p>
    <w:p>
      <w:pPr>
        <w:pStyle w:val="BodyText"/>
        <w:spacing w:line="384" w:lineRule="auto"/>
        <w:ind w:left="227" w:right="38"/>
        <w:jc w:val="both"/>
      </w:pPr>
      <w:r>
        <w:rPr/>
        <w:pict>
          <v:shape style="position:absolute;margin-left:116.50766pt;margin-top:130.647293pt;width:367.2pt;height:28pt;mso-position-horizontal-relative:page;mso-position-vertical-relative:paragraph;z-index:-26071347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CUADRADAS. El vértice Nor Poniente que es el punto de partida     de esta descripción técnica tiene las siguientes coordenadas: NORTE trescientos catorce mil cuatrocientos ocho punto veintisiete, ESTE </w:t>
      </w:r>
      <w:r>
        <w:rPr>
          <w:color w:val="231F20"/>
          <w:spacing w:val="-4"/>
        </w:rPr>
        <w:t>qui- </w:t>
      </w:r>
      <w:r>
        <w:rPr>
          <w:color w:val="231F20"/>
        </w:rPr>
        <w:t>nientos treinta y nueve mil ciento cincuenta y un punto treinta y cinco. LINDERO NORTE: partiendo del vértice Nor Poniente está formado por un tramo con los siguientes rumbos y distancias: Tramo uno, </w:t>
      </w:r>
      <w:r>
        <w:rPr>
          <w:color w:val="231F20"/>
          <w:spacing w:val="-6"/>
        </w:rPr>
        <w:t>Sur </w:t>
      </w:r>
      <w:r>
        <w:rPr>
          <w:color w:val="231F20"/>
        </w:rPr>
        <w:t>cuarenta</w:t>
      </w:r>
      <w:r>
        <w:rPr>
          <w:color w:val="231F20"/>
          <w:spacing w:val="-9"/>
        </w:rPr>
        <w:t> </w:t>
      </w:r>
      <w:r>
        <w:rPr>
          <w:color w:val="231F20"/>
        </w:rPr>
        <w:t>y</w:t>
      </w:r>
      <w:r>
        <w:rPr>
          <w:color w:val="231F20"/>
          <w:spacing w:val="-9"/>
        </w:rPr>
        <w:t> </w:t>
      </w:r>
      <w:r>
        <w:rPr>
          <w:color w:val="231F20"/>
        </w:rPr>
        <w:t>cinco</w:t>
      </w:r>
      <w:r>
        <w:rPr>
          <w:color w:val="231F20"/>
          <w:spacing w:val="-9"/>
        </w:rPr>
        <w:t> </w:t>
      </w:r>
      <w:r>
        <w:rPr>
          <w:color w:val="231F20"/>
        </w:rPr>
        <w:t>grados</w:t>
      </w:r>
      <w:r>
        <w:rPr>
          <w:color w:val="231F20"/>
          <w:spacing w:val="-8"/>
        </w:rPr>
        <w:t> </w:t>
      </w:r>
      <w:r>
        <w:rPr>
          <w:color w:val="231F20"/>
        </w:rPr>
        <w:t>veinte</w:t>
      </w:r>
      <w:r>
        <w:rPr>
          <w:color w:val="231F20"/>
          <w:spacing w:val="-9"/>
        </w:rPr>
        <w:t> </w:t>
      </w:r>
      <w:r>
        <w:rPr>
          <w:color w:val="231F20"/>
        </w:rPr>
        <w:t>minutos</w:t>
      </w:r>
      <w:r>
        <w:rPr>
          <w:color w:val="231F20"/>
          <w:spacing w:val="-9"/>
        </w:rPr>
        <w:t> </w:t>
      </w:r>
      <w:r>
        <w:rPr>
          <w:color w:val="231F20"/>
        </w:rPr>
        <w:t>veintiséis</w:t>
      </w:r>
      <w:r>
        <w:rPr>
          <w:color w:val="231F20"/>
          <w:spacing w:val="-8"/>
        </w:rPr>
        <w:t> </w:t>
      </w:r>
      <w:r>
        <w:rPr>
          <w:color w:val="231F20"/>
        </w:rPr>
        <w:t>segundos</w:t>
      </w:r>
      <w:r>
        <w:rPr>
          <w:color w:val="231F20"/>
          <w:spacing w:val="-9"/>
        </w:rPr>
        <w:t> </w:t>
      </w:r>
      <w:r>
        <w:rPr>
          <w:color w:val="231F20"/>
        </w:rPr>
        <w:t>Este</w:t>
      </w:r>
      <w:r>
        <w:rPr>
          <w:color w:val="231F20"/>
          <w:spacing w:val="-9"/>
        </w:rPr>
        <w:t> </w:t>
      </w:r>
      <w:r>
        <w:rPr>
          <w:color w:val="231F20"/>
        </w:rPr>
        <w:t>con</w:t>
      </w:r>
      <w:r>
        <w:rPr>
          <w:color w:val="231F20"/>
          <w:spacing w:val="-8"/>
        </w:rPr>
        <w:t> </w:t>
      </w:r>
      <w:r>
        <w:rPr>
          <w:color w:val="231F20"/>
        </w:rPr>
        <w:t>una distancia</w:t>
      </w:r>
      <w:r>
        <w:rPr>
          <w:color w:val="231F20"/>
          <w:spacing w:val="-9"/>
        </w:rPr>
        <w:t> </w:t>
      </w:r>
      <w:r>
        <w:rPr>
          <w:color w:val="231F20"/>
        </w:rPr>
        <w:t>de</w:t>
      </w:r>
      <w:r>
        <w:rPr>
          <w:color w:val="231F20"/>
          <w:spacing w:val="-9"/>
        </w:rPr>
        <w:t> </w:t>
      </w:r>
      <w:r>
        <w:rPr>
          <w:color w:val="231F20"/>
        </w:rPr>
        <w:t>uno</w:t>
      </w:r>
      <w:r>
        <w:rPr>
          <w:color w:val="231F20"/>
          <w:spacing w:val="-9"/>
        </w:rPr>
        <w:t> </w:t>
      </w:r>
      <w:r>
        <w:rPr>
          <w:color w:val="231F20"/>
        </w:rPr>
        <w:t>punto</w:t>
      </w:r>
      <w:r>
        <w:rPr>
          <w:color w:val="231F20"/>
          <w:spacing w:val="-9"/>
        </w:rPr>
        <w:t> </w:t>
      </w:r>
      <w:r>
        <w:rPr>
          <w:color w:val="231F20"/>
        </w:rPr>
        <w:t>sesenta</w:t>
      </w:r>
      <w:r>
        <w:rPr>
          <w:color w:val="231F20"/>
          <w:spacing w:val="-9"/>
        </w:rPr>
        <w:t> </w:t>
      </w:r>
      <w:r>
        <w:rPr>
          <w:color w:val="231F20"/>
        </w:rPr>
        <w:t>y</w:t>
      </w:r>
      <w:r>
        <w:rPr>
          <w:color w:val="231F20"/>
          <w:spacing w:val="-9"/>
        </w:rPr>
        <w:t> </w:t>
      </w:r>
      <w:r>
        <w:rPr>
          <w:color w:val="231F20"/>
        </w:rPr>
        <w:t>ocho</w:t>
      </w:r>
      <w:r>
        <w:rPr>
          <w:color w:val="231F20"/>
          <w:spacing w:val="-9"/>
        </w:rPr>
        <w:t> </w:t>
      </w:r>
      <w:r>
        <w:rPr>
          <w:color w:val="231F20"/>
        </w:rPr>
        <w:t>metros;</w:t>
      </w:r>
      <w:r>
        <w:rPr>
          <w:color w:val="231F20"/>
          <w:spacing w:val="-9"/>
        </w:rPr>
        <w:t> </w:t>
      </w:r>
      <w:r>
        <w:rPr>
          <w:color w:val="231F20"/>
        </w:rPr>
        <w:t>colindando</w:t>
      </w:r>
      <w:r>
        <w:rPr>
          <w:color w:val="231F20"/>
          <w:spacing w:val="-9"/>
        </w:rPr>
        <w:t> </w:t>
      </w:r>
      <w:r>
        <w:rPr>
          <w:color w:val="231F20"/>
        </w:rPr>
        <w:t>con</w:t>
      </w:r>
      <w:r>
        <w:rPr>
          <w:color w:val="231F20"/>
          <w:spacing w:val="-9"/>
        </w:rPr>
        <w:t> </w:t>
      </w:r>
      <w:r>
        <w:rPr>
          <w:color w:val="231F20"/>
        </w:rPr>
        <w:t>propiedad de Domingo Mendoza, con cerco de alambre de púas medianero de </w:t>
      </w:r>
      <w:r>
        <w:rPr>
          <w:color w:val="231F20"/>
          <w:spacing w:val="-5"/>
        </w:rPr>
        <w:t>por </w:t>
      </w:r>
      <w:r>
        <w:rPr>
          <w:color w:val="231F20"/>
        </w:rPr>
        <w:t>medio. LINDERO ORIENTE: partiendo del vértice Nor Oriente está formado</w:t>
      </w:r>
      <w:r>
        <w:rPr>
          <w:color w:val="231F20"/>
          <w:spacing w:val="-6"/>
        </w:rPr>
        <w:t> </w:t>
      </w:r>
      <w:r>
        <w:rPr>
          <w:color w:val="231F20"/>
        </w:rPr>
        <w:t>por</w:t>
      </w:r>
      <w:r>
        <w:rPr>
          <w:color w:val="231F20"/>
          <w:spacing w:val="-6"/>
        </w:rPr>
        <w:t> </w:t>
      </w:r>
      <w:r>
        <w:rPr>
          <w:color w:val="231F20"/>
        </w:rPr>
        <w:t>ocho</w:t>
      </w:r>
      <w:r>
        <w:rPr>
          <w:color w:val="231F20"/>
          <w:spacing w:val="-6"/>
        </w:rPr>
        <w:t> </w:t>
      </w:r>
      <w:r>
        <w:rPr>
          <w:color w:val="231F20"/>
        </w:rPr>
        <w:t>tramos</w:t>
      </w:r>
      <w:r>
        <w:rPr>
          <w:color w:val="231F20"/>
          <w:spacing w:val="-6"/>
        </w:rPr>
        <w:t> </w:t>
      </w:r>
      <w:r>
        <w:rPr>
          <w:color w:val="231F20"/>
        </w:rPr>
        <w:t>con</w:t>
      </w:r>
      <w:r>
        <w:rPr>
          <w:color w:val="231F20"/>
          <w:spacing w:val="-5"/>
        </w:rPr>
        <w:t> </w:t>
      </w:r>
      <w:r>
        <w:rPr>
          <w:color w:val="231F20"/>
        </w:rPr>
        <w:t>los</w:t>
      </w:r>
      <w:r>
        <w:rPr>
          <w:color w:val="231F20"/>
          <w:spacing w:val="-6"/>
        </w:rPr>
        <w:t> </w:t>
      </w:r>
      <w:r>
        <w:rPr>
          <w:color w:val="231F20"/>
        </w:rPr>
        <w:t>siguientes</w:t>
      </w:r>
      <w:r>
        <w:rPr>
          <w:color w:val="231F20"/>
          <w:spacing w:val="-6"/>
        </w:rPr>
        <w:t> </w:t>
      </w:r>
      <w:r>
        <w:rPr>
          <w:color w:val="231F20"/>
        </w:rPr>
        <w:t>rumbos</w:t>
      </w:r>
      <w:r>
        <w:rPr>
          <w:color w:val="231F20"/>
          <w:spacing w:val="-6"/>
        </w:rPr>
        <w:t> </w:t>
      </w:r>
      <w:r>
        <w:rPr>
          <w:color w:val="231F20"/>
        </w:rPr>
        <w:t>y</w:t>
      </w:r>
      <w:r>
        <w:rPr>
          <w:color w:val="231F20"/>
          <w:spacing w:val="-6"/>
        </w:rPr>
        <w:t> </w:t>
      </w:r>
      <w:r>
        <w:rPr>
          <w:color w:val="231F20"/>
        </w:rPr>
        <w:t>distancias:</w:t>
      </w:r>
      <w:r>
        <w:rPr>
          <w:color w:val="231F20"/>
          <w:spacing w:val="-5"/>
        </w:rPr>
        <w:t> </w:t>
      </w:r>
      <w:r>
        <w:rPr>
          <w:color w:val="231F20"/>
          <w:spacing w:val="-3"/>
        </w:rPr>
        <w:t>Tramo </w:t>
      </w:r>
      <w:r>
        <w:rPr>
          <w:color w:val="231F20"/>
        </w:rPr>
        <w:t>uno,</w:t>
      </w:r>
      <w:r>
        <w:rPr>
          <w:color w:val="231F20"/>
          <w:spacing w:val="-15"/>
        </w:rPr>
        <w:t> </w:t>
      </w:r>
      <w:r>
        <w:rPr>
          <w:color w:val="231F20"/>
        </w:rPr>
        <w:t>Sur</w:t>
      </w:r>
      <w:r>
        <w:rPr>
          <w:color w:val="231F20"/>
          <w:spacing w:val="-15"/>
        </w:rPr>
        <w:t> </w:t>
      </w:r>
      <w:r>
        <w:rPr>
          <w:color w:val="231F20"/>
        </w:rPr>
        <w:t>treinta</w:t>
      </w:r>
      <w:r>
        <w:rPr>
          <w:color w:val="231F20"/>
          <w:spacing w:val="-15"/>
        </w:rPr>
        <w:t> </w:t>
      </w:r>
      <w:r>
        <w:rPr>
          <w:color w:val="231F20"/>
        </w:rPr>
        <w:t>y</w:t>
      </w:r>
      <w:r>
        <w:rPr>
          <w:color w:val="231F20"/>
          <w:spacing w:val="-15"/>
        </w:rPr>
        <w:t> </w:t>
      </w:r>
      <w:r>
        <w:rPr>
          <w:color w:val="231F20"/>
        </w:rPr>
        <w:t>cuatro</w:t>
      </w:r>
      <w:r>
        <w:rPr>
          <w:color w:val="231F20"/>
          <w:spacing w:val="-14"/>
        </w:rPr>
        <w:t> </w:t>
      </w:r>
      <w:r>
        <w:rPr>
          <w:color w:val="231F20"/>
        </w:rPr>
        <w:t>grados</w:t>
      </w:r>
      <w:r>
        <w:rPr>
          <w:color w:val="231F20"/>
          <w:spacing w:val="-15"/>
        </w:rPr>
        <w:t> </w:t>
      </w:r>
      <w:r>
        <w:rPr>
          <w:color w:val="231F20"/>
        </w:rPr>
        <w:t>cuarenta</w:t>
      </w:r>
      <w:r>
        <w:rPr>
          <w:color w:val="231F20"/>
          <w:spacing w:val="-15"/>
        </w:rPr>
        <w:t> </w:t>
      </w:r>
      <w:r>
        <w:rPr>
          <w:color w:val="231F20"/>
        </w:rPr>
        <w:t>y</w:t>
      </w:r>
      <w:r>
        <w:rPr>
          <w:color w:val="231F20"/>
          <w:spacing w:val="-15"/>
        </w:rPr>
        <w:t> </w:t>
      </w:r>
      <w:r>
        <w:rPr>
          <w:color w:val="231F20"/>
        </w:rPr>
        <w:t>dos</w:t>
      </w:r>
      <w:r>
        <w:rPr>
          <w:color w:val="231F20"/>
          <w:spacing w:val="-15"/>
        </w:rPr>
        <w:t> </w:t>
      </w:r>
      <w:r>
        <w:rPr>
          <w:color w:val="231F20"/>
        </w:rPr>
        <w:t>minutos</w:t>
      </w:r>
      <w:r>
        <w:rPr>
          <w:color w:val="231F20"/>
          <w:spacing w:val="-14"/>
        </w:rPr>
        <w:t> </w:t>
      </w:r>
      <w:r>
        <w:rPr>
          <w:color w:val="231F20"/>
        </w:rPr>
        <w:t>cincuenta</w:t>
      </w:r>
      <w:r>
        <w:rPr>
          <w:color w:val="231F20"/>
          <w:spacing w:val="-15"/>
        </w:rPr>
        <w:t> </w:t>
      </w:r>
      <w:r>
        <w:rPr>
          <w:color w:val="231F20"/>
        </w:rPr>
        <w:t>y</w:t>
      </w:r>
      <w:r>
        <w:rPr>
          <w:color w:val="231F20"/>
          <w:spacing w:val="-15"/>
        </w:rPr>
        <w:t> </w:t>
      </w:r>
      <w:r>
        <w:rPr>
          <w:color w:val="231F20"/>
        </w:rPr>
        <w:t>nueve segundos Oeste con una distancia de seis punto ochenta y seis </w:t>
      </w:r>
      <w:r>
        <w:rPr>
          <w:color w:val="231F20"/>
          <w:spacing w:val="-3"/>
        </w:rPr>
        <w:t>metros; </w:t>
      </w:r>
      <w:r>
        <w:rPr>
          <w:color w:val="231F20"/>
        </w:rPr>
        <w:t>Tramo dos, Sur cuarenta y un grados veintinueve minutos cuarenta </w:t>
      </w:r>
      <w:r>
        <w:rPr>
          <w:color w:val="231F20"/>
          <w:spacing w:val="-12"/>
        </w:rPr>
        <w:t>y</w:t>
      </w:r>
      <w:r>
        <w:rPr>
          <w:color w:val="231F20"/>
          <w:spacing w:val="16"/>
        </w:rPr>
        <w:t> </w:t>
      </w:r>
      <w:r>
        <w:rPr>
          <w:color w:val="231F20"/>
        </w:rPr>
        <w:t>nueve</w:t>
      </w:r>
      <w:r>
        <w:rPr>
          <w:color w:val="231F20"/>
          <w:spacing w:val="-10"/>
        </w:rPr>
        <w:t> </w:t>
      </w:r>
      <w:r>
        <w:rPr>
          <w:color w:val="231F20"/>
        </w:rPr>
        <w:t>segundos</w:t>
      </w:r>
      <w:r>
        <w:rPr>
          <w:color w:val="231F20"/>
          <w:spacing w:val="-9"/>
        </w:rPr>
        <w:t> </w:t>
      </w:r>
      <w:r>
        <w:rPr>
          <w:color w:val="231F20"/>
        </w:rPr>
        <w:t>Oeste</w:t>
      </w:r>
      <w:r>
        <w:rPr>
          <w:color w:val="231F20"/>
          <w:spacing w:val="-10"/>
        </w:rPr>
        <w:t> </w:t>
      </w:r>
      <w:r>
        <w:rPr>
          <w:color w:val="231F20"/>
        </w:rPr>
        <w:t>con</w:t>
      </w:r>
      <w:r>
        <w:rPr>
          <w:color w:val="231F20"/>
          <w:spacing w:val="-9"/>
        </w:rPr>
        <w:t> </w:t>
      </w:r>
      <w:r>
        <w:rPr>
          <w:color w:val="231F20"/>
        </w:rPr>
        <w:t>una</w:t>
      </w:r>
      <w:r>
        <w:rPr>
          <w:color w:val="231F20"/>
          <w:spacing w:val="-9"/>
        </w:rPr>
        <w:t> </w:t>
      </w:r>
      <w:r>
        <w:rPr>
          <w:color w:val="231F20"/>
        </w:rPr>
        <w:t>distancia</w:t>
      </w:r>
      <w:r>
        <w:rPr>
          <w:color w:val="231F20"/>
          <w:spacing w:val="-10"/>
        </w:rPr>
        <w:t> </w:t>
      </w:r>
      <w:r>
        <w:rPr>
          <w:color w:val="231F20"/>
        </w:rPr>
        <w:t>de</w:t>
      </w:r>
      <w:r>
        <w:rPr>
          <w:color w:val="231F20"/>
          <w:spacing w:val="-9"/>
        </w:rPr>
        <w:t> </w:t>
      </w:r>
      <w:r>
        <w:rPr>
          <w:color w:val="231F20"/>
        </w:rPr>
        <w:t>cuatro</w:t>
      </w:r>
      <w:r>
        <w:rPr>
          <w:color w:val="231F20"/>
          <w:spacing w:val="-9"/>
        </w:rPr>
        <w:t> </w:t>
      </w:r>
      <w:r>
        <w:rPr>
          <w:color w:val="231F20"/>
        </w:rPr>
        <w:t>punto</w:t>
      </w:r>
      <w:r>
        <w:rPr>
          <w:color w:val="231F20"/>
          <w:spacing w:val="-10"/>
        </w:rPr>
        <w:t> </w:t>
      </w:r>
      <w:r>
        <w:rPr>
          <w:color w:val="231F20"/>
        </w:rPr>
        <w:t>noventa</w:t>
      </w:r>
      <w:r>
        <w:rPr>
          <w:color w:val="231F20"/>
          <w:spacing w:val="-9"/>
        </w:rPr>
        <w:t> </w:t>
      </w:r>
      <w:r>
        <w:rPr>
          <w:color w:val="231F20"/>
        </w:rPr>
        <w:t>y</w:t>
      </w:r>
      <w:r>
        <w:rPr>
          <w:color w:val="231F20"/>
          <w:spacing w:val="-10"/>
        </w:rPr>
        <w:t> </w:t>
      </w:r>
      <w:r>
        <w:rPr>
          <w:color w:val="231F20"/>
        </w:rPr>
        <w:t>cinco metros; Tramo tres, Sur treinta y seis grados diecisiete minutos </w:t>
      </w:r>
      <w:r>
        <w:rPr>
          <w:color w:val="231F20"/>
          <w:spacing w:val="-3"/>
        </w:rPr>
        <w:t>veinte </w:t>
      </w:r>
      <w:r>
        <w:rPr>
          <w:color w:val="231F20"/>
        </w:rPr>
        <w:t>segundos Oeste con una distancia de siete punto noventa y tres </w:t>
      </w:r>
      <w:r>
        <w:rPr>
          <w:color w:val="231F20"/>
          <w:spacing w:val="-3"/>
        </w:rPr>
        <w:t>metros; </w:t>
      </w:r>
      <w:r>
        <w:rPr>
          <w:color w:val="231F20"/>
        </w:rPr>
        <w:t>Tramo cuatro, Sur treinta y un grados veinticuatro minutos cuarenta </w:t>
      </w:r>
      <w:r>
        <w:rPr>
          <w:color w:val="231F20"/>
          <w:spacing w:val="-15"/>
        </w:rPr>
        <w:t>y </w:t>
      </w:r>
      <w:r>
        <w:rPr>
          <w:color w:val="231F20"/>
        </w:rPr>
        <w:t>seis segundos Oeste con una distancia de trece punto quince metros; Tramo cinco, Sur cuarenta y cinco grados quince minutos cincuenta    y cinco segundos Oeste con una distancia de ocho punto treinta y </w:t>
      </w:r>
      <w:r>
        <w:rPr>
          <w:color w:val="231F20"/>
          <w:spacing w:val="-4"/>
        </w:rPr>
        <w:t>tres </w:t>
      </w:r>
      <w:r>
        <w:rPr>
          <w:color w:val="231F20"/>
        </w:rPr>
        <w:t>metros; Tramo seis, Sur cuarenta y seis grados cincuenta y tres</w:t>
      </w:r>
      <w:r>
        <w:rPr>
          <w:color w:val="231F20"/>
          <w:spacing w:val="-27"/>
        </w:rPr>
        <w:t> </w:t>
      </w:r>
      <w:r>
        <w:rPr>
          <w:color w:val="231F20"/>
        </w:rPr>
        <w:t>minutos veinticinco</w:t>
      </w:r>
      <w:r>
        <w:rPr>
          <w:color w:val="231F20"/>
          <w:spacing w:val="-8"/>
        </w:rPr>
        <w:t> </w:t>
      </w:r>
      <w:r>
        <w:rPr>
          <w:color w:val="231F20"/>
        </w:rPr>
        <w:t>segundos</w:t>
      </w:r>
      <w:r>
        <w:rPr>
          <w:color w:val="231F20"/>
          <w:spacing w:val="-8"/>
        </w:rPr>
        <w:t> </w:t>
      </w:r>
      <w:r>
        <w:rPr>
          <w:color w:val="231F20"/>
        </w:rPr>
        <w:t>Oeste</w:t>
      </w:r>
      <w:r>
        <w:rPr>
          <w:color w:val="231F20"/>
          <w:spacing w:val="-8"/>
        </w:rPr>
        <w:t> </w:t>
      </w:r>
      <w:r>
        <w:rPr>
          <w:color w:val="231F20"/>
        </w:rPr>
        <w:t>con</w:t>
      </w:r>
      <w:r>
        <w:rPr>
          <w:color w:val="231F20"/>
          <w:spacing w:val="-8"/>
        </w:rPr>
        <w:t> </w:t>
      </w:r>
      <w:r>
        <w:rPr>
          <w:color w:val="231F20"/>
        </w:rPr>
        <w:t>una</w:t>
      </w:r>
      <w:r>
        <w:rPr>
          <w:color w:val="231F20"/>
          <w:spacing w:val="-8"/>
        </w:rPr>
        <w:t> </w:t>
      </w:r>
      <w:r>
        <w:rPr>
          <w:color w:val="231F20"/>
        </w:rPr>
        <w:t>distancia</w:t>
      </w:r>
      <w:r>
        <w:rPr>
          <w:color w:val="231F20"/>
          <w:spacing w:val="-8"/>
        </w:rPr>
        <w:t> </w:t>
      </w:r>
      <w:r>
        <w:rPr>
          <w:color w:val="231F20"/>
        </w:rPr>
        <w:t>de</w:t>
      </w:r>
      <w:r>
        <w:rPr>
          <w:color w:val="231F20"/>
          <w:spacing w:val="-7"/>
        </w:rPr>
        <w:t> </w:t>
      </w:r>
      <w:r>
        <w:rPr>
          <w:color w:val="231F20"/>
        </w:rPr>
        <w:t>cuatro</w:t>
      </w:r>
      <w:r>
        <w:rPr>
          <w:color w:val="231F20"/>
          <w:spacing w:val="-8"/>
        </w:rPr>
        <w:t> </w:t>
      </w:r>
      <w:r>
        <w:rPr>
          <w:color w:val="231F20"/>
        </w:rPr>
        <w:t>punto</w:t>
      </w:r>
      <w:r>
        <w:rPr>
          <w:color w:val="231F20"/>
          <w:spacing w:val="-8"/>
        </w:rPr>
        <w:t> </w:t>
      </w:r>
      <w:r>
        <w:rPr>
          <w:color w:val="231F20"/>
        </w:rPr>
        <w:t>cero</w:t>
      </w:r>
      <w:r>
        <w:rPr>
          <w:color w:val="231F20"/>
          <w:spacing w:val="-8"/>
        </w:rPr>
        <w:t> </w:t>
      </w:r>
      <w:r>
        <w:rPr>
          <w:color w:val="231F20"/>
        </w:rPr>
        <w:t>cinco metros; Tramo siete, Sur treinta y ocho grados treinta y nueve minutos cuarenta y cinco segundos Oeste con una distancia de tres punto cero cinco metros; Tramo ocho, Sur cuarenta y cuatro grados treinta y </w:t>
      </w:r>
      <w:r>
        <w:rPr>
          <w:color w:val="231F20"/>
          <w:spacing w:val="-4"/>
        </w:rPr>
        <w:t>ocho </w:t>
      </w:r>
      <w:r>
        <w:rPr>
          <w:color w:val="231F20"/>
        </w:rPr>
        <w:t>minutos</w:t>
      </w:r>
      <w:r>
        <w:rPr>
          <w:color w:val="231F20"/>
          <w:spacing w:val="-12"/>
        </w:rPr>
        <w:t> </w:t>
      </w:r>
      <w:r>
        <w:rPr>
          <w:color w:val="231F20"/>
        </w:rPr>
        <w:t>diecinueve</w:t>
      </w:r>
      <w:r>
        <w:rPr>
          <w:color w:val="231F20"/>
          <w:spacing w:val="-11"/>
        </w:rPr>
        <w:t> </w:t>
      </w:r>
      <w:r>
        <w:rPr>
          <w:color w:val="231F20"/>
        </w:rPr>
        <w:t>segundos</w:t>
      </w:r>
      <w:r>
        <w:rPr>
          <w:color w:val="231F20"/>
          <w:spacing w:val="-11"/>
        </w:rPr>
        <w:t> </w:t>
      </w:r>
      <w:r>
        <w:rPr>
          <w:color w:val="231F20"/>
        </w:rPr>
        <w:t>Oeste</w:t>
      </w:r>
      <w:r>
        <w:rPr>
          <w:color w:val="231F20"/>
          <w:spacing w:val="-11"/>
        </w:rPr>
        <w:t> </w:t>
      </w:r>
      <w:r>
        <w:rPr>
          <w:color w:val="231F20"/>
        </w:rPr>
        <w:t>con</w:t>
      </w:r>
      <w:r>
        <w:rPr>
          <w:color w:val="231F20"/>
          <w:spacing w:val="-11"/>
        </w:rPr>
        <w:t> </w:t>
      </w:r>
      <w:r>
        <w:rPr>
          <w:color w:val="231F20"/>
        </w:rPr>
        <w:t>una</w:t>
      </w:r>
      <w:r>
        <w:rPr>
          <w:color w:val="231F20"/>
          <w:spacing w:val="-11"/>
        </w:rPr>
        <w:t> </w:t>
      </w:r>
      <w:r>
        <w:rPr>
          <w:color w:val="231F20"/>
        </w:rPr>
        <w:t>distancia</w:t>
      </w:r>
      <w:r>
        <w:rPr>
          <w:color w:val="231F20"/>
          <w:spacing w:val="-11"/>
        </w:rPr>
        <w:t> </w:t>
      </w:r>
      <w:r>
        <w:rPr>
          <w:color w:val="231F20"/>
        </w:rPr>
        <w:t>de</w:t>
      </w:r>
      <w:r>
        <w:rPr>
          <w:color w:val="231F20"/>
          <w:spacing w:val="-11"/>
        </w:rPr>
        <w:t> </w:t>
      </w:r>
      <w:r>
        <w:rPr>
          <w:color w:val="231F20"/>
        </w:rPr>
        <w:t>veintidós</w:t>
      </w:r>
      <w:r>
        <w:rPr>
          <w:color w:val="231F20"/>
          <w:spacing w:val="-11"/>
        </w:rPr>
        <w:t> </w:t>
      </w:r>
      <w:r>
        <w:rPr>
          <w:color w:val="231F20"/>
          <w:spacing w:val="-3"/>
        </w:rPr>
        <w:t>punto </w:t>
      </w:r>
      <w:r>
        <w:rPr>
          <w:color w:val="231F20"/>
        </w:rPr>
        <w:t>cero cinco metros; colindando con propiedad de Teodora Hernández, parte con cerco de alambre de púas medianero y parte con pared </w:t>
      </w:r>
      <w:r>
        <w:rPr>
          <w:color w:val="231F20"/>
          <w:spacing w:val="-3"/>
        </w:rPr>
        <w:t>mixta </w:t>
      </w:r>
      <w:r>
        <w:rPr>
          <w:color w:val="231F20"/>
        </w:rPr>
        <w:t>propia del inmueble de por medio. LINDERO SUR: partiendo del vér- tice Sur Oriente está formado por un tramo con los siguientes rumbos y distancias: Tramo uno, Norte cuarenta y tres grados veintisiete </w:t>
      </w:r>
      <w:r>
        <w:rPr>
          <w:color w:val="231F20"/>
          <w:spacing w:val="-3"/>
        </w:rPr>
        <w:t>minutos </w:t>
      </w:r>
      <w:r>
        <w:rPr>
          <w:color w:val="231F20"/>
        </w:rPr>
        <w:t>veintiún</w:t>
      </w:r>
      <w:r>
        <w:rPr>
          <w:color w:val="231F20"/>
          <w:spacing w:val="15"/>
        </w:rPr>
        <w:t> </w:t>
      </w:r>
      <w:r>
        <w:rPr>
          <w:color w:val="231F20"/>
        </w:rPr>
        <w:t>segundos</w:t>
      </w:r>
      <w:r>
        <w:rPr>
          <w:color w:val="231F20"/>
          <w:spacing w:val="15"/>
        </w:rPr>
        <w:t> </w:t>
      </w:r>
      <w:r>
        <w:rPr>
          <w:color w:val="231F20"/>
        </w:rPr>
        <w:t>Oeste</w:t>
      </w:r>
      <w:r>
        <w:rPr>
          <w:color w:val="231F20"/>
          <w:spacing w:val="15"/>
        </w:rPr>
        <w:t> </w:t>
      </w:r>
      <w:r>
        <w:rPr>
          <w:color w:val="231F20"/>
        </w:rPr>
        <w:t>con</w:t>
      </w:r>
      <w:r>
        <w:rPr>
          <w:color w:val="231F20"/>
          <w:spacing w:val="15"/>
        </w:rPr>
        <w:t> </w:t>
      </w:r>
      <w:r>
        <w:rPr>
          <w:color w:val="231F20"/>
        </w:rPr>
        <w:t>una</w:t>
      </w:r>
      <w:r>
        <w:rPr>
          <w:color w:val="231F20"/>
          <w:spacing w:val="15"/>
        </w:rPr>
        <w:t> </w:t>
      </w:r>
      <w:r>
        <w:rPr>
          <w:color w:val="231F20"/>
        </w:rPr>
        <w:t>distancia</w:t>
      </w:r>
      <w:r>
        <w:rPr>
          <w:color w:val="231F20"/>
          <w:spacing w:val="15"/>
        </w:rPr>
        <w:t> </w:t>
      </w:r>
      <w:r>
        <w:rPr>
          <w:color w:val="231F20"/>
        </w:rPr>
        <w:t>de</w:t>
      </w:r>
      <w:r>
        <w:rPr>
          <w:color w:val="231F20"/>
          <w:spacing w:val="16"/>
        </w:rPr>
        <w:t> </w:t>
      </w:r>
      <w:r>
        <w:rPr>
          <w:color w:val="231F20"/>
        </w:rPr>
        <w:t>siete</w:t>
      </w:r>
      <w:r>
        <w:rPr>
          <w:color w:val="231F20"/>
          <w:spacing w:val="15"/>
        </w:rPr>
        <w:t> </w:t>
      </w:r>
      <w:r>
        <w:rPr>
          <w:color w:val="231F20"/>
        </w:rPr>
        <w:t>punto</w:t>
      </w:r>
      <w:r>
        <w:rPr>
          <w:color w:val="231F20"/>
          <w:spacing w:val="15"/>
        </w:rPr>
        <w:t> </w:t>
      </w:r>
      <w:r>
        <w:rPr>
          <w:color w:val="231F20"/>
        </w:rPr>
        <w:t>cincuenta</w:t>
      </w:r>
      <w:r>
        <w:rPr>
          <w:color w:val="231F20"/>
          <w:spacing w:val="15"/>
        </w:rPr>
        <w:t> </w:t>
      </w:r>
      <w:r>
        <w:rPr>
          <w:color w:val="231F20"/>
          <w:spacing w:val="-16"/>
        </w:rPr>
        <w:t>y</w:t>
      </w:r>
    </w:p>
    <w:p>
      <w:pPr>
        <w:pStyle w:val="BodyText"/>
        <w:spacing w:line="384" w:lineRule="auto" w:before="98"/>
        <w:ind w:left="227" w:right="1164"/>
        <w:jc w:val="both"/>
      </w:pPr>
      <w:r>
        <w:rPr/>
        <w:br w:type="column"/>
      </w:r>
      <w:r>
        <w:rPr>
          <w:color w:val="231F20"/>
        </w:rPr>
        <w:t>nueve metros; colindando con propiedad de María Ester Acosta Y </w:t>
      </w:r>
      <w:r>
        <w:rPr>
          <w:color w:val="231F20"/>
          <w:spacing w:val="-4"/>
        </w:rPr>
        <w:t>Con </w:t>
      </w:r>
      <w:r>
        <w:rPr>
          <w:color w:val="231F20"/>
        </w:rPr>
        <w:t>Sucesión</w:t>
      </w:r>
      <w:r>
        <w:rPr>
          <w:color w:val="231F20"/>
          <w:spacing w:val="-8"/>
        </w:rPr>
        <w:t> </w:t>
      </w:r>
      <w:r>
        <w:rPr>
          <w:color w:val="231F20"/>
        </w:rPr>
        <w:t>María</w:t>
      </w:r>
      <w:r>
        <w:rPr>
          <w:color w:val="231F20"/>
          <w:spacing w:val="-7"/>
        </w:rPr>
        <w:t> </w:t>
      </w:r>
      <w:r>
        <w:rPr>
          <w:color w:val="231F20"/>
        </w:rPr>
        <w:t>Julia</w:t>
      </w:r>
      <w:r>
        <w:rPr>
          <w:color w:val="231F20"/>
          <w:spacing w:val="-7"/>
        </w:rPr>
        <w:t> </w:t>
      </w:r>
      <w:r>
        <w:rPr>
          <w:color w:val="231F20"/>
        </w:rPr>
        <w:t>Quintanilla</w:t>
      </w:r>
      <w:r>
        <w:rPr>
          <w:color w:val="231F20"/>
          <w:spacing w:val="-7"/>
        </w:rPr>
        <w:t> </w:t>
      </w:r>
      <w:r>
        <w:rPr>
          <w:color w:val="231F20"/>
        </w:rPr>
        <w:t>con</w:t>
      </w:r>
      <w:r>
        <w:rPr>
          <w:color w:val="231F20"/>
          <w:spacing w:val="-7"/>
        </w:rPr>
        <w:t> </w:t>
      </w:r>
      <w:r>
        <w:rPr>
          <w:color w:val="231F20"/>
        </w:rPr>
        <w:t>Avenida</w:t>
      </w:r>
      <w:r>
        <w:rPr>
          <w:color w:val="231F20"/>
          <w:spacing w:val="-7"/>
        </w:rPr>
        <w:t> </w:t>
      </w:r>
      <w:r>
        <w:rPr>
          <w:color w:val="231F20"/>
        </w:rPr>
        <w:t>Manuel</w:t>
      </w:r>
      <w:r>
        <w:rPr>
          <w:color w:val="231F20"/>
          <w:spacing w:val="-7"/>
        </w:rPr>
        <w:t> </w:t>
      </w:r>
      <w:r>
        <w:rPr>
          <w:color w:val="231F20"/>
        </w:rPr>
        <w:t>José</w:t>
      </w:r>
      <w:r>
        <w:rPr>
          <w:color w:val="231F20"/>
          <w:spacing w:val="-7"/>
        </w:rPr>
        <w:t> </w:t>
      </w:r>
      <w:r>
        <w:rPr>
          <w:color w:val="231F20"/>
        </w:rPr>
        <w:t>Arce</w:t>
      </w:r>
      <w:r>
        <w:rPr>
          <w:color w:val="231F20"/>
          <w:spacing w:val="-8"/>
        </w:rPr>
        <w:t> </w:t>
      </w:r>
      <w:r>
        <w:rPr>
          <w:color w:val="231F20"/>
        </w:rPr>
        <w:t>de</w:t>
      </w:r>
      <w:r>
        <w:rPr>
          <w:color w:val="231F20"/>
          <w:spacing w:val="-7"/>
        </w:rPr>
        <w:t> </w:t>
      </w:r>
      <w:r>
        <w:rPr>
          <w:color w:val="231F20"/>
        </w:rPr>
        <w:t>por medio. LINDERO PONIENTE: partiendo del vértice Sur Poniente está formado por seis tramos con los siguientes rumbos y distancias: Tramo uno,</w:t>
      </w:r>
      <w:r>
        <w:rPr>
          <w:color w:val="231F20"/>
          <w:spacing w:val="-4"/>
        </w:rPr>
        <w:t> </w:t>
      </w:r>
      <w:r>
        <w:rPr>
          <w:color w:val="231F20"/>
        </w:rPr>
        <w:t>Norte</w:t>
      </w:r>
      <w:r>
        <w:rPr>
          <w:color w:val="231F20"/>
          <w:spacing w:val="-3"/>
        </w:rPr>
        <w:t> </w:t>
      </w:r>
      <w:r>
        <w:rPr>
          <w:color w:val="231F20"/>
        </w:rPr>
        <w:t>cuarenta</w:t>
      </w:r>
      <w:r>
        <w:rPr>
          <w:color w:val="231F20"/>
          <w:spacing w:val="-4"/>
        </w:rPr>
        <w:t> </w:t>
      </w:r>
      <w:r>
        <w:rPr>
          <w:color w:val="231F20"/>
        </w:rPr>
        <w:t>y</w:t>
      </w:r>
      <w:r>
        <w:rPr>
          <w:color w:val="231F20"/>
          <w:spacing w:val="-4"/>
        </w:rPr>
        <w:t> </w:t>
      </w:r>
      <w:r>
        <w:rPr>
          <w:color w:val="231F20"/>
        </w:rPr>
        <w:t>siete</w:t>
      </w:r>
      <w:r>
        <w:rPr>
          <w:color w:val="231F20"/>
          <w:spacing w:val="-3"/>
        </w:rPr>
        <w:t> </w:t>
      </w:r>
      <w:r>
        <w:rPr>
          <w:color w:val="231F20"/>
        </w:rPr>
        <w:t>grados</w:t>
      </w:r>
      <w:r>
        <w:rPr>
          <w:color w:val="231F20"/>
          <w:spacing w:val="-4"/>
        </w:rPr>
        <w:t> </w:t>
      </w:r>
      <w:r>
        <w:rPr>
          <w:color w:val="231F20"/>
        </w:rPr>
        <w:t>cero</w:t>
      </w:r>
      <w:r>
        <w:rPr>
          <w:color w:val="231F20"/>
          <w:spacing w:val="-3"/>
        </w:rPr>
        <w:t> </w:t>
      </w:r>
      <w:r>
        <w:rPr>
          <w:color w:val="231F20"/>
        </w:rPr>
        <w:t>nueve</w:t>
      </w:r>
      <w:r>
        <w:rPr>
          <w:color w:val="231F20"/>
          <w:spacing w:val="-4"/>
        </w:rPr>
        <w:t> </w:t>
      </w:r>
      <w:r>
        <w:rPr>
          <w:color w:val="231F20"/>
        </w:rPr>
        <w:t>minutos</w:t>
      </w:r>
      <w:r>
        <w:rPr>
          <w:color w:val="231F20"/>
          <w:spacing w:val="-3"/>
        </w:rPr>
        <w:t> </w:t>
      </w:r>
      <w:r>
        <w:rPr>
          <w:color w:val="231F20"/>
        </w:rPr>
        <w:t>cuarenta</w:t>
      </w:r>
      <w:r>
        <w:rPr>
          <w:color w:val="231F20"/>
          <w:spacing w:val="-4"/>
        </w:rPr>
        <w:t> </w:t>
      </w:r>
      <w:r>
        <w:rPr>
          <w:color w:val="231F20"/>
        </w:rPr>
        <w:t>y</w:t>
      </w:r>
      <w:r>
        <w:rPr>
          <w:color w:val="231F20"/>
          <w:spacing w:val="-3"/>
        </w:rPr>
        <w:t> nueve </w:t>
      </w:r>
      <w:r>
        <w:rPr>
          <w:color w:val="231F20"/>
        </w:rPr>
        <w:t>segundos Este con una distancia de doce punto quince metros; </w:t>
      </w:r>
      <w:r>
        <w:rPr>
          <w:color w:val="231F20"/>
          <w:spacing w:val="-3"/>
        </w:rPr>
        <w:t>Tramo </w:t>
      </w:r>
      <w:r>
        <w:rPr>
          <w:color w:val="231F20"/>
        </w:rPr>
        <w:t>dos, Norte cuarenta y cuatro grados diez minutos cincuenta y cuatro segundos Este con una distancia de siete punto treinta y nueve metros; Tramo</w:t>
      </w:r>
      <w:r>
        <w:rPr>
          <w:color w:val="231F20"/>
          <w:spacing w:val="-3"/>
        </w:rPr>
        <w:t> </w:t>
      </w:r>
      <w:r>
        <w:rPr>
          <w:color w:val="231F20"/>
        </w:rPr>
        <w:t>tres,</w:t>
      </w:r>
      <w:r>
        <w:rPr>
          <w:color w:val="231F20"/>
          <w:spacing w:val="-3"/>
        </w:rPr>
        <w:t> </w:t>
      </w:r>
      <w:r>
        <w:rPr>
          <w:color w:val="231F20"/>
        </w:rPr>
        <w:t>Norte</w:t>
      </w:r>
      <w:r>
        <w:rPr>
          <w:color w:val="231F20"/>
          <w:spacing w:val="-3"/>
        </w:rPr>
        <w:t> </w:t>
      </w:r>
      <w:r>
        <w:rPr>
          <w:color w:val="231F20"/>
        </w:rPr>
        <w:t>treinta</w:t>
      </w:r>
      <w:r>
        <w:rPr>
          <w:color w:val="231F20"/>
          <w:spacing w:val="-3"/>
        </w:rPr>
        <w:t> </w:t>
      </w:r>
      <w:r>
        <w:rPr>
          <w:color w:val="231F20"/>
        </w:rPr>
        <w:t>y</w:t>
      </w:r>
      <w:r>
        <w:rPr>
          <w:color w:val="231F20"/>
          <w:spacing w:val="-3"/>
        </w:rPr>
        <w:t> </w:t>
      </w:r>
      <w:r>
        <w:rPr>
          <w:color w:val="231F20"/>
        </w:rPr>
        <w:t>siete</w:t>
      </w:r>
      <w:r>
        <w:rPr>
          <w:color w:val="231F20"/>
          <w:spacing w:val="-3"/>
        </w:rPr>
        <w:t> </w:t>
      </w:r>
      <w:r>
        <w:rPr>
          <w:color w:val="231F20"/>
        </w:rPr>
        <w:t>grados</w:t>
      </w:r>
      <w:r>
        <w:rPr>
          <w:color w:val="231F20"/>
          <w:spacing w:val="-2"/>
        </w:rPr>
        <w:t> </w:t>
      </w:r>
      <w:r>
        <w:rPr>
          <w:color w:val="231F20"/>
        </w:rPr>
        <w:t>cero</w:t>
      </w:r>
      <w:r>
        <w:rPr>
          <w:color w:val="231F20"/>
          <w:spacing w:val="-3"/>
        </w:rPr>
        <w:t> </w:t>
      </w:r>
      <w:r>
        <w:rPr>
          <w:color w:val="231F20"/>
        </w:rPr>
        <w:t>cinco</w:t>
      </w:r>
      <w:r>
        <w:rPr>
          <w:color w:val="231F20"/>
          <w:spacing w:val="-3"/>
        </w:rPr>
        <w:t> </w:t>
      </w:r>
      <w:r>
        <w:rPr>
          <w:color w:val="231F20"/>
        </w:rPr>
        <w:t>minutos</w:t>
      </w:r>
      <w:r>
        <w:rPr>
          <w:color w:val="231F20"/>
          <w:spacing w:val="-3"/>
        </w:rPr>
        <w:t> </w:t>
      </w:r>
      <w:r>
        <w:rPr>
          <w:color w:val="231F20"/>
        </w:rPr>
        <w:t>treinta</w:t>
      </w:r>
      <w:r>
        <w:rPr>
          <w:color w:val="231F20"/>
          <w:spacing w:val="-3"/>
        </w:rPr>
        <w:t> </w:t>
      </w:r>
      <w:r>
        <w:rPr>
          <w:color w:val="231F20"/>
        </w:rPr>
        <w:t>y</w:t>
      </w:r>
      <w:r>
        <w:rPr>
          <w:color w:val="231F20"/>
          <w:spacing w:val="-3"/>
        </w:rPr>
        <w:t> </w:t>
      </w:r>
      <w:r>
        <w:rPr>
          <w:color w:val="231F20"/>
          <w:spacing w:val="-5"/>
        </w:rPr>
        <w:t>dos </w:t>
      </w:r>
      <w:r>
        <w:rPr>
          <w:color w:val="231F20"/>
        </w:rPr>
        <w:t>segundos Este con una distancia de cinco punto setenta metros; </w:t>
      </w:r>
      <w:r>
        <w:rPr>
          <w:color w:val="231F20"/>
          <w:spacing w:val="-3"/>
        </w:rPr>
        <w:t>Tramo </w:t>
      </w:r>
      <w:r>
        <w:rPr>
          <w:color w:val="231F20"/>
        </w:rPr>
        <w:t>cuatro,</w:t>
      </w:r>
      <w:r>
        <w:rPr>
          <w:color w:val="231F20"/>
          <w:spacing w:val="-4"/>
        </w:rPr>
        <w:t> </w:t>
      </w:r>
      <w:r>
        <w:rPr>
          <w:color w:val="231F20"/>
        </w:rPr>
        <w:t>Norte</w:t>
      </w:r>
      <w:r>
        <w:rPr>
          <w:color w:val="231F20"/>
          <w:spacing w:val="-4"/>
        </w:rPr>
        <w:t> </w:t>
      </w:r>
      <w:r>
        <w:rPr>
          <w:color w:val="231F20"/>
        </w:rPr>
        <w:t>cincuenta</w:t>
      </w:r>
      <w:r>
        <w:rPr>
          <w:color w:val="231F20"/>
          <w:spacing w:val="-4"/>
        </w:rPr>
        <w:t> </w:t>
      </w:r>
      <w:r>
        <w:rPr>
          <w:color w:val="231F20"/>
        </w:rPr>
        <w:t>grados</w:t>
      </w:r>
      <w:r>
        <w:rPr>
          <w:color w:val="231F20"/>
          <w:spacing w:val="-4"/>
        </w:rPr>
        <w:t> </w:t>
      </w:r>
      <w:r>
        <w:rPr>
          <w:color w:val="231F20"/>
        </w:rPr>
        <w:t>treinta</w:t>
      </w:r>
      <w:r>
        <w:rPr>
          <w:color w:val="231F20"/>
          <w:spacing w:val="-4"/>
        </w:rPr>
        <w:t> </w:t>
      </w:r>
      <w:r>
        <w:rPr>
          <w:color w:val="231F20"/>
        </w:rPr>
        <w:t>y</w:t>
      </w:r>
      <w:r>
        <w:rPr>
          <w:color w:val="231F20"/>
          <w:spacing w:val="-4"/>
        </w:rPr>
        <w:t> </w:t>
      </w:r>
      <w:r>
        <w:rPr>
          <w:color w:val="231F20"/>
        </w:rPr>
        <w:t>un</w:t>
      </w:r>
      <w:r>
        <w:rPr>
          <w:color w:val="231F20"/>
          <w:spacing w:val="-4"/>
        </w:rPr>
        <w:t> </w:t>
      </w:r>
      <w:r>
        <w:rPr>
          <w:color w:val="231F20"/>
        </w:rPr>
        <w:t>minutos</w:t>
      </w:r>
      <w:r>
        <w:rPr>
          <w:color w:val="231F20"/>
          <w:spacing w:val="-4"/>
        </w:rPr>
        <w:t> </w:t>
      </w:r>
      <w:r>
        <w:rPr>
          <w:color w:val="231F20"/>
        </w:rPr>
        <w:t>dieciocho</w:t>
      </w:r>
      <w:r>
        <w:rPr>
          <w:color w:val="231F20"/>
          <w:spacing w:val="-4"/>
        </w:rPr>
        <w:t> </w:t>
      </w:r>
      <w:r>
        <w:rPr>
          <w:color w:val="231F20"/>
        </w:rPr>
        <w:t>segundos Este con una distancia de tres punto quince metros; Tramo cinco, Norte cuarenta y seis grados veinticinco minutos cuarenta y cinco segundos Este con una distancia de cinco punto cero cinco metros; Tramo </w:t>
      </w:r>
      <w:r>
        <w:rPr>
          <w:color w:val="231F20"/>
          <w:spacing w:val="-3"/>
        </w:rPr>
        <w:t>seis, </w:t>
      </w:r>
      <w:r>
        <w:rPr>
          <w:color w:val="231F20"/>
        </w:rPr>
        <w:t>Norte cuarenta y cuatro grados treinta y nueve minutos trece segundos Este con una distancia de treinta y seis punto dieciocho metros; colin- dando</w:t>
      </w:r>
      <w:r>
        <w:rPr>
          <w:color w:val="231F20"/>
          <w:spacing w:val="-7"/>
        </w:rPr>
        <w:t> </w:t>
      </w:r>
      <w:r>
        <w:rPr>
          <w:color w:val="231F20"/>
        </w:rPr>
        <w:t>con</w:t>
      </w:r>
      <w:r>
        <w:rPr>
          <w:color w:val="231F20"/>
          <w:spacing w:val="-6"/>
        </w:rPr>
        <w:t> </w:t>
      </w:r>
      <w:r>
        <w:rPr>
          <w:color w:val="231F20"/>
        </w:rPr>
        <w:t>propiedad</w:t>
      </w:r>
      <w:r>
        <w:rPr>
          <w:color w:val="231F20"/>
          <w:spacing w:val="-6"/>
        </w:rPr>
        <w:t> </w:t>
      </w:r>
      <w:r>
        <w:rPr>
          <w:color w:val="231F20"/>
        </w:rPr>
        <w:t>de</w:t>
      </w:r>
      <w:r>
        <w:rPr>
          <w:color w:val="231F20"/>
          <w:spacing w:val="-6"/>
        </w:rPr>
        <w:t> </w:t>
      </w:r>
      <w:r>
        <w:rPr>
          <w:color w:val="231F20"/>
        </w:rPr>
        <w:t>Olma</w:t>
      </w:r>
      <w:r>
        <w:rPr>
          <w:color w:val="231F20"/>
          <w:spacing w:val="-6"/>
        </w:rPr>
        <w:t> </w:t>
      </w:r>
      <w:r>
        <w:rPr>
          <w:color w:val="231F20"/>
        </w:rPr>
        <w:t>Digna</w:t>
      </w:r>
      <w:r>
        <w:rPr>
          <w:color w:val="231F20"/>
          <w:spacing w:val="-6"/>
        </w:rPr>
        <w:t> </w:t>
      </w:r>
      <w:r>
        <w:rPr>
          <w:color w:val="231F20"/>
        </w:rPr>
        <w:t>Escobar</w:t>
      </w:r>
      <w:r>
        <w:rPr>
          <w:color w:val="231F20"/>
          <w:spacing w:val="-6"/>
        </w:rPr>
        <w:t> </w:t>
      </w:r>
      <w:r>
        <w:rPr>
          <w:color w:val="231F20"/>
        </w:rPr>
        <w:t>Ascencio,</w:t>
      </w:r>
      <w:r>
        <w:rPr>
          <w:color w:val="231F20"/>
          <w:spacing w:val="-6"/>
        </w:rPr>
        <w:t> </w:t>
      </w:r>
      <w:r>
        <w:rPr>
          <w:color w:val="231F20"/>
        </w:rPr>
        <w:t>parte</w:t>
      </w:r>
      <w:r>
        <w:rPr>
          <w:color w:val="231F20"/>
          <w:spacing w:val="-6"/>
        </w:rPr>
        <w:t> </w:t>
      </w:r>
      <w:r>
        <w:rPr>
          <w:color w:val="231F20"/>
        </w:rPr>
        <w:t>con</w:t>
      </w:r>
      <w:r>
        <w:rPr>
          <w:color w:val="231F20"/>
          <w:spacing w:val="-6"/>
        </w:rPr>
        <w:t> </w:t>
      </w:r>
      <w:r>
        <w:rPr>
          <w:color w:val="231F20"/>
        </w:rPr>
        <w:t>pared mixta</w:t>
      </w:r>
      <w:r>
        <w:rPr>
          <w:color w:val="231F20"/>
          <w:spacing w:val="-7"/>
        </w:rPr>
        <w:t> </w:t>
      </w:r>
      <w:r>
        <w:rPr>
          <w:color w:val="231F20"/>
        </w:rPr>
        <w:t>propia</w:t>
      </w:r>
      <w:r>
        <w:rPr>
          <w:color w:val="231F20"/>
          <w:spacing w:val="-7"/>
        </w:rPr>
        <w:t> </w:t>
      </w:r>
      <w:r>
        <w:rPr>
          <w:color w:val="231F20"/>
        </w:rPr>
        <w:t>del</w:t>
      </w:r>
      <w:r>
        <w:rPr>
          <w:color w:val="231F20"/>
          <w:spacing w:val="-7"/>
        </w:rPr>
        <w:t> </w:t>
      </w:r>
      <w:r>
        <w:rPr>
          <w:color w:val="231F20"/>
        </w:rPr>
        <w:t>inmueble</w:t>
      </w:r>
      <w:r>
        <w:rPr>
          <w:color w:val="231F20"/>
          <w:spacing w:val="-7"/>
        </w:rPr>
        <w:t> </w:t>
      </w:r>
      <w:r>
        <w:rPr>
          <w:color w:val="231F20"/>
        </w:rPr>
        <w:t>y</w:t>
      </w:r>
      <w:r>
        <w:rPr>
          <w:color w:val="231F20"/>
          <w:spacing w:val="-7"/>
        </w:rPr>
        <w:t> </w:t>
      </w:r>
      <w:r>
        <w:rPr>
          <w:color w:val="231F20"/>
        </w:rPr>
        <w:t>con</w:t>
      </w:r>
      <w:r>
        <w:rPr>
          <w:color w:val="231F20"/>
          <w:spacing w:val="-7"/>
        </w:rPr>
        <w:t> </w:t>
      </w:r>
      <w:r>
        <w:rPr>
          <w:color w:val="231F20"/>
        </w:rPr>
        <w:t>cerco</w:t>
      </w:r>
      <w:r>
        <w:rPr>
          <w:color w:val="231F20"/>
          <w:spacing w:val="-7"/>
        </w:rPr>
        <w:t> </w:t>
      </w:r>
      <w:r>
        <w:rPr>
          <w:color w:val="231F20"/>
        </w:rPr>
        <w:t>de</w:t>
      </w:r>
      <w:r>
        <w:rPr>
          <w:color w:val="231F20"/>
          <w:spacing w:val="-6"/>
        </w:rPr>
        <w:t> </w:t>
      </w:r>
      <w:r>
        <w:rPr>
          <w:color w:val="231F20"/>
        </w:rPr>
        <w:t>alambre</w:t>
      </w:r>
      <w:r>
        <w:rPr>
          <w:color w:val="231F20"/>
          <w:spacing w:val="-7"/>
        </w:rPr>
        <w:t> </w:t>
      </w:r>
      <w:r>
        <w:rPr>
          <w:color w:val="231F20"/>
        </w:rPr>
        <w:t>de</w:t>
      </w:r>
      <w:r>
        <w:rPr>
          <w:color w:val="231F20"/>
          <w:spacing w:val="-7"/>
        </w:rPr>
        <w:t> </w:t>
      </w:r>
      <w:r>
        <w:rPr>
          <w:color w:val="231F20"/>
        </w:rPr>
        <w:t>púas</w:t>
      </w:r>
      <w:r>
        <w:rPr>
          <w:color w:val="231F20"/>
          <w:spacing w:val="-7"/>
        </w:rPr>
        <w:t> </w:t>
      </w:r>
      <w:r>
        <w:rPr>
          <w:color w:val="231F20"/>
        </w:rPr>
        <w:t>medianero</w:t>
      </w:r>
      <w:r>
        <w:rPr>
          <w:color w:val="231F20"/>
          <w:spacing w:val="-7"/>
        </w:rPr>
        <w:t> </w:t>
      </w:r>
      <w:r>
        <w:rPr>
          <w:color w:val="231F20"/>
        </w:rPr>
        <w:t>de por medio. Así se llega al vértice Nor Poniente, que es el punto donde se inició esta descripción. El inmueble contiene una construcción </w:t>
      </w:r>
      <w:r>
        <w:rPr>
          <w:color w:val="231F20"/>
          <w:spacing w:val="-7"/>
        </w:rPr>
        <w:t>de </w:t>
      </w:r>
      <w:r>
        <w:rPr>
          <w:color w:val="231F20"/>
        </w:rPr>
        <w:t>sistema mixto y bloque, techo zincalum, piso de cemento y ladrillo. Con servicios de energía eléctrica y agua potable. No es dominante ni sirviente,</w:t>
      </w:r>
      <w:r>
        <w:rPr>
          <w:color w:val="231F20"/>
          <w:spacing w:val="-8"/>
        </w:rPr>
        <w:t> </w:t>
      </w:r>
      <w:r>
        <w:rPr>
          <w:color w:val="231F20"/>
        </w:rPr>
        <w:t>ni</w:t>
      </w:r>
      <w:r>
        <w:rPr>
          <w:color w:val="231F20"/>
          <w:spacing w:val="-7"/>
        </w:rPr>
        <w:t> </w:t>
      </w:r>
      <w:r>
        <w:rPr>
          <w:color w:val="231F20"/>
        </w:rPr>
        <w:t>tiene</w:t>
      </w:r>
      <w:r>
        <w:rPr>
          <w:color w:val="231F20"/>
          <w:spacing w:val="-8"/>
        </w:rPr>
        <w:t> </w:t>
      </w:r>
      <w:r>
        <w:rPr>
          <w:color w:val="231F20"/>
        </w:rPr>
        <w:t>cargas</w:t>
      </w:r>
      <w:r>
        <w:rPr>
          <w:color w:val="231F20"/>
          <w:spacing w:val="-7"/>
        </w:rPr>
        <w:t> </w:t>
      </w:r>
      <w:r>
        <w:rPr>
          <w:color w:val="231F20"/>
        </w:rPr>
        <w:t>ni</w:t>
      </w:r>
      <w:r>
        <w:rPr>
          <w:color w:val="231F20"/>
          <w:spacing w:val="-8"/>
        </w:rPr>
        <w:t> </w:t>
      </w:r>
      <w:r>
        <w:rPr>
          <w:color w:val="231F20"/>
        </w:rPr>
        <w:t>gravámenes</w:t>
      </w:r>
      <w:r>
        <w:rPr>
          <w:color w:val="231F20"/>
          <w:spacing w:val="-7"/>
        </w:rPr>
        <w:t> </w:t>
      </w:r>
      <w:r>
        <w:rPr>
          <w:color w:val="231F20"/>
        </w:rPr>
        <w:t>de</w:t>
      </w:r>
      <w:r>
        <w:rPr>
          <w:color w:val="231F20"/>
          <w:spacing w:val="-8"/>
        </w:rPr>
        <w:t> </w:t>
      </w:r>
      <w:r>
        <w:rPr>
          <w:color w:val="231F20"/>
        </w:rPr>
        <w:t>ninguna</w:t>
      </w:r>
      <w:r>
        <w:rPr>
          <w:color w:val="231F20"/>
          <w:spacing w:val="-7"/>
        </w:rPr>
        <w:t> </w:t>
      </w:r>
      <w:r>
        <w:rPr>
          <w:color w:val="231F20"/>
        </w:rPr>
        <w:t>naturaleza</w:t>
      </w:r>
      <w:r>
        <w:rPr>
          <w:color w:val="231F20"/>
          <w:spacing w:val="-8"/>
        </w:rPr>
        <w:t> </w:t>
      </w:r>
      <w:r>
        <w:rPr>
          <w:color w:val="231F20"/>
        </w:rPr>
        <w:t>a</w:t>
      </w:r>
      <w:r>
        <w:rPr>
          <w:color w:val="231F20"/>
          <w:spacing w:val="-7"/>
        </w:rPr>
        <w:t> </w:t>
      </w:r>
      <w:r>
        <w:rPr>
          <w:color w:val="231F20"/>
        </w:rPr>
        <w:t>favor</w:t>
      </w:r>
      <w:r>
        <w:rPr>
          <w:color w:val="231F20"/>
          <w:spacing w:val="-8"/>
        </w:rPr>
        <w:t> de </w:t>
      </w:r>
      <w:r>
        <w:rPr>
          <w:color w:val="231F20"/>
        </w:rPr>
        <w:t>terceros. El mencionado inmueble lo adquirió por compraventa que </w:t>
      </w:r>
      <w:r>
        <w:rPr>
          <w:color w:val="231F20"/>
          <w:spacing w:val="-7"/>
        </w:rPr>
        <w:t>le</w:t>
      </w:r>
      <w:r>
        <w:rPr>
          <w:color w:val="231F20"/>
          <w:spacing w:val="26"/>
        </w:rPr>
        <w:t> </w:t>
      </w:r>
      <w:r>
        <w:rPr>
          <w:color w:val="231F20"/>
        </w:rPr>
        <w:t>hizo</w:t>
      </w:r>
      <w:r>
        <w:rPr>
          <w:color w:val="231F20"/>
          <w:spacing w:val="-21"/>
        </w:rPr>
        <w:t> </w:t>
      </w:r>
      <w:r>
        <w:rPr>
          <w:color w:val="231F20"/>
        </w:rPr>
        <w:t>a</w:t>
      </w:r>
      <w:r>
        <w:rPr>
          <w:color w:val="231F20"/>
          <w:spacing w:val="-21"/>
        </w:rPr>
        <w:t> </w:t>
      </w:r>
      <w:r>
        <w:rPr>
          <w:color w:val="231F20"/>
        </w:rPr>
        <w:t>la</w:t>
      </w:r>
      <w:r>
        <w:rPr>
          <w:color w:val="231F20"/>
          <w:spacing w:val="-21"/>
        </w:rPr>
        <w:t> </w:t>
      </w:r>
      <w:r>
        <w:rPr>
          <w:color w:val="231F20"/>
        </w:rPr>
        <w:t>señora</w:t>
      </w:r>
      <w:r>
        <w:rPr>
          <w:color w:val="231F20"/>
          <w:spacing w:val="-21"/>
        </w:rPr>
        <w:t> </w:t>
      </w:r>
      <w:r>
        <w:rPr>
          <w:color w:val="231F20"/>
        </w:rPr>
        <w:t>Lucía</w:t>
      </w:r>
      <w:r>
        <w:rPr>
          <w:color w:val="231F20"/>
          <w:spacing w:val="-21"/>
        </w:rPr>
        <w:t> </w:t>
      </w:r>
      <w:r>
        <w:rPr>
          <w:color w:val="231F20"/>
        </w:rPr>
        <w:t>Margarita</w:t>
      </w:r>
      <w:r>
        <w:rPr>
          <w:color w:val="231F20"/>
          <w:spacing w:val="-20"/>
        </w:rPr>
        <w:t> </w:t>
      </w:r>
      <w:r>
        <w:rPr>
          <w:color w:val="231F20"/>
        </w:rPr>
        <w:t>García</w:t>
      </w:r>
      <w:r>
        <w:rPr>
          <w:color w:val="231F20"/>
          <w:spacing w:val="-21"/>
        </w:rPr>
        <w:t> </w:t>
      </w:r>
      <w:r>
        <w:rPr>
          <w:color w:val="231F20"/>
        </w:rPr>
        <w:t>de</w:t>
      </w:r>
      <w:r>
        <w:rPr>
          <w:color w:val="231F20"/>
          <w:spacing w:val="-21"/>
        </w:rPr>
        <w:t> </w:t>
      </w:r>
      <w:r>
        <w:rPr>
          <w:color w:val="231F20"/>
        </w:rPr>
        <w:t>Sorto,</w:t>
      </w:r>
      <w:r>
        <w:rPr>
          <w:color w:val="231F20"/>
          <w:spacing w:val="-21"/>
        </w:rPr>
        <w:t> </w:t>
      </w:r>
      <w:r>
        <w:rPr>
          <w:color w:val="231F20"/>
        </w:rPr>
        <w:t>según</w:t>
      </w:r>
      <w:r>
        <w:rPr>
          <w:color w:val="231F20"/>
          <w:spacing w:val="-21"/>
        </w:rPr>
        <w:t> </w:t>
      </w:r>
      <w:r>
        <w:rPr>
          <w:color w:val="231F20"/>
        </w:rPr>
        <w:t>Escritura</w:t>
      </w:r>
      <w:r>
        <w:rPr>
          <w:color w:val="231F20"/>
          <w:spacing w:val="-21"/>
        </w:rPr>
        <w:t> </w:t>
      </w:r>
      <w:r>
        <w:rPr>
          <w:color w:val="231F20"/>
        </w:rPr>
        <w:t>Pública, celebrada en la Ciudad de Sensuntepeque, Departamento de Cabañas,  a las diez horas del día uno de agosto del año dos mil dieciocho, ante los oficios del Notario Norio Oswaldo Reyes Ruiz. Y en la actualidad lo estima valorado en la cantidad de DIEZ MIL DÓLARES DE LOS ESTADOS UNIDOS DE AMÉRICA. No todos los colindantes que </w:t>
      </w:r>
      <w:r>
        <w:rPr>
          <w:color w:val="231F20"/>
          <w:spacing w:val="-8"/>
        </w:rPr>
        <w:t>se </w:t>
      </w:r>
      <w:r>
        <w:rPr>
          <w:color w:val="231F20"/>
        </w:rPr>
        <w:t>han mencionado son de este mismo</w:t>
      </w:r>
      <w:r>
        <w:rPr>
          <w:color w:val="231F20"/>
          <w:spacing w:val="4"/>
        </w:rPr>
        <w:t> </w:t>
      </w:r>
      <w:r>
        <w:rPr>
          <w:color w:val="231F20"/>
        </w:rPr>
        <w:t>domicilio.</w:t>
      </w:r>
    </w:p>
    <w:p>
      <w:pPr>
        <w:pStyle w:val="BodyText"/>
        <w:spacing w:before="89"/>
        <w:ind w:left="587"/>
        <w:jc w:val="both"/>
      </w:pPr>
      <w:r>
        <w:rPr>
          <w:color w:val="231F20"/>
        </w:rPr>
        <w:t>Se avisa al público para los efectos de Ley.</w:t>
      </w:r>
    </w:p>
    <w:p>
      <w:pPr>
        <w:pStyle w:val="BodyText"/>
        <w:spacing w:before="3"/>
        <w:rPr>
          <w:sz w:val="18"/>
        </w:rPr>
      </w:pPr>
    </w:p>
    <w:p>
      <w:pPr>
        <w:pStyle w:val="BodyText"/>
        <w:spacing w:line="384" w:lineRule="auto"/>
        <w:ind w:left="227" w:right="1162" w:firstLine="359"/>
      </w:pPr>
      <w:r>
        <w:rPr>
          <w:color w:val="231F20"/>
        </w:rPr>
        <w:t>Alcaldía Municipal de Victoria, Departamento de Cabañas, a los siete días del mes de marzo del año dos mil diecinueve.</w:t>
      </w:r>
    </w:p>
    <w:p>
      <w:pPr>
        <w:pStyle w:val="BodyText"/>
        <w:rPr>
          <w:sz w:val="18"/>
        </w:rPr>
      </w:pPr>
    </w:p>
    <w:p>
      <w:pPr>
        <w:pStyle w:val="BodyText"/>
        <w:spacing w:before="10"/>
        <w:rPr>
          <w:sz w:val="24"/>
        </w:rPr>
      </w:pPr>
    </w:p>
    <w:p>
      <w:pPr>
        <w:pStyle w:val="BodyText"/>
        <w:spacing w:line="513" w:lineRule="auto" w:before="1"/>
        <w:ind w:left="1052" w:right="1990"/>
        <w:jc w:val="center"/>
      </w:pPr>
      <w:r>
        <w:rPr>
          <w:color w:val="231F20"/>
        </w:rPr>
        <w:t>JUAN ANTONIO RAMOS BARRERA, ALCALDE MUNICIPAL.</w:t>
      </w:r>
    </w:p>
    <w:p>
      <w:pPr>
        <w:pStyle w:val="BodyText"/>
        <w:rPr>
          <w:sz w:val="18"/>
        </w:rPr>
      </w:pPr>
    </w:p>
    <w:p>
      <w:pPr>
        <w:pStyle w:val="BodyText"/>
        <w:spacing w:before="3"/>
      </w:pPr>
    </w:p>
    <w:p>
      <w:pPr>
        <w:pStyle w:val="BodyText"/>
        <w:spacing w:line="513" w:lineRule="auto"/>
        <w:ind w:left="1052" w:right="1990"/>
        <w:jc w:val="center"/>
      </w:pPr>
      <w:r>
        <w:rPr>
          <w:color w:val="231F20"/>
        </w:rPr>
        <w:t>EMERITA AYALA DE LÓPEZ, SECRETARIA MUNICIPAL.</w:t>
      </w:r>
    </w:p>
    <w:p>
      <w:pPr>
        <w:pStyle w:val="BodyText"/>
        <w:rPr>
          <w:sz w:val="18"/>
        </w:rPr>
      </w:pPr>
    </w:p>
    <w:p>
      <w:pPr>
        <w:pStyle w:val="BodyText"/>
        <w:spacing w:before="3"/>
      </w:pPr>
    </w:p>
    <w:p>
      <w:pPr>
        <w:pStyle w:val="BodyText"/>
        <w:spacing w:before="1"/>
        <w:ind w:left="3301"/>
      </w:pPr>
      <w:r>
        <w:rPr>
          <w:color w:val="231F20"/>
        </w:rPr>
        <w:t>3 v. alt. No C001168-3</w:t>
      </w:r>
    </w:p>
    <w:p>
      <w:pPr>
        <w:spacing w:after="0"/>
        <w:sectPr>
          <w:pgSz w:w="11960" w:h="15840"/>
          <w:pgMar w:header="720" w:footer="0" w:top="1140" w:bottom="280" w:left="940" w:right="0"/>
          <w:cols w:num="2" w:equalWidth="0">
            <w:col w:w="4838" w:space="210"/>
            <w:col w:w="5972"/>
          </w:cols>
        </w:sectPr>
      </w:pPr>
    </w:p>
    <w:p>
      <w:pPr>
        <w:pStyle w:val="BodyText"/>
        <w:spacing w:before="93"/>
        <w:ind w:left="227"/>
        <w:jc w:val="both"/>
      </w:pPr>
      <w:r>
        <w:rPr/>
        <w:pict>
          <v:shape style="position:absolute;margin-left:-7.336545pt;margin-top:359.634033pt;width:567.25pt;height:28pt;mso-position-horizontal-relative:page;mso-position-vertical-relative:page;z-index:-2607114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EL INFRASCRITO ALCALDE MUNICIPAL:</w:t>
      </w:r>
    </w:p>
    <w:p>
      <w:pPr>
        <w:pStyle w:val="BodyText"/>
        <w:rPr>
          <w:sz w:val="18"/>
        </w:rPr>
      </w:pPr>
    </w:p>
    <w:p>
      <w:pPr>
        <w:pStyle w:val="BodyText"/>
        <w:rPr>
          <w:sz w:val="18"/>
        </w:rPr>
      </w:pPr>
    </w:p>
    <w:p>
      <w:pPr>
        <w:pStyle w:val="BodyText"/>
        <w:spacing w:line="338" w:lineRule="auto" w:before="122"/>
        <w:ind w:left="227" w:right="39" w:firstLine="359"/>
        <w:jc w:val="both"/>
      </w:pPr>
      <w:r>
        <w:rPr>
          <w:color w:val="231F20"/>
        </w:rPr>
        <w:t>HACE SABER: Que a esta oficina se presentó la Licenciada STEFANIA AVESAIDA HERNÁNDEZ CRUZ, en su calidad de Apoderado General Judicial con Cláusula Especial del señor </w:t>
      </w:r>
      <w:r>
        <w:rPr>
          <w:color w:val="231F20"/>
          <w:spacing w:val="-4"/>
        </w:rPr>
        <w:t>DORE </w:t>
      </w:r>
      <w:r>
        <w:rPr>
          <w:color w:val="231F20"/>
        </w:rPr>
        <w:t>ARGUETA</w:t>
      </w:r>
      <w:r>
        <w:rPr>
          <w:color w:val="231F20"/>
          <w:spacing w:val="-5"/>
        </w:rPr>
        <w:t> </w:t>
      </w:r>
      <w:r>
        <w:rPr>
          <w:color w:val="231F20"/>
        </w:rPr>
        <w:t>PEREIRA,</w:t>
      </w:r>
      <w:r>
        <w:rPr>
          <w:color w:val="231F20"/>
          <w:spacing w:val="-5"/>
        </w:rPr>
        <w:t> </w:t>
      </w:r>
      <w:r>
        <w:rPr>
          <w:color w:val="231F20"/>
        </w:rPr>
        <w:t>de</w:t>
      </w:r>
      <w:r>
        <w:rPr>
          <w:color w:val="231F20"/>
          <w:spacing w:val="-5"/>
        </w:rPr>
        <w:t> </w:t>
      </w:r>
      <w:r>
        <w:rPr>
          <w:color w:val="231F20"/>
        </w:rPr>
        <w:t>cuarenta</w:t>
      </w:r>
      <w:r>
        <w:rPr>
          <w:color w:val="231F20"/>
          <w:spacing w:val="-5"/>
        </w:rPr>
        <w:t> </w:t>
      </w:r>
      <w:r>
        <w:rPr>
          <w:color w:val="231F20"/>
        </w:rPr>
        <w:t>y</w:t>
      </w:r>
      <w:r>
        <w:rPr>
          <w:color w:val="231F20"/>
          <w:spacing w:val="-5"/>
        </w:rPr>
        <w:t> </w:t>
      </w:r>
      <w:r>
        <w:rPr>
          <w:color w:val="231F20"/>
        </w:rPr>
        <w:t>nueve</w:t>
      </w:r>
      <w:r>
        <w:rPr>
          <w:color w:val="231F20"/>
          <w:spacing w:val="-4"/>
        </w:rPr>
        <w:t> </w:t>
      </w:r>
      <w:r>
        <w:rPr>
          <w:color w:val="231F20"/>
        </w:rPr>
        <w:t>años</w:t>
      </w:r>
      <w:r>
        <w:rPr>
          <w:color w:val="231F20"/>
          <w:spacing w:val="-5"/>
        </w:rPr>
        <w:t> </w:t>
      </w:r>
      <w:r>
        <w:rPr>
          <w:color w:val="231F20"/>
        </w:rPr>
        <w:t>de</w:t>
      </w:r>
      <w:r>
        <w:rPr>
          <w:color w:val="231F20"/>
          <w:spacing w:val="-5"/>
        </w:rPr>
        <w:t> </w:t>
      </w:r>
      <w:r>
        <w:rPr>
          <w:color w:val="231F20"/>
        </w:rPr>
        <w:t>edad,</w:t>
      </w:r>
      <w:r>
        <w:rPr>
          <w:color w:val="231F20"/>
          <w:spacing w:val="-5"/>
        </w:rPr>
        <w:t> </w:t>
      </w:r>
      <w:r>
        <w:rPr>
          <w:color w:val="231F20"/>
        </w:rPr>
        <w:t>Comerciante en pequeño, del domicilio de San Miguel, con Documento Único </w:t>
      </w:r>
      <w:r>
        <w:rPr>
          <w:color w:val="231F20"/>
          <w:spacing w:val="-8"/>
        </w:rPr>
        <w:t>de </w:t>
      </w:r>
      <w:r>
        <w:rPr>
          <w:color w:val="231F20"/>
        </w:rPr>
        <w:t>Identidad número: Cero tres millones novecientos treinta y ocho </w:t>
      </w:r>
      <w:r>
        <w:rPr>
          <w:color w:val="231F20"/>
          <w:spacing w:val="-5"/>
        </w:rPr>
        <w:t>mil </w:t>
      </w:r>
      <w:r>
        <w:rPr>
          <w:color w:val="231F20"/>
        </w:rPr>
        <w:t>seiscientos</w:t>
      </w:r>
      <w:r>
        <w:rPr>
          <w:color w:val="231F20"/>
          <w:spacing w:val="-12"/>
        </w:rPr>
        <w:t> </w:t>
      </w:r>
      <w:r>
        <w:rPr>
          <w:color w:val="231F20"/>
        </w:rPr>
        <w:t>quince</w:t>
      </w:r>
      <w:r>
        <w:rPr>
          <w:color w:val="231F20"/>
          <w:spacing w:val="-12"/>
        </w:rPr>
        <w:t> </w:t>
      </w:r>
      <w:r>
        <w:rPr>
          <w:color w:val="231F20"/>
        </w:rPr>
        <w:t>guión</w:t>
      </w:r>
      <w:r>
        <w:rPr>
          <w:color w:val="231F20"/>
          <w:spacing w:val="-11"/>
        </w:rPr>
        <w:t> </w:t>
      </w:r>
      <w:r>
        <w:rPr>
          <w:color w:val="231F20"/>
        </w:rPr>
        <w:t>ocho;</w:t>
      </w:r>
      <w:r>
        <w:rPr>
          <w:color w:val="231F20"/>
          <w:spacing w:val="-12"/>
        </w:rPr>
        <w:t> </w:t>
      </w:r>
      <w:r>
        <w:rPr>
          <w:color w:val="231F20"/>
        </w:rPr>
        <w:t>con</w:t>
      </w:r>
      <w:r>
        <w:rPr>
          <w:color w:val="231F20"/>
          <w:spacing w:val="-11"/>
        </w:rPr>
        <w:t> </w:t>
      </w:r>
      <w:r>
        <w:rPr>
          <w:color w:val="231F20"/>
        </w:rPr>
        <w:t>Número</w:t>
      </w:r>
      <w:r>
        <w:rPr>
          <w:color w:val="231F20"/>
          <w:spacing w:val="-12"/>
        </w:rPr>
        <w:t> </w:t>
      </w:r>
      <w:r>
        <w:rPr>
          <w:color w:val="231F20"/>
        </w:rPr>
        <w:t>de</w:t>
      </w:r>
      <w:r>
        <w:rPr>
          <w:color w:val="231F20"/>
          <w:spacing w:val="-12"/>
        </w:rPr>
        <w:t> </w:t>
      </w:r>
      <w:r>
        <w:rPr>
          <w:color w:val="231F20"/>
        </w:rPr>
        <w:t>Identificación</w:t>
      </w:r>
      <w:r>
        <w:rPr>
          <w:color w:val="231F20"/>
          <w:spacing w:val="-11"/>
        </w:rPr>
        <w:t> </w:t>
      </w:r>
      <w:r>
        <w:rPr>
          <w:color w:val="231F20"/>
        </w:rPr>
        <w:t>Tributaria: Mil</w:t>
      </w:r>
      <w:r>
        <w:rPr>
          <w:color w:val="231F20"/>
          <w:spacing w:val="-10"/>
        </w:rPr>
        <w:t> </w:t>
      </w:r>
      <w:r>
        <w:rPr>
          <w:color w:val="231F20"/>
        </w:rPr>
        <w:t>trescientos</w:t>
      </w:r>
      <w:r>
        <w:rPr>
          <w:color w:val="231F20"/>
          <w:spacing w:val="-9"/>
        </w:rPr>
        <w:t> </w:t>
      </w:r>
      <w:r>
        <w:rPr>
          <w:color w:val="231F20"/>
        </w:rPr>
        <w:t>diez</w:t>
      </w:r>
      <w:r>
        <w:rPr>
          <w:color w:val="231F20"/>
          <w:spacing w:val="-9"/>
        </w:rPr>
        <w:t> </w:t>
      </w:r>
      <w:r>
        <w:rPr>
          <w:color w:val="231F20"/>
        </w:rPr>
        <w:t>-</w:t>
      </w:r>
      <w:r>
        <w:rPr>
          <w:color w:val="231F20"/>
          <w:spacing w:val="-9"/>
        </w:rPr>
        <w:t> </w:t>
      </w:r>
      <w:r>
        <w:rPr>
          <w:color w:val="231F20"/>
        </w:rPr>
        <w:t>ciento</w:t>
      </w:r>
      <w:r>
        <w:rPr>
          <w:color w:val="231F20"/>
          <w:spacing w:val="-10"/>
        </w:rPr>
        <w:t> </w:t>
      </w:r>
      <w:r>
        <w:rPr>
          <w:color w:val="231F20"/>
        </w:rPr>
        <w:t>sesenta</w:t>
      </w:r>
      <w:r>
        <w:rPr>
          <w:color w:val="231F20"/>
          <w:spacing w:val="-9"/>
        </w:rPr>
        <w:t> </w:t>
      </w:r>
      <w:r>
        <w:rPr>
          <w:color w:val="231F20"/>
        </w:rPr>
        <w:t>mil</w:t>
      </w:r>
      <w:r>
        <w:rPr>
          <w:color w:val="231F20"/>
          <w:spacing w:val="-9"/>
        </w:rPr>
        <w:t> </w:t>
      </w:r>
      <w:r>
        <w:rPr>
          <w:color w:val="231F20"/>
        </w:rPr>
        <w:t>trescientos</w:t>
      </w:r>
      <w:r>
        <w:rPr>
          <w:color w:val="231F20"/>
          <w:spacing w:val="-9"/>
        </w:rPr>
        <w:t> </w:t>
      </w:r>
      <w:r>
        <w:rPr>
          <w:color w:val="231F20"/>
        </w:rPr>
        <w:t>sesenta</w:t>
      </w:r>
      <w:r>
        <w:rPr>
          <w:color w:val="231F20"/>
          <w:spacing w:val="-9"/>
        </w:rPr>
        <w:t> </w:t>
      </w:r>
      <w:r>
        <w:rPr>
          <w:color w:val="231F20"/>
        </w:rPr>
        <w:t>y</w:t>
      </w:r>
      <w:r>
        <w:rPr>
          <w:color w:val="231F20"/>
          <w:spacing w:val="-10"/>
        </w:rPr>
        <w:t> </w:t>
      </w:r>
      <w:r>
        <w:rPr>
          <w:color w:val="231F20"/>
        </w:rPr>
        <w:t>nueve-cero cero</w:t>
      </w:r>
      <w:r>
        <w:rPr>
          <w:color w:val="231F20"/>
          <w:spacing w:val="-7"/>
        </w:rPr>
        <w:t> </w:t>
      </w:r>
      <w:r>
        <w:rPr>
          <w:color w:val="231F20"/>
        </w:rPr>
        <w:t>uno</w:t>
      </w:r>
      <w:r>
        <w:rPr>
          <w:color w:val="231F20"/>
          <w:spacing w:val="-6"/>
        </w:rPr>
        <w:t> </w:t>
      </w:r>
      <w:r>
        <w:rPr>
          <w:color w:val="231F20"/>
        </w:rPr>
        <w:t>-</w:t>
      </w:r>
      <w:r>
        <w:rPr>
          <w:color w:val="231F20"/>
          <w:spacing w:val="-7"/>
        </w:rPr>
        <w:t> </w:t>
      </w:r>
      <w:r>
        <w:rPr>
          <w:color w:val="231F20"/>
        </w:rPr>
        <w:t>dos,</w:t>
      </w:r>
      <w:r>
        <w:rPr>
          <w:color w:val="231F20"/>
          <w:spacing w:val="-6"/>
        </w:rPr>
        <w:t> </w:t>
      </w:r>
      <w:r>
        <w:rPr>
          <w:color w:val="231F20"/>
        </w:rPr>
        <w:t>solicitando</w:t>
      </w:r>
      <w:r>
        <w:rPr>
          <w:color w:val="231F20"/>
          <w:spacing w:val="-6"/>
        </w:rPr>
        <w:t> </w:t>
      </w:r>
      <w:r>
        <w:rPr>
          <w:color w:val="231F20"/>
        </w:rPr>
        <w:t>a</w:t>
      </w:r>
      <w:r>
        <w:rPr>
          <w:color w:val="231F20"/>
          <w:spacing w:val="-7"/>
        </w:rPr>
        <w:t> </w:t>
      </w:r>
      <w:r>
        <w:rPr>
          <w:color w:val="231F20"/>
        </w:rPr>
        <w:t>favor</w:t>
      </w:r>
      <w:r>
        <w:rPr>
          <w:color w:val="231F20"/>
          <w:spacing w:val="-6"/>
        </w:rPr>
        <w:t> </w:t>
      </w:r>
      <w:r>
        <w:rPr>
          <w:color w:val="231F20"/>
        </w:rPr>
        <w:t>de</w:t>
      </w:r>
      <w:r>
        <w:rPr>
          <w:color w:val="231F20"/>
          <w:spacing w:val="-6"/>
        </w:rPr>
        <w:t> </w:t>
      </w:r>
      <w:r>
        <w:rPr>
          <w:color w:val="231F20"/>
        </w:rPr>
        <w:t>su</w:t>
      </w:r>
      <w:r>
        <w:rPr>
          <w:color w:val="231F20"/>
          <w:spacing w:val="-7"/>
        </w:rPr>
        <w:t> </w:t>
      </w:r>
      <w:r>
        <w:rPr>
          <w:color w:val="231F20"/>
        </w:rPr>
        <w:t>representado</w:t>
      </w:r>
      <w:r>
        <w:rPr>
          <w:color w:val="231F20"/>
          <w:spacing w:val="-6"/>
        </w:rPr>
        <w:t> </w:t>
      </w:r>
      <w:r>
        <w:rPr>
          <w:color w:val="231F20"/>
        </w:rPr>
        <w:t>Título</w:t>
      </w:r>
      <w:r>
        <w:rPr>
          <w:color w:val="231F20"/>
          <w:spacing w:val="-6"/>
        </w:rPr>
        <w:t> </w:t>
      </w:r>
      <w:r>
        <w:rPr>
          <w:color w:val="231F20"/>
        </w:rPr>
        <w:t>de</w:t>
      </w:r>
      <w:r>
        <w:rPr>
          <w:color w:val="231F20"/>
          <w:spacing w:val="-7"/>
        </w:rPr>
        <w:t> </w:t>
      </w:r>
      <w:r>
        <w:rPr>
          <w:color w:val="231F20"/>
          <w:spacing w:val="-3"/>
        </w:rPr>
        <w:t>Dominio </w:t>
      </w:r>
      <w:r>
        <w:rPr>
          <w:color w:val="231F20"/>
        </w:rPr>
        <w:t>de un inmueble de naturaleza urbana situado en la Colonia Milagro </w:t>
      </w:r>
      <w:r>
        <w:rPr>
          <w:color w:val="231F20"/>
          <w:spacing w:val="-6"/>
        </w:rPr>
        <w:t>de </w:t>
      </w:r>
      <w:r>
        <w:rPr>
          <w:color w:val="231F20"/>
        </w:rPr>
        <w:t>la Paz, Zona Alta, entre Avenida el Pedregal y Pasaje Comunal de la ciudad de San Miguel, Departamento de San Miguel, de la extensión superficial</w:t>
      </w:r>
      <w:r>
        <w:rPr>
          <w:color w:val="231F20"/>
          <w:spacing w:val="29"/>
        </w:rPr>
        <w:t> </w:t>
      </w:r>
      <w:r>
        <w:rPr>
          <w:color w:val="231F20"/>
        </w:rPr>
        <w:t>de:</w:t>
      </w:r>
      <w:r>
        <w:rPr>
          <w:color w:val="231F20"/>
          <w:spacing w:val="30"/>
        </w:rPr>
        <w:t> </w:t>
      </w:r>
      <w:r>
        <w:rPr>
          <w:color w:val="231F20"/>
        </w:rPr>
        <w:t>OCHOCIENTOS</w:t>
      </w:r>
      <w:r>
        <w:rPr>
          <w:color w:val="231F20"/>
          <w:spacing w:val="30"/>
        </w:rPr>
        <w:t> </w:t>
      </w:r>
      <w:r>
        <w:rPr>
          <w:color w:val="231F20"/>
        </w:rPr>
        <w:t>DIECISÉIS</w:t>
      </w:r>
      <w:r>
        <w:rPr>
          <w:color w:val="231F20"/>
          <w:spacing w:val="29"/>
        </w:rPr>
        <w:t> </w:t>
      </w:r>
      <w:r>
        <w:rPr>
          <w:color w:val="231F20"/>
        </w:rPr>
        <w:t>PUNTO</w:t>
      </w:r>
      <w:r>
        <w:rPr>
          <w:color w:val="231F20"/>
          <w:spacing w:val="30"/>
        </w:rPr>
        <w:t> </w:t>
      </w:r>
      <w:r>
        <w:rPr>
          <w:color w:val="231F20"/>
        </w:rPr>
        <w:t>SESENTA</w:t>
      </w:r>
      <w:r>
        <w:rPr>
          <w:color w:val="231F20"/>
          <w:spacing w:val="30"/>
        </w:rPr>
        <w:t> </w:t>
      </w:r>
      <w:r>
        <w:rPr>
          <w:color w:val="231F20"/>
        </w:rPr>
        <w:t>Y</w:t>
      </w:r>
    </w:p>
    <w:p>
      <w:pPr>
        <w:pStyle w:val="BodyText"/>
        <w:spacing w:line="338" w:lineRule="auto" w:before="7"/>
        <w:ind w:left="227" w:right="38"/>
        <w:jc w:val="both"/>
      </w:pPr>
      <w:r>
        <w:rPr/>
        <w:pict>
          <v:shape style="position:absolute;margin-left:116.50766pt;margin-top:117.042587pt;width:367.2pt;height:28pt;mso-position-horizontal-relative:page;mso-position-vertical-relative:paragraph;z-index:-2607104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UN METROS CUADRADOS, de las medidas, linderos y colindancias siguientes:</w:t>
      </w:r>
      <w:r>
        <w:rPr>
          <w:color w:val="231F20"/>
          <w:spacing w:val="-10"/>
        </w:rPr>
        <w:t> </w:t>
      </w:r>
      <w:r>
        <w:rPr>
          <w:color w:val="231F20"/>
        </w:rPr>
        <w:t>AL</w:t>
      </w:r>
      <w:r>
        <w:rPr>
          <w:color w:val="231F20"/>
          <w:spacing w:val="-9"/>
        </w:rPr>
        <w:t> </w:t>
      </w:r>
      <w:r>
        <w:rPr>
          <w:color w:val="231F20"/>
        </w:rPr>
        <w:t>NORTE:</w:t>
      </w:r>
      <w:r>
        <w:rPr>
          <w:color w:val="231F20"/>
          <w:spacing w:val="-9"/>
        </w:rPr>
        <w:t> </w:t>
      </w:r>
      <w:r>
        <w:rPr>
          <w:color w:val="231F20"/>
        </w:rPr>
        <w:t>formado</w:t>
      </w:r>
      <w:r>
        <w:rPr>
          <w:color w:val="231F20"/>
          <w:spacing w:val="-9"/>
        </w:rPr>
        <w:t> </w:t>
      </w:r>
      <w:r>
        <w:rPr>
          <w:color w:val="231F20"/>
        </w:rPr>
        <w:t>de</w:t>
      </w:r>
      <w:r>
        <w:rPr>
          <w:color w:val="231F20"/>
          <w:spacing w:val="-9"/>
        </w:rPr>
        <w:t> </w:t>
      </w:r>
      <w:r>
        <w:rPr>
          <w:color w:val="231F20"/>
        </w:rPr>
        <w:t>un</w:t>
      </w:r>
      <w:r>
        <w:rPr>
          <w:color w:val="231F20"/>
          <w:spacing w:val="-9"/>
        </w:rPr>
        <w:t> </w:t>
      </w:r>
      <w:r>
        <w:rPr>
          <w:color w:val="231F20"/>
        </w:rPr>
        <w:t>tramo,</w:t>
      </w:r>
      <w:r>
        <w:rPr>
          <w:color w:val="231F20"/>
          <w:spacing w:val="-10"/>
        </w:rPr>
        <w:t> </w:t>
      </w:r>
      <w:r>
        <w:rPr>
          <w:color w:val="231F20"/>
        </w:rPr>
        <w:t>con</w:t>
      </w:r>
      <w:r>
        <w:rPr>
          <w:color w:val="231F20"/>
          <w:spacing w:val="-9"/>
        </w:rPr>
        <w:t> </w:t>
      </w:r>
      <w:r>
        <w:rPr>
          <w:color w:val="231F20"/>
        </w:rPr>
        <w:t>rumbo</w:t>
      </w:r>
      <w:r>
        <w:rPr>
          <w:color w:val="231F20"/>
          <w:spacing w:val="-9"/>
        </w:rPr>
        <w:t> </w:t>
      </w:r>
      <w:r>
        <w:rPr>
          <w:color w:val="231F20"/>
        </w:rPr>
        <w:t>Norte,</w:t>
      </w:r>
      <w:r>
        <w:rPr>
          <w:color w:val="231F20"/>
          <w:spacing w:val="-9"/>
        </w:rPr>
        <w:t> </w:t>
      </w:r>
      <w:r>
        <w:rPr>
          <w:color w:val="231F20"/>
        </w:rPr>
        <w:t>setenta y</w:t>
      </w:r>
      <w:r>
        <w:rPr>
          <w:color w:val="231F20"/>
          <w:spacing w:val="-13"/>
        </w:rPr>
        <w:t> </w:t>
      </w:r>
      <w:r>
        <w:rPr>
          <w:color w:val="231F20"/>
        </w:rPr>
        <w:t>cinco</w:t>
      </w:r>
      <w:r>
        <w:rPr>
          <w:color w:val="231F20"/>
          <w:spacing w:val="-12"/>
        </w:rPr>
        <w:t> </w:t>
      </w:r>
      <w:r>
        <w:rPr>
          <w:color w:val="231F20"/>
        </w:rPr>
        <w:t>grados</w:t>
      </w:r>
      <w:r>
        <w:rPr>
          <w:color w:val="231F20"/>
          <w:spacing w:val="-13"/>
        </w:rPr>
        <w:t> </w:t>
      </w:r>
      <w:r>
        <w:rPr>
          <w:color w:val="231F20"/>
        </w:rPr>
        <w:t>cuarenta</w:t>
      </w:r>
      <w:r>
        <w:rPr>
          <w:color w:val="231F20"/>
          <w:spacing w:val="-12"/>
        </w:rPr>
        <w:t> </w:t>
      </w:r>
      <w:r>
        <w:rPr>
          <w:color w:val="231F20"/>
        </w:rPr>
        <w:t>y</w:t>
      </w:r>
      <w:r>
        <w:rPr>
          <w:color w:val="231F20"/>
          <w:spacing w:val="-12"/>
        </w:rPr>
        <w:t> </w:t>
      </w:r>
      <w:r>
        <w:rPr>
          <w:color w:val="231F20"/>
        </w:rPr>
        <w:t>ocho</w:t>
      </w:r>
      <w:r>
        <w:rPr>
          <w:color w:val="231F20"/>
          <w:spacing w:val="-13"/>
        </w:rPr>
        <w:t> </w:t>
      </w:r>
      <w:r>
        <w:rPr>
          <w:color w:val="231F20"/>
        </w:rPr>
        <w:t>minutos</w:t>
      </w:r>
      <w:r>
        <w:rPr>
          <w:color w:val="231F20"/>
          <w:spacing w:val="-12"/>
        </w:rPr>
        <w:t> </w:t>
      </w:r>
      <w:r>
        <w:rPr>
          <w:color w:val="231F20"/>
        </w:rPr>
        <w:t>cincuenta</w:t>
      </w:r>
      <w:r>
        <w:rPr>
          <w:color w:val="231F20"/>
          <w:spacing w:val="-12"/>
        </w:rPr>
        <w:t> </w:t>
      </w:r>
      <w:r>
        <w:rPr>
          <w:color w:val="231F20"/>
        </w:rPr>
        <w:t>y</w:t>
      </w:r>
      <w:r>
        <w:rPr>
          <w:color w:val="231F20"/>
          <w:spacing w:val="-13"/>
        </w:rPr>
        <w:t> </w:t>
      </w:r>
      <w:r>
        <w:rPr>
          <w:color w:val="231F20"/>
        </w:rPr>
        <w:t>cinco</w:t>
      </w:r>
      <w:r>
        <w:rPr>
          <w:color w:val="231F20"/>
          <w:spacing w:val="-12"/>
        </w:rPr>
        <w:t> </w:t>
      </w:r>
      <w:r>
        <w:rPr>
          <w:color w:val="231F20"/>
        </w:rPr>
        <w:t>segundos</w:t>
      </w:r>
      <w:r>
        <w:rPr>
          <w:color w:val="231F20"/>
          <w:spacing w:val="-12"/>
        </w:rPr>
        <w:t> </w:t>
      </w:r>
      <w:r>
        <w:rPr>
          <w:color w:val="231F20"/>
        </w:rPr>
        <w:t>Este, con una distancia de veintiséis punto cincuenta metros, colindando con terreno de la señora Yesenia Elizabeth Argueta Ramos, con pasaje de cinco</w:t>
      </w:r>
      <w:r>
        <w:rPr>
          <w:color w:val="231F20"/>
          <w:spacing w:val="-12"/>
        </w:rPr>
        <w:t> </w:t>
      </w:r>
      <w:r>
        <w:rPr>
          <w:color w:val="231F20"/>
        </w:rPr>
        <w:t>punto</w:t>
      </w:r>
      <w:r>
        <w:rPr>
          <w:color w:val="231F20"/>
          <w:spacing w:val="-11"/>
        </w:rPr>
        <w:t> </w:t>
      </w:r>
      <w:r>
        <w:rPr>
          <w:color w:val="231F20"/>
        </w:rPr>
        <w:t>sesenta</w:t>
      </w:r>
      <w:r>
        <w:rPr>
          <w:color w:val="231F20"/>
          <w:spacing w:val="-11"/>
        </w:rPr>
        <w:t> </w:t>
      </w:r>
      <w:r>
        <w:rPr>
          <w:color w:val="231F20"/>
        </w:rPr>
        <w:t>metros</w:t>
      </w:r>
      <w:r>
        <w:rPr>
          <w:color w:val="231F20"/>
          <w:spacing w:val="-11"/>
        </w:rPr>
        <w:t> </w:t>
      </w:r>
      <w:r>
        <w:rPr>
          <w:color w:val="231F20"/>
        </w:rPr>
        <w:t>de</w:t>
      </w:r>
      <w:r>
        <w:rPr>
          <w:color w:val="231F20"/>
          <w:spacing w:val="-11"/>
        </w:rPr>
        <w:t> </w:t>
      </w:r>
      <w:r>
        <w:rPr>
          <w:color w:val="231F20"/>
        </w:rPr>
        <w:t>por</w:t>
      </w:r>
      <w:r>
        <w:rPr>
          <w:color w:val="231F20"/>
          <w:spacing w:val="-11"/>
        </w:rPr>
        <w:t> </w:t>
      </w:r>
      <w:r>
        <w:rPr>
          <w:color w:val="231F20"/>
        </w:rPr>
        <w:t>medio,</w:t>
      </w:r>
      <w:r>
        <w:rPr>
          <w:color w:val="231F20"/>
          <w:spacing w:val="-12"/>
        </w:rPr>
        <w:t> </w:t>
      </w:r>
      <w:r>
        <w:rPr>
          <w:color w:val="231F20"/>
        </w:rPr>
        <w:t>llegando</w:t>
      </w:r>
      <w:r>
        <w:rPr>
          <w:color w:val="231F20"/>
          <w:spacing w:val="-11"/>
        </w:rPr>
        <w:t> </w:t>
      </w:r>
      <w:r>
        <w:rPr>
          <w:color w:val="231F20"/>
        </w:rPr>
        <w:t>al</w:t>
      </w:r>
      <w:r>
        <w:rPr>
          <w:color w:val="231F20"/>
          <w:spacing w:val="-11"/>
        </w:rPr>
        <w:t> </w:t>
      </w:r>
      <w:r>
        <w:rPr>
          <w:color w:val="231F20"/>
        </w:rPr>
        <w:t>vértice</w:t>
      </w:r>
      <w:r>
        <w:rPr>
          <w:color w:val="231F20"/>
          <w:spacing w:val="-11"/>
        </w:rPr>
        <w:t> </w:t>
      </w:r>
      <w:r>
        <w:rPr>
          <w:color w:val="231F20"/>
        </w:rPr>
        <w:t>noreste;</w:t>
      </w:r>
      <w:r>
        <w:rPr>
          <w:color w:val="231F20"/>
          <w:spacing w:val="-11"/>
        </w:rPr>
        <w:t> </w:t>
      </w:r>
      <w:r>
        <w:rPr>
          <w:color w:val="231F20"/>
        </w:rPr>
        <w:t>AL ORIENTE:</w:t>
      </w:r>
      <w:r>
        <w:rPr>
          <w:color w:val="231F20"/>
          <w:spacing w:val="-21"/>
        </w:rPr>
        <w:t> </w:t>
      </w:r>
      <w:r>
        <w:rPr>
          <w:color w:val="231F20"/>
        </w:rPr>
        <w:t>formado</w:t>
      </w:r>
      <w:r>
        <w:rPr>
          <w:color w:val="231F20"/>
          <w:spacing w:val="-20"/>
        </w:rPr>
        <w:t> </w:t>
      </w:r>
      <w:r>
        <w:rPr>
          <w:color w:val="231F20"/>
        </w:rPr>
        <w:t>de</w:t>
      </w:r>
      <w:r>
        <w:rPr>
          <w:color w:val="231F20"/>
          <w:spacing w:val="-21"/>
        </w:rPr>
        <w:t> </w:t>
      </w:r>
      <w:r>
        <w:rPr>
          <w:color w:val="231F20"/>
        </w:rPr>
        <w:t>un</w:t>
      </w:r>
      <w:r>
        <w:rPr>
          <w:color w:val="231F20"/>
          <w:spacing w:val="-20"/>
        </w:rPr>
        <w:t> </w:t>
      </w:r>
      <w:r>
        <w:rPr>
          <w:color w:val="231F20"/>
        </w:rPr>
        <w:t>tramo,</w:t>
      </w:r>
      <w:r>
        <w:rPr>
          <w:color w:val="231F20"/>
          <w:spacing w:val="-21"/>
        </w:rPr>
        <w:t> </w:t>
      </w:r>
      <w:r>
        <w:rPr>
          <w:color w:val="231F20"/>
        </w:rPr>
        <w:t>con</w:t>
      </w:r>
      <w:r>
        <w:rPr>
          <w:color w:val="231F20"/>
          <w:spacing w:val="-20"/>
        </w:rPr>
        <w:t> </w:t>
      </w:r>
      <w:r>
        <w:rPr>
          <w:color w:val="231F20"/>
        </w:rPr>
        <w:t>rumbo</w:t>
      </w:r>
      <w:r>
        <w:rPr>
          <w:color w:val="231F20"/>
          <w:spacing w:val="-20"/>
        </w:rPr>
        <w:t> </w:t>
      </w:r>
      <w:r>
        <w:rPr>
          <w:color w:val="231F20"/>
        </w:rPr>
        <w:t>Sur,</w:t>
      </w:r>
      <w:r>
        <w:rPr>
          <w:color w:val="231F20"/>
          <w:spacing w:val="-21"/>
        </w:rPr>
        <w:t> </w:t>
      </w:r>
      <w:r>
        <w:rPr>
          <w:color w:val="231F20"/>
        </w:rPr>
        <w:t>doce</w:t>
      </w:r>
      <w:r>
        <w:rPr>
          <w:color w:val="231F20"/>
          <w:spacing w:val="-21"/>
        </w:rPr>
        <w:t> </w:t>
      </w:r>
      <w:r>
        <w:rPr>
          <w:color w:val="231F20"/>
        </w:rPr>
        <w:t>grados</w:t>
      </w:r>
      <w:r>
        <w:rPr>
          <w:color w:val="231F20"/>
          <w:spacing w:val="-21"/>
        </w:rPr>
        <w:t> </w:t>
      </w:r>
      <w:r>
        <w:rPr>
          <w:color w:val="231F20"/>
        </w:rPr>
        <w:t>veinticinco minutos cuarenta y ocho segundos Este, con distancia de treinta </w:t>
      </w:r>
      <w:r>
        <w:rPr>
          <w:color w:val="231F20"/>
          <w:spacing w:val="-3"/>
        </w:rPr>
        <w:t>punto </w:t>
      </w:r>
      <w:r>
        <w:rPr>
          <w:color w:val="231F20"/>
        </w:rPr>
        <w:t>diez metros, colindando con el inmueble del señor Manuel de </w:t>
      </w:r>
      <w:r>
        <w:rPr>
          <w:color w:val="231F20"/>
          <w:spacing w:val="-3"/>
        </w:rPr>
        <w:t>Jesús </w:t>
      </w:r>
      <w:r>
        <w:rPr>
          <w:color w:val="231F20"/>
        </w:rPr>
        <w:t>Portillo, María Lazara Guevara de Amaya y Manuel de Jesús Portillo, pasaje comunal de por medio; AL SUR: formado de un tramo, con rumbo Sur, ochenta grados cero un minutos diecisiete segundos </w:t>
      </w:r>
      <w:r>
        <w:rPr>
          <w:color w:val="231F20"/>
          <w:spacing w:val="-3"/>
        </w:rPr>
        <w:t>Oeste, </w:t>
      </w:r>
      <w:r>
        <w:rPr>
          <w:color w:val="231F20"/>
        </w:rPr>
        <w:t>con</w:t>
      </w:r>
      <w:r>
        <w:rPr>
          <w:color w:val="231F20"/>
          <w:spacing w:val="-7"/>
        </w:rPr>
        <w:t> </w:t>
      </w:r>
      <w:r>
        <w:rPr>
          <w:color w:val="231F20"/>
        </w:rPr>
        <w:t>una</w:t>
      </w:r>
      <w:r>
        <w:rPr>
          <w:color w:val="231F20"/>
          <w:spacing w:val="-7"/>
        </w:rPr>
        <w:t> </w:t>
      </w:r>
      <w:r>
        <w:rPr>
          <w:color w:val="231F20"/>
        </w:rPr>
        <w:t>distancia</w:t>
      </w:r>
      <w:r>
        <w:rPr>
          <w:color w:val="231F20"/>
          <w:spacing w:val="-7"/>
        </w:rPr>
        <w:t> </w:t>
      </w:r>
      <w:r>
        <w:rPr>
          <w:color w:val="231F20"/>
        </w:rPr>
        <w:t>de</w:t>
      </w:r>
      <w:r>
        <w:rPr>
          <w:color w:val="231F20"/>
          <w:spacing w:val="-7"/>
        </w:rPr>
        <w:t> </w:t>
      </w:r>
      <w:r>
        <w:rPr>
          <w:color w:val="231F20"/>
        </w:rPr>
        <w:t>veintinueve</w:t>
      </w:r>
      <w:r>
        <w:rPr>
          <w:color w:val="231F20"/>
          <w:spacing w:val="-7"/>
        </w:rPr>
        <w:t> </w:t>
      </w:r>
      <w:r>
        <w:rPr>
          <w:color w:val="231F20"/>
        </w:rPr>
        <w:t>punto</w:t>
      </w:r>
      <w:r>
        <w:rPr>
          <w:color w:val="231F20"/>
          <w:spacing w:val="-7"/>
        </w:rPr>
        <w:t> </w:t>
      </w:r>
      <w:r>
        <w:rPr>
          <w:color w:val="231F20"/>
        </w:rPr>
        <w:t>setenta</w:t>
      </w:r>
      <w:r>
        <w:rPr>
          <w:color w:val="231F20"/>
          <w:spacing w:val="-7"/>
        </w:rPr>
        <w:t> </w:t>
      </w:r>
      <w:r>
        <w:rPr>
          <w:color w:val="231F20"/>
        </w:rPr>
        <w:t>y</w:t>
      </w:r>
      <w:r>
        <w:rPr>
          <w:color w:val="231F20"/>
          <w:spacing w:val="-7"/>
        </w:rPr>
        <w:t> </w:t>
      </w:r>
      <w:r>
        <w:rPr>
          <w:color w:val="231F20"/>
        </w:rPr>
        <w:t>dos</w:t>
      </w:r>
      <w:r>
        <w:rPr>
          <w:color w:val="231F20"/>
          <w:spacing w:val="-6"/>
        </w:rPr>
        <w:t> </w:t>
      </w:r>
      <w:r>
        <w:rPr>
          <w:color w:val="231F20"/>
        </w:rPr>
        <w:t>metros,</w:t>
      </w:r>
      <w:r>
        <w:rPr>
          <w:color w:val="231F20"/>
          <w:spacing w:val="-7"/>
        </w:rPr>
        <w:t> </w:t>
      </w:r>
      <w:r>
        <w:rPr>
          <w:color w:val="231F20"/>
        </w:rPr>
        <w:t>colindando con propiedad de Leonor Silva Rodríguez, con muro de bloque de </w:t>
      </w:r>
      <w:r>
        <w:rPr>
          <w:color w:val="231F20"/>
          <w:spacing w:val="-5"/>
        </w:rPr>
        <w:t>por </w:t>
      </w:r>
      <w:r>
        <w:rPr>
          <w:color w:val="231F20"/>
        </w:rPr>
        <w:t>medio; AL PONIENTE: formado por un tramos, con Rumbo </w:t>
      </w:r>
      <w:r>
        <w:rPr>
          <w:color w:val="231F20"/>
          <w:spacing w:val="-3"/>
        </w:rPr>
        <w:t>Norte, </w:t>
      </w:r>
      <w:r>
        <w:rPr>
          <w:color w:val="231F20"/>
        </w:rPr>
        <w:t>cero cinco grados cincuenta y cuatro minutos veinticinco segundos Oeste, con distancia de veintiocho punto veinte metros, colindando </w:t>
      </w:r>
      <w:r>
        <w:rPr>
          <w:color w:val="231F20"/>
          <w:spacing w:val="-5"/>
        </w:rPr>
        <w:t>con </w:t>
      </w:r>
      <w:r>
        <w:rPr>
          <w:color w:val="231F20"/>
        </w:rPr>
        <w:t>inmueble propiedad de Erika Yosari Vásquez Ayala, avenida pedregal. Llegando así al vértice donde se inició la presente descripción.- En el inmueble</w:t>
      </w:r>
      <w:r>
        <w:rPr>
          <w:color w:val="231F20"/>
          <w:spacing w:val="-15"/>
        </w:rPr>
        <w:t> </w:t>
      </w:r>
      <w:r>
        <w:rPr>
          <w:color w:val="231F20"/>
        </w:rPr>
        <w:t>antes</w:t>
      </w:r>
      <w:r>
        <w:rPr>
          <w:color w:val="231F20"/>
          <w:spacing w:val="-14"/>
        </w:rPr>
        <w:t> </w:t>
      </w:r>
      <w:r>
        <w:rPr>
          <w:color w:val="231F20"/>
        </w:rPr>
        <w:t>descrito</w:t>
      </w:r>
      <w:r>
        <w:rPr>
          <w:color w:val="231F20"/>
          <w:spacing w:val="-14"/>
        </w:rPr>
        <w:t> </w:t>
      </w:r>
      <w:r>
        <w:rPr>
          <w:color w:val="231F20"/>
        </w:rPr>
        <w:t>existen</w:t>
      </w:r>
      <w:r>
        <w:rPr>
          <w:color w:val="231F20"/>
          <w:spacing w:val="-15"/>
        </w:rPr>
        <w:t> </w:t>
      </w:r>
      <w:r>
        <w:rPr>
          <w:color w:val="231F20"/>
        </w:rPr>
        <w:t>construcciones</w:t>
      </w:r>
      <w:r>
        <w:rPr>
          <w:color w:val="231F20"/>
          <w:spacing w:val="-14"/>
        </w:rPr>
        <w:t> </w:t>
      </w:r>
      <w:r>
        <w:rPr>
          <w:color w:val="231F20"/>
        </w:rPr>
        <w:t>de</w:t>
      </w:r>
      <w:r>
        <w:rPr>
          <w:color w:val="231F20"/>
          <w:spacing w:val="-14"/>
        </w:rPr>
        <w:t> </w:t>
      </w:r>
      <w:r>
        <w:rPr>
          <w:color w:val="231F20"/>
        </w:rPr>
        <w:t>sistema</w:t>
      </w:r>
      <w:r>
        <w:rPr>
          <w:color w:val="231F20"/>
          <w:spacing w:val="-14"/>
        </w:rPr>
        <w:t> </w:t>
      </w:r>
      <w:r>
        <w:rPr>
          <w:color w:val="231F20"/>
        </w:rPr>
        <w:t>mixto</w:t>
      </w:r>
      <w:r>
        <w:rPr>
          <w:color w:val="231F20"/>
          <w:spacing w:val="-15"/>
        </w:rPr>
        <w:t> </w:t>
      </w:r>
      <w:r>
        <w:rPr>
          <w:color w:val="231F20"/>
        </w:rPr>
        <w:t>y</w:t>
      </w:r>
      <w:r>
        <w:rPr>
          <w:color w:val="231F20"/>
          <w:spacing w:val="-14"/>
        </w:rPr>
        <w:t> </w:t>
      </w:r>
      <w:r>
        <w:rPr>
          <w:color w:val="231F20"/>
          <w:spacing w:val="-3"/>
        </w:rPr>
        <w:t>demás </w:t>
      </w:r>
      <w:r>
        <w:rPr>
          <w:color w:val="231F20"/>
        </w:rPr>
        <w:t>servicio, no es dominante ni sirviente, no tiene carga o derecho </w:t>
      </w:r>
      <w:r>
        <w:rPr>
          <w:color w:val="231F20"/>
          <w:spacing w:val="-3"/>
        </w:rPr>
        <w:t>real  </w:t>
      </w:r>
      <w:r>
        <w:rPr>
          <w:color w:val="231F20"/>
        </w:rPr>
        <w:t>que pertenezca a persona distinta al poseedor ni está en proindivisión con nadie, y lo valúa en la cantidad de SEIS MIL DÓLARES DE </w:t>
      </w:r>
      <w:r>
        <w:rPr>
          <w:color w:val="231F20"/>
          <w:spacing w:val="-4"/>
        </w:rPr>
        <w:t>LOS </w:t>
      </w:r>
      <w:r>
        <w:rPr>
          <w:color w:val="231F20"/>
        </w:rPr>
        <w:t>ESTADOS UNIDOS DE AMÉRICA.- Y lo adquirió por compraventa de la posesión material mediante documento que le hiciera a favor del titulante el señor VALENTÍN ARGUETA HERNÁNDEZ, de ochenta y siete años de edad, Agricultor en pequeño, del domicilio de Joateca, departamento</w:t>
      </w:r>
      <w:r>
        <w:rPr>
          <w:color w:val="231F20"/>
          <w:spacing w:val="-6"/>
        </w:rPr>
        <w:t> </w:t>
      </w:r>
      <w:r>
        <w:rPr>
          <w:color w:val="231F20"/>
        </w:rPr>
        <w:t>de</w:t>
      </w:r>
      <w:r>
        <w:rPr>
          <w:color w:val="231F20"/>
          <w:spacing w:val="-5"/>
        </w:rPr>
        <w:t> </w:t>
      </w:r>
      <w:r>
        <w:rPr>
          <w:color w:val="231F20"/>
        </w:rPr>
        <w:t>Morazán,</w:t>
      </w:r>
      <w:r>
        <w:rPr>
          <w:color w:val="231F20"/>
          <w:spacing w:val="-5"/>
        </w:rPr>
        <w:t> </w:t>
      </w:r>
      <w:r>
        <w:rPr>
          <w:color w:val="231F20"/>
        </w:rPr>
        <w:t>con</w:t>
      </w:r>
      <w:r>
        <w:rPr>
          <w:color w:val="231F20"/>
          <w:spacing w:val="-5"/>
        </w:rPr>
        <w:t> </w:t>
      </w:r>
      <w:r>
        <w:rPr>
          <w:color w:val="231F20"/>
        </w:rPr>
        <w:t>Documento</w:t>
      </w:r>
      <w:r>
        <w:rPr>
          <w:color w:val="231F20"/>
          <w:spacing w:val="-5"/>
        </w:rPr>
        <w:t> </w:t>
      </w:r>
      <w:r>
        <w:rPr>
          <w:color w:val="231F20"/>
        </w:rPr>
        <w:t>Único</w:t>
      </w:r>
      <w:r>
        <w:rPr>
          <w:color w:val="231F20"/>
          <w:spacing w:val="-5"/>
        </w:rPr>
        <w:t> </w:t>
      </w:r>
      <w:r>
        <w:rPr>
          <w:color w:val="231F20"/>
        </w:rPr>
        <w:t>de</w:t>
      </w:r>
      <w:r>
        <w:rPr>
          <w:color w:val="231F20"/>
          <w:spacing w:val="-6"/>
        </w:rPr>
        <w:t> </w:t>
      </w:r>
      <w:r>
        <w:rPr>
          <w:color w:val="231F20"/>
        </w:rPr>
        <w:t>Identidad</w:t>
      </w:r>
      <w:r>
        <w:rPr>
          <w:color w:val="231F20"/>
          <w:spacing w:val="-5"/>
        </w:rPr>
        <w:t> </w:t>
      </w:r>
      <w:r>
        <w:rPr>
          <w:color w:val="231F20"/>
          <w:spacing w:val="-3"/>
        </w:rPr>
        <w:t>número: </w:t>
      </w:r>
      <w:r>
        <w:rPr>
          <w:color w:val="231F20"/>
        </w:rPr>
        <w:t>cero cero ciento treinta y ocho mil trescientos cincuenta y seis guión seis,</w:t>
      </w:r>
      <w:r>
        <w:rPr>
          <w:color w:val="231F20"/>
          <w:spacing w:val="-7"/>
        </w:rPr>
        <w:t> </w:t>
      </w:r>
      <w:r>
        <w:rPr>
          <w:color w:val="231F20"/>
        </w:rPr>
        <w:t>acto</w:t>
      </w:r>
      <w:r>
        <w:rPr>
          <w:color w:val="231F20"/>
          <w:spacing w:val="-6"/>
        </w:rPr>
        <w:t> </w:t>
      </w:r>
      <w:r>
        <w:rPr>
          <w:color w:val="231F20"/>
        </w:rPr>
        <w:t>celebrado</w:t>
      </w:r>
      <w:r>
        <w:rPr>
          <w:color w:val="231F20"/>
          <w:spacing w:val="-6"/>
        </w:rPr>
        <w:t> </w:t>
      </w:r>
      <w:r>
        <w:rPr>
          <w:color w:val="231F20"/>
        </w:rPr>
        <w:t>en</w:t>
      </w:r>
      <w:r>
        <w:rPr>
          <w:color w:val="231F20"/>
          <w:spacing w:val="-6"/>
        </w:rPr>
        <w:t> </w:t>
      </w:r>
      <w:r>
        <w:rPr>
          <w:color w:val="231F20"/>
        </w:rPr>
        <w:t>esta</w:t>
      </w:r>
      <w:r>
        <w:rPr>
          <w:color w:val="231F20"/>
          <w:spacing w:val="-6"/>
        </w:rPr>
        <w:t> </w:t>
      </w:r>
      <w:r>
        <w:rPr>
          <w:color w:val="231F20"/>
        </w:rPr>
        <w:t>ciudad,</w:t>
      </w:r>
      <w:r>
        <w:rPr>
          <w:color w:val="231F20"/>
          <w:spacing w:val="-6"/>
        </w:rPr>
        <w:t> </w:t>
      </w:r>
      <w:r>
        <w:rPr>
          <w:color w:val="231F20"/>
        </w:rPr>
        <w:t>el</w:t>
      </w:r>
      <w:r>
        <w:rPr>
          <w:color w:val="231F20"/>
          <w:spacing w:val="-7"/>
        </w:rPr>
        <w:t> </w:t>
      </w:r>
      <w:r>
        <w:rPr>
          <w:color w:val="231F20"/>
        </w:rPr>
        <w:t>día</w:t>
      </w:r>
      <w:r>
        <w:rPr>
          <w:color w:val="231F20"/>
          <w:spacing w:val="-6"/>
        </w:rPr>
        <w:t> </w:t>
      </w:r>
      <w:r>
        <w:rPr>
          <w:color w:val="231F20"/>
        </w:rPr>
        <w:t>dieciocho</w:t>
      </w:r>
      <w:r>
        <w:rPr>
          <w:color w:val="231F20"/>
          <w:spacing w:val="-6"/>
        </w:rPr>
        <w:t> </w:t>
      </w:r>
      <w:r>
        <w:rPr>
          <w:color w:val="231F20"/>
        </w:rPr>
        <w:t>de</w:t>
      </w:r>
      <w:r>
        <w:rPr>
          <w:color w:val="231F20"/>
          <w:spacing w:val="-6"/>
        </w:rPr>
        <w:t> </w:t>
      </w:r>
      <w:r>
        <w:rPr>
          <w:color w:val="231F20"/>
        </w:rPr>
        <w:t>enero</w:t>
      </w:r>
      <w:r>
        <w:rPr>
          <w:color w:val="231F20"/>
          <w:spacing w:val="-6"/>
        </w:rPr>
        <w:t> </w:t>
      </w:r>
      <w:r>
        <w:rPr>
          <w:color w:val="231F20"/>
        </w:rPr>
        <w:t>del</w:t>
      </w:r>
      <w:r>
        <w:rPr>
          <w:color w:val="231F20"/>
          <w:spacing w:val="-6"/>
        </w:rPr>
        <w:t> </w:t>
      </w:r>
      <w:r>
        <w:rPr>
          <w:color w:val="231F20"/>
        </w:rPr>
        <w:t>año</w:t>
      </w:r>
      <w:r>
        <w:rPr>
          <w:color w:val="231F20"/>
          <w:spacing w:val="-6"/>
        </w:rPr>
        <w:t> </w:t>
      </w:r>
      <w:r>
        <w:rPr>
          <w:color w:val="231F20"/>
          <w:spacing w:val="-5"/>
        </w:rPr>
        <w:t>dos </w:t>
      </w:r>
      <w:r>
        <w:rPr>
          <w:color w:val="231F20"/>
        </w:rPr>
        <w:t>mil dieciocho, ante los oficios de la notario Roxana Margarita Alfaro Granados.</w:t>
      </w:r>
      <w:r>
        <w:rPr>
          <w:color w:val="231F20"/>
          <w:spacing w:val="-11"/>
        </w:rPr>
        <w:t> </w:t>
      </w:r>
      <w:r>
        <w:rPr>
          <w:color w:val="231F20"/>
        </w:rPr>
        <w:t>Que</w:t>
      </w:r>
      <w:r>
        <w:rPr>
          <w:color w:val="231F20"/>
          <w:spacing w:val="-10"/>
        </w:rPr>
        <w:t> </w:t>
      </w:r>
      <w:r>
        <w:rPr>
          <w:color w:val="231F20"/>
        </w:rPr>
        <w:t>la</w:t>
      </w:r>
      <w:r>
        <w:rPr>
          <w:color w:val="231F20"/>
          <w:spacing w:val="-11"/>
        </w:rPr>
        <w:t> </w:t>
      </w:r>
      <w:r>
        <w:rPr>
          <w:color w:val="231F20"/>
        </w:rPr>
        <w:t>posesión</w:t>
      </w:r>
      <w:r>
        <w:rPr>
          <w:color w:val="231F20"/>
          <w:spacing w:val="-10"/>
        </w:rPr>
        <w:t> </w:t>
      </w:r>
      <w:r>
        <w:rPr>
          <w:color w:val="231F20"/>
        </w:rPr>
        <w:t>material</w:t>
      </w:r>
      <w:r>
        <w:rPr>
          <w:color w:val="231F20"/>
          <w:spacing w:val="-10"/>
        </w:rPr>
        <w:t> </w:t>
      </w:r>
      <w:r>
        <w:rPr>
          <w:color w:val="231F20"/>
        </w:rPr>
        <w:t>que</w:t>
      </w:r>
      <w:r>
        <w:rPr>
          <w:color w:val="231F20"/>
          <w:spacing w:val="-11"/>
        </w:rPr>
        <w:t> </w:t>
      </w:r>
      <w:r>
        <w:rPr>
          <w:color w:val="231F20"/>
        </w:rPr>
        <w:t>ha</w:t>
      </w:r>
      <w:r>
        <w:rPr>
          <w:color w:val="231F20"/>
          <w:spacing w:val="-10"/>
        </w:rPr>
        <w:t> </w:t>
      </w:r>
      <w:r>
        <w:rPr>
          <w:color w:val="231F20"/>
        </w:rPr>
        <w:t>ejercido</w:t>
      </w:r>
      <w:r>
        <w:rPr>
          <w:color w:val="231F20"/>
          <w:spacing w:val="-11"/>
        </w:rPr>
        <w:t> </w:t>
      </w:r>
      <w:r>
        <w:rPr>
          <w:color w:val="231F20"/>
        </w:rPr>
        <w:t>y</w:t>
      </w:r>
      <w:r>
        <w:rPr>
          <w:color w:val="231F20"/>
          <w:spacing w:val="-10"/>
        </w:rPr>
        <w:t> </w:t>
      </w:r>
      <w:r>
        <w:rPr>
          <w:color w:val="231F20"/>
        </w:rPr>
        <w:t>ejerce</w:t>
      </w:r>
      <w:r>
        <w:rPr>
          <w:color w:val="231F20"/>
          <w:spacing w:val="-10"/>
        </w:rPr>
        <w:t> </w:t>
      </w:r>
      <w:r>
        <w:rPr>
          <w:color w:val="231F20"/>
        </w:rPr>
        <w:t>actualmente el poseedor sumada a la de su antecesor data más de cuarenta y cinco años</w:t>
      </w:r>
      <w:r>
        <w:rPr>
          <w:color w:val="231F20"/>
          <w:spacing w:val="-14"/>
        </w:rPr>
        <w:t> </w:t>
      </w:r>
      <w:r>
        <w:rPr>
          <w:color w:val="231F20"/>
        </w:rPr>
        <w:t>continuos</w:t>
      </w:r>
      <w:r>
        <w:rPr>
          <w:color w:val="231F20"/>
          <w:spacing w:val="-14"/>
        </w:rPr>
        <w:t> </w:t>
      </w:r>
      <w:r>
        <w:rPr>
          <w:color w:val="231F20"/>
        </w:rPr>
        <w:t>y</w:t>
      </w:r>
      <w:r>
        <w:rPr>
          <w:color w:val="231F20"/>
          <w:spacing w:val="-14"/>
        </w:rPr>
        <w:t> </w:t>
      </w:r>
      <w:r>
        <w:rPr>
          <w:color w:val="231F20"/>
        </w:rPr>
        <w:t>sigue</w:t>
      </w:r>
      <w:r>
        <w:rPr>
          <w:color w:val="231F20"/>
          <w:spacing w:val="-13"/>
        </w:rPr>
        <w:t> </w:t>
      </w:r>
      <w:r>
        <w:rPr>
          <w:color w:val="231F20"/>
        </w:rPr>
        <w:t>siendo</w:t>
      </w:r>
      <w:r>
        <w:rPr>
          <w:color w:val="231F20"/>
          <w:spacing w:val="-14"/>
        </w:rPr>
        <w:t> </w:t>
      </w:r>
      <w:r>
        <w:rPr>
          <w:color w:val="231F20"/>
        </w:rPr>
        <w:t>en</w:t>
      </w:r>
      <w:r>
        <w:rPr>
          <w:color w:val="231F20"/>
          <w:spacing w:val="-14"/>
        </w:rPr>
        <w:t> </w:t>
      </w:r>
      <w:r>
        <w:rPr>
          <w:color w:val="231F20"/>
        </w:rPr>
        <w:t>forma</w:t>
      </w:r>
      <w:r>
        <w:rPr>
          <w:color w:val="231F20"/>
          <w:spacing w:val="-14"/>
        </w:rPr>
        <w:t> </w:t>
      </w:r>
      <w:r>
        <w:rPr>
          <w:color w:val="231F20"/>
        </w:rPr>
        <w:t>quieta,</w:t>
      </w:r>
      <w:r>
        <w:rPr>
          <w:color w:val="231F20"/>
          <w:spacing w:val="-13"/>
        </w:rPr>
        <w:t> </w:t>
      </w:r>
      <w:r>
        <w:rPr>
          <w:color w:val="231F20"/>
        </w:rPr>
        <w:t>pacífica,</w:t>
      </w:r>
      <w:r>
        <w:rPr>
          <w:color w:val="231F20"/>
          <w:spacing w:val="-14"/>
        </w:rPr>
        <w:t> </w:t>
      </w:r>
      <w:r>
        <w:rPr>
          <w:color w:val="231F20"/>
        </w:rPr>
        <w:t>e</w:t>
      </w:r>
      <w:r>
        <w:rPr>
          <w:color w:val="231F20"/>
          <w:spacing w:val="-14"/>
        </w:rPr>
        <w:t> </w:t>
      </w:r>
      <w:r>
        <w:rPr>
          <w:color w:val="231F20"/>
        </w:rPr>
        <w:t>ininterrumpida y sin clandestinidad alguna. Los colindantes son de este domicilio, lo que se avisa al público para los efectos de</w:t>
      </w:r>
      <w:r>
        <w:rPr>
          <w:color w:val="231F20"/>
          <w:spacing w:val="6"/>
        </w:rPr>
        <w:t> </w:t>
      </w:r>
      <w:r>
        <w:rPr>
          <w:color w:val="231F20"/>
        </w:rPr>
        <w:t>ley.</w:t>
      </w:r>
    </w:p>
    <w:p>
      <w:pPr>
        <w:pStyle w:val="BodyText"/>
        <w:spacing w:line="326" w:lineRule="auto" w:before="93"/>
        <w:ind w:left="228" w:right="1166" w:firstLine="359"/>
        <w:jc w:val="both"/>
      </w:pPr>
      <w:r>
        <w:rPr/>
        <w:br w:type="column"/>
      </w:r>
      <w:r>
        <w:rPr>
          <w:color w:val="231F20"/>
        </w:rPr>
        <w:t>ALCALDÍA MUNICIPAL: San Miguel, a los once días del mes de marzo del año dos mil diecinueve.</w:t>
      </w:r>
    </w:p>
    <w:p>
      <w:pPr>
        <w:pStyle w:val="BodyText"/>
        <w:rPr>
          <w:sz w:val="18"/>
        </w:rPr>
      </w:pPr>
    </w:p>
    <w:p>
      <w:pPr>
        <w:pStyle w:val="BodyText"/>
        <w:spacing w:before="1"/>
        <w:rPr>
          <w:sz w:val="21"/>
        </w:rPr>
      </w:pPr>
    </w:p>
    <w:p>
      <w:pPr>
        <w:pStyle w:val="BodyText"/>
        <w:spacing w:line="456" w:lineRule="auto"/>
        <w:ind w:left="966" w:right="1904"/>
        <w:jc w:val="center"/>
      </w:pPr>
      <w:r>
        <w:rPr>
          <w:color w:val="231F20"/>
        </w:rPr>
        <w:t>LIC. MIGUEL ÁNGEL PEREIRA AYALA, ALCALDE MUNICIPAL.</w:t>
      </w:r>
    </w:p>
    <w:p>
      <w:pPr>
        <w:pStyle w:val="BodyText"/>
        <w:rPr>
          <w:sz w:val="18"/>
        </w:rPr>
      </w:pPr>
    </w:p>
    <w:p>
      <w:pPr>
        <w:pStyle w:val="BodyText"/>
        <w:spacing w:line="456" w:lineRule="auto" w:before="144"/>
        <w:ind w:left="681" w:right="1619"/>
        <w:jc w:val="center"/>
      </w:pPr>
      <w:r>
        <w:rPr>
          <w:color w:val="231F20"/>
        </w:rPr>
        <w:t>JUAN RICARDO VÁSQUEZ GUZMÁN, SECRETARIO MUNICIPAL.</w:t>
      </w:r>
    </w:p>
    <w:p>
      <w:pPr>
        <w:pStyle w:val="BodyText"/>
        <w:rPr>
          <w:sz w:val="18"/>
        </w:rPr>
      </w:pPr>
    </w:p>
    <w:p>
      <w:pPr>
        <w:pStyle w:val="BodyText"/>
        <w:spacing w:before="143"/>
        <w:ind w:left="3261"/>
      </w:pPr>
      <w:r>
        <w:rPr>
          <w:color w:val="231F20"/>
        </w:rPr>
        <w:t>3 v. alt. No. C001169-3</w:t>
      </w:r>
    </w:p>
    <w:p>
      <w:pPr>
        <w:pStyle w:val="BodyText"/>
        <w:spacing w:before="4"/>
        <w:rPr>
          <w:sz w:val="22"/>
        </w:rPr>
      </w:pPr>
      <w:r>
        <w:rPr/>
        <w:pict>
          <v:line style="position:absolute;mso-position-horizontal-relative:page;mso-position-vertical-relative:paragraph;z-index:-250992640;mso-wrap-distance-left:0;mso-wrap-distance-right:0" from="382.5pt,15.30961pt" to="467.5pt,15.30961pt" stroked="true" strokeweight="1pt" strokecolor="#231f20">
            <v:stroke dashstyle="solid"/>
            <w10:wrap type="topAndBottom"/>
          </v:line>
        </w:pict>
      </w:r>
    </w:p>
    <w:p>
      <w:pPr>
        <w:pStyle w:val="BodyText"/>
        <w:rPr>
          <w:sz w:val="18"/>
        </w:rPr>
      </w:pPr>
    </w:p>
    <w:p>
      <w:pPr>
        <w:pStyle w:val="BodyText"/>
        <w:rPr>
          <w:sz w:val="18"/>
        </w:rPr>
      </w:pPr>
    </w:p>
    <w:p>
      <w:pPr>
        <w:pStyle w:val="Heading6"/>
        <w:spacing w:before="107"/>
      </w:pPr>
      <w:r>
        <w:rPr>
          <w:color w:val="231F20"/>
          <w:u w:val="single" w:color="231F20"/>
        </w:rPr>
        <w:t>NOMBRE COMERCIAL </w:t>
      </w:r>
    </w:p>
    <w:p>
      <w:pPr>
        <w:pStyle w:val="BodyText"/>
        <w:rPr>
          <w:b/>
          <w:sz w:val="18"/>
        </w:rPr>
      </w:pPr>
    </w:p>
    <w:p>
      <w:pPr>
        <w:pStyle w:val="BodyText"/>
        <w:spacing w:before="10"/>
        <w:rPr>
          <w:b/>
          <w:sz w:val="26"/>
        </w:rPr>
      </w:pPr>
    </w:p>
    <w:p>
      <w:pPr>
        <w:pStyle w:val="BodyText"/>
        <w:spacing w:line="456" w:lineRule="auto"/>
        <w:ind w:left="227" w:right="3457"/>
      </w:pPr>
      <w:r>
        <w:rPr>
          <w:color w:val="231F20"/>
        </w:rPr>
        <w:t>No. de Expediente: 2019175363 No. de Presentación: 20190281591</w:t>
      </w:r>
    </w:p>
    <w:p>
      <w:pPr>
        <w:pStyle w:val="BodyText"/>
        <w:spacing w:before="1"/>
        <w:ind w:left="227"/>
      </w:pPr>
      <w:r>
        <w:rPr>
          <w:color w:val="231F20"/>
        </w:rPr>
        <w:t>EL INFRASCRITO REGISTRADOR</w:t>
      </w:r>
    </w:p>
    <w:p>
      <w:pPr>
        <w:pStyle w:val="BodyText"/>
        <w:spacing w:before="5"/>
        <w:rPr>
          <w:sz w:val="14"/>
        </w:rPr>
      </w:pPr>
    </w:p>
    <w:p>
      <w:pPr>
        <w:pStyle w:val="BodyText"/>
        <w:spacing w:line="326" w:lineRule="auto"/>
        <w:ind w:left="227" w:right="1165" w:firstLine="359"/>
        <w:jc w:val="both"/>
      </w:pPr>
      <w:r>
        <w:rPr>
          <w:color w:val="231F20"/>
        </w:rPr>
        <w:t>HACE SABER: Que a esta oficina se ha(n)presentado ALLAN FERNANDO MARTINEZ SOLORZANO, en su calidad de </w:t>
      </w:r>
      <w:r>
        <w:rPr>
          <w:color w:val="231F20"/>
          <w:spacing w:val="-3"/>
        </w:rPr>
        <w:t>APODE- </w:t>
      </w:r>
      <w:r>
        <w:rPr>
          <w:color w:val="231F20"/>
        </w:rPr>
        <w:t>RADO de MOVIMIENTOS VERSATILES Y CONSTRUCTIVOS </w:t>
      </w:r>
      <w:r>
        <w:rPr>
          <w:color w:val="231F20"/>
          <w:spacing w:val="-7"/>
        </w:rPr>
        <w:t>EL </w:t>
      </w:r>
      <w:r>
        <w:rPr>
          <w:color w:val="231F20"/>
        </w:rPr>
        <w:t>SALVADOR,</w:t>
      </w:r>
      <w:r>
        <w:rPr>
          <w:color w:val="231F20"/>
          <w:spacing w:val="-12"/>
        </w:rPr>
        <w:t> </w:t>
      </w:r>
      <w:r>
        <w:rPr>
          <w:color w:val="231F20"/>
        </w:rPr>
        <w:t>SOCIEDAD</w:t>
      </w:r>
      <w:r>
        <w:rPr>
          <w:color w:val="231F20"/>
          <w:spacing w:val="-11"/>
        </w:rPr>
        <w:t> </w:t>
      </w:r>
      <w:r>
        <w:rPr>
          <w:color w:val="231F20"/>
        </w:rPr>
        <w:t>ANONIMA</w:t>
      </w:r>
      <w:r>
        <w:rPr>
          <w:color w:val="231F20"/>
          <w:spacing w:val="-12"/>
        </w:rPr>
        <w:t> </w:t>
      </w:r>
      <w:r>
        <w:rPr>
          <w:color w:val="231F20"/>
        </w:rPr>
        <w:t>DE</w:t>
      </w:r>
      <w:r>
        <w:rPr>
          <w:color w:val="231F20"/>
          <w:spacing w:val="-11"/>
        </w:rPr>
        <w:t> </w:t>
      </w:r>
      <w:r>
        <w:rPr>
          <w:color w:val="231F20"/>
        </w:rPr>
        <w:t>CAPITAL</w:t>
      </w:r>
      <w:r>
        <w:rPr>
          <w:color w:val="231F20"/>
          <w:spacing w:val="-11"/>
        </w:rPr>
        <w:t> </w:t>
      </w:r>
      <w:r>
        <w:rPr>
          <w:color w:val="231F20"/>
        </w:rPr>
        <w:t>VARIABLE,</w:t>
      </w:r>
      <w:r>
        <w:rPr>
          <w:color w:val="231F20"/>
          <w:spacing w:val="-12"/>
        </w:rPr>
        <w:t> </w:t>
      </w:r>
      <w:r>
        <w:rPr>
          <w:color w:val="231F20"/>
          <w:spacing w:val="-6"/>
        </w:rPr>
        <w:t>de</w:t>
      </w:r>
    </w:p>
    <w:p>
      <w:pPr>
        <w:pStyle w:val="BodyText"/>
        <w:spacing w:line="326" w:lineRule="auto"/>
        <w:ind w:left="227" w:right="1165"/>
        <w:jc w:val="both"/>
      </w:pPr>
      <w:r>
        <w:rPr>
          <w:color w:val="231F20"/>
        </w:rPr>
        <w:t>nacionalidad SALVADOREÑA, solicitando el registro del NOMBRE COMERCIAL,</w:t>
      </w:r>
    </w:p>
    <w:p>
      <w:pPr>
        <w:pStyle w:val="BodyText"/>
        <w:spacing w:before="8"/>
        <w:rPr>
          <w:sz w:val="2"/>
        </w:rPr>
      </w:pPr>
    </w:p>
    <w:p>
      <w:pPr>
        <w:pStyle w:val="BodyText"/>
        <w:ind w:left="1557"/>
        <w:rPr>
          <w:sz w:val="20"/>
        </w:rPr>
      </w:pPr>
      <w:r>
        <w:rPr>
          <w:sz w:val="20"/>
        </w:rPr>
        <w:drawing>
          <wp:inline distT="0" distB="0" distL="0" distR="0">
            <wp:extent cx="1215390" cy="880110"/>
            <wp:effectExtent l="0" t="0" r="0" b="0"/>
            <wp:docPr id="183" name="image94.png"/>
            <wp:cNvGraphicFramePr>
              <a:graphicFrameLocks noChangeAspect="1"/>
            </wp:cNvGraphicFramePr>
            <a:graphic>
              <a:graphicData uri="http://schemas.openxmlformats.org/drawingml/2006/picture">
                <pic:pic>
                  <pic:nvPicPr>
                    <pic:cNvPr id="184" name="image94.png"/>
                    <pic:cNvPicPr/>
                  </pic:nvPicPr>
                  <pic:blipFill>
                    <a:blip r:embed="rId184" cstate="print"/>
                    <a:stretch>
                      <a:fillRect/>
                    </a:stretch>
                  </pic:blipFill>
                  <pic:spPr>
                    <a:xfrm>
                      <a:off x="0" y="0"/>
                      <a:ext cx="1215390" cy="880110"/>
                    </a:xfrm>
                    <a:prstGeom prst="rect">
                      <a:avLst/>
                    </a:prstGeom>
                  </pic:spPr>
                </pic:pic>
              </a:graphicData>
            </a:graphic>
          </wp:inline>
        </w:drawing>
      </w:r>
      <w:r>
        <w:rPr>
          <w:sz w:val="20"/>
        </w:rPr>
      </w:r>
    </w:p>
    <w:p>
      <w:pPr>
        <w:pStyle w:val="BodyText"/>
        <w:rPr>
          <w:sz w:val="18"/>
        </w:rPr>
      </w:pPr>
    </w:p>
    <w:p>
      <w:pPr>
        <w:pStyle w:val="BodyText"/>
        <w:rPr>
          <w:sz w:val="18"/>
        </w:rPr>
      </w:pPr>
    </w:p>
    <w:p>
      <w:pPr>
        <w:pStyle w:val="BodyText"/>
        <w:spacing w:line="326" w:lineRule="auto" w:before="133"/>
        <w:ind w:left="228" w:right="1163" w:firstLine="359"/>
        <w:jc w:val="both"/>
      </w:pPr>
      <w:r>
        <w:rPr>
          <w:color w:val="231F20"/>
        </w:rPr>
        <w:t>Consistente</w:t>
      </w:r>
      <w:r>
        <w:rPr>
          <w:color w:val="231F20"/>
          <w:spacing w:val="-12"/>
        </w:rPr>
        <w:t> </w:t>
      </w:r>
      <w:r>
        <w:rPr>
          <w:color w:val="231F20"/>
        </w:rPr>
        <w:t>en:</w:t>
      </w:r>
      <w:r>
        <w:rPr>
          <w:color w:val="231F20"/>
          <w:spacing w:val="-12"/>
        </w:rPr>
        <w:t> </w:t>
      </w:r>
      <w:r>
        <w:rPr>
          <w:color w:val="231F20"/>
        </w:rPr>
        <w:t>la</w:t>
      </w:r>
      <w:r>
        <w:rPr>
          <w:color w:val="231F20"/>
          <w:spacing w:val="-11"/>
        </w:rPr>
        <w:t> </w:t>
      </w:r>
      <w:r>
        <w:rPr>
          <w:color w:val="231F20"/>
        </w:rPr>
        <w:t>palabra</w:t>
      </w:r>
      <w:r>
        <w:rPr>
          <w:color w:val="231F20"/>
          <w:spacing w:val="-12"/>
        </w:rPr>
        <w:t> </w:t>
      </w:r>
      <w:r>
        <w:rPr>
          <w:color w:val="231F20"/>
        </w:rPr>
        <w:t>MOVECO</w:t>
      </w:r>
      <w:r>
        <w:rPr>
          <w:color w:val="231F20"/>
          <w:spacing w:val="-12"/>
        </w:rPr>
        <w:t> </w:t>
      </w:r>
      <w:r>
        <w:rPr>
          <w:color w:val="231F20"/>
        </w:rPr>
        <w:t>SIEMPRE</w:t>
      </w:r>
      <w:r>
        <w:rPr>
          <w:color w:val="231F20"/>
          <w:spacing w:val="-11"/>
        </w:rPr>
        <w:t> </w:t>
      </w:r>
      <w:r>
        <w:rPr>
          <w:color w:val="231F20"/>
        </w:rPr>
        <w:t>EN</w:t>
      </w:r>
      <w:r>
        <w:rPr>
          <w:color w:val="231F20"/>
          <w:spacing w:val="-12"/>
        </w:rPr>
        <w:t> </w:t>
      </w:r>
      <w:r>
        <w:rPr>
          <w:color w:val="231F20"/>
        </w:rPr>
        <w:t>MOVIMIEN- TO</w:t>
      </w:r>
      <w:r>
        <w:rPr>
          <w:color w:val="231F20"/>
          <w:spacing w:val="-7"/>
        </w:rPr>
        <w:t> </w:t>
      </w:r>
      <w:r>
        <w:rPr>
          <w:color w:val="231F20"/>
        </w:rPr>
        <w:t>y</w:t>
      </w:r>
      <w:r>
        <w:rPr>
          <w:color w:val="231F20"/>
          <w:spacing w:val="-7"/>
        </w:rPr>
        <w:t> </w:t>
      </w:r>
      <w:r>
        <w:rPr>
          <w:color w:val="231F20"/>
        </w:rPr>
        <w:t>diseño,</w:t>
      </w:r>
      <w:r>
        <w:rPr>
          <w:color w:val="231F20"/>
          <w:spacing w:val="-6"/>
        </w:rPr>
        <w:t> </w:t>
      </w:r>
      <w:r>
        <w:rPr>
          <w:color w:val="231F20"/>
        </w:rPr>
        <w:t>que</w:t>
      </w:r>
      <w:r>
        <w:rPr>
          <w:color w:val="231F20"/>
          <w:spacing w:val="-7"/>
        </w:rPr>
        <w:t> </w:t>
      </w:r>
      <w:r>
        <w:rPr>
          <w:color w:val="231F20"/>
        </w:rPr>
        <w:t>servirá</w:t>
      </w:r>
      <w:r>
        <w:rPr>
          <w:color w:val="231F20"/>
          <w:spacing w:val="-6"/>
        </w:rPr>
        <w:t> </w:t>
      </w:r>
      <w:r>
        <w:rPr>
          <w:color w:val="231F20"/>
        </w:rPr>
        <w:t>para:</w:t>
      </w:r>
      <w:r>
        <w:rPr>
          <w:color w:val="231F20"/>
          <w:spacing w:val="-7"/>
        </w:rPr>
        <w:t> </w:t>
      </w:r>
      <w:r>
        <w:rPr>
          <w:color w:val="231F20"/>
        </w:rPr>
        <w:t>IDENTIFICAR</w:t>
      </w:r>
      <w:r>
        <w:rPr>
          <w:color w:val="231F20"/>
          <w:spacing w:val="-6"/>
        </w:rPr>
        <w:t> </w:t>
      </w:r>
      <w:r>
        <w:rPr>
          <w:color w:val="231F20"/>
        </w:rPr>
        <w:t>UNA</w:t>
      </w:r>
      <w:r>
        <w:rPr>
          <w:color w:val="231F20"/>
          <w:spacing w:val="-7"/>
        </w:rPr>
        <w:t> </w:t>
      </w:r>
      <w:r>
        <w:rPr>
          <w:color w:val="231F20"/>
        </w:rPr>
        <w:t>EMPRESA</w:t>
      </w:r>
      <w:r>
        <w:rPr>
          <w:color w:val="231F20"/>
          <w:spacing w:val="-6"/>
        </w:rPr>
        <w:t> </w:t>
      </w:r>
      <w:r>
        <w:rPr>
          <w:color w:val="231F20"/>
          <w:spacing w:val="-3"/>
        </w:rPr>
        <w:t>DEDI- </w:t>
      </w:r>
      <w:r>
        <w:rPr>
          <w:color w:val="231F20"/>
        </w:rPr>
        <w:t>CADA</w:t>
      </w:r>
      <w:r>
        <w:rPr>
          <w:color w:val="231F20"/>
          <w:spacing w:val="-14"/>
        </w:rPr>
        <w:t> </w:t>
      </w:r>
      <w:r>
        <w:rPr>
          <w:color w:val="231F20"/>
        </w:rPr>
        <w:t>AL:</w:t>
      </w:r>
      <w:r>
        <w:rPr>
          <w:color w:val="231F20"/>
          <w:spacing w:val="-13"/>
        </w:rPr>
        <w:t> </w:t>
      </w:r>
      <w:r>
        <w:rPr>
          <w:color w:val="231F20"/>
        </w:rPr>
        <w:t>TRANSPORTE</w:t>
      </w:r>
      <w:r>
        <w:rPr>
          <w:color w:val="231F20"/>
          <w:spacing w:val="-13"/>
        </w:rPr>
        <w:t> </w:t>
      </w:r>
      <w:r>
        <w:rPr>
          <w:color w:val="231F20"/>
        </w:rPr>
        <w:t>MARÍTIMO,</w:t>
      </w:r>
      <w:r>
        <w:rPr>
          <w:color w:val="231F20"/>
          <w:spacing w:val="-14"/>
        </w:rPr>
        <w:t> </w:t>
      </w:r>
      <w:r>
        <w:rPr>
          <w:color w:val="231F20"/>
        </w:rPr>
        <w:t>AÉREO</w:t>
      </w:r>
      <w:r>
        <w:rPr>
          <w:color w:val="231F20"/>
          <w:spacing w:val="-13"/>
        </w:rPr>
        <w:t> </w:t>
      </w:r>
      <w:r>
        <w:rPr>
          <w:color w:val="231F20"/>
        </w:rPr>
        <w:t>Y</w:t>
      </w:r>
      <w:r>
        <w:rPr>
          <w:color w:val="231F20"/>
          <w:spacing w:val="-13"/>
        </w:rPr>
        <w:t> </w:t>
      </w:r>
      <w:r>
        <w:rPr>
          <w:color w:val="231F20"/>
        </w:rPr>
        <w:t>TERRESTRE</w:t>
      </w:r>
      <w:r>
        <w:rPr>
          <w:color w:val="231F20"/>
          <w:spacing w:val="-14"/>
        </w:rPr>
        <w:t> </w:t>
      </w:r>
      <w:r>
        <w:rPr>
          <w:color w:val="231F20"/>
          <w:spacing w:val="-6"/>
        </w:rPr>
        <w:t>DE </w:t>
      </w:r>
      <w:r>
        <w:rPr>
          <w:color w:val="231F20"/>
        </w:rPr>
        <w:t>CARGA</w:t>
      </w:r>
      <w:r>
        <w:rPr>
          <w:color w:val="231F20"/>
          <w:spacing w:val="-20"/>
        </w:rPr>
        <w:t> </w:t>
      </w:r>
      <w:r>
        <w:rPr>
          <w:color w:val="231F20"/>
        </w:rPr>
        <w:t>PESADA,</w:t>
      </w:r>
      <w:r>
        <w:rPr>
          <w:color w:val="231F20"/>
          <w:spacing w:val="-19"/>
        </w:rPr>
        <w:t> </w:t>
      </w:r>
      <w:r>
        <w:rPr>
          <w:color w:val="231F20"/>
        </w:rPr>
        <w:t>CARGA</w:t>
      </w:r>
      <w:r>
        <w:rPr>
          <w:color w:val="231F20"/>
          <w:spacing w:val="-20"/>
        </w:rPr>
        <w:t> </w:t>
      </w:r>
      <w:r>
        <w:rPr>
          <w:color w:val="231F20"/>
        </w:rPr>
        <w:t>SOBREDIMENSIONADA</w:t>
      </w:r>
      <w:r>
        <w:rPr>
          <w:color w:val="231F20"/>
          <w:spacing w:val="-19"/>
        </w:rPr>
        <w:t> </w:t>
      </w:r>
      <w:r>
        <w:rPr>
          <w:color w:val="231F20"/>
        </w:rPr>
        <w:t>O</w:t>
      </w:r>
      <w:r>
        <w:rPr>
          <w:color w:val="231F20"/>
          <w:spacing w:val="-20"/>
        </w:rPr>
        <w:t> </w:t>
      </w:r>
      <w:r>
        <w:rPr>
          <w:color w:val="231F20"/>
        </w:rPr>
        <w:t>ESPECIAL, CARGA EXTRA PESADA, CARGA PALETIZADA, CARGA RE- FRIGERADA, CARGA SECA O MERCANCÍAS PELIGROSOS </w:t>
      </w:r>
      <w:r>
        <w:rPr>
          <w:color w:val="231F20"/>
          <w:spacing w:val="-15"/>
        </w:rPr>
        <w:t>O </w:t>
      </w:r>
      <w:r>
        <w:rPr>
          <w:color w:val="231F20"/>
        </w:rPr>
        <w:t>CUALQUIER OTRO TIPO DE MERCANCÍA O CARGA LÍCITA. EXPORTACIÓN,</w:t>
      </w:r>
      <w:r>
        <w:rPr>
          <w:color w:val="231F20"/>
          <w:spacing w:val="-20"/>
        </w:rPr>
        <w:t> </w:t>
      </w:r>
      <w:r>
        <w:rPr>
          <w:color w:val="231F20"/>
        </w:rPr>
        <w:t>COMPRAVENTA,</w:t>
      </w:r>
      <w:r>
        <w:rPr>
          <w:color w:val="231F20"/>
          <w:spacing w:val="-19"/>
        </w:rPr>
        <w:t> </w:t>
      </w:r>
      <w:r>
        <w:rPr>
          <w:color w:val="231F20"/>
        </w:rPr>
        <w:t>DISTRIBUCIÓN</w:t>
      </w:r>
      <w:r>
        <w:rPr>
          <w:color w:val="231F20"/>
          <w:spacing w:val="-19"/>
        </w:rPr>
        <w:t> </w:t>
      </w:r>
      <w:r>
        <w:rPr>
          <w:color w:val="231F20"/>
        </w:rPr>
        <w:t>Y</w:t>
      </w:r>
      <w:r>
        <w:rPr>
          <w:color w:val="231F20"/>
          <w:spacing w:val="-20"/>
        </w:rPr>
        <w:t> </w:t>
      </w:r>
      <w:r>
        <w:rPr>
          <w:color w:val="231F20"/>
        </w:rPr>
        <w:t>ALQUILER DE</w:t>
      </w:r>
      <w:r>
        <w:rPr>
          <w:color w:val="231F20"/>
          <w:spacing w:val="-9"/>
        </w:rPr>
        <w:t> </w:t>
      </w:r>
      <w:r>
        <w:rPr>
          <w:color w:val="231F20"/>
        </w:rPr>
        <w:t>EQUIPOS</w:t>
      </w:r>
      <w:r>
        <w:rPr>
          <w:color w:val="231F20"/>
          <w:spacing w:val="-9"/>
        </w:rPr>
        <w:t> </w:t>
      </w:r>
      <w:r>
        <w:rPr>
          <w:color w:val="231F20"/>
        </w:rPr>
        <w:t>DE</w:t>
      </w:r>
      <w:r>
        <w:rPr>
          <w:color w:val="231F20"/>
          <w:spacing w:val="-9"/>
        </w:rPr>
        <w:t> </w:t>
      </w:r>
      <w:r>
        <w:rPr>
          <w:color w:val="231F20"/>
        </w:rPr>
        <w:t>LEVANTAMIENTO</w:t>
      </w:r>
      <w:r>
        <w:rPr>
          <w:color w:val="231F20"/>
          <w:spacing w:val="-9"/>
        </w:rPr>
        <w:t> </w:t>
      </w:r>
      <w:r>
        <w:rPr>
          <w:color w:val="231F20"/>
        </w:rPr>
        <w:t>DE</w:t>
      </w:r>
      <w:r>
        <w:rPr>
          <w:color w:val="231F20"/>
          <w:spacing w:val="-9"/>
        </w:rPr>
        <w:t> </w:t>
      </w:r>
      <w:r>
        <w:rPr>
          <w:color w:val="231F20"/>
        </w:rPr>
        <w:t>CARGA,</w:t>
      </w:r>
      <w:r>
        <w:rPr>
          <w:color w:val="231F20"/>
          <w:spacing w:val="-9"/>
        </w:rPr>
        <w:t> </w:t>
      </w:r>
      <w:r>
        <w:rPr>
          <w:color w:val="231F20"/>
        </w:rPr>
        <w:t>COMO</w:t>
      </w:r>
      <w:r>
        <w:rPr>
          <w:color w:val="231F20"/>
          <w:spacing w:val="-9"/>
        </w:rPr>
        <w:t> </w:t>
      </w:r>
      <w:r>
        <w:rPr>
          <w:color w:val="231F20"/>
        </w:rPr>
        <w:t>LO</w:t>
      </w:r>
      <w:r>
        <w:rPr>
          <w:color w:val="231F20"/>
          <w:spacing w:val="-9"/>
        </w:rPr>
        <w:t> </w:t>
      </w:r>
      <w:r>
        <w:rPr>
          <w:color w:val="231F20"/>
        </w:rPr>
        <w:t>SON GRÚAS TELESCÓPICAS, MONTACARGAS, </w:t>
      </w:r>
      <w:r>
        <w:rPr>
          <w:color w:val="231F20"/>
          <w:spacing w:val="-2"/>
        </w:rPr>
        <w:t>TELEHANDLERS, </w:t>
      </w:r>
      <w:r>
        <w:rPr>
          <w:color w:val="231F20"/>
        </w:rPr>
        <w:t>MANLIFTS Y CUALQUIER OTRO EQUIPO DESINTADO AL LEVANTAMIENTO DE CARGA, ASIMISMO CUALQUIER </w:t>
      </w:r>
      <w:r>
        <w:rPr>
          <w:color w:val="231F20"/>
          <w:spacing w:val="-3"/>
        </w:rPr>
        <w:t>OTRO </w:t>
      </w:r>
      <w:r>
        <w:rPr>
          <w:color w:val="231F20"/>
        </w:rPr>
        <w:t>TIPO DE MAQUINARIA DESTINADA A LA CONSTRUCCIÓN, </w:t>
      </w:r>
      <w:r>
        <w:rPr>
          <w:color w:val="231F20"/>
          <w:spacing w:val="-14"/>
        </w:rPr>
        <w:t>A </w:t>
      </w:r>
      <w:r>
        <w:rPr>
          <w:color w:val="231F20"/>
        </w:rPr>
        <w:t>LA INDUSTRIA O AL SERVICIO DE TRANSPORTE</w:t>
      </w:r>
      <w:r>
        <w:rPr>
          <w:color w:val="231F20"/>
          <w:spacing w:val="29"/>
        </w:rPr>
        <w:t> </w:t>
      </w:r>
      <w:r>
        <w:rPr>
          <w:color w:val="231F20"/>
        </w:rPr>
        <w:t>PESADO.</w:t>
      </w:r>
    </w:p>
    <w:p>
      <w:pPr>
        <w:pStyle w:val="BodyText"/>
        <w:spacing w:line="326" w:lineRule="auto" w:before="96"/>
        <w:ind w:left="228" w:right="1165" w:firstLine="359"/>
        <w:jc w:val="both"/>
      </w:pPr>
      <w:r>
        <w:rPr>
          <w:color w:val="231F20"/>
        </w:rPr>
        <w:t>La solicitud fue presentada el día quince de febrero del año dos mil diecinueve.</w:t>
      </w:r>
    </w:p>
    <w:p>
      <w:pPr>
        <w:spacing w:after="0" w:line="326" w:lineRule="auto"/>
        <w:jc w:val="both"/>
        <w:sectPr>
          <w:pgSz w:w="11960" w:h="15840"/>
          <w:pgMar w:header="720" w:footer="0" w:top="1140" w:bottom="280" w:left="940" w:right="0"/>
          <w:cols w:num="2" w:equalWidth="0">
            <w:col w:w="4836" w:space="212"/>
            <w:col w:w="5972"/>
          </w:cols>
        </w:sectPr>
      </w:pPr>
    </w:p>
    <w:p>
      <w:pPr>
        <w:pStyle w:val="BodyText"/>
        <w:spacing w:before="97"/>
        <w:ind w:left="587"/>
      </w:pPr>
      <w:r>
        <w:rPr/>
        <w:pict>
          <v:shape style="position:absolute;margin-left:-7.336545pt;margin-top:359.634033pt;width:567.25pt;height:28pt;mso-position-horizontal-relative:page;mso-position-vertical-relative:page;z-index:-26070732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REGISTRO DE LA PROPIEDAD INTELECTUAL, Unidad de</w:t>
      </w:r>
    </w:p>
    <w:p>
      <w:pPr>
        <w:pStyle w:val="BodyText"/>
        <w:spacing w:line="326" w:lineRule="auto" w:before="66"/>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primero de abril del año dos mil</w:t>
      </w:r>
      <w:r>
        <w:rPr>
          <w:color w:val="231F20"/>
          <w:spacing w:val="4"/>
        </w:rPr>
        <w:t> </w:t>
      </w:r>
      <w:r>
        <w:rPr>
          <w:color w:val="231F20"/>
        </w:rPr>
        <w:t>diecinueve.</w:t>
      </w:r>
    </w:p>
    <w:p>
      <w:pPr>
        <w:pStyle w:val="BodyText"/>
        <w:rPr>
          <w:sz w:val="18"/>
        </w:rPr>
      </w:pPr>
    </w:p>
    <w:p>
      <w:pPr>
        <w:pStyle w:val="BodyText"/>
        <w:spacing w:before="1"/>
        <w:rPr>
          <w:sz w:val="21"/>
        </w:rPr>
      </w:pPr>
    </w:p>
    <w:p>
      <w:pPr>
        <w:pStyle w:val="BodyText"/>
        <w:spacing w:line="456" w:lineRule="auto"/>
        <w:ind w:left="859" w:right="671"/>
        <w:jc w:val="center"/>
      </w:pPr>
      <w:r>
        <w:rPr>
          <w:color w:val="231F20"/>
        </w:rPr>
        <w:t>DAVID ANTONIO CUADRA </w:t>
      </w:r>
      <w:r>
        <w:rPr>
          <w:color w:val="231F20"/>
          <w:spacing w:val="-3"/>
        </w:rPr>
        <w:t>GÓMEZ, </w:t>
      </w:r>
      <w:r>
        <w:rPr>
          <w:color w:val="231F20"/>
        </w:rPr>
        <w:t>REGISTRADOR.</w:t>
      </w:r>
    </w:p>
    <w:p>
      <w:pPr>
        <w:pStyle w:val="BodyText"/>
        <w:rPr>
          <w:sz w:val="18"/>
        </w:rPr>
      </w:pPr>
    </w:p>
    <w:p>
      <w:pPr>
        <w:pStyle w:val="BodyText"/>
        <w:spacing w:line="456" w:lineRule="auto" w:before="143"/>
        <w:ind w:left="859" w:right="671"/>
        <w:jc w:val="center"/>
      </w:pPr>
      <w:r>
        <w:rPr>
          <w:color w:val="231F20"/>
        </w:rPr>
        <w:t>JORGE ALBERTO JOVEL ALVARADO, SECRETARIO.</w:t>
      </w:r>
    </w:p>
    <w:p>
      <w:pPr>
        <w:pStyle w:val="BodyText"/>
        <w:rPr>
          <w:sz w:val="18"/>
        </w:rPr>
      </w:pPr>
    </w:p>
    <w:p>
      <w:pPr>
        <w:pStyle w:val="BodyText"/>
        <w:spacing w:before="144"/>
        <w:ind w:left="3261"/>
      </w:pPr>
      <w:r>
        <w:rPr>
          <w:color w:val="231F20"/>
        </w:rPr>
        <w:t>3 v. alt. No. C001201-3</w:t>
      </w:r>
    </w:p>
    <w:p>
      <w:pPr>
        <w:pStyle w:val="BodyText"/>
        <w:spacing w:before="4"/>
        <w:rPr>
          <w:sz w:val="22"/>
        </w:rPr>
      </w:pPr>
      <w:r>
        <w:rPr/>
        <w:pict>
          <v:line style="position:absolute;mso-position-horizontal-relative:page;mso-position-vertical-relative:paragraph;z-index:-250989568;mso-wrap-distance-left:0;mso-wrap-distance-right:0" from="130.100006pt,15.31048pt" to="215.100006pt,15.31048pt" stroked="true" strokeweight="1pt" strokecolor="#231f20">
            <v:stroke dashstyle="solid"/>
            <w10:wrap type="topAndBottom"/>
          </v:line>
        </w:pict>
      </w:r>
    </w:p>
    <w:p>
      <w:pPr>
        <w:pStyle w:val="BodyText"/>
        <w:rPr>
          <w:sz w:val="18"/>
        </w:rPr>
      </w:pPr>
    </w:p>
    <w:p>
      <w:pPr>
        <w:pStyle w:val="BodyText"/>
        <w:rPr>
          <w:sz w:val="18"/>
        </w:rPr>
      </w:pPr>
    </w:p>
    <w:p>
      <w:pPr>
        <w:pStyle w:val="BodyText"/>
        <w:spacing w:line="456" w:lineRule="auto" w:before="107"/>
        <w:ind w:left="227" w:right="2324"/>
      </w:pPr>
      <w:r>
        <w:rPr>
          <w:color w:val="231F20"/>
        </w:rPr>
        <w:t>No. de Expediente: 2019176323 No. de Presentación: 20190283764</w:t>
      </w:r>
    </w:p>
    <w:p>
      <w:pPr>
        <w:pStyle w:val="BodyText"/>
        <w:rPr>
          <w:sz w:val="18"/>
        </w:rPr>
      </w:pPr>
    </w:p>
    <w:p>
      <w:pPr>
        <w:pStyle w:val="BodyText"/>
        <w:spacing w:before="144"/>
        <w:ind w:left="227"/>
      </w:pPr>
      <w:r>
        <w:rPr>
          <w:color w:val="231F20"/>
        </w:rPr>
        <w:t>EL INFRASCRITO REGISTRADOR</w:t>
      </w:r>
    </w:p>
    <w:p>
      <w:pPr>
        <w:pStyle w:val="BodyText"/>
        <w:spacing w:before="5"/>
        <w:rPr>
          <w:sz w:val="14"/>
        </w:rPr>
      </w:pPr>
    </w:p>
    <w:p>
      <w:pPr>
        <w:pStyle w:val="BodyText"/>
        <w:spacing w:line="326" w:lineRule="auto"/>
        <w:ind w:left="227" w:right="39" w:firstLine="359"/>
        <w:jc w:val="both"/>
      </w:pPr>
      <w:r>
        <w:rPr/>
        <w:pict>
          <v:shape style="position:absolute;margin-left:116.50766pt;margin-top:34.003319pt;width:367.2pt;height:28pt;mso-position-horizontal-relative:page;mso-position-vertical-relative:paragraph;z-index:-26070630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HACE SABER: Que a esta oficina se ha presentado MIGUEL ANGEL AYALA BLANCO, de nacionalidad SALVADOREÑA, </w:t>
      </w:r>
      <w:r>
        <w:rPr>
          <w:color w:val="231F20"/>
          <w:spacing w:val="-7"/>
        </w:rPr>
        <w:t>en</w:t>
      </w:r>
      <w:r>
        <w:rPr>
          <w:color w:val="231F20"/>
          <w:spacing w:val="26"/>
        </w:rPr>
        <w:t> </w:t>
      </w:r>
      <w:r>
        <w:rPr>
          <w:color w:val="231F20"/>
        </w:rPr>
        <w:t>su calidad de PROPIETARIO, solicitando el registro del </w:t>
      </w:r>
      <w:r>
        <w:rPr>
          <w:color w:val="231F20"/>
          <w:spacing w:val="-3"/>
        </w:rPr>
        <w:t>NOMBRE </w:t>
      </w:r>
      <w:r>
        <w:rPr>
          <w:color w:val="231F20"/>
        </w:rPr>
        <w:t>COMERCIAL,</w:t>
      </w:r>
    </w:p>
    <w:p>
      <w:pPr>
        <w:pStyle w:val="BodyText"/>
        <w:rPr>
          <w:sz w:val="18"/>
        </w:rPr>
      </w:pPr>
    </w:p>
    <w:p>
      <w:pPr>
        <w:spacing w:before="149"/>
        <w:ind w:left="277" w:right="91" w:firstLine="0"/>
        <w:jc w:val="center"/>
        <w:rPr>
          <w:rFonts w:ascii="Arial"/>
          <w:b/>
          <w:sz w:val="28"/>
        </w:rPr>
      </w:pPr>
      <w:r>
        <w:rPr>
          <w:rFonts w:ascii="Arial"/>
          <w:b/>
          <w:color w:val="231F20"/>
          <w:sz w:val="28"/>
        </w:rPr>
        <w:t>RESTAURANTE</w:t>
      </w:r>
    </w:p>
    <w:p>
      <w:pPr>
        <w:spacing w:before="48"/>
        <w:ind w:left="277" w:right="91" w:firstLine="0"/>
        <w:jc w:val="center"/>
        <w:rPr>
          <w:rFonts w:ascii="Arial" w:hAnsi="Arial"/>
          <w:b/>
          <w:sz w:val="28"/>
        </w:rPr>
      </w:pPr>
      <w:r>
        <w:rPr>
          <w:rFonts w:ascii="Arial" w:hAnsi="Arial"/>
          <w:b/>
          <w:color w:val="231F20"/>
          <w:sz w:val="28"/>
        </w:rPr>
        <w:t>"EL RINCONCITO MIGUELEÑO"</w:t>
      </w:r>
    </w:p>
    <w:p>
      <w:pPr>
        <w:pStyle w:val="BodyText"/>
        <w:rPr>
          <w:rFonts w:ascii="Arial"/>
          <w:b/>
          <w:sz w:val="30"/>
        </w:rPr>
      </w:pPr>
    </w:p>
    <w:p>
      <w:pPr>
        <w:pStyle w:val="BodyText"/>
        <w:spacing w:line="326" w:lineRule="auto" w:before="186"/>
        <w:ind w:left="227" w:right="39" w:firstLine="359"/>
        <w:jc w:val="both"/>
      </w:pPr>
      <w:r>
        <w:rPr>
          <w:color w:val="231F20"/>
        </w:rPr>
        <w:t>Consistente</w:t>
      </w:r>
      <w:r>
        <w:rPr>
          <w:color w:val="231F20"/>
          <w:spacing w:val="-6"/>
        </w:rPr>
        <w:t> </w:t>
      </w:r>
      <w:r>
        <w:rPr>
          <w:color w:val="231F20"/>
        </w:rPr>
        <w:t>en:</w:t>
      </w:r>
      <w:r>
        <w:rPr>
          <w:color w:val="231F20"/>
          <w:spacing w:val="-5"/>
        </w:rPr>
        <w:t> </w:t>
      </w:r>
      <w:r>
        <w:rPr>
          <w:color w:val="231F20"/>
        </w:rPr>
        <w:t>las</w:t>
      </w:r>
      <w:r>
        <w:rPr>
          <w:color w:val="231F20"/>
          <w:spacing w:val="-5"/>
        </w:rPr>
        <w:t> </w:t>
      </w:r>
      <w:r>
        <w:rPr>
          <w:color w:val="231F20"/>
        </w:rPr>
        <w:t>palabras</w:t>
      </w:r>
      <w:r>
        <w:rPr>
          <w:color w:val="231F20"/>
          <w:spacing w:val="-5"/>
        </w:rPr>
        <w:t> </w:t>
      </w:r>
      <w:r>
        <w:rPr>
          <w:color w:val="231F20"/>
        </w:rPr>
        <w:t>RESTAURANTE</w:t>
      </w:r>
      <w:r>
        <w:rPr>
          <w:color w:val="231F20"/>
          <w:spacing w:val="-5"/>
        </w:rPr>
        <w:t> </w:t>
      </w:r>
      <w:r>
        <w:rPr>
          <w:color w:val="231F20"/>
        </w:rPr>
        <w:t>EL</w:t>
      </w:r>
      <w:r>
        <w:rPr>
          <w:color w:val="231F20"/>
          <w:spacing w:val="-5"/>
        </w:rPr>
        <w:t> </w:t>
      </w:r>
      <w:r>
        <w:rPr>
          <w:color w:val="231F20"/>
        </w:rPr>
        <w:t>RINCONCITO MIGUELEÑO, que servirá para: IDENTIFICAR UNA </w:t>
      </w:r>
      <w:r>
        <w:rPr>
          <w:color w:val="231F20"/>
          <w:spacing w:val="-3"/>
        </w:rPr>
        <w:t>EMPRESA </w:t>
      </w:r>
      <w:r>
        <w:rPr>
          <w:color w:val="231F20"/>
        </w:rPr>
        <w:t>DEDICADA A: PREPARACIÓN Y VENTA DE</w:t>
      </w:r>
      <w:r>
        <w:rPr>
          <w:color w:val="231F20"/>
          <w:spacing w:val="20"/>
        </w:rPr>
        <w:t> </w:t>
      </w:r>
      <w:r>
        <w:rPr>
          <w:color w:val="231F20"/>
        </w:rPr>
        <w:t>ALIMENTOS.</w:t>
      </w:r>
    </w:p>
    <w:p>
      <w:pPr>
        <w:pStyle w:val="BodyText"/>
        <w:spacing w:line="326" w:lineRule="auto" w:before="120"/>
        <w:ind w:left="227" w:right="38" w:firstLine="359"/>
        <w:jc w:val="both"/>
      </w:pPr>
      <w:r>
        <w:rPr>
          <w:color w:val="231F20"/>
        </w:rPr>
        <w:t>La</w:t>
      </w:r>
      <w:r>
        <w:rPr>
          <w:color w:val="231F20"/>
          <w:spacing w:val="-7"/>
        </w:rPr>
        <w:t> </w:t>
      </w:r>
      <w:r>
        <w:rPr>
          <w:color w:val="231F20"/>
        </w:rPr>
        <w:t>solicitud</w:t>
      </w:r>
      <w:r>
        <w:rPr>
          <w:color w:val="231F20"/>
          <w:spacing w:val="-7"/>
        </w:rPr>
        <w:t> </w:t>
      </w:r>
      <w:r>
        <w:rPr>
          <w:color w:val="231F20"/>
        </w:rPr>
        <w:t>fue</w:t>
      </w:r>
      <w:r>
        <w:rPr>
          <w:color w:val="231F20"/>
          <w:spacing w:val="-6"/>
        </w:rPr>
        <w:t> </w:t>
      </w:r>
      <w:r>
        <w:rPr>
          <w:color w:val="231F20"/>
        </w:rPr>
        <w:t>presentada</w:t>
      </w:r>
      <w:r>
        <w:rPr>
          <w:color w:val="231F20"/>
          <w:spacing w:val="-5"/>
        </w:rPr>
        <w:t> </w:t>
      </w:r>
      <w:r>
        <w:rPr>
          <w:color w:val="231F20"/>
        </w:rPr>
        <w:t>el</w:t>
      </w:r>
      <w:r>
        <w:rPr>
          <w:color w:val="231F20"/>
          <w:spacing w:val="-6"/>
        </w:rPr>
        <w:t> </w:t>
      </w:r>
      <w:r>
        <w:rPr>
          <w:color w:val="231F20"/>
        </w:rPr>
        <w:t>día</w:t>
      </w:r>
      <w:r>
        <w:rPr>
          <w:color w:val="231F20"/>
          <w:spacing w:val="-6"/>
        </w:rPr>
        <w:t> </w:t>
      </w:r>
      <w:r>
        <w:rPr>
          <w:color w:val="231F20"/>
        </w:rPr>
        <w:t>veinticinco</w:t>
      </w:r>
      <w:r>
        <w:rPr>
          <w:color w:val="231F20"/>
          <w:spacing w:val="-7"/>
        </w:rPr>
        <w:t> </w:t>
      </w:r>
      <w:r>
        <w:rPr>
          <w:color w:val="231F20"/>
        </w:rPr>
        <w:t>de</w:t>
      </w:r>
      <w:r>
        <w:rPr>
          <w:color w:val="231F20"/>
          <w:spacing w:val="-6"/>
        </w:rPr>
        <w:t> </w:t>
      </w:r>
      <w:r>
        <w:rPr>
          <w:color w:val="231F20"/>
        </w:rPr>
        <w:t>marzo</w:t>
      </w:r>
      <w:r>
        <w:rPr>
          <w:color w:val="231F20"/>
          <w:spacing w:val="-6"/>
        </w:rPr>
        <w:t> </w:t>
      </w:r>
      <w:r>
        <w:rPr>
          <w:color w:val="231F20"/>
        </w:rPr>
        <w:t>del</w:t>
      </w:r>
      <w:r>
        <w:rPr>
          <w:color w:val="231F20"/>
          <w:spacing w:val="-6"/>
        </w:rPr>
        <w:t> </w:t>
      </w:r>
      <w:r>
        <w:rPr>
          <w:color w:val="231F20"/>
        </w:rPr>
        <w:t>año</w:t>
      </w:r>
      <w:r>
        <w:rPr>
          <w:color w:val="231F20"/>
          <w:spacing w:val="-6"/>
        </w:rPr>
        <w:t> </w:t>
      </w:r>
      <w:r>
        <w:rPr>
          <w:color w:val="231F20"/>
        </w:rPr>
        <w:t>dos mil diecinueve.</w:t>
      </w:r>
    </w:p>
    <w:p>
      <w:pPr>
        <w:pStyle w:val="BodyText"/>
        <w:spacing w:before="119"/>
        <w:ind w:left="587"/>
      </w:pPr>
      <w:r>
        <w:rPr>
          <w:color w:val="231F20"/>
        </w:rPr>
        <w:t>REGISTRO DE LA PROPIEDAD INTELECTUAL, Unidad de</w:t>
      </w:r>
    </w:p>
    <w:p>
      <w:pPr>
        <w:pStyle w:val="BodyText"/>
        <w:spacing w:line="326" w:lineRule="auto" w:before="66"/>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ocho de abril del año dos mil</w:t>
      </w:r>
      <w:r>
        <w:rPr>
          <w:color w:val="231F20"/>
          <w:spacing w:val="3"/>
        </w:rPr>
        <w:t> </w:t>
      </w:r>
      <w:r>
        <w:rPr>
          <w:color w:val="231F20"/>
        </w:rPr>
        <w:t>diecinueve.</w:t>
      </w:r>
    </w:p>
    <w:p>
      <w:pPr>
        <w:pStyle w:val="BodyText"/>
        <w:rPr>
          <w:sz w:val="18"/>
        </w:rPr>
      </w:pPr>
    </w:p>
    <w:p>
      <w:pPr>
        <w:pStyle w:val="BodyText"/>
        <w:spacing w:before="7"/>
        <w:rPr>
          <w:sz w:val="24"/>
        </w:rPr>
      </w:pPr>
    </w:p>
    <w:p>
      <w:pPr>
        <w:pStyle w:val="BodyText"/>
        <w:spacing w:line="482" w:lineRule="auto"/>
        <w:ind w:left="859" w:right="671"/>
        <w:jc w:val="center"/>
      </w:pPr>
      <w:r>
        <w:rPr>
          <w:color w:val="231F20"/>
        </w:rPr>
        <w:t>DAVID ANTONIO CUADRA </w:t>
      </w:r>
      <w:r>
        <w:rPr>
          <w:color w:val="231F20"/>
          <w:spacing w:val="-3"/>
        </w:rPr>
        <w:t>GÓMEZ, </w:t>
      </w:r>
      <w:r>
        <w:rPr>
          <w:color w:val="231F20"/>
        </w:rPr>
        <w:t>REGISTRADOR.</w:t>
      </w:r>
    </w:p>
    <w:p>
      <w:pPr>
        <w:pStyle w:val="BodyText"/>
        <w:rPr>
          <w:sz w:val="18"/>
        </w:rPr>
      </w:pPr>
    </w:p>
    <w:p>
      <w:pPr>
        <w:pStyle w:val="BodyText"/>
        <w:spacing w:before="2"/>
        <w:rPr>
          <w:sz w:val="14"/>
        </w:rPr>
      </w:pPr>
    </w:p>
    <w:p>
      <w:pPr>
        <w:pStyle w:val="BodyText"/>
        <w:spacing w:line="482" w:lineRule="auto"/>
        <w:ind w:left="859" w:right="671"/>
        <w:jc w:val="center"/>
      </w:pPr>
      <w:r>
        <w:rPr>
          <w:color w:val="231F20"/>
        </w:rPr>
        <w:t>LUCÍA MARGARITA GALÁN ARGUETA, SECRETARIA.</w:t>
      </w:r>
    </w:p>
    <w:p>
      <w:pPr>
        <w:pStyle w:val="BodyText"/>
        <w:rPr>
          <w:sz w:val="18"/>
        </w:rPr>
      </w:pPr>
    </w:p>
    <w:p>
      <w:pPr>
        <w:pStyle w:val="BodyText"/>
        <w:spacing w:before="3"/>
        <w:rPr>
          <w:sz w:val="14"/>
        </w:rPr>
      </w:pPr>
    </w:p>
    <w:p>
      <w:pPr>
        <w:pStyle w:val="BodyText"/>
        <w:ind w:left="3279"/>
      </w:pPr>
      <w:r>
        <w:rPr>
          <w:color w:val="231F20"/>
        </w:rPr>
        <w:t>3 v. alt. No. F034998-3</w:t>
      </w:r>
    </w:p>
    <w:p>
      <w:pPr>
        <w:pStyle w:val="Heading6"/>
        <w:spacing w:before="94"/>
        <w:ind w:left="228"/>
      </w:pPr>
      <w:r>
        <w:rPr>
          <w:b w:val="0"/>
        </w:rPr>
        <w:br w:type="column"/>
      </w:r>
      <w:r>
        <w:rPr>
          <w:color w:val="231F20"/>
          <w:u w:val="single" w:color="231F20"/>
        </w:rPr>
        <w:t>CONVOCATORIAS</w:t>
      </w:r>
    </w:p>
    <w:p>
      <w:pPr>
        <w:pStyle w:val="BodyText"/>
        <w:rPr>
          <w:b/>
          <w:sz w:val="18"/>
        </w:rPr>
      </w:pPr>
    </w:p>
    <w:p>
      <w:pPr>
        <w:pStyle w:val="BodyText"/>
        <w:rPr>
          <w:b/>
          <w:sz w:val="18"/>
        </w:rPr>
      </w:pPr>
    </w:p>
    <w:p>
      <w:pPr>
        <w:pStyle w:val="BodyText"/>
        <w:spacing w:line="326" w:lineRule="auto" w:before="158"/>
        <w:ind w:left="228" w:right="1164"/>
        <w:jc w:val="both"/>
      </w:pPr>
      <w:r>
        <w:rPr>
          <w:color w:val="231F20"/>
        </w:rPr>
        <w:t>El Director Secretario de la Junta Directiva de PAVOS, S. A. convoca a sus Accionistas a celebrar JUNTA GENERAL ORDINARIA, que </w:t>
      </w:r>
      <w:r>
        <w:rPr>
          <w:color w:val="231F20"/>
          <w:spacing w:val="-8"/>
        </w:rPr>
        <w:t>se </w:t>
      </w:r>
      <w:r>
        <w:rPr>
          <w:color w:val="231F20"/>
        </w:rPr>
        <w:t>realizará</w:t>
      </w:r>
      <w:r>
        <w:rPr>
          <w:color w:val="231F20"/>
          <w:spacing w:val="-10"/>
        </w:rPr>
        <w:t> </w:t>
      </w:r>
      <w:r>
        <w:rPr>
          <w:color w:val="231F20"/>
        </w:rPr>
        <w:t>a</w:t>
      </w:r>
      <w:r>
        <w:rPr>
          <w:color w:val="231F20"/>
          <w:spacing w:val="-9"/>
        </w:rPr>
        <w:t> </w:t>
      </w:r>
      <w:r>
        <w:rPr>
          <w:color w:val="231F20"/>
        </w:rPr>
        <w:t>las</w:t>
      </w:r>
      <w:r>
        <w:rPr>
          <w:color w:val="231F20"/>
          <w:spacing w:val="-9"/>
        </w:rPr>
        <w:t> </w:t>
      </w:r>
      <w:r>
        <w:rPr>
          <w:color w:val="231F20"/>
        </w:rPr>
        <w:t>nueve</w:t>
      </w:r>
      <w:r>
        <w:rPr>
          <w:color w:val="231F20"/>
          <w:spacing w:val="-9"/>
        </w:rPr>
        <w:t> </w:t>
      </w:r>
      <w:r>
        <w:rPr>
          <w:color w:val="231F20"/>
        </w:rPr>
        <w:t>horas</w:t>
      </w:r>
      <w:r>
        <w:rPr>
          <w:color w:val="231F20"/>
          <w:spacing w:val="-9"/>
        </w:rPr>
        <w:t> </w:t>
      </w:r>
      <w:r>
        <w:rPr>
          <w:color w:val="231F20"/>
        </w:rPr>
        <w:t>del</w:t>
      </w:r>
      <w:r>
        <w:rPr>
          <w:color w:val="231F20"/>
          <w:spacing w:val="-10"/>
        </w:rPr>
        <w:t> </w:t>
      </w:r>
      <w:r>
        <w:rPr>
          <w:color w:val="231F20"/>
        </w:rPr>
        <w:t>día</w:t>
      </w:r>
      <w:r>
        <w:rPr>
          <w:color w:val="231F20"/>
          <w:spacing w:val="-9"/>
        </w:rPr>
        <w:t> </w:t>
      </w:r>
      <w:r>
        <w:rPr>
          <w:color w:val="231F20"/>
        </w:rPr>
        <w:t>treinta</w:t>
      </w:r>
      <w:r>
        <w:rPr>
          <w:color w:val="231F20"/>
          <w:spacing w:val="-9"/>
        </w:rPr>
        <w:t> </w:t>
      </w:r>
      <w:r>
        <w:rPr>
          <w:color w:val="231F20"/>
        </w:rPr>
        <w:t>de</w:t>
      </w:r>
      <w:r>
        <w:rPr>
          <w:color w:val="231F20"/>
          <w:spacing w:val="-9"/>
        </w:rPr>
        <w:t> </w:t>
      </w:r>
      <w:r>
        <w:rPr>
          <w:color w:val="231F20"/>
        </w:rPr>
        <w:t>mayo</w:t>
      </w:r>
      <w:r>
        <w:rPr>
          <w:color w:val="231F20"/>
          <w:spacing w:val="-9"/>
        </w:rPr>
        <w:t> </w:t>
      </w:r>
      <w:r>
        <w:rPr>
          <w:color w:val="231F20"/>
        </w:rPr>
        <w:t>de</w:t>
      </w:r>
      <w:r>
        <w:rPr>
          <w:color w:val="231F20"/>
          <w:spacing w:val="-10"/>
        </w:rPr>
        <w:t> </w:t>
      </w:r>
      <w:r>
        <w:rPr>
          <w:color w:val="231F20"/>
        </w:rPr>
        <w:t>dos</w:t>
      </w:r>
      <w:r>
        <w:rPr>
          <w:color w:val="231F20"/>
          <w:spacing w:val="-9"/>
        </w:rPr>
        <w:t> </w:t>
      </w:r>
      <w:r>
        <w:rPr>
          <w:color w:val="231F20"/>
        </w:rPr>
        <w:t>mil</w:t>
      </w:r>
      <w:r>
        <w:rPr>
          <w:color w:val="231F20"/>
          <w:spacing w:val="-9"/>
        </w:rPr>
        <w:t> </w:t>
      </w:r>
      <w:r>
        <w:rPr>
          <w:color w:val="231F20"/>
        </w:rPr>
        <w:t>diecinueve, en la 14 Avenida Norte #1329, Colonia Magaña, tras centro comercial Terrazas, para conocer resolver los puntos que contiene la</w:t>
      </w:r>
      <w:r>
        <w:rPr>
          <w:color w:val="231F20"/>
          <w:spacing w:val="34"/>
        </w:rPr>
        <w:t> </w:t>
      </w:r>
      <w:r>
        <w:rPr>
          <w:color w:val="231F20"/>
        </w:rPr>
        <w:t>siguiente.</w:t>
      </w:r>
    </w:p>
    <w:p>
      <w:pPr>
        <w:pStyle w:val="Heading6"/>
        <w:spacing w:before="127"/>
        <w:ind w:left="228"/>
      </w:pPr>
      <w:r>
        <w:rPr>
          <w:color w:val="231F20"/>
        </w:rPr>
        <w:t>AGENDA JUNTA GENERAL ORDINARIA:</w:t>
      </w:r>
    </w:p>
    <w:p>
      <w:pPr>
        <w:pStyle w:val="BodyText"/>
        <w:spacing w:before="10"/>
        <w:rPr>
          <w:b/>
        </w:rPr>
      </w:pPr>
    </w:p>
    <w:p>
      <w:pPr>
        <w:pStyle w:val="ListParagraph"/>
        <w:numPr>
          <w:ilvl w:val="3"/>
          <w:numId w:val="46"/>
        </w:numPr>
        <w:tabs>
          <w:tab w:pos="948" w:val="left" w:leader="none"/>
        </w:tabs>
        <w:spacing w:line="240" w:lineRule="auto" w:before="0" w:after="0"/>
        <w:ind w:left="947" w:right="0" w:hanging="275"/>
        <w:jc w:val="left"/>
        <w:rPr>
          <w:sz w:val="16"/>
        </w:rPr>
      </w:pPr>
      <w:r>
        <w:rPr>
          <w:color w:val="231F20"/>
          <w:sz w:val="16"/>
        </w:rPr>
        <w:t>Integración del Quórum Legal.</w:t>
      </w:r>
    </w:p>
    <w:p>
      <w:pPr>
        <w:pStyle w:val="BodyText"/>
        <w:spacing w:before="10"/>
      </w:pPr>
    </w:p>
    <w:p>
      <w:pPr>
        <w:pStyle w:val="ListParagraph"/>
        <w:numPr>
          <w:ilvl w:val="3"/>
          <w:numId w:val="46"/>
        </w:numPr>
        <w:tabs>
          <w:tab w:pos="948" w:val="left" w:leader="none"/>
        </w:tabs>
        <w:spacing w:line="326" w:lineRule="auto" w:before="0" w:after="0"/>
        <w:ind w:left="947" w:right="1165" w:hanging="329"/>
        <w:jc w:val="left"/>
        <w:rPr>
          <w:sz w:val="16"/>
        </w:rPr>
      </w:pPr>
      <w:r>
        <w:rPr>
          <w:color w:val="231F20"/>
          <w:sz w:val="16"/>
        </w:rPr>
        <w:t>Apertura</w:t>
      </w:r>
      <w:r>
        <w:rPr>
          <w:color w:val="231F20"/>
          <w:spacing w:val="-15"/>
          <w:sz w:val="16"/>
        </w:rPr>
        <w:t> </w:t>
      </w:r>
      <w:r>
        <w:rPr>
          <w:color w:val="231F20"/>
          <w:sz w:val="16"/>
        </w:rPr>
        <w:t>de</w:t>
      </w:r>
      <w:r>
        <w:rPr>
          <w:color w:val="231F20"/>
          <w:spacing w:val="-14"/>
          <w:sz w:val="16"/>
        </w:rPr>
        <w:t> </w:t>
      </w:r>
      <w:r>
        <w:rPr>
          <w:color w:val="231F20"/>
          <w:sz w:val="16"/>
        </w:rPr>
        <w:t>la</w:t>
      </w:r>
      <w:r>
        <w:rPr>
          <w:color w:val="231F20"/>
          <w:spacing w:val="-15"/>
          <w:sz w:val="16"/>
        </w:rPr>
        <w:t> </w:t>
      </w:r>
      <w:r>
        <w:rPr>
          <w:color w:val="231F20"/>
          <w:sz w:val="16"/>
        </w:rPr>
        <w:t>sesión</w:t>
      </w:r>
      <w:r>
        <w:rPr>
          <w:color w:val="231F20"/>
          <w:spacing w:val="-14"/>
          <w:sz w:val="16"/>
        </w:rPr>
        <w:t> </w:t>
      </w:r>
      <w:r>
        <w:rPr>
          <w:color w:val="231F20"/>
          <w:sz w:val="16"/>
        </w:rPr>
        <w:t>y</w:t>
      </w:r>
      <w:r>
        <w:rPr>
          <w:color w:val="231F20"/>
          <w:spacing w:val="-14"/>
          <w:sz w:val="16"/>
        </w:rPr>
        <w:t> </w:t>
      </w:r>
      <w:r>
        <w:rPr>
          <w:color w:val="231F20"/>
          <w:sz w:val="16"/>
        </w:rPr>
        <w:t>Designación</w:t>
      </w:r>
      <w:r>
        <w:rPr>
          <w:color w:val="231F20"/>
          <w:spacing w:val="-15"/>
          <w:sz w:val="16"/>
        </w:rPr>
        <w:t> </w:t>
      </w:r>
      <w:r>
        <w:rPr>
          <w:color w:val="231F20"/>
          <w:sz w:val="16"/>
        </w:rPr>
        <w:t>del</w:t>
      </w:r>
      <w:r>
        <w:rPr>
          <w:color w:val="231F20"/>
          <w:spacing w:val="-14"/>
          <w:sz w:val="16"/>
        </w:rPr>
        <w:t> </w:t>
      </w:r>
      <w:r>
        <w:rPr>
          <w:color w:val="231F20"/>
          <w:sz w:val="16"/>
        </w:rPr>
        <w:t>Presidente</w:t>
      </w:r>
      <w:r>
        <w:rPr>
          <w:color w:val="231F20"/>
          <w:spacing w:val="-15"/>
          <w:sz w:val="16"/>
        </w:rPr>
        <w:t> </w:t>
      </w:r>
      <w:r>
        <w:rPr>
          <w:color w:val="231F20"/>
          <w:sz w:val="16"/>
        </w:rPr>
        <w:t>de</w:t>
      </w:r>
      <w:r>
        <w:rPr>
          <w:color w:val="231F20"/>
          <w:spacing w:val="-14"/>
          <w:sz w:val="16"/>
        </w:rPr>
        <w:t> </w:t>
      </w:r>
      <w:r>
        <w:rPr>
          <w:color w:val="231F20"/>
          <w:sz w:val="16"/>
        </w:rPr>
        <w:t>debates y del secretario de la</w:t>
      </w:r>
      <w:r>
        <w:rPr>
          <w:color w:val="231F20"/>
          <w:spacing w:val="1"/>
          <w:sz w:val="16"/>
        </w:rPr>
        <w:t> </w:t>
      </w:r>
      <w:r>
        <w:rPr>
          <w:color w:val="231F20"/>
          <w:sz w:val="16"/>
        </w:rPr>
        <w:t>sesión.</w:t>
      </w:r>
    </w:p>
    <w:p>
      <w:pPr>
        <w:pStyle w:val="ListParagraph"/>
        <w:numPr>
          <w:ilvl w:val="3"/>
          <w:numId w:val="46"/>
        </w:numPr>
        <w:tabs>
          <w:tab w:pos="948" w:val="left" w:leader="none"/>
        </w:tabs>
        <w:spacing w:line="326" w:lineRule="auto" w:before="127" w:after="0"/>
        <w:ind w:left="947" w:right="1165" w:hanging="383"/>
        <w:jc w:val="left"/>
        <w:rPr>
          <w:sz w:val="16"/>
        </w:rPr>
      </w:pPr>
      <w:r>
        <w:rPr>
          <w:color w:val="231F20"/>
          <w:sz w:val="16"/>
        </w:rPr>
        <w:t>Memoria</w:t>
      </w:r>
      <w:r>
        <w:rPr>
          <w:color w:val="231F20"/>
          <w:spacing w:val="-4"/>
          <w:sz w:val="16"/>
        </w:rPr>
        <w:t> </w:t>
      </w:r>
      <w:r>
        <w:rPr>
          <w:color w:val="231F20"/>
          <w:sz w:val="16"/>
        </w:rPr>
        <w:t>de</w:t>
      </w:r>
      <w:r>
        <w:rPr>
          <w:color w:val="231F20"/>
          <w:spacing w:val="-3"/>
          <w:sz w:val="16"/>
        </w:rPr>
        <w:t> </w:t>
      </w:r>
      <w:r>
        <w:rPr>
          <w:color w:val="231F20"/>
          <w:sz w:val="16"/>
        </w:rPr>
        <w:t>la</w:t>
      </w:r>
      <w:r>
        <w:rPr>
          <w:color w:val="231F20"/>
          <w:spacing w:val="-4"/>
          <w:sz w:val="16"/>
        </w:rPr>
        <w:t> </w:t>
      </w:r>
      <w:r>
        <w:rPr>
          <w:color w:val="231F20"/>
          <w:sz w:val="16"/>
        </w:rPr>
        <w:t>Junta</w:t>
      </w:r>
      <w:r>
        <w:rPr>
          <w:color w:val="231F20"/>
          <w:spacing w:val="-3"/>
          <w:sz w:val="16"/>
        </w:rPr>
        <w:t> </w:t>
      </w:r>
      <w:r>
        <w:rPr>
          <w:color w:val="231F20"/>
          <w:sz w:val="16"/>
        </w:rPr>
        <w:t>Directiva,</w:t>
      </w:r>
      <w:r>
        <w:rPr>
          <w:color w:val="231F20"/>
          <w:spacing w:val="-3"/>
          <w:sz w:val="16"/>
        </w:rPr>
        <w:t> </w:t>
      </w:r>
      <w:r>
        <w:rPr>
          <w:color w:val="231F20"/>
          <w:sz w:val="16"/>
        </w:rPr>
        <w:t>Balance</w:t>
      </w:r>
      <w:r>
        <w:rPr>
          <w:color w:val="231F20"/>
          <w:spacing w:val="-4"/>
          <w:sz w:val="16"/>
        </w:rPr>
        <w:t> </w:t>
      </w:r>
      <w:r>
        <w:rPr>
          <w:color w:val="231F20"/>
          <w:sz w:val="16"/>
        </w:rPr>
        <w:t>General</w:t>
      </w:r>
      <w:r>
        <w:rPr>
          <w:color w:val="231F20"/>
          <w:spacing w:val="-3"/>
          <w:sz w:val="16"/>
        </w:rPr>
        <w:t> </w:t>
      </w:r>
      <w:r>
        <w:rPr>
          <w:color w:val="231F20"/>
          <w:sz w:val="16"/>
        </w:rPr>
        <w:t>y</w:t>
      </w:r>
      <w:r>
        <w:rPr>
          <w:color w:val="231F20"/>
          <w:spacing w:val="-3"/>
          <w:sz w:val="16"/>
        </w:rPr>
        <w:t> </w:t>
      </w:r>
      <w:r>
        <w:rPr>
          <w:color w:val="231F20"/>
          <w:sz w:val="16"/>
        </w:rPr>
        <w:t>Estado</w:t>
      </w:r>
      <w:r>
        <w:rPr>
          <w:color w:val="231F20"/>
          <w:spacing w:val="-4"/>
          <w:sz w:val="16"/>
        </w:rPr>
        <w:t> </w:t>
      </w:r>
      <w:r>
        <w:rPr>
          <w:color w:val="231F20"/>
          <w:spacing w:val="-7"/>
          <w:sz w:val="16"/>
        </w:rPr>
        <w:t>de </w:t>
      </w:r>
      <w:r>
        <w:rPr>
          <w:color w:val="231F20"/>
          <w:sz w:val="16"/>
        </w:rPr>
        <w:t>Resultado al 31 de diciembre</w:t>
      </w:r>
      <w:r>
        <w:rPr>
          <w:color w:val="231F20"/>
          <w:spacing w:val="2"/>
          <w:sz w:val="16"/>
        </w:rPr>
        <w:t> </w:t>
      </w:r>
      <w:r>
        <w:rPr>
          <w:color w:val="231F20"/>
          <w:sz w:val="16"/>
        </w:rPr>
        <w:t>2018.</w:t>
      </w:r>
    </w:p>
    <w:p>
      <w:pPr>
        <w:pStyle w:val="ListParagraph"/>
        <w:numPr>
          <w:ilvl w:val="3"/>
          <w:numId w:val="46"/>
        </w:numPr>
        <w:tabs>
          <w:tab w:pos="948" w:val="left" w:leader="none"/>
        </w:tabs>
        <w:spacing w:line="240" w:lineRule="auto" w:before="128" w:after="0"/>
        <w:ind w:left="947" w:right="0" w:hanging="392"/>
        <w:jc w:val="left"/>
        <w:rPr>
          <w:sz w:val="16"/>
        </w:rPr>
      </w:pPr>
      <w:r>
        <w:rPr>
          <w:color w:val="231F20"/>
          <w:sz w:val="16"/>
        </w:rPr>
        <w:t>Informe del auditor Externo y</w:t>
      </w:r>
      <w:r>
        <w:rPr>
          <w:color w:val="231F20"/>
          <w:spacing w:val="1"/>
          <w:sz w:val="16"/>
        </w:rPr>
        <w:t> </w:t>
      </w:r>
      <w:r>
        <w:rPr>
          <w:color w:val="231F20"/>
          <w:sz w:val="16"/>
        </w:rPr>
        <w:t>Fiscal.</w:t>
      </w:r>
    </w:p>
    <w:p>
      <w:pPr>
        <w:pStyle w:val="BodyText"/>
        <w:spacing w:before="10"/>
      </w:pPr>
    </w:p>
    <w:p>
      <w:pPr>
        <w:pStyle w:val="ListParagraph"/>
        <w:numPr>
          <w:ilvl w:val="3"/>
          <w:numId w:val="46"/>
        </w:numPr>
        <w:tabs>
          <w:tab w:pos="948" w:val="left" w:leader="none"/>
        </w:tabs>
        <w:spacing w:line="240" w:lineRule="auto" w:before="0" w:after="0"/>
        <w:ind w:left="947" w:right="0" w:hanging="338"/>
        <w:jc w:val="left"/>
        <w:rPr>
          <w:sz w:val="16"/>
        </w:rPr>
      </w:pPr>
      <w:r>
        <w:rPr>
          <w:color w:val="231F20"/>
          <w:sz w:val="16"/>
        </w:rPr>
        <w:t>Nombramiento</w:t>
      </w:r>
      <w:r>
        <w:rPr>
          <w:color w:val="231F20"/>
          <w:spacing w:val="22"/>
          <w:sz w:val="16"/>
        </w:rPr>
        <w:t> </w:t>
      </w:r>
      <w:r>
        <w:rPr>
          <w:color w:val="231F20"/>
          <w:sz w:val="16"/>
        </w:rPr>
        <w:t>auditor</w:t>
      </w:r>
      <w:r>
        <w:rPr>
          <w:color w:val="231F20"/>
          <w:spacing w:val="22"/>
          <w:sz w:val="16"/>
        </w:rPr>
        <w:t> </w:t>
      </w:r>
      <w:r>
        <w:rPr>
          <w:color w:val="231F20"/>
          <w:sz w:val="16"/>
        </w:rPr>
        <w:t>Externo</w:t>
      </w:r>
      <w:r>
        <w:rPr>
          <w:color w:val="231F20"/>
          <w:spacing w:val="22"/>
          <w:sz w:val="16"/>
        </w:rPr>
        <w:t> </w:t>
      </w:r>
      <w:r>
        <w:rPr>
          <w:color w:val="231F20"/>
          <w:sz w:val="16"/>
        </w:rPr>
        <w:t>y</w:t>
      </w:r>
      <w:r>
        <w:rPr>
          <w:color w:val="231F20"/>
          <w:spacing w:val="22"/>
          <w:sz w:val="16"/>
        </w:rPr>
        <w:t> </w:t>
      </w:r>
      <w:r>
        <w:rPr>
          <w:color w:val="231F20"/>
          <w:sz w:val="16"/>
        </w:rPr>
        <w:t>Fiscal</w:t>
      </w:r>
      <w:r>
        <w:rPr>
          <w:color w:val="231F20"/>
          <w:spacing w:val="23"/>
          <w:sz w:val="16"/>
        </w:rPr>
        <w:t> </w:t>
      </w:r>
      <w:r>
        <w:rPr>
          <w:color w:val="231F20"/>
          <w:sz w:val="16"/>
        </w:rPr>
        <w:t>y</w:t>
      </w:r>
      <w:r>
        <w:rPr>
          <w:color w:val="231F20"/>
          <w:spacing w:val="22"/>
          <w:sz w:val="16"/>
        </w:rPr>
        <w:t> </w:t>
      </w:r>
      <w:r>
        <w:rPr>
          <w:color w:val="231F20"/>
          <w:sz w:val="16"/>
        </w:rPr>
        <w:t>fijación</w:t>
      </w:r>
      <w:r>
        <w:rPr>
          <w:color w:val="231F20"/>
          <w:spacing w:val="22"/>
          <w:sz w:val="16"/>
        </w:rPr>
        <w:t> </w:t>
      </w:r>
      <w:r>
        <w:rPr>
          <w:color w:val="231F20"/>
          <w:sz w:val="16"/>
        </w:rPr>
        <w:t>de</w:t>
      </w:r>
      <w:r>
        <w:rPr>
          <w:color w:val="231F20"/>
          <w:spacing w:val="22"/>
          <w:sz w:val="16"/>
        </w:rPr>
        <w:t> </w:t>
      </w:r>
      <w:r>
        <w:rPr>
          <w:color w:val="231F20"/>
          <w:sz w:val="16"/>
        </w:rPr>
        <w:t>sus</w:t>
      </w:r>
    </w:p>
    <w:p>
      <w:pPr>
        <w:pStyle w:val="BodyText"/>
        <w:spacing w:before="66"/>
        <w:ind w:left="947"/>
      </w:pPr>
      <w:r>
        <w:rPr>
          <w:color w:val="231F20"/>
        </w:rPr>
        <w:t>emolumentos.</w:t>
      </w:r>
    </w:p>
    <w:p>
      <w:pPr>
        <w:pStyle w:val="BodyText"/>
        <w:spacing w:before="10"/>
      </w:pPr>
    </w:p>
    <w:p>
      <w:pPr>
        <w:pStyle w:val="ListParagraph"/>
        <w:numPr>
          <w:ilvl w:val="3"/>
          <w:numId w:val="46"/>
        </w:numPr>
        <w:tabs>
          <w:tab w:pos="948" w:val="left" w:leader="none"/>
        </w:tabs>
        <w:spacing w:line="240" w:lineRule="auto" w:before="0" w:after="0"/>
        <w:ind w:left="947" w:right="0" w:hanging="392"/>
        <w:jc w:val="left"/>
        <w:rPr>
          <w:sz w:val="16"/>
        </w:rPr>
      </w:pPr>
      <w:r>
        <w:rPr>
          <w:color w:val="231F20"/>
          <w:sz w:val="16"/>
        </w:rPr>
        <w:t>Asuntos Varios.</w:t>
      </w:r>
    </w:p>
    <w:p>
      <w:pPr>
        <w:pStyle w:val="BodyText"/>
        <w:rPr>
          <w:sz w:val="18"/>
        </w:rPr>
      </w:pPr>
    </w:p>
    <w:p>
      <w:pPr>
        <w:pStyle w:val="BodyText"/>
        <w:rPr>
          <w:sz w:val="18"/>
        </w:rPr>
      </w:pPr>
    </w:p>
    <w:p>
      <w:pPr>
        <w:pStyle w:val="BodyText"/>
        <w:spacing w:line="326" w:lineRule="auto" w:before="158"/>
        <w:ind w:left="228" w:right="1165" w:firstLine="359"/>
        <w:jc w:val="both"/>
      </w:pPr>
      <w:r>
        <w:rPr>
          <w:color w:val="231F20"/>
        </w:rPr>
        <w:t>El Quórum necesario para el establecimiento de Junta General Ordinaria de Accionistas, en primera convocatoria, será de la </w:t>
      </w:r>
      <w:r>
        <w:rPr>
          <w:color w:val="231F20"/>
          <w:spacing w:val="-3"/>
        </w:rPr>
        <w:t>mitad </w:t>
      </w:r>
      <w:r>
        <w:rPr>
          <w:color w:val="231F20"/>
        </w:rPr>
        <w:t>más una del total de acciones presentes o representadas de la clase A, Si no hubiera Quórum en la fecha y hora señalada, se convocará </w:t>
      </w:r>
      <w:r>
        <w:rPr>
          <w:color w:val="231F20"/>
          <w:spacing w:val="-5"/>
        </w:rPr>
        <w:t>por </w:t>
      </w:r>
      <w:r>
        <w:rPr>
          <w:color w:val="231F20"/>
        </w:rPr>
        <w:t>segunda Vez para las nueve hora del día treinta y uno de mayo del dos mil diecinueve, en el mismo lugar tal caso, la Junta General Ordinaria de</w:t>
      </w:r>
      <w:r>
        <w:rPr>
          <w:color w:val="231F20"/>
          <w:spacing w:val="-9"/>
        </w:rPr>
        <w:t> </w:t>
      </w:r>
      <w:r>
        <w:rPr>
          <w:color w:val="231F20"/>
        </w:rPr>
        <w:t>Accionistas</w:t>
      </w:r>
      <w:r>
        <w:rPr>
          <w:color w:val="231F20"/>
          <w:spacing w:val="-8"/>
        </w:rPr>
        <w:t> </w:t>
      </w:r>
      <w:r>
        <w:rPr>
          <w:color w:val="231F20"/>
        </w:rPr>
        <w:t>se</w:t>
      </w:r>
      <w:r>
        <w:rPr>
          <w:color w:val="231F20"/>
          <w:spacing w:val="-8"/>
        </w:rPr>
        <w:t> </w:t>
      </w:r>
      <w:r>
        <w:rPr>
          <w:color w:val="231F20"/>
        </w:rPr>
        <w:t>instalará</w:t>
      </w:r>
      <w:r>
        <w:rPr>
          <w:color w:val="231F20"/>
          <w:spacing w:val="-9"/>
        </w:rPr>
        <w:t> </w:t>
      </w:r>
      <w:r>
        <w:rPr>
          <w:color w:val="231F20"/>
        </w:rPr>
        <w:t>y</w:t>
      </w:r>
      <w:r>
        <w:rPr>
          <w:color w:val="231F20"/>
          <w:spacing w:val="-8"/>
        </w:rPr>
        <w:t> </w:t>
      </w:r>
      <w:r>
        <w:rPr>
          <w:color w:val="231F20"/>
        </w:rPr>
        <w:t>celebrará,</w:t>
      </w:r>
      <w:r>
        <w:rPr>
          <w:color w:val="231F20"/>
          <w:spacing w:val="-8"/>
        </w:rPr>
        <w:t> </w:t>
      </w:r>
      <w:r>
        <w:rPr>
          <w:color w:val="231F20"/>
        </w:rPr>
        <w:t>con</w:t>
      </w:r>
      <w:r>
        <w:rPr>
          <w:color w:val="231F20"/>
          <w:spacing w:val="-9"/>
        </w:rPr>
        <w:t> </w:t>
      </w:r>
      <w:r>
        <w:rPr>
          <w:color w:val="231F20"/>
        </w:rPr>
        <w:t>cualquiera</w:t>
      </w:r>
      <w:r>
        <w:rPr>
          <w:color w:val="231F20"/>
          <w:spacing w:val="-8"/>
        </w:rPr>
        <w:t> </w:t>
      </w:r>
      <w:r>
        <w:rPr>
          <w:color w:val="231F20"/>
        </w:rPr>
        <w:t>que</w:t>
      </w:r>
      <w:r>
        <w:rPr>
          <w:color w:val="231F20"/>
          <w:spacing w:val="-8"/>
        </w:rPr>
        <w:t> </w:t>
      </w:r>
      <w:r>
        <w:rPr>
          <w:color w:val="231F20"/>
        </w:rPr>
        <w:t>sea</w:t>
      </w:r>
      <w:r>
        <w:rPr>
          <w:color w:val="231F20"/>
          <w:spacing w:val="-9"/>
        </w:rPr>
        <w:t> </w:t>
      </w:r>
      <w:r>
        <w:rPr>
          <w:color w:val="231F20"/>
        </w:rPr>
        <w:t>el</w:t>
      </w:r>
      <w:r>
        <w:rPr>
          <w:color w:val="231F20"/>
          <w:spacing w:val="-8"/>
        </w:rPr>
        <w:t> </w:t>
      </w:r>
      <w:r>
        <w:rPr>
          <w:color w:val="231F20"/>
          <w:spacing w:val="-3"/>
        </w:rPr>
        <w:t>número </w:t>
      </w:r>
      <w:r>
        <w:rPr>
          <w:color w:val="231F20"/>
        </w:rPr>
        <w:t>de acciones presentes o representadas de la clase A y las decisiones </w:t>
      </w:r>
      <w:r>
        <w:rPr>
          <w:color w:val="231F20"/>
          <w:spacing w:val="-6"/>
        </w:rPr>
        <w:t>se </w:t>
      </w:r>
      <w:r>
        <w:rPr>
          <w:color w:val="231F20"/>
        </w:rPr>
        <w:t>tomarán con el voto de la mayoría de dichas</w:t>
      </w:r>
      <w:r>
        <w:rPr>
          <w:color w:val="231F20"/>
          <w:spacing w:val="9"/>
        </w:rPr>
        <w:t> </w:t>
      </w:r>
      <w:r>
        <w:rPr>
          <w:color w:val="231F20"/>
        </w:rPr>
        <w:t>acciones.</w:t>
      </w:r>
    </w:p>
    <w:p>
      <w:pPr>
        <w:pStyle w:val="BodyText"/>
        <w:rPr>
          <w:sz w:val="18"/>
        </w:rPr>
      </w:pPr>
    </w:p>
    <w:p>
      <w:pPr>
        <w:pStyle w:val="BodyText"/>
        <w:spacing w:before="9"/>
        <w:rPr>
          <w:sz w:val="25"/>
        </w:rPr>
      </w:pPr>
    </w:p>
    <w:p>
      <w:pPr>
        <w:pStyle w:val="BodyText"/>
        <w:ind w:left="588"/>
      </w:pPr>
      <w:r>
        <w:rPr>
          <w:color w:val="231F20"/>
        </w:rPr>
        <w:t>San Salvador, 24 de Abril del 2019.</w:t>
      </w:r>
    </w:p>
    <w:p>
      <w:pPr>
        <w:pStyle w:val="BodyText"/>
        <w:rPr>
          <w:sz w:val="18"/>
        </w:rPr>
      </w:pPr>
    </w:p>
    <w:p>
      <w:pPr>
        <w:pStyle w:val="BodyText"/>
        <w:rPr>
          <w:sz w:val="18"/>
        </w:rPr>
      </w:pPr>
    </w:p>
    <w:p>
      <w:pPr>
        <w:pStyle w:val="BodyText"/>
        <w:spacing w:line="491" w:lineRule="auto" w:before="158"/>
        <w:ind w:left="681" w:right="1619"/>
        <w:jc w:val="center"/>
      </w:pPr>
      <w:r>
        <w:rPr>
          <w:color w:val="231F20"/>
        </w:rPr>
        <w:t>ING. ARTURO ENRIQUE ARTIGA GALARZA, DIRECTOR SECRETARIO.</w:t>
      </w:r>
    </w:p>
    <w:p>
      <w:pPr>
        <w:pStyle w:val="BodyText"/>
        <w:rPr>
          <w:sz w:val="18"/>
        </w:rPr>
      </w:pPr>
    </w:p>
    <w:p>
      <w:pPr>
        <w:pStyle w:val="BodyText"/>
        <w:rPr>
          <w:sz w:val="15"/>
        </w:rPr>
      </w:pPr>
    </w:p>
    <w:p>
      <w:pPr>
        <w:pStyle w:val="BodyText"/>
        <w:ind w:left="3261"/>
      </w:pPr>
      <w:r>
        <w:rPr>
          <w:color w:val="231F20"/>
        </w:rPr>
        <w:t>3 v. alt. No. C001171-3</w:t>
      </w:r>
    </w:p>
    <w:p>
      <w:pPr>
        <w:pStyle w:val="BodyText"/>
        <w:spacing w:before="4"/>
        <w:rPr>
          <w:sz w:val="22"/>
        </w:rPr>
      </w:pPr>
      <w:r>
        <w:rPr/>
        <w:pict>
          <v:line style="position:absolute;mso-position-horizontal-relative:page;mso-position-vertical-relative:paragraph;z-index:-250988544;mso-wrap-distance-left:0;mso-wrap-distance-right:0" from="382.5pt,15.341272pt" to="467.5pt,15.341272pt" stroked="true" strokeweight="1pt" strokecolor="#231f20">
            <v:stroke dashstyle="solid"/>
            <w10:wrap type="topAndBottom"/>
          </v:line>
        </w:pict>
      </w:r>
    </w:p>
    <w:p>
      <w:pPr>
        <w:pStyle w:val="BodyText"/>
        <w:rPr>
          <w:sz w:val="18"/>
        </w:rPr>
      </w:pPr>
    </w:p>
    <w:p>
      <w:pPr>
        <w:pStyle w:val="BodyText"/>
        <w:rPr>
          <w:sz w:val="18"/>
        </w:rPr>
      </w:pPr>
    </w:p>
    <w:p>
      <w:pPr>
        <w:pStyle w:val="BodyText"/>
        <w:spacing w:before="119"/>
        <w:ind w:left="204" w:right="1142"/>
        <w:jc w:val="center"/>
      </w:pPr>
      <w:r>
        <w:rPr>
          <w:color w:val="231F20"/>
        </w:rPr>
        <w:t>CONVOCATORIA</w:t>
      </w:r>
    </w:p>
    <w:p>
      <w:pPr>
        <w:pStyle w:val="BodyText"/>
        <w:rPr>
          <w:sz w:val="18"/>
        </w:rPr>
      </w:pPr>
    </w:p>
    <w:p>
      <w:pPr>
        <w:pStyle w:val="BodyText"/>
        <w:rPr>
          <w:sz w:val="18"/>
        </w:rPr>
      </w:pPr>
    </w:p>
    <w:p>
      <w:pPr>
        <w:pStyle w:val="BodyText"/>
        <w:spacing w:line="326" w:lineRule="auto" w:before="126"/>
        <w:ind w:left="227" w:right="1163"/>
        <w:jc w:val="both"/>
      </w:pPr>
      <w:r>
        <w:rPr>
          <w:color w:val="231F20"/>
        </w:rPr>
        <w:t>La Presidente de la Junta Directiva de la Sociedad TUCASA, S.A. DE C.V., convoca a los accionistas a fin de celebrar Junta General de Ac- cionistas para tratar puntos ordinarios y extraordinario, el miércoles </w:t>
      </w:r>
      <w:r>
        <w:rPr>
          <w:color w:val="231F20"/>
          <w:spacing w:val="-6"/>
        </w:rPr>
        <w:t>22 </w:t>
      </w:r>
      <w:r>
        <w:rPr>
          <w:color w:val="231F20"/>
        </w:rPr>
        <w:t>de</w:t>
      </w:r>
      <w:r>
        <w:rPr>
          <w:color w:val="231F20"/>
          <w:spacing w:val="-6"/>
        </w:rPr>
        <w:t> </w:t>
      </w:r>
      <w:r>
        <w:rPr>
          <w:color w:val="231F20"/>
        </w:rPr>
        <w:t>mayo</w:t>
      </w:r>
      <w:r>
        <w:rPr>
          <w:color w:val="231F20"/>
          <w:spacing w:val="-5"/>
        </w:rPr>
        <w:t> </w:t>
      </w:r>
      <w:r>
        <w:rPr>
          <w:color w:val="231F20"/>
        </w:rPr>
        <w:t>de</w:t>
      </w:r>
      <w:r>
        <w:rPr>
          <w:color w:val="231F20"/>
          <w:spacing w:val="-6"/>
        </w:rPr>
        <w:t> </w:t>
      </w:r>
      <w:r>
        <w:rPr>
          <w:color w:val="231F20"/>
        </w:rPr>
        <w:t>2019,</w:t>
      </w:r>
      <w:r>
        <w:rPr>
          <w:color w:val="231F20"/>
          <w:spacing w:val="-5"/>
        </w:rPr>
        <w:t> </w:t>
      </w:r>
      <w:r>
        <w:rPr>
          <w:color w:val="231F20"/>
        </w:rPr>
        <w:t>a</w:t>
      </w:r>
      <w:r>
        <w:rPr>
          <w:color w:val="231F20"/>
          <w:spacing w:val="-6"/>
        </w:rPr>
        <w:t> </w:t>
      </w:r>
      <w:r>
        <w:rPr>
          <w:color w:val="231F20"/>
        </w:rPr>
        <w:t>las</w:t>
      </w:r>
      <w:r>
        <w:rPr>
          <w:color w:val="231F20"/>
          <w:spacing w:val="-5"/>
        </w:rPr>
        <w:t> </w:t>
      </w:r>
      <w:r>
        <w:rPr>
          <w:color w:val="231F20"/>
        </w:rPr>
        <w:t>09:00</w:t>
      </w:r>
      <w:r>
        <w:rPr>
          <w:color w:val="231F20"/>
          <w:spacing w:val="-6"/>
        </w:rPr>
        <w:t> </w:t>
      </w:r>
      <w:r>
        <w:rPr>
          <w:color w:val="231F20"/>
        </w:rPr>
        <w:t>a.m.</w:t>
      </w:r>
      <w:r>
        <w:rPr>
          <w:color w:val="231F20"/>
          <w:spacing w:val="-5"/>
        </w:rPr>
        <w:t> </w:t>
      </w:r>
      <w:r>
        <w:rPr>
          <w:color w:val="231F20"/>
        </w:rPr>
        <w:t>en</w:t>
      </w:r>
      <w:r>
        <w:rPr>
          <w:color w:val="231F20"/>
          <w:spacing w:val="-6"/>
        </w:rPr>
        <w:t> </w:t>
      </w:r>
      <w:r>
        <w:rPr>
          <w:color w:val="231F20"/>
        </w:rPr>
        <w:t>primera</w:t>
      </w:r>
      <w:r>
        <w:rPr>
          <w:color w:val="231F20"/>
          <w:spacing w:val="-6"/>
        </w:rPr>
        <w:t> </w:t>
      </w:r>
      <w:r>
        <w:rPr>
          <w:color w:val="231F20"/>
        </w:rPr>
        <w:t>convocatoria</w:t>
      </w:r>
      <w:r>
        <w:rPr>
          <w:color w:val="231F20"/>
          <w:spacing w:val="-5"/>
        </w:rPr>
        <w:t> </w:t>
      </w:r>
      <w:r>
        <w:rPr>
          <w:color w:val="231F20"/>
        </w:rPr>
        <w:t>y</w:t>
      </w:r>
      <w:r>
        <w:rPr>
          <w:color w:val="231F20"/>
          <w:spacing w:val="-6"/>
        </w:rPr>
        <w:t> </w:t>
      </w:r>
      <w:r>
        <w:rPr>
          <w:color w:val="231F20"/>
        </w:rPr>
        <w:t>a</w:t>
      </w:r>
      <w:r>
        <w:rPr>
          <w:color w:val="231F20"/>
          <w:spacing w:val="-5"/>
        </w:rPr>
        <w:t> </w:t>
      </w:r>
      <w:r>
        <w:rPr>
          <w:color w:val="231F20"/>
        </w:rPr>
        <w:t>las</w:t>
      </w:r>
      <w:r>
        <w:rPr>
          <w:color w:val="231F20"/>
          <w:spacing w:val="-6"/>
        </w:rPr>
        <w:t> </w:t>
      </w:r>
      <w:r>
        <w:rPr>
          <w:color w:val="231F20"/>
        </w:rPr>
        <w:t>09:00</w:t>
      </w:r>
    </w:p>
    <w:p>
      <w:pPr>
        <w:pStyle w:val="BodyText"/>
        <w:spacing w:line="183" w:lineRule="exact"/>
        <w:ind w:left="227"/>
        <w:jc w:val="both"/>
      </w:pPr>
      <w:r>
        <w:rPr>
          <w:color w:val="231F20"/>
        </w:rPr>
        <w:t>a.m. del día jueves 23 de mayo de 2019, en segunda convocatoria.</w:t>
      </w:r>
    </w:p>
    <w:p>
      <w:pPr>
        <w:spacing w:after="0" w:line="183" w:lineRule="exact"/>
        <w:jc w:val="both"/>
        <w:sectPr>
          <w:pgSz w:w="11960" w:h="15840"/>
          <w:pgMar w:header="720" w:footer="0" w:top="1140" w:bottom="280" w:left="940" w:right="0"/>
          <w:cols w:num="2" w:equalWidth="0">
            <w:col w:w="4838" w:space="210"/>
            <w:col w:w="5972"/>
          </w:cols>
        </w:sectPr>
      </w:pPr>
    </w:p>
    <w:p>
      <w:pPr>
        <w:pStyle w:val="BodyText"/>
        <w:spacing w:line="319" w:lineRule="auto" w:before="97"/>
        <w:ind w:left="228" w:right="39" w:firstLine="359"/>
        <w:jc w:val="both"/>
      </w:pPr>
      <w:r>
        <w:rPr/>
        <w:pict>
          <v:shape style="position:absolute;margin-left:-7.336545pt;margin-top:359.634033pt;width:567.25pt;height:28pt;mso-position-horizontal-relative:page;mso-position-vertical-relative:page;z-index:-26070323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Sesión</w:t>
      </w:r>
      <w:r>
        <w:rPr>
          <w:color w:val="231F20"/>
          <w:spacing w:val="-15"/>
        </w:rPr>
        <w:t> </w:t>
      </w:r>
      <w:r>
        <w:rPr>
          <w:color w:val="231F20"/>
        </w:rPr>
        <w:t>que</w:t>
      </w:r>
      <w:r>
        <w:rPr>
          <w:color w:val="231F20"/>
          <w:spacing w:val="-15"/>
        </w:rPr>
        <w:t> </w:t>
      </w:r>
      <w:r>
        <w:rPr>
          <w:color w:val="231F20"/>
        </w:rPr>
        <w:t>se</w:t>
      </w:r>
      <w:r>
        <w:rPr>
          <w:color w:val="231F20"/>
          <w:spacing w:val="-15"/>
        </w:rPr>
        <w:t> </w:t>
      </w:r>
      <w:r>
        <w:rPr>
          <w:color w:val="231F20"/>
        </w:rPr>
        <w:t>realizará</w:t>
      </w:r>
      <w:r>
        <w:rPr>
          <w:color w:val="231F20"/>
          <w:spacing w:val="-15"/>
        </w:rPr>
        <w:t> </w:t>
      </w:r>
      <w:r>
        <w:rPr>
          <w:color w:val="231F20"/>
        </w:rPr>
        <w:t>en</w:t>
      </w:r>
      <w:r>
        <w:rPr>
          <w:color w:val="231F20"/>
          <w:spacing w:val="-15"/>
        </w:rPr>
        <w:t> </w:t>
      </w:r>
      <w:r>
        <w:rPr>
          <w:color w:val="231F20"/>
        </w:rPr>
        <w:t>oficina</w:t>
      </w:r>
      <w:r>
        <w:rPr>
          <w:color w:val="231F20"/>
          <w:spacing w:val="11"/>
        </w:rPr>
        <w:t> </w:t>
      </w:r>
      <w:r>
        <w:rPr>
          <w:color w:val="231F20"/>
        </w:rPr>
        <w:t>del</w:t>
      </w:r>
      <w:r>
        <w:rPr>
          <w:color w:val="231F20"/>
          <w:spacing w:val="-15"/>
        </w:rPr>
        <w:t> </w:t>
      </w:r>
      <w:r>
        <w:rPr>
          <w:color w:val="231F20"/>
        </w:rPr>
        <w:t>HOTEL</w:t>
      </w:r>
      <w:r>
        <w:rPr>
          <w:color w:val="231F20"/>
          <w:spacing w:val="-15"/>
        </w:rPr>
        <w:t> </w:t>
      </w:r>
      <w:r>
        <w:rPr>
          <w:color w:val="231F20"/>
        </w:rPr>
        <w:t>INTERNACIONAL PUERTO BUS, ubicado en Alameda Juan Pablo II y 19 Av. Norte, </w:t>
      </w:r>
      <w:r>
        <w:rPr>
          <w:color w:val="231F20"/>
          <w:spacing w:val="-5"/>
        </w:rPr>
        <w:t>San </w:t>
      </w:r>
      <w:r>
        <w:rPr>
          <w:color w:val="231F20"/>
        </w:rPr>
        <w:t>Salvador.</w:t>
      </w:r>
    </w:p>
    <w:p>
      <w:pPr>
        <w:pStyle w:val="BodyText"/>
        <w:spacing w:before="110"/>
        <w:ind w:left="228"/>
        <w:jc w:val="both"/>
      </w:pPr>
      <w:r>
        <w:rPr>
          <w:color w:val="231F20"/>
        </w:rPr>
        <w:t>Conforme a la siguiente agenda:</w:t>
      </w:r>
    </w:p>
    <w:p>
      <w:pPr>
        <w:pStyle w:val="BodyText"/>
        <w:spacing w:before="10"/>
        <w:rPr>
          <w:sz w:val="14"/>
        </w:rPr>
      </w:pPr>
    </w:p>
    <w:p>
      <w:pPr>
        <w:pStyle w:val="BodyText"/>
        <w:spacing w:before="1"/>
        <w:ind w:left="228"/>
        <w:jc w:val="both"/>
      </w:pPr>
      <w:r>
        <w:rPr>
          <w:color w:val="231F20"/>
        </w:rPr>
        <w:t>Puntos Ordinarios</w:t>
      </w:r>
    </w:p>
    <w:p>
      <w:pPr>
        <w:pStyle w:val="BodyText"/>
        <w:spacing w:before="11"/>
        <w:rPr>
          <w:sz w:val="14"/>
        </w:rPr>
      </w:pPr>
    </w:p>
    <w:p>
      <w:pPr>
        <w:pStyle w:val="ListParagraph"/>
        <w:numPr>
          <w:ilvl w:val="1"/>
          <w:numId w:val="48"/>
        </w:numPr>
        <w:tabs>
          <w:tab w:pos="948" w:val="left" w:leader="none"/>
        </w:tabs>
        <w:spacing w:line="240" w:lineRule="auto" w:before="0" w:after="0"/>
        <w:ind w:left="947" w:right="0" w:hanging="302"/>
        <w:jc w:val="both"/>
        <w:rPr>
          <w:sz w:val="16"/>
        </w:rPr>
      </w:pPr>
      <w:r>
        <w:rPr>
          <w:color w:val="231F20"/>
          <w:sz w:val="16"/>
        </w:rPr>
        <w:t>Establecimiento del Quórum.</w:t>
      </w:r>
    </w:p>
    <w:p>
      <w:pPr>
        <w:pStyle w:val="BodyText"/>
        <w:spacing w:before="11"/>
        <w:rPr>
          <w:sz w:val="14"/>
        </w:rPr>
      </w:pPr>
    </w:p>
    <w:p>
      <w:pPr>
        <w:pStyle w:val="ListParagraph"/>
        <w:numPr>
          <w:ilvl w:val="1"/>
          <w:numId w:val="48"/>
        </w:numPr>
        <w:tabs>
          <w:tab w:pos="948" w:val="left" w:leader="none"/>
        </w:tabs>
        <w:spacing w:line="319" w:lineRule="auto" w:before="0" w:after="0"/>
        <w:ind w:left="947" w:right="38" w:hanging="302"/>
        <w:jc w:val="both"/>
        <w:rPr>
          <w:sz w:val="16"/>
        </w:rPr>
      </w:pPr>
      <w:r>
        <w:rPr>
          <w:color w:val="231F20"/>
          <w:sz w:val="16"/>
        </w:rPr>
        <w:t>Conocer la memoria de actividades desarrolladas por la </w:t>
      </w:r>
      <w:r>
        <w:rPr>
          <w:color w:val="231F20"/>
          <w:spacing w:val="-5"/>
          <w:sz w:val="16"/>
        </w:rPr>
        <w:t>ad- </w:t>
      </w:r>
      <w:r>
        <w:rPr>
          <w:color w:val="231F20"/>
          <w:sz w:val="16"/>
        </w:rPr>
        <w:t>ministración, el balance general, el estado de resultados, </w:t>
      </w:r>
      <w:r>
        <w:rPr>
          <w:color w:val="231F20"/>
          <w:spacing w:val="-7"/>
          <w:sz w:val="16"/>
        </w:rPr>
        <w:t>el</w:t>
      </w:r>
      <w:r>
        <w:rPr>
          <w:color w:val="231F20"/>
          <w:spacing w:val="26"/>
          <w:sz w:val="16"/>
        </w:rPr>
        <w:t> </w:t>
      </w:r>
      <w:r>
        <w:rPr>
          <w:color w:val="231F20"/>
          <w:sz w:val="16"/>
        </w:rPr>
        <w:t>estado de cambios en el patrimonio, y el informe del</w:t>
      </w:r>
      <w:r>
        <w:rPr>
          <w:color w:val="231F20"/>
          <w:spacing w:val="-22"/>
          <w:sz w:val="16"/>
        </w:rPr>
        <w:t> </w:t>
      </w:r>
      <w:r>
        <w:rPr>
          <w:color w:val="231F20"/>
          <w:sz w:val="16"/>
        </w:rPr>
        <w:t>auditor externo, a fin de aprobar o improbar los cuatro primeros y tomar las medidas que juzguen</w:t>
      </w:r>
      <w:r>
        <w:rPr>
          <w:color w:val="231F20"/>
          <w:spacing w:val="4"/>
          <w:sz w:val="16"/>
        </w:rPr>
        <w:t> </w:t>
      </w:r>
      <w:r>
        <w:rPr>
          <w:color w:val="231F20"/>
          <w:sz w:val="16"/>
        </w:rPr>
        <w:t>oportunas.</w:t>
      </w:r>
    </w:p>
    <w:p>
      <w:pPr>
        <w:pStyle w:val="ListParagraph"/>
        <w:numPr>
          <w:ilvl w:val="1"/>
          <w:numId w:val="48"/>
        </w:numPr>
        <w:tabs>
          <w:tab w:pos="948" w:val="left" w:leader="none"/>
        </w:tabs>
        <w:spacing w:line="240" w:lineRule="auto" w:before="108" w:after="0"/>
        <w:ind w:left="947" w:right="0" w:hanging="302"/>
        <w:jc w:val="both"/>
        <w:rPr>
          <w:sz w:val="16"/>
        </w:rPr>
      </w:pPr>
      <w:r>
        <w:rPr>
          <w:color w:val="231F20"/>
          <w:sz w:val="16"/>
        </w:rPr>
        <w:t>El nombramiento del auditor</w:t>
      </w:r>
      <w:r>
        <w:rPr>
          <w:color w:val="231F20"/>
          <w:spacing w:val="2"/>
          <w:sz w:val="16"/>
        </w:rPr>
        <w:t> </w:t>
      </w:r>
      <w:r>
        <w:rPr>
          <w:color w:val="231F20"/>
          <w:sz w:val="16"/>
        </w:rPr>
        <w:t>externo.</w:t>
      </w:r>
    </w:p>
    <w:p>
      <w:pPr>
        <w:pStyle w:val="BodyText"/>
        <w:rPr>
          <w:sz w:val="15"/>
        </w:rPr>
      </w:pPr>
    </w:p>
    <w:p>
      <w:pPr>
        <w:pStyle w:val="ListParagraph"/>
        <w:numPr>
          <w:ilvl w:val="1"/>
          <w:numId w:val="48"/>
        </w:numPr>
        <w:tabs>
          <w:tab w:pos="948" w:val="left" w:leader="none"/>
        </w:tabs>
        <w:spacing w:line="319" w:lineRule="auto" w:before="0" w:after="0"/>
        <w:ind w:left="947" w:right="38" w:hanging="302"/>
        <w:jc w:val="both"/>
        <w:rPr>
          <w:sz w:val="16"/>
        </w:rPr>
      </w:pPr>
      <w:r>
        <w:rPr>
          <w:color w:val="231F20"/>
          <w:sz w:val="16"/>
        </w:rPr>
        <w:t>Fijación de los emolumentos correspondientes a los </w:t>
      </w:r>
      <w:r>
        <w:rPr>
          <w:color w:val="231F20"/>
          <w:spacing w:val="-3"/>
          <w:sz w:val="16"/>
        </w:rPr>
        <w:t>admi- </w:t>
      </w:r>
      <w:r>
        <w:rPr>
          <w:color w:val="231F20"/>
          <w:sz w:val="16"/>
        </w:rPr>
        <w:t>nistradores y auditor</w:t>
      </w:r>
      <w:r>
        <w:rPr>
          <w:color w:val="231F20"/>
          <w:spacing w:val="1"/>
          <w:sz w:val="16"/>
        </w:rPr>
        <w:t> </w:t>
      </w:r>
      <w:r>
        <w:rPr>
          <w:color w:val="231F20"/>
          <w:sz w:val="16"/>
        </w:rPr>
        <w:t>externo.</w:t>
      </w:r>
    </w:p>
    <w:p>
      <w:pPr>
        <w:pStyle w:val="ListParagraph"/>
        <w:numPr>
          <w:ilvl w:val="1"/>
          <w:numId w:val="48"/>
        </w:numPr>
        <w:tabs>
          <w:tab w:pos="948" w:val="left" w:leader="none"/>
        </w:tabs>
        <w:spacing w:line="240" w:lineRule="auto" w:before="111" w:after="0"/>
        <w:ind w:left="947" w:right="0" w:hanging="302"/>
        <w:jc w:val="both"/>
        <w:rPr>
          <w:sz w:val="16"/>
        </w:rPr>
      </w:pPr>
      <w:r>
        <w:rPr>
          <w:color w:val="231F20"/>
          <w:sz w:val="16"/>
        </w:rPr>
        <w:t>Aplicación de los</w:t>
      </w:r>
      <w:r>
        <w:rPr>
          <w:color w:val="231F20"/>
          <w:spacing w:val="1"/>
          <w:sz w:val="16"/>
        </w:rPr>
        <w:t> </w:t>
      </w:r>
      <w:r>
        <w:rPr>
          <w:color w:val="231F20"/>
          <w:sz w:val="16"/>
        </w:rPr>
        <w:t>resultados.</w:t>
      </w:r>
    </w:p>
    <w:p>
      <w:pPr>
        <w:pStyle w:val="BodyText"/>
        <w:rPr>
          <w:sz w:val="18"/>
        </w:rPr>
      </w:pPr>
    </w:p>
    <w:p>
      <w:pPr>
        <w:pStyle w:val="BodyText"/>
        <w:rPr>
          <w:sz w:val="18"/>
        </w:rPr>
      </w:pPr>
    </w:p>
    <w:p>
      <w:pPr>
        <w:pStyle w:val="BodyText"/>
        <w:spacing w:line="465" w:lineRule="auto" w:before="114"/>
        <w:ind w:left="587" w:right="2326"/>
        <w:jc w:val="both"/>
      </w:pPr>
      <w:r>
        <w:rPr>
          <w:color w:val="231F20"/>
        </w:rPr>
        <w:t>Punto Extraordinario Disminución de capital social</w:t>
      </w:r>
    </w:p>
    <w:p>
      <w:pPr>
        <w:pStyle w:val="BodyText"/>
        <w:spacing w:line="319" w:lineRule="auto"/>
        <w:ind w:left="227" w:right="38" w:firstLine="359"/>
        <w:jc w:val="both"/>
      </w:pPr>
      <w:r>
        <w:rPr/>
        <w:pict>
          <v:shape style="position:absolute;margin-left:116.50766pt;margin-top:40.271507pt;width:367.2pt;height:28pt;mso-position-horizontal-relative:page;mso-position-vertical-relative:paragraph;z-index:-2607022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Para</w:t>
      </w:r>
      <w:r>
        <w:rPr>
          <w:color w:val="231F20"/>
          <w:spacing w:val="-21"/>
        </w:rPr>
        <w:t> </w:t>
      </w:r>
      <w:r>
        <w:rPr>
          <w:color w:val="231F20"/>
        </w:rPr>
        <w:t>instalar</w:t>
      </w:r>
      <w:r>
        <w:rPr>
          <w:color w:val="231F20"/>
          <w:spacing w:val="-21"/>
        </w:rPr>
        <w:t> </w:t>
      </w:r>
      <w:r>
        <w:rPr>
          <w:color w:val="231F20"/>
        </w:rPr>
        <w:t>y</w:t>
      </w:r>
      <w:r>
        <w:rPr>
          <w:color w:val="231F20"/>
          <w:spacing w:val="-21"/>
        </w:rPr>
        <w:t> </w:t>
      </w:r>
      <w:r>
        <w:rPr>
          <w:color w:val="231F20"/>
        </w:rPr>
        <w:t>tomar</w:t>
      </w:r>
      <w:r>
        <w:rPr>
          <w:color w:val="231F20"/>
          <w:spacing w:val="-21"/>
        </w:rPr>
        <w:t> </w:t>
      </w:r>
      <w:r>
        <w:rPr>
          <w:color w:val="231F20"/>
        </w:rPr>
        <w:t>decisiones</w:t>
      </w:r>
      <w:r>
        <w:rPr>
          <w:color w:val="231F20"/>
          <w:spacing w:val="-21"/>
        </w:rPr>
        <w:t> </w:t>
      </w:r>
      <w:r>
        <w:rPr>
          <w:color w:val="231F20"/>
        </w:rPr>
        <w:t>en</w:t>
      </w:r>
      <w:r>
        <w:rPr>
          <w:color w:val="231F20"/>
          <w:spacing w:val="-21"/>
        </w:rPr>
        <w:t> </w:t>
      </w:r>
      <w:r>
        <w:rPr>
          <w:color w:val="231F20"/>
        </w:rPr>
        <w:t>primera</w:t>
      </w:r>
      <w:r>
        <w:rPr>
          <w:color w:val="231F20"/>
          <w:spacing w:val="-21"/>
        </w:rPr>
        <w:t> </w:t>
      </w:r>
      <w:r>
        <w:rPr>
          <w:color w:val="231F20"/>
        </w:rPr>
        <w:t>convocatoria</w:t>
      </w:r>
      <w:r>
        <w:rPr>
          <w:color w:val="231F20"/>
          <w:spacing w:val="-21"/>
        </w:rPr>
        <w:t> </w:t>
      </w:r>
      <w:r>
        <w:rPr>
          <w:color w:val="231F20"/>
        </w:rPr>
        <w:t>se</w:t>
      </w:r>
      <w:r>
        <w:rPr>
          <w:color w:val="231F20"/>
          <w:spacing w:val="-21"/>
        </w:rPr>
        <w:t> </w:t>
      </w:r>
      <w:r>
        <w:rPr>
          <w:color w:val="231F20"/>
        </w:rPr>
        <w:t>necesita que</w:t>
      </w:r>
      <w:r>
        <w:rPr>
          <w:color w:val="231F20"/>
          <w:spacing w:val="-9"/>
        </w:rPr>
        <w:t> </w:t>
      </w:r>
      <w:r>
        <w:rPr>
          <w:color w:val="231F20"/>
        </w:rPr>
        <w:t>estén</w:t>
      </w:r>
      <w:r>
        <w:rPr>
          <w:color w:val="231F20"/>
          <w:spacing w:val="-9"/>
        </w:rPr>
        <w:t> </w:t>
      </w:r>
      <w:r>
        <w:rPr>
          <w:color w:val="231F20"/>
        </w:rPr>
        <w:t>presentes</w:t>
      </w:r>
      <w:r>
        <w:rPr>
          <w:color w:val="231F20"/>
          <w:spacing w:val="-9"/>
        </w:rPr>
        <w:t> </w:t>
      </w:r>
      <w:r>
        <w:rPr>
          <w:color w:val="231F20"/>
        </w:rPr>
        <w:t>o</w:t>
      </w:r>
      <w:r>
        <w:rPr>
          <w:color w:val="231F20"/>
          <w:spacing w:val="-9"/>
        </w:rPr>
        <w:t> </w:t>
      </w:r>
      <w:r>
        <w:rPr>
          <w:color w:val="231F20"/>
        </w:rPr>
        <w:t>representadas</w:t>
      </w:r>
      <w:r>
        <w:rPr>
          <w:color w:val="231F20"/>
          <w:spacing w:val="-8"/>
        </w:rPr>
        <w:t> </w:t>
      </w:r>
      <w:r>
        <w:rPr>
          <w:color w:val="231F20"/>
        </w:rPr>
        <w:t>la</w:t>
      </w:r>
      <w:r>
        <w:rPr>
          <w:color w:val="231F20"/>
          <w:spacing w:val="-9"/>
        </w:rPr>
        <w:t> </w:t>
      </w:r>
      <w:r>
        <w:rPr>
          <w:color w:val="231F20"/>
        </w:rPr>
        <w:t>mitad</w:t>
      </w:r>
      <w:r>
        <w:rPr>
          <w:color w:val="231F20"/>
          <w:spacing w:val="-9"/>
        </w:rPr>
        <w:t> </w:t>
      </w:r>
      <w:r>
        <w:rPr>
          <w:color w:val="231F20"/>
        </w:rPr>
        <w:t>más</w:t>
      </w:r>
      <w:r>
        <w:rPr>
          <w:color w:val="231F20"/>
          <w:spacing w:val="-9"/>
        </w:rPr>
        <w:t> </w:t>
      </w:r>
      <w:r>
        <w:rPr>
          <w:color w:val="231F20"/>
        </w:rPr>
        <w:t>una</w:t>
      </w:r>
      <w:r>
        <w:rPr>
          <w:color w:val="231F20"/>
          <w:spacing w:val="-9"/>
        </w:rPr>
        <w:t> </w:t>
      </w:r>
      <w:r>
        <w:rPr>
          <w:color w:val="231F20"/>
        </w:rPr>
        <w:t>de</w:t>
      </w:r>
      <w:r>
        <w:rPr>
          <w:color w:val="231F20"/>
          <w:spacing w:val="-8"/>
        </w:rPr>
        <w:t> </w:t>
      </w:r>
      <w:r>
        <w:rPr>
          <w:color w:val="231F20"/>
        </w:rPr>
        <w:t>las</w:t>
      </w:r>
      <w:r>
        <w:rPr>
          <w:color w:val="231F20"/>
          <w:spacing w:val="-9"/>
        </w:rPr>
        <w:t> </w:t>
      </w:r>
      <w:r>
        <w:rPr>
          <w:color w:val="231F20"/>
        </w:rPr>
        <w:t>acciones</w:t>
      </w:r>
      <w:r>
        <w:rPr>
          <w:color w:val="231F20"/>
          <w:spacing w:val="-9"/>
        </w:rPr>
        <w:t> </w:t>
      </w:r>
      <w:r>
        <w:rPr>
          <w:color w:val="231F20"/>
        </w:rPr>
        <w:t>que tengan derecho a votar, las resoluciones serán válidas por la mayoría</w:t>
      </w:r>
      <w:r>
        <w:rPr>
          <w:color w:val="231F20"/>
          <w:spacing w:val="-27"/>
        </w:rPr>
        <w:t> </w:t>
      </w:r>
      <w:r>
        <w:rPr>
          <w:color w:val="231F20"/>
        </w:rPr>
        <w:t>de los votos presentes, en segunda convocatoria se considera válida </w:t>
      </w:r>
      <w:r>
        <w:rPr>
          <w:color w:val="231F20"/>
          <w:spacing w:val="-3"/>
        </w:rPr>
        <w:t>cual- </w:t>
      </w:r>
      <w:r>
        <w:rPr>
          <w:color w:val="231F20"/>
        </w:rPr>
        <w:t>quiera que sea el número de acciones representadas, y sus </w:t>
      </w:r>
      <w:r>
        <w:rPr>
          <w:color w:val="231F20"/>
          <w:spacing w:val="-2"/>
        </w:rPr>
        <w:t>resoluciones </w:t>
      </w:r>
      <w:r>
        <w:rPr>
          <w:color w:val="231F20"/>
        </w:rPr>
        <w:t>se tomarán por mayoría de los</w:t>
      </w:r>
      <w:r>
        <w:rPr>
          <w:color w:val="231F20"/>
          <w:spacing w:val="2"/>
        </w:rPr>
        <w:t> </w:t>
      </w:r>
      <w:r>
        <w:rPr>
          <w:color w:val="231F20"/>
        </w:rPr>
        <w:t>votos.</w:t>
      </w:r>
    </w:p>
    <w:p>
      <w:pPr>
        <w:pStyle w:val="BodyText"/>
        <w:spacing w:before="106"/>
        <w:ind w:left="587"/>
        <w:jc w:val="both"/>
      </w:pPr>
      <w:r>
        <w:rPr>
          <w:color w:val="231F20"/>
          <w:spacing w:val="-3"/>
        </w:rPr>
        <w:t>Para </w:t>
      </w:r>
      <w:r>
        <w:rPr>
          <w:color w:val="231F20"/>
          <w:spacing w:val="-4"/>
        </w:rPr>
        <w:t>puntos extraordinarios </w:t>
      </w:r>
      <w:r>
        <w:rPr>
          <w:color w:val="231F20"/>
        </w:rPr>
        <w:t>la </w:t>
      </w:r>
      <w:r>
        <w:rPr>
          <w:color w:val="231F20"/>
          <w:spacing w:val="-4"/>
        </w:rPr>
        <w:t>votación </w:t>
      </w:r>
      <w:r>
        <w:rPr>
          <w:color w:val="231F20"/>
        </w:rPr>
        <w:t>se </w:t>
      </w:r>
      <w:r>
        <w:rPr>
          <w:color w:val="231F20"/>
          <w:spacing w:val="-4"/>
        </w:rPr>
        <w:t>realizará conforme </w:t>
      </w:r>
      <w:r>
        <w:rPr>
          <w:color w:val="231F20"/>
        </w:rPr>
        <w:t>a </w:t>
      </w:r>
      <w:r>
        <w:rPr>
          <w:color w:val="231F20"/>
          <w:spacing w:val="-4"/>
        </w:rPr>
        <w:t>ley.</w:t>
      </w:r>
    </w:p>
    <w:p>
      <w:pPr>
        <w:pStyle w:val="BodyText"/>
        <w:rPr>
          <w:sz w:val="18"/>
        </w:rPr>
      </w:pPr>
    </w:p>
    <w:p>
      <w:pPr>
        <w:pStyle w:val="BodyText"/>
        <w:rPr>
          <w:sz w:val="18"/>
        </w:rPr>
      </w:pPr>
    </w:p>
    <w:p>
      <w:pPr>
        <w:pStyle w:val="BodyText"/>
        <w:spacing w:before="114"/>
        <w:ind w:left="587"/>
        <w:jc w:val="both"/>
      </w:pPr>
      <w:r>
        <w:rPr>
          <w:color w:val="231F20"/>
        </w:rPr>
        <w:t>San Salvador, 25 de abril de 2019.</w:t>
      </w:r>
    </w:p>
    <w:p>
      <w:pPr>
        <w:pStyle w:val="BodyText"/>
        <w:rPr>
          <w:sz w:val="18"/>
        </w:rPr>
      </w:pPr>
    </w:p>
    <w:p>
      <w:pPr>
        <w:pStyle w:val="BodyText"/>
        <w:rPr>
          <w:sz w:val="18"/>
        </w:rPr>
      </w:pPr>
    </w:p>
    <w:p>
      <w:pPr>
        <w:pStyle w:val="BodyText"/>
        <w:spacing w:line="465" w:lineRule="auto" w:before="114"/>
        <w:ind w:left="2005" w:right="388" w:hanging="478"/>
      </w:pPr>
      <w:r>
        <w:rPr>
          <w:color w:val="231F20"/>
        </w:rPr>
        <w:t>ELSIE RUTH PEZZAROSSI, PRESIDENTE.</w:t>
      </w:r>
    </w:p>
    <w:p>
      <w:pPr>
        <w:pStyle w:val="BodyText"/>
        <w:rPr>
          <w:sz w:val="18"/>
        </w:rPr>
      </w:pPr>
    </w:p>
    <w:p>
      <w:pPr>
        <w:pStyle w:val="BodyText"/>
        <w:spacing w:before="147"/>
        <w:ind w:right="39"/>
        <w:jc w:val="right"/>
      </w:pPr>
      <w:r>
        <w:rPr>
          <w:color w:val="231F20"/>
        </w:rPr>
        <w:t>3 v. alt. No. F000101-3</w:t>
      </w:r>
    </w:p>
    <w:p>
      <w:pPr>
        <w:pStyle w:val="BodyText"/>
        <w:spacing w:before="9"/>
        <w:rPr>
          <w:sz w:val="22"/>
        </w:rPr>
      </w:pPr>
      <w:r>
        <w:rPr/>
        <w:pict>
          <v:line style="position:absolute;mso-position-horizontal-relative:page;mso-position-vertical-relative:paragraph;z-index:-250985472;mso-wrap-distance-left:0;mso-wrap-distance-right:0" from="130.100006pt,15.561075pt" to="215.100006pt,15.561075pt" stroked="true" strokeweight="1pt" strokecolor="#231f20">
            <v:stroke dashstyle="solid"/>
            <w10:wrap type="topAndBottom"/>
          </v:line>
        </w:pict>
      </w:r>
    </w:p>
    <w:p>
      <w:pPr>
        <w:pStyle w:val="BodyText"/>
        <w:rPr>
          <w:sz w:val="18"/>
        </w:rPr>
      </w:pPr>
    </w:p>
    <w:p>
      <w:pPr>
        <w:pStyle w:val="BodyText"/>
        <w:rPr>
          <w:sz w:val="18"/>
        </w:rPr>
      </w:pPr>
    </w:p>
    <w:p>
      <w:pPr>
        <w:pStyle w:val="BodyText"/>
        <w:spacing w:before="119"/>
        <w:ind w:right="1675"/>
        <w:jc w:val="right"/>
      </w:pPr>
      <w:r>
        <w:rPr>
          <w:color w:val="231F20"/>
        </w:rPr>
        <w:t>CONVOCATORIA</w:t>
      </w:r>
    </w:p>
    <w:p>
      <w:pPr>
        <w:pStyle w:val="BodyText"/>
        <w:rPr>
          <w:sz w:val="18"/>
        </w:rPr>
      </w:pPr>
    </w:p>
    <w:p>
      <w:pPr>
        <w:pStyle w:val="BodyText"/>
        <w:rPr>
          <w:sz w:val="18"/>
        </w:rPr>
      </w:pPr>
    </w:p>
    <w:p>
      <w:pPr>
        <w:pStyle w:val="BodyText"/>
        <w:spacing w:line="319" w:lineRule="auto" w:before="114"/>
        <w:ind w:left="227" w:right="38"/>
        <w:jc w:val="both"/>
      </w:pPr>
      <w:r>
        <w:rPr>
          <w:color w:val="231F20"/>
        </w:rPr>
        <w:t>La</w:t>
      </w:r>
      <w:r>
        <w:rPr>
          <w:color w:val="231F20"/>
          <w:spacing w:val="-8"/>
        </w:rPr>
        <w:t> </w:t>
      </w:r>
      <w:r>
        <w:rPr>
          <w:color w:val="231F20"/>
        </w:rPr>
        <w:t>Junta</w:t>
      </w:r>
      <w:r>
        <w:rPr>
          <w:color w:val="231F20"/>
          <w:spacing w:val="-8"/>
        </w:rPr>
        <w:t> </w:t>
      </w:r>
      <w:r>
        <w:rPr>
          <w:color w:val="231F20"/>
        </w:rPr>
        <w:t>Directiva</w:t>
      </w:r>
      <w:r>
        <w:rPr>
          <w:color w:val="231F20"/>
          <w:spacing w:val="-8"/>
        </w:rPr>
        <w:t> </w:t>
      </w:r>
      <w:r>
        <w:rPr>
          <w:color w:val="231F20"/>
        </w:rPr>
        <w:t>de</w:t>
      </w:r>
      <w:r>
        <w:rPr>
          <w:color w:val="231F20"/>
          <w:spacing w:val="-8"/>
        </w:rPr>
        <w:t> </w:t>
      </w:r>
      <w:r>
        <w:rPr>
          <w:color w:val="231F20"/>
        </w:rPr>
        <w:t>EMBOTELLADORA</w:t>
      </w:r>
      <w:r>
        <w:rPr>
          <w:color w:val="231F20"/>
          <w:spacing w:val="-7"/>
        </w:rPr>
        <w:t> </w:t>
      </w:r>
      <w:r>
        <w:rPr>
          <w:color w:val="231F20"/>
        </w:rPr>
        <w:t>LA</w:t>
      </w:r>
      <w:r>
        <w:rPr>
          <w:color w:val="231F20"/>
          <w:spacing w:val="-8"/>
        </w:rPr>
        <w:t> </w:t>
      </w:r>
      <w:r>
        <w:rPr>
          <w:color w:val="231F20"/>
        </w:rPr>
        <w:t>CASCADA,</w:t>
      </w:r>
      <w:r>
        <w:rPr>
          <w:color w:val="231F20"/>
          <w:spacing w:val="-8"/>
        </w:rPr>
        <w:t> </w:t>
      </w:r>
      <w:r>
        <w:rPr>
          <w:color w:val="231F20"/>
        </w:rPr>
        <w:t>S.A.,</w:t>
      </w:r>
      <w:r>
        <w:rPr>
          <w:color w:val="231F20"/>
          <w:spacing w:val="-8"/>
        </w:rPr>
        <w:t> </w:t>
      </w:r>
      <w:r>
        <w:rPr>
          <w:color w:val="231F20"/>
          <w:spacing w:val="-3"/>
        </w:rPr>
        <w:t>con- </w:t>
      </w:r>
      <w:r>
        <w:rPr>
          <w:color w:val="231F20"/>
        </w:rPr>
        <w:t>voca</w:t>
      </w:r>
      <w:r>
        <w:rPr>
          <w:color w:val="231F20"/>
          <w:spacing w:val="-21"/>
        </w:rPr>
        <w:t> </w:t>
      </w:r>
      <w:r>
        <w:rPr>
          <w:color w:val="231F20"/>
        </w:rPr>
        <w:t>a</w:t>
      </w:r>
      <w:r>
        <w:rPr>
          <w:color w:val="231F20"/>
          <w:spacing w:val="-20"/>
        </w:rPr>
        <w:t> </w:t>
      </w:r>
      <w:r>
        <w:rPr>
          <w:color w:val="231F20"/>
        </w:rPr>
        <w:t>sus</w:t>
      </w:r>
      <w:r>
        <w:rPr>
          <w:color w:val="231F20"/>
          <w:spacing w:val="-20"/>
        </w:rPr>
        <w:t> </w:t>
      </w:r>
      <w:r>
        <w:rPr>
          <w:color w:val="231F20"/>
        </w:rPr>
        <w:t>Accionistas</w:t>
      </w:r>
      <w:r>
        <w:rPr>
          <w:color w:val="231F20"/>
          <w:spacing w:val="-20"/>
        </w:rPr>
        <w:t> </w:t>
      </w:r>
      <w:r>
        <w:rPr>
          <w:color w:val="231F20"/>
        </w:rPr>
        <w:t>a</w:t>
      </w:r>
      <w:r>
        <w:rPr>
          <w:color w:val="231F20"/>
          <w:spacing w:val="-20"/>
        </w:rPr>
        <w:t> </w:t>
      </w:r>
      <w:r>
        <w:rPr>
          <w:color w:val="231F20"/>
        </w:rPr>
        <w:t>celebrar JUNTA</w:t>
      </w:r>
      <w:r>
        <w:rPr>
          <w:color w:val="231F20"/>
          <w:spacing w:val="-20"/>
        </w:rPr>
        <w:t> </w:t>
      </w:r>
      <w:r>
        <w:rPr>
          <w:color w:val="231F20"/>
        </w:rPr>
        <w:t>GENERAL</w:t>
      </w:r>
      <w:r>
        <w:rPr>
          <w:color w:val="231F20"/>
          <w:spacing w:val="-20"/>
        </w:rPr>
        <w:t> </w:t>
      </w:r>
      <w:r>
        <w:rPr>
          <w:color w:val="231F20"/>
        </w:rPr>
        <w:t>ORDINARIA,</w:t>
      </w:r>
      <w:r>
        <w:rPr>
          <w:color w:val="231F20"/>
          <w:spacing w:val="-20"/>
        </w:rPr>
        <w:t> </w:t>
      </w:r>
      <w:r>
        <w:rPr>
          <w:color w:val="231F20"/>
        </w:rPr>
        <w:t>que se</w:t>
      </w:r>
      <w:r>
        <w:rPr>
          <w:color w:val="231F20"/>
          <w:spacing w:val="-6"/>
        </w:rPr>
        <w:t> </w:t>
      </w:r>
      <w:r>
        <w:rPr>
          <w:color w:val="231F20"/>
        </w:rPr>
        <w:t>realizará</w:t>
      </w:r>
      <w:r>
        <w:rPr>
          <w:color w:val="231F20"/>
          <w:spacing w:val="-6"/>
        </w:rPr>
        <w:t> </w:t>
      </w:r>
      <w:r>
        <w:rPr>
          <w:color w:val="231F20"/>
        </w:rPr>
        <w:t>en</w:t>
      </w:r>
      <w:r>
        <w:rPr>
          <w:color w:val="231F20"/>
          <w:spacing w:val="-6"/>
        </w:rPr>
        <w:t> </w:t>
      </w:r>
      <w:r>
        <w:rPr>
          <w:color w:val="231F20"/>
        </w:rPr>
        <w:t>el</w:t>
      </w:r>
      <w:r>
        <w:rPr>
          <w:color w:val="231F20"/>
          <w:spacing w:val="-5"/>
        </w:rPr>
        <w:t> </w:t>
      </w:r>
      <w:r>
        <w:rPr>
          <w:color w:val="231F20"/>
        </w:rPr>
        <w:t>domicilio</w:t>
      </w:r>
      <w:r>
        <w:rPr>
          <w:color w:val="231F20"/>
          <w:spacing w:val="-6"/>
        </w:rPr>
        <w:t> </w:t>
      </w:r>
      <w:r>
        <w:rPr>
          <w:color w:val="231F20"/>
        </w:rPr>
        <w:t>social</w:t>
      </w:r>
      <w:r>
        <w:rPr>
          <w:color w:val="231F20"/>
          <w:spacing w:val="-6"/>
        </w:rPr>
        <w:t> </w:t>
      </w:r>
      <w:r>
        <w:rPr>
          <w:color w:val="231F20"/>
        </w:rPr>
        <w:t>de</w:t>
      </w:r>
      <w:r>
        <w:rPr>
          <w:color w:val="231F20"/>
          <w:spacing w:val="-6"/>
        </w:rPr>
        <w:t> </w:t>
      </w:r>
      <w:r>
        <w:rPr>
          <w:color w:val="231F20"/>
        </w:rPr>
        <w:t>la</w:t>
      </w:r>
      <w:r>
        <w:rPr>
          <w:color w:val="231F20"/>
          <w:spacing w:val="-5"/>
        </w:rPr>
        <w:t> </w:t>
      </w:r>
      <w:r>
        <w:rPr>
          <w:color w:val="231F20"/>
        </w:rPr>
        <w:t>Sociedad</w:t>
      </w:r>
      <w:r>
        <w:rPr>
          <w:color w:val="231F20"/>
          <w:spacing w:val="-6"/>
        </w:rPr>
        <w:t> </w:t>
      </w:r>
      <w:r>
        <w:rPr>
          <w:color w:val="231F20"/>
        </w:rPr>
        <w:t>en</w:t>
      </w:r>
      <w:r>
        <w:rPr>
          <w:color w:val="231F20"/>
          <w:spacing w:val="-6"/>
        </w:rPr>
        <w:t> </w:t>
      </w:r>
      <w:r>
        <w:rPr>
          <w:color w:val="231F20"/>
        </w:rPr>
        <w:t>la</w:t>
      </w:r>
      <w:r>
        <w:rPr>
          <w:color w:val="231F20"/>
          <w:spacing w:val="-6"/>
        </w:rPr>
        <w:t> </w:t>
      </w:r>
      <w:r>
        <w:rPr>
          <w:color w:val="231F20"/>
        </w:rPr>
        <w:t>Segunda</w:t>
      </w:r>
      <w:r>
        <w:rPr>
          <w:color w:val="231F20"/>
          <w:spacing w:val="-5"/>
        </w:rPr>
        <w:t> </w:t>
      </w:r>
      <w:r>
        <w:rPr>
          <w:color w:val="231F20"/>
        </w:rPr>
        <w:t>Avenida Norte y Veintisiete Calle Oriente, de esta ciudad a las diez horas del</w:t>
      </w:r>
      <w:r>
        <w:rPr>
          <w:color w:val="231F20"/>
          <w:spacing w:val="-26"/>
        </w:rPr>
        <w:t> </w:t>
      </w:r>
      <w:r>
        <w:rPr>
          <w:color w:val="231F20"/>
          <w:spacing w:val="-6"/>
        </w:rPr>
        <w:t>día </w:t>
      </w:r>
      <w:r>
        <w:rPr>
          <w:color w:val="231F20"/>
        </w:rPr>
        <w:t>Jueves treinta de mayo de dos mil diecinueve. En dicha Junta General Ordinaria se conocerán los asuntos que se detallan a</w:t>
      </w:r>
      <w:r>
        <w:rPr>
          <w:color w:val="231F20"/>
          <w:spacing w:val="27"/>
        </w:rPr>
        <w:t> </w:t>
      </w:r>
      <w:r>
        <w:rPr>
          <w:color w:val="231F20"/>
        </w:rPr>
        <w:t>continuación:</w:t>
      </w:r>
    </w:p>
    <w:p>
      <w:pPr>
        <w:pStyle w:val="Heading6"/>
        <w:spacing w:before="96"/>
        <w:ind w:left="0" w:right="1614"/>
        <w:jc w:val="right"/>
      </w:pPr>
      <w:r>
        <w:rPr>
          <w:color w:val="231F20"/>
        </w:rPr>
        <w:t>ASUNTOS DE CARÁCTER ORDINARIO</w:t>
      </w:r>
    </w:p>
    <w:p>
      <w:pPr>
        <w:pStyle w:val="BodyText"/>
        <w:spacing w:before="5"/>
        <w:rPr>
          <w:b/>
          <w:sz w:val="14"/>
        </w:rPr>
      </w:pPr>
    </w:p>
    <w:p>
      <w:pPr>
        <w:pStyle w:val="ListParagraph"/>
        <w:numPr>
          <w:ilvl w:val="0"/>
          <w:numId w:val="49"/>
        </w:numPr>
        <w:tabs>
          <w:tab w:pos="948" w:val="left" w:leader="none"/>
        </w:tabs>
        <w:spacing w:line="240" w:lineRule="auto" w:before="0" w:after="0"/>
        <w:ind w:left="947" w:right="0" w:hanging="316"/>
        <w:jc w:val="left"/>
        <w:rPr>
          <w:sz w:val="16"/>
        </w:rPr>
      </w:pPr>
      <w:r>
        <w:rPr>
          <w:color w:val="231F20"/>
          <w:sz w:val="16"/>
        </w:rPr>
        <w:t>Lectura y aprobación del Acta</w:t>
      </w:r>
      <w:r>
        <w:rPr>
          <w:color w:val="231F20"/>
          <w:spacing w:val="3"/>
          <w:sz w:val="16"/>
        </w:rPr>
        <w:t> </w:t>
      </w:r>
      <w:r>
        <w:rPr>
          <w:color w:val="231F20"/>
          <w:sz w:val="16"/>
        </w:rPr>
        <w:t>anterior.</w:t>
      </w:r>
    </w:p>
    <w:p>
      <w:pPr>
        <w:pStyle w:val="ListParagraph"/>
        <w:numPr>
          <w:ilvl w:val="0"/>
          <w:numId w:val="49"/>
        </w:numPr>
        <w:tabs>
          <w:tab w:pos="948" w:val="left" w:leader="none"/>
        </w:tabs>
        <w:spacing w:line="326" w:lineRule="auto" w:before="96" w:after="0"/>
        <w:ind w:left="947" w:right="1165" w:hanging="315"/>
        <w:jc w:val="both"/>
        <w:rPr>
          <w:sz w:val="16"/>
        </w:rPr>
      </w:pPr>
      <w:r>
        <w:rPr>
          <w:color w:val="231F20"/>
          <w:w w:val="101"/>
          <w:sz w:val="16"/>
        </w:rPr>
        <w:br w:type="column"/>
      </w:r>
      <w:r>
        <w:rPr>
          <w:color w:val="231F20"/>
          <w:sz w:val="16"/>
        </w:rPr>
        <w:t>Memoria de Labores de la Junta Directiva por el período comprendido entre el primero de Enero y el treinta y uno </w:t>
      </w:r>
      <w:r>
        <w:rPr>
          <w:color w:val="231F20"/>
          <w:spacing w:val="-7"/>
          <w:sz w:val="16"/>
        </w:rPr>
        <w:t>de </w:t>
      </w:r>
      <w:r>
        <w:rPr>
          <w:color w:val="231F20"/>
          <w:sz w:val="16"/>
        </w:rPr>
        <w:t>Diciembre del año dos mil</w:t>
      </w:r>
      <w:r>
        <w:rPr>
          <w:color w:val="231F20"/>
          <w:spacing w:val="3"/>
          <w:sz w:val="16"/>
        </w:rPr>
        <w:t> </w:t>
      </w:r>
      <w:r>
        <w:rPr>
          <w:color w:val="231F20"/>
          <w:sz w:val="16"/>
        </w:rPr>
        <w:t>dieciocho.</w:t>
      </w:r>
    </w:p>
    <w:p>
      <w:pPr>
        <w:pStyle w:val="ListParagraph"/>
        <w:numPr>
          <w:ilvl w:val="0"/>
          <w:numId w:val="49"/>
        </w:numPr>
        <w:tabs>
          <w:tab w:pos="948" w:val="left" w:leader="none"/>
        </w:tabs>
        <w:spacing w:line="326" w:lineRule="auto" w:before="99" w:after="0"/>
        <w:ind w:left="947" w:right="1163" w:hanging="315"/>
        <w:jc w:val="both"/>
        <w:rPr>
          <w:sz w:val="16"/>
        </w:rPr>
      </w:pPr>
      <w:r>
        <w:rPr>
          <w:color w:val="231F20"/>
          <w:sz w:val="16"/>
        </w:rPr>
        <w:t>Balance</w:t>
      </w:r>
      <w:r>
        <w:rPr>
          <w:color w:val="231F20"/>
          <w:spacing w:val="-15"/>
          <w:sz w:val="16"/>
        </w:rPr>
        <w:t> </w:t>
      </w:r>
      <w:r>
        <w:rPr>
          <w:color w:val="231F20"/>
          <w:sz w:val="16"/>
        </w:rPr>
        <w:t>General</w:t>
      </w:r>
      <w:r>
        <w:rPr>
          <w:color w:val="231F20"/>
          <w:spacing w:val="-14"/>
          <w:sz w:val="16"/>
        </w:rPr>
        <w:t> </w:t>
      </w:r>
      <w:r>
        <w:rPr>
          <w:color w:val="231F20"/>
          <w:sz w:val="16"/>
        </w:rPr>
        <w:t>al</w:t>
      </w:r>
      <w:r>
        <w:rPr>
          <w:color w:val="231F20"/>
          <w:spacing w:val="-14"/>
          <w:sz w:val="16"/>
        </w:rPr>
        <w:t> </w:t>
      </w:r>
      <w:r>
        <w:rPr>
          <w:color w:val="231F20"/>
          <w:sz w:val="16"/>
        </w:rPr>
        <w:t>treinta</w:t>
      </w:r>
      <w:r>
        <w:rPr>
          <w:color w:val="231F20"/>
          <w:spacing w:val="-14"/>
          <w:sz w:val="16"/>
        </w:rPr>
        <w:t> </w:t>
      </w:r>
      <w:r>
        <w:rPr>
          <w:color w:val="231F20"/>
          <w:sz w:val="16"/>
        </w:rPr>
        <w:t>y</w:t>
      </w:r>
      <w:r>
        <w:rPr>
          <w:color w:val="231F20"/>
          <w:spacing w:val="-15"/>
          <w:sz w:val="16"/>
        </w:rPr>
        <w:t> </w:t>
      </w:r>
      <w:r>
        <w:rPr>
          <w:color w:val="231F20"/>
          <w:sz w:val="16"/>
        </w:rPr>
        <w:t>uno</w:t>
      </w:r>
      <w:r>
        <w:rPr>
          <w:color w:val="231F20"/>
          <w:spacing w:val="-14"/>
          <w:sz w:val="16"/>
        </w:rPr>
        <w:t> </w:t>
      </w:r>
      <w:r>
        <w:rPr>
          <w:color w:val="231F20"/>
          <w:sz w:val="16"/>
        </w:rPr>
        <w:t>de</w:t>
      </w:r>
      <w:r>
        <w:rPr>
          <w:color w:val="231F20"/>
          <w:spacing w:val="-14"/>
          <w:sz w:val="16"/>
        </w:rPr>
        <w:t> </w:t>
      </w:r>
      <w:r>
        <w:rPr>
          <w:color w:val="231F20"/>
          <w:sz w:val="16"/>
        </w:rPr>
        <w:t>Diciembre</w:t>
      </w:r>
      <w:r>
        <w:rPr>
          <w:color w:val="231F20"/>
          <w:spacing w:val="-14"/>
          <w:sz w:val="16"/>
        </w:rPr>
        <w:t> </w:t>
      </w:r>
      <w:r>
        <w:rPr>
          <w:color w:val="231F20"/>
          <w:sz w:val="16"/>
        </w:rPr>
        <w:t>del</w:t>
      </w:r>
      <w:r>
        <w:rPr>
          <w:color w:val="231F20"/>
          <w:spacing w:val="-15"/>
          <w:sz w:val="16"/>
        </w:rPr>
        <w:t> </w:t>
      </w:r>
      <w:r>
        <w:rPr>
          <w:color w:val="231F20"/>
          <w:sz w:val="16"/>
        </w:rPr>
        <w:t>año</w:t>
      </w:r>
      <w:r>
        <w:rPr>
          <w:color w:val="231F20"/>
          <w:spacing w:val="-14"/>
          <w:sz w:val="16"/>
        </w:rPr>
        <w:t> </w:t>
      </w:r>
      <w:r>
        <w:rPr>
          <w:color w:val="231F20"/>
          <w:sz w:val="16"/>
        </w:rPr>
        <w:t>dos</w:t>
      </w:r>
      <w:r>
        <w:rPr>
          <w:color w:val="231F20"/>
          <w:spacing w:val="-14"/>
          <w:sz w:val="16"/>
        </w:rPr>
        <w:t> </w:t>
      </w:r>
      <w:r>
        <w:rPr>
          <w:color w:val="231F20"/>
          <w:sz w:val="16"/>
        </w:rPr>
        <w:t>mil dieciocho</w:t>
      </w:r>
      <w:r>
        <w:rPr>
          <w:color w:val="231F20"/>
          <w:spacing w:val="-21"/>
          <w:sz w:val="16"/>
        </w:rPr>
        <w:t> </w:t>
      </w:r>
      <w:r>
        <w:rPr>
          <w:color w:val="231F20"/>
          <w:sz w:val="16"/>
        </w:rPr>
        <w:t>y</w:t>
      </w:r>
      <w:r>
        <w:rPr>
          <w:color w:val="231F20"/>
          <w:spacing w:val="-21"/>
          <w:sz w:val="16"/>
        </w:rPr>
        <w:t> </w:t>
      </w:r>
      <w:r>
        <w:rPr>
          <w:color w:val="231F20"/>
          <w:sz w:val="16"/>
        </w:rPr>
        <w:t>Estado</w:t>
      </w:r>
      <w:r>
        <w:rPr>
          <w:color w:val="231F20"/>
          <w:spacing w:val="-21"/>
          <w:sz w:val="16"/>
        </w:rPr>
        <w:t> </w:t>
      </w:r>
      <w:r>
        <w:rPr>
          <w:color w:val="231F20"/>
          <w:sz w:val="16"/>
        </w:rPr>
        <w:t>de</w:t>
      </w:r>
      <w:r>
        <w:rPr>
          <w:color w:val="231F20"/>
          <w:spacing w:val="-20"/>
          <w:sz w:val="16"/>
        </w:rPr>
        <w:t> </w:t>
      </w:r>
      <w:r>
        <w:rPr>
          <w:color w:val="231F20"/>
          <w:sz w:val="16"/>
        </w:rPr>
        <w:t>Resultados</w:t>
      </w:r>
      <w:r>
        <w:rPr>
          <w:color w:val="231F20"/>
          <w:spacing w:val="-21"/>
          <w:sz w:val="16"/>
        </w:rPr>
        <w:t> </w:t>
      </w:r>
      <w:r>
        <w:rPr>
          <w:color w:val="231F20"/>
          <w:sz w:val="16"/>
        </w:rPr>
        <w:t>por</w:t>
      </w:r>
      <w:r>
        <w:rPr>
          <w:color w:val="231F20"/>
          <w:spacing w:val="-21"/>
          <w:sz w:val="16"/>
        </w:rPr>
        <w:t> </w:t>
      </w:r>
      <w:r>
        <w:rPr>
          <w:color w:val="231F20"/>
          <w:sz w:val="16"/>
        </w:rPr>
        <w:t>el</w:t>
      </w:r>
      <w:r>
        <w:rPr>
          <w:color w:val="231F20"/>
          <w:spacing w:val="-20"/>
          <w:sz w:val="16"/>
        </w:rPr>
        <w:t> </w:t>
      </w:r>
      <w:r>
        <w:rPr>
          <w:color w:val="231F20"/>
          <w:sz w:val="16"/>
        </w:rPr>
        <w:t>período</w:t>
      </w:r>
      <w:r>
        <w:rPr>
          <w:color w:val="231F20"/>
          <w:spacing w:val="-21"/>
          <w:sz w:val="16"/>
        </w:rPr>
        <w:t> </w:t>
      </w:r>
      <w:r>
        <w:rPr>
          <w:color w:val="231F20"/>
          <w:sz w:val="16"/>
        </w:rPr>
        <w:t>comprendido entre</w:t>
      </w:r>
      <w:r>
        <w:rPr>
          <w:color w:val="231F20"/>
          <w:spacing w:val="-5"/>
          <w:sz w:val="16"/>
        </w:rPr>
        <w:t> </w:t>
      </w:r>
      <w:r>
        <w:rPr>
          <w:color w:val="231F20"/>
          <w:sz w:val="16"/>
        </w:rPr>
        <w:t>el</w:t>
      </w:r>
      <w:r>
        <w:rPr>
          <w:color w:val="231F20"/>
          <w:spacing w:val="-5"/>
          <w:sz w:val="16"/>
        </w:rPr>
        <w:t> </w:t>
      </w:r>
      <w:r>
        <w:rPr>
          <w:color w:val="231F20"/>
          <w:sz w:val="16"/>
        </w:rPr>
        <w:t>primero</w:t>
      </w:r>
      <w:r>
        <w:rPr>
          <w:color w:val="231F20"/>
          <w:spacing w:val="-4"/>
          <w:sz w:val="16"/>
        </w:rPr>
        <w:t> </w:t>
      </w:r>
      <w:r>
        <w:rPr>
          <w:color w:val="231F20"/>
          <w:sz w:val="16"/>
        </w:rPr>
        <w:t>de</w:t>
      </w:r>
      <w:r>
        <w:rPr>
          <w:color w:val="231F20"/>
          <w:spacing w:val="-5"/>
          <w:sz w:val="16"/>
        </w:rPr>
        <w:t> </w:t>
      </w:r>
      <w:r>
        <w:rPr>
          <w:color w:val="231F20"/>
          <w:sz w:val="16"/>
        </w:rPr>
        <w:t>Enero</w:t>
      </w:r>
      <w:r>
        <w:rPr>
          <w:color w:val="231F20"/>
          <w:spacing w:val="-4"/>
          <w:sz w:val="16"/>
        </w:rPr>
        <w:t> </w:t>
      </w:r>
      <w:r>
        <w:rPr>
          <w:color w:val="231F20"/>
          <w:sz w:val="16"/>
        </w:rPr>
        <w:t>y</w:t>
      </w:r>
      <w:r>
        <w:rPr>
          <w:color w:val="231F20"/>
          <w:spacing w:val="-5"/>
          <w:sz w:val="16"/>
        </w:rPr>
        <w:t> </w:t>
      </w:r>
      <w:r>
        <w:rPr>
          <w:color w:val="231F20"/>
          <w:sz w:val="16"/>
        </w:rPr>
        <w:t>el</w:t>
      </w:r>
      <w:r>
        <w:rPr>
          <w:color w:val="231F20"/>
          <w:spacing w:val="-4"/>
          <w:sz w:val="16"/>
        </w:rPr>
        <w:t> </w:t>
      </w:r>
      <w:r>
        <w:rPr>
          <w:color w:val="231F20"/>
          <w:sz w:val="16"/>
        </w:rPr>
        <w:t>treinta</w:t>
      </w:r>
      <w:r>
        <w:rPr>
          <w:color w:val="231F20"/>
          <w:spacing w:val="-5"/>
          <w:sz w:val="16"/>
        </w:rPr>
        <w:t> </w:t>
      </w:r>
      <w:r>
        <w:rPr>
          <w:color w:val="231F20"/>
          <w:sz w:val="16"/>
        </w:rPr>
        <w:t>y</w:t>
      </w:r>
      <w:r>
        <w:rPr>
          <w:color w:val="231F20"/>
          <w:spacing w:val="-4"/>
          <w:sz w:val="16"/>
        </w:rPr>
        <w:t> </w:t>
      </w:r>
      <w:r>
        <w:rPr>
          <w:color w:val="231F20"/>
          <w:sz w:val="16"/>
        </w:rPr>
        <w:t>uno</w:t>
      </w:r>
      <w:r>
        <w:rPr>
          <w:color w:val="231F20"/>
          <w:spacing w:val="-5"/>
          <w:sz w:val="16"/>
        </w:rPr>
        <w:t> </w:t>
      </w:r>
      <w:r>
        <w:rPr>
          <w:color w:val="231F20"/>
          <w:sz w:val="16"/>
        </w:rPr>
        <w:t>de</w:t>
      </w:r>
      <w:r>
        <w:rPr>
          <w:color w:val="231F20"/>
          <w:spacing w:val="-5"/>
          <w:sz w:val="16"/>
        </w:rPr>
        <w:t> </w:t>
      </w:r>
      <w:r>
        <w:rPr>
          <w:color w:val="231F20"/>
          <w:sz w:val="16"/>
        </w:rPr>
        <w:t>Diciembre</w:t>
      </w:r>
      <w:r>
        <w:rPr>
          <w:color w:val="231F20"/>
          <w:spacing w:val="-4"/>
          <w:sz w:val="16"/>
        </w:rPr>
        <w:t> </w:t>
      </w:r>
      <w:r>
        <w:rPr>
          <w:color w:val="231F20"/>
          <w:spacing w:val="-5"/>
          <w:sz w:val="16"/>
        </w:rPr>
        <w:t>del </w:t>
      </w:r>
      <w:r>
        <w:rPr>
          <w:color w:val="231F20"/>
          <w:sz w:val="16"/>
        </w:rPr>
        <w:t>año dos mil dieciocho.</w:t>
      </w:r>
    </w:p>
    <w:p>
      <w:pPr>
        <w:pStyle w:val="ListParagraph"/>
        <w:numPr>
          <w:ilvl w:val="0"/>
          <w:numId w:val="49"/>
        </w:numPr>
        <w:tabs>
          <w:tab w:pos="948" w:val="left" w:leader="none"/>
        </w:tabs>
        <w:spacing w:line="240" w:lineRule="auto" w:before="99" w:after="0"/>
        <w:ind w:left="947" w:right="0" w:hanging="316"/>
        <w:jc w:val="both"/>
        <w:rPr>
          <w:sz w:val="16"/>
        </w:rPr>
      </w:pPr>
      <w:r>
        <w:rPr>
          <w:color w:val="231F20"/>
          <w:sz w:val="16"/>
        </w:rPr>
        <w:t>Informe del Auditor Externo de la</w:t>
      </w:r>
      <w:r>
        <w:rPr>
          <w:color w:val="231F20"/>
          <w:spacing w:val="3"/>
          <w:sz w:val="16"/>
        </w:rPr>
        <w:t> </w:t>
      </w:r>
      <w:r>
        <w:rPr>
          <w:color w:val="231F20"/>
          <w:sz w:val="16"/>
        </w:rPr>
        <w:t>Sociedad.</w:t>
      </w:r>
    </w:p>
    <w:p>
      <w:pPr>
        <w:pStyle w:val="BodyText"/>
        <w:spacing w:before="5"/>
        <w:rPr>
          <w:sz w:val="14"/>
        </w:rPr>
      </w:pPr>
    </w:p>
    <w:p>
      <w:pPr>
        <w:pStyle w:val="ListParagraph"/>
        <w:numPr>
          <w:ilvl w:val="0"/>
          <w:numId w:val="49"/>
        </w:numPr>
        <w:tabs>
          <w:tab w:pos="948" w:val="left" w:leader="none"/>
        </w:tabs>
        <w:spacing w:line="240" w:lineRule="auto" w:before="0" w:after="0"/>
        <w:ind w:left="947" w:right="0" w:hanging="316"/>
        <w:jc w:val="both"/>
        <w:rPr>
          <w:sz w:val="16"/>
        </w:rPr>
      </w:pPr>
      <w:r>
        <w:rPr>
          <w:color w:val="231F20"/>
          <w:sz w:val="16"/>
        </w:rPr>
        <w:t>Elección del Auditor Externo y del Auditor</w:t>
      </w:r>
      <w:r>
        <w:rPr>
          <w:color w:val="231F20"/>
          <w:spacing w:val="5"/>
          <w:sz w:val="16"/>
        </w:rPr>
        <w:t> </w:t>
      </w:r>
      <w:r>
        <w:rPr>
          <w:color w:val="231F20"/>
          <w:sz w:val="16"/>
        </w:rPr>
        <w:t>Fiscal.</w:t>
      </w:r>
    </w:p>
    <w:p>
      <w:pPr>
        <w:pStyle w:val="BodyText"/>
        <w:spacing w:before="5"/>
        <w:rPr>
          <w:sz w:val="14"/>
        </w:rPr>
      </w:pPr>
    </w:p>
    <w:p>
      <w:pPr>
        <w:pStyle w:val="ListParagraph"/>
        <w:numPr>
          <w:ilvl w:val="0"/>
          <w:numId w:val="49"/>
        </w:numPr>
        <w:tabs>
          <w:tab w:pos="948" w:val="left" w:leader="none"/>
        </w:tabs>
        <w:spacing w:line="240" w:lineRule="auto" w:before="0" w:after="0"/>
        <w:ind w:left="947" w:right="0" w:hanging="316"/>
        <w:jc w:val="both"/>
        <w:rPr>
          <w:sz w:val="16"/>
        </w:rPr>
      </w:pPr>
      <w:r>
        <w:rPr>
          <w:color w:val="231F20"/>
          <w:sz w:val="16"/>
        </w:rPr>
        <w:t>Aplicación de Utilidades del año</w:t>
      </w:r>
      <w:r>
        <w:rPr>
          <w:color w:val="231F20"/>
          <w:spacing w:val="2"/>
          <w:sz w:val="16"/>
        </w:rPr>
        <w:t> </w:t>
      </w:r>
      <w:r>
        <w:rPr>
          <w:color w:val="231F20"/>
          <w:sz w:val="16"/>
        </w:rPr>
        <w:t>2018.</w:t>
      </w:r>
    </w:p>
    <w:p>
      <w:pPr>
        <w:pStyle w:val="BodyText"/>
        <w:spacing w:before="5"/>
        <w:rPr>
          <w:sz w:val="14"/>
        </w:rPr>
      </w:pPr>
    </w:p>
    <w:p>
      <w:pPr>
        <w:pStyle w:val="ListParagraph"/>
        <w:numPr>
          <w:ilvl w:val="0"/>
          <w:numId w:val="49"/>
        </w:numPr>
        <w:tabs>
          <w:tab w:pos="948" w:val="left" w:leader="none"/>
        </w:tabs>
        <w:spacing w:line="240" w:lineRule="auto" w:before="0" w:after="0"/>
        <w:ind w:left="947" w:right="0" w:hanging="316"/>
        <w:jc w:val="both"/>
        <w:rPr>
          <w:sz w:val="16"/>
        </w:rPr>
      </w:pPr>
      <w:r>
        <w:rPr>
          <w:color w:val="231F20"/>
          <w:sz w:val="16"/>
        </w:rPr>
        <w:t>Asuntos Varios.</w:t>
      </w:r>
    </w:p>
    <w:p>
      <w:pPr>
        <w:pStyle w:val="BodyText"/>
        <w:rPr>
          <w:sz w:val="18"/>
        </w:rPr>
      </w:pPr>
    </w:p>
    <w:p>
      <w:pPr>
        <w:pStyle w:val="BodyText"/>
        <w:spacing w:before="10"/>
        <w:rPr>
          <w:sz w:val="26"/>
        </w:rPr>
      </w:pPr>
    </w:p>
    <w:p>
      <w:pPr>
        <w:pStyle w:val="BodyText"/>
        <w:spacing w:line="326" w:lineRule="auto"/>
        <w:ind w:left="227" w:right="1165" w:firstLine="359"/>
        <w:jc w:val="both"/>
      </w:pPr>
      <w:r>
        <w:rPr>
          <w:color w:val="231F20"/>
        </w:rPr>
        <w:t>El Quórum necesario para celebrar la Junta General Ordinaria de Accionistas</w:t>
      </w:r>
      <w:r>
        <w:rPr>
          <w:color w:val="231F20"/>
          <w:spacing w:val="-11"/>
        </w:rPr>
        <w:t> </w:t>
      </w:r>
      <w:r>
        <w:rPr>
          <w:color w:val="231F20"/>
        </w:rPr>
        <w:t>en</w:t>
      </w:r>
      <w:r>
        <w:rPr>
          <w:color w:val="231F20"/>
          <w:spacing w:val="-10"/>
        </w:rPr>
        <w:t> </w:t>
      </w:r>
      <w:r>
        <w:rPr>
          <w:color w:val="231F20"/>
        </w:rPr>
        <w:t>Primera</w:t>
      </w:r>
      <w:r>
        <w:rPr>
          <w:color w:val="231F20"/>
          <w:spacing w:val="-11"/>
        </w:rPr>
        <w:t> </w:t>
      </w:r>
      <w:r>
        <w:rPr>
          <w:color w:val="231F20"/>
        </w:rPr>
        <w:t>Convocatoria,</w:t>
      </w:r>
      <w:r>
        <w:rPr>
          <w:color w:val="231F20"/>
          <w:spacing w:val="-10"/>
        </w:rPr>
        <w:t> </w:t>
      </w:r>
      <w:r>
        <w:rPr>
          <w:color w:val="231F20"/>
        </w:rPr>
        <w:t>se</w:t>
      </w:r>
      <w:r>
        <w:rPr>
          <w:color w:val="231F20"/>
          <w:spacing w:val="-11"/>
        </w:rPr>
        <w:t> </w:t>
      </w:r>
      <w:r>
        <w:rPr>
          <w:color w:val="231F20"/>
        </w:rPr>
        <w:t>conformará</w:t>
      </w:r>
      <w:r>
        <w:rPr>
          <w:color w:val="231F20"/>
          <w:spacing w:val="-10"/>
        </w:rPr>
        <w:t> </w:t>
      </w:r>
      <w:r>
        <w:rPr>
          <w:color w:val="231F20"/>
        </w:rPr>
        <w:t>con</w:t>
      </w:r>
      <w:r>
        <w:rPr>
          <w:color w:val="231F20"/>
          <w:spacing w:val="-11"/>
        </w:rPr>
        <w:t> </w:t>
      </w:r>
      <w:r>
        <w:rPr>
          <w:color w:val="231F20"/>
        </w:rPr>
        <w:t>la</w:t>
      </w:r>
      <w:r>
        <w:rPr>
          <w:color w:val="231F20"/>
          <w:spacing w:val="-10"/>
        </w:rPr>
        <w:t> </w:t>
      </w:r>
      <w:r>
        <w:rPr>
          <w:color w:val="231F20"/>
        </w:rPr>
        <w:t>asistencia</w:t>
      </w:r>
      <w:r>
        <w:rPr>
          <w:color w:val="231F20"/>
          <w:spacing w:val="-11"/>
        </w:rPr>
        <w:t> </w:t>
      </w:r>
      <w:r>
        <w:rPr>
          <w:color w:val="231F20"/>
          <w:spacing w:val="-8"/>
        </w:rPr>
        <w:t>de </w:t>
      </w:r>
      <w:r>
        <w:rPr>
          <w:color w:val="231F20"/>
        </w:rPr>
        <w:t>la mitad más una de las Acciones de la Sociedad y además de la mitad más una de las acciones de la sociedad para tomar</w:t>
      </w:r>
      <w:r>
        <w:rPr>
          <w:color w:val="231F20"/>
          <w:spacing w:val="21"/>
        </w:rPr>
        <w:t> </w:t>
      </w:r>
      <w:r>
        <w:rPr>
          <w:color w:val="231F20"/>
        </w:rPr>
        <w:t>resoluciones.</w:t>
      </w:r>
    </w:p>
    <w:p>
      <w:pPr>
        <w:pStyle w:val="BodyText"/>
        <w:spacing w:line="326" w:lineRule="auto" w:before="99"/>
        <w:ind w:left="227" w:right="1164" w:firstLine="359"/>
        <w:jc w:val="both"/>
      </w:pPr>
      <w:r>
        <w:rPr>
          <w:color w:val="231F20"/>
        </w:rPr>
        <w:t>Si no hubiere Quórum en el lugar, fecha y hora señalados, </w:t>
      </w:r>
      <w:r>
        <w:rPr>
          <w:color w:val="231F20"/>
          <w:spacing w:val="-7"/>
        </w:rPr>
        <w:t>se </w:t>
      </w:r>
      <w:r>
        <w:rPr>
          <w:color w:val="231F20"/>
        </w:rPr>
        <w:t>convoca por Segunda Vez para celebrar Junta General Ordinaria de Accionistas para el siguiente día Viernes treinta y uno de mayo de dos mil</w:t>
      </w:r>
      <w:r>
        <w:rPr>
          <w:color w:val="231F20"/>
          <w:spacing w:val="-8"/>
        </w:rPr>
        <w:t> </w:t>
      </w:r>
      <w:r>
        <w:rPr>
          <w:color w:val="231F20"/>
        </w:rPr>
        <w:t>diecinueve,</w:t>
      </w:r>
      <w:r>
        <w:rPr>
          <w:color w:val="231F20"/>
          <w:spacing w:val="-7"/>
        </w:rPr>
        <w:t> </w:t>
      </w:r>
      <w:r>
        <w:rPr>
          <w:color w:val="231F20"/>
        </w:rPr>
        <w:t>a</w:t>
      </w:r>
      <w:r>
        <w:rPr>
          <w:color w:val="231F20"/>
          <w:spacing w:val="-7"/>
        </w:rPr>
        <w:t> </w:t>
      </w:r>
      <w:r>
        <w:rPr>
          <w:color w:val="231F20"/>
        </w:rPr>
        <w:t>las</w:t>
      </w:r>
      <w:r>
        <w:rPr>
          <w:color w:val="231F20"/>
          <w:spacing w:val="-7"/>
        </w:rPr>
        <w:t> </w:t>
      </w:r>
      <w:r>
        <w:rPr>
          <w:color w:val="231F20"/>
        </w:rPr>
        <w:t>diez</w:t>
      </w:r>
      <w:r>
        <w:rPr>
          <w:color w:val="231F20"/>
          <w:spacing w:val="-7"/>
        </w:rPr>
        <w:t> </w:t>
      </w:r>
      <w:r>
        <w:rPr>
          <w:color w:val="231F20"/>
        </w:rPr>
        <w:t>horas;</w:t>
      </w:r>
      <w:r>
        <w:rPr>
          <w:color w:val="231F20"/>
          <w:spacing w:val="-8"/>
        </w:rPr>
        <w:t> </w:t>
      </w:r>
      <w:r>
        <w:rPr>
          <w:color w:val="231F20"/>
        </w:rPr>
        <w:t>en</w:t>
      </w:r>
      <w:r>
        <w:rPr>
          <w:color w:val="231F20"/>
          <w:spacing w:val="-7"/>
        </w:rPr>
        <w:t> </w:t>
      </w:r>
      <w:r>
        <w:rPr>
          <w:color w:val="231F20"/>
        </w:rPr>
        <w:t>el</w:t>
      </w:r>
      <w:r>
        <w:rPr>
          <w:color w:val="231F20"/>
          <w:spacing w:val="-7"/>
        </w:rPr>
        <w:t> </w:t>
      </w:r>
      <w:r>
        <w:rPr>
          <w:color w:val="231F20"/>
        </w:rPr>
        <w:t>mismo</w:t>
      </w:r>
      <w:r>
        <w:rPr>
          <w:color w:val="231F20"/>
          <w:spacing w:val="-7"/>
        </w:rPr>
        <w:t> </w:t>
      </w:r>
      <w:r>
        <w:rPr>
          <w:color w:val="231F20"/>
        </w:rPr>
        <w:t>lugar;</w:t>
      </w:r>
      <w:r>
        <w:rPr>
          <w:color w:val="231F20"/>
          <w:spacing w:val="-7"/>
        </w:rPr>
        <w:t> </w:t>
      </w:r>
      <w:r>
        <w:rPr>
          <w:color w:val="231F20"/>
        </w:rPr>
        <w:t>en</w:t>
      </w:r>
      <w:r>
        <w:rPr>
          <w:color w:val="231F20"/>
          <w:spacing w:val="-8"/>
        </w:rPr>
        <w:t> </w:t>
      </w:r>
      <w:r>
        <w:rPr>
          <w:color w:val="231F20"/>
        </w:rPr>
        <w:t>este</w:t>
      </w:r>
      <w:r>
        <w:rPr>
          <w:color w:val="231F20"/>
          <w:spacing w:val="-7"/>
        </w:rPr>
        <w:t> </w:t>
      </w:r>
      <w:r>
        <w:rPr>
          <w:color w:val="231F20"/>
        </w:rPr>
        <w:t>caso,</w:t>
      </w:r>
      <w:r>
        <w:rPr>
          <w:color w:val="231F20"/>
          <w:spacing w:val="-7"/>
        </w:rPr>
        <w:t> </w:t>
      </w:r>
      <w:r>
        <w:rPr>
          <w:color w:val="231F20"/>
        </w:rPr>
        <w:t>la</w:t>
      </w:r>
      <w:r>
        <w:rPr>
          <w:color w:val="231F20"/>
          <w:spacing w:val="-7"/>
        </w:rPr>
        <w:t> </w:t>
      </w:r>
      <w:r>
        <w:rPr>
          <w:color w:val="231F20"/>
          <w:spacing w:val="-3"/>
        </w:rPr>
        <w:t>Junta </w:t>
      </w:r>
      <w:r>
        <w:rPr>
          <w:color w:val="231F20"/>
        </w:rPr>
        <w:t>será válida con la asistencia de la mitad más una de las acciones de la sociedad</w:t>
      </w:r>
      <w:r>
        <w:rPr>
          <w:color w:val="231F20"/>
          <w:spacing w:val="-9"/>
        </w:rPr>
        <w:t> </w:t>
      </w:r>
      <w:r>
        <w:rPr>
          <w:color w:val="231F20"/>
        </w:rPr>
        <w:t>y</w:t>
      </w:r>
      <w:r>
        <w:rPr>
          <w:color w:val="231F20"/>
          <w:spacing w:val="-8"/>
        </w:rPr>
        <w:t> </w:t>
      </w:r>
      <w:r>
        <w:rPr>
          <w:color w:val="231F20"/>
        </w:rPr>
        <w:t>para</w:t>
      </w:r>
      <w:r>
        <w:rPr>
          <w:color w:val="231F20"/>
          <w:spacing w:val="-8"/>
        </w:rPr>
        <w:t> </w:t>
      </w:r>
      <w:r>
        <w:rPr>
          <w:color w:val="231F20"/>
        </w:rPr>
        <w:t>tomar</w:t>
      </w:r>
      <w:r>
        <w:rPr>
          <w:color w:val="231F20"/>
          <w:spacing w:val="-9"/>
        </w:rPr>
        <w:t> </w:t>
      </w:r>
      <w:r>
        <w:rPr>
          <w:color w:val="231F20"/>
        </w:rPr>
        <w:t>resoluciones</w:t>
      </w:r>
      <w:r>
        <w:rPr>
          <w:color w:val="231F20"/>
          <w:spacing w:val="-8"/>
        </w:rPr>
        <w:t> </w:t>
      </w:r>
      <w:r>
        <w:rPr>
          <w:color w:val="231F20"/>
        </w:rPr>
        <w:t>se</w:t>
      </w:r>
      <w:r>
        <w:rPr>
          <w:color w:val="231F20"/>
          <w:spacing w:val="-8"/>
        </w:rPr>
        <w:t> </w:t>
      </w:r>
      <w:r>
        <w:rPr>
          <w:color w:val="231F20"/>
        </w:rPr>
        <w:t>requerirá</w:t>
      </w:r>
      <w:r>
        <w:rPr>
          <w:color w:val="231F20"/>
          <w:spacing w:val="-8"/>
        </w:rPr>
        <w:t> </w:t>
      </w:r>
      <w:r>
        <w:rPr>
          <w:color w:val="231F20"/>
        </w:rPr>
        <w:t>también</w:t>
      </w:r>
      <w:r>
        <w:rPr>
          <w:color w:val="231F20"/>
          <w:spacing w:val="-9"/>
        </w:rPr>
        <w:t> </w:t>
      </w:r>
      <w:r>
        <w:rPr>
          <w:color w:val="231F20"/>
        </w:rPr>
        <w:t>de</w:t>
      </w:r>
      <w:r>
        <w:rPr>
          <w:color w:val="231F20"/>
          <w:spacing w:val="-8"/>
        </w:rPr>
        <w:t> </w:t>
      </w:r>
      <w:r>
        <w:rPr>
          <w:color w:val="231F20"/>
        </w:rPr>
        <w:t>la</w:t>
      </w:r>
      <w:r>
        <w:rPr>
          <w:color w:val="231F20"/>
          <w:spacing w:val="-8"/>
        </w:rPr>
        <w:t> </w:t>
      </w:r>
      <w:r>
        <w:rPr>
          <w:color w:val="231F20"/>
        </w:rPr>
        <w:t>mitad</w:t>
      </w:r>
      <w:r>
        <w:rPr>
          <w:color w:val="231F20"/>
          <w:spacing w:val="-8"/>
        </w:rPr>
        <w:t> </w:t>
      </w:r>
      <w:r>
        <w:rPr>
          <w:color w:val="231F20"/>
        </w:rPr>
        <w:t>más una, de las Acciones de la</w:t>
      </w:r>
      <w:r>
        <w:rPr>
          <w:color w:val="231F20"/>
          <w:spacing w:val="2"/>
        </w:rPr>
        <w:t> </w:t>
      </w:r>
      <w:r>
        <w:rPr>
          <w:color w:val="231F20"/>
        </w:rPr>
        <w:t>Sociedad.</w:t>
      </w:r>
    </w:p>
    <w:p>
      <w:pPr>
        <w:pStyle w:val="BodyText"/>
        <w:rPr>
          <w:sz w:val="18"/>
        </w:rPr>
      </w:pPr>
    </w:p>
    <w:p>
      <w:pPr>
        <w:pStyle w:val="BodyText"/>
        <w:rPr>
          <w:sz w:val="21"/>
        </w:rPr>
      </w:pPr>
    </w:p>
    <w:p>
      <w:pPr>
        <w:pStyle w:val="BodyText"/>
        <w:ind w:left="587"/>
      </w:pPr>
      <w:r>
        <w:rPr>
          <w:color w:val="231F20"/>
        </w:rPr>
        <w:t>San Salvador, veintidós de abril de dos mil diecinueve.</w:t>
      </w:r>
    </w:p>
    <w:p>
      <w:pPr>
        <w:pStyle w:val="BodyText"/>
        <w:rPr>
          <w:sz w:val="18"/>
        </w:rPr>
      </w:pPr>
    </w:p>
    <w:p>
      <w:pPr>
        <w:pStyle w:val="BodyText"/>
        <w:spacing w:before="10"/>
        <w:rPr>
          <w:sz w:val="26"/>
        </w:rPr>
      </w:pPr>
    </w:p>
    <w:p>
      <w:pPr>
        <w:pStyle w:val="BodyText"/>
        <w:spacing w:line="456" w:lineRule="auto"/>
        <w:ind w:left="680" w:right="1619"/>
        <w:jc w:val="center"/>
      </w:pPr>
      <w:r>
        <w:rPr>
          <w:color w:val="231F20"/>
        </w:rPr>
        <w:t>ING. RAFAEL ERNESTO BARRIENTOS ZEPEDA, DIRECTOR SECRETARIO.</w:t>
      </w:r>
    </w:p>
    <w:p>
      <w:pPr>
        <w:pStyle w:val="BodyText"/>
        <w:rPr>
          <w:sz w:val="18"/>
        </w:rPr>
      </w:pPr>
    </w:p>
    <w:p>
      <w:pPr>
        <w:pStyle w:val="BodyText"/>
        <w:spacing w:before="144"/>
        <w:ind w:left="3279"/>
      </w:pPr>
      <w:r>
        <w:rPr>
          <w:color w:val="231F20"/>
        </w:rPr>
        <w:t>3 v. alt. No. F034939-3</w:t>
      </w:r>
    </w:p>
    <w:p>
      <w:pPr>
        <w:pStyle w:val="BodyText"/>
        <w:spacing w:before="5"/>
        <w:rPr>
          <w:sz w:val="22"/>
        </w:rPr>
      </w:pPr>
      <w:r>
        <w:rPr/>
        <w:pict>
          <v:line style="position:absolute;mso-position-horizontal-relative:page;mso-position-vertical-relative:paragraph;z-index:-250984448;mso-wrap-distance-left:0;mso-wrap-distance-right:0" from="382.5pt,15.351105pt" to="467.5pt,15.351105pt" stroked="true" strokeweight="1pt" strokecolor="#231f20">
            <v:stroke dashstyle="solid"/>
            <w10:wrap type="topAndBottom"/>
          </v:line>
        </w:pict>
      </w:r>
    </w:p>
    <w:p>
      <w:pPr>
        <w:pStyle w:val="BodyText"/>
        <w:spacing w:before="10"/>
        <w:rPr>
          <w:sz w:val="14"/>
        </w:rPr>
      </w:pPr>
    </w:p>
    <w:p>
      <w:pPr>
        <w:pStyle w:val="BodyText"/>
        <w:ind w:left="204" w:right="1101"/>
        <w:jc w:val="center"/>
      </w:pPr>
      <w:r>
        <w:rPr>
          <w:color w:val="231F20"/>
        </w:rPr>
        <w:t>CONVOCATORIA</w:t>
      </w:r>
    </w:p>
    <w:p>
      <w:pPr>
        <w:pStyle w:val="BodyText"/>
        <w:rPr>
          <w:sz w:val="18"/>
        </w:rPr>
      </w:pPr>
    </w:p>
    <w:p>
      <w:pPr>
        <w:pStyle w:val="BodyText"/>
        <w:spacing w:before="10"/>
        <w:rPr>
          <w:sz w:val="26"/>
        </w:rPr>
      </w:pPr>
    </w:p>
    <w:p>
      <w:pPr>
        <w:pStyle w:val="BodyText"/>
        <w:spacing w:line="326" w:lineRule="auto"/>
        <w:ind w:left="228" w:right="1163"/>
        <w:jc w:val="both"/>
      </w:pPr>
      <w:r>
        <w:rPr>
          <w:color w:val="231F20"/>
        </w:rPr>
        <w:t>La Junta directiva de la Sociedad SALMAR, S.A. DE C.V.,se permite convocar</w:t>
      </w:r>
      <w:r>
        <w:rPr>
          <w:color w:val="231F20"/>
          <w:spacing w:val="-21"/>
        </w:rPr>
        <w:t> </w:t>
      </w:r>
      <w:r>
        <w:rPr>
          <w:color w:val="231F20"/>
        </w:rPr>
        <w:t>a</w:t>
      </w:r>
      <w:r>
        <w:rPr>
          <w:color w:val="231F20"/>
          <w:spacing w:val="-21"/>
        </w:rPr>
        <w:t> </w:t>
      </w:r>
      <w:r>
        <w:rPr>
          <w:color w:val="231F20"/>
        </w:rPr>
        <w:t>los</w:t>
      </w:r>
      <w:r>
        <w:rPr>
          <w:color w:val="231F20"/>
          <w:spacing w:val="-20"/>
        </w:rPr>
        <w:t> </w:t>
      </w:r>
      <w:r>
        <w:rPr>
          <w:color w:val="231F20"/>
        </w:rPr>
        <w:t>Señores</w:t>
      </w:r>
      <w:r>
        <w:rPr>
          <w:color w:val="231F20"/>
          <w:spacing w:val="-21"/>
        </w:rPr>
        <w:t> </w:t>
      </w:r>
      <w:r>
        <w:rPr>
          <w:color w:val="231F20"/>
        </w:rPr>
        <w:t>Accionistas</w:t>
      </w:r>
      <w:r>
        <w:rPr>
          <w:color w:val="231F20"/>
          <w:spacing w:val="-21"/>
        </w:rPr>
        <w:t> </w:t>
      </w:r>
      <w:r>
        <w:rPr>
          <w:color w:val="231F20"/>
        </w:rPr>
        <w:t>para</w:t>
      </w:r>
      <w:r>
        <w:rPr>
          <w:color w:val="231F20"/>
          <w:spacing w:val="-20"/>
        </w:rPr>
        <w:t> </w:t>
      </w:r>
      <w:r>
        <w:rPr>
          <w:color w:val="231F20"/>
        </w:rPr>
        <w:t>que</w:t>
      </w:r>
      <w:r>
        <w:rPr>
          <w:color w:val="231F20"/>
          <w:spacing w:val="-21"/>
        </w:rPr>
        <w:t> </w:t>
      </w:r>
      <w:r>
        <w:rPr>
          <w:color w:val="231F20"/>
        </w:rPr>
        <w:t>concurran</w:t>
      </w:r>
      <w:r>
        <w:rPr>
          <w:color w:val="231F20"/>
          <w:spacing w:val="-21"/>
        </w:rPr>
        <w:t> </w:t>
      </w:r>
      <w:r>
        <w:rPr>
          <w:color w:val="231F20"/>
        </w:rPr>
        <w:t>a</w:t>
      </w:r>
      <w:r>
        <w:rPr>
          <w:color w:val="231F20"/>
          <w:spacing w:val="-20"/>
        </w:rPr>
        <w:t> </w:t>
      </w:r>
      <w:r>
        <w:rPr>
          <w:color w:val="231F20"/>
        </w:rPr>
        <w:t>celebrar</w:t>
      </w:r>
      <w:r>
        <w:rPr>
          <w:color w:val="231F20"/>
          <w:spacing w:val="-21"/>
        </w:rPr>
        <w:t> </w:t>
      </w:r>
      <w:r>
        <w:rPr>
          <w:color w:val="231F20"/>
        </w:rPr>
        <w:t>JUNTA GENERAL</w:t>
      </w:r>
      <w:r>
        <w:rPr>
          <w:color w:val="231F20"/>
          <w:spacing w:val="-9"/>
        </w:rPr>
        <w:t> </w:t>
      </w:r>
      <w:r>
        <w:rPr>
          <w:color w:val="231F20"/>
        </w:rPr>
        <w:t>ORDINARIA</w:t>
      </w:r>
      <w:r>
        <w:rPr>
          <w:color w:val="231F20"/>
          <w:spacing w:val="-8"/>
        </w:rPr>
        <w:t> </w:t>
      </w:r>
      <w:r>
        <w:rPr>
          <w:color w:val="231F20"/>
        </w:rPr>
        <w:t>DE</w:t>
      </w:r>
      <w:r>
        <w:rPr>
          <w:color w:val="231F20"/>
          <w:spacing w:val="-9"/>
        </w:rPr>
        <w:t> </w:t>
      </w:r>
      <w:r>
        <w:rPr>
          <w:color w:val="231F20"/>
        </w:rPr>
        <w:t>ACCIONISTAS,</w:t>
      </w:r>
      <w:r>
        <w:rPr>
          <w:color w:val="231F20"/>
          <w:spacing w:val="-8"/>
        </w:rPr>
        <w:t> </w:t>
      </w:r>
      <w:r>
        <w:rPr>
          <w:color w:val="231F20"/>
        </w:rPr>
        <w:t>la</w:t>
      </w:r>
      <w:r>
        <w:rPr>
          <w:color w:val="231F20"/>
          <w:spacing w:val="-9"/>
        </w:rPr>
        <w:t> </w:t>
      </w:r>
      <w:r>
        <w:rPr>
          <w:color w:val="231F20"/>
        </w:rPr>
        <w:t>cual</w:t>
      </w:r>
      <w:r>
        <w:rPr>
          <w:color w:val="231F20"/>
          <w:spacing w:val="-8"/>
        </w:rPr>
        <w:t> </w:t>
      </w:r>
      <w:r>
        <w:rPr>
          <w:color w:val="231F20"/>
        </w:rPr>
        <w:t>se</w:t>
      </w:r>
      <w:r>
        <w:rPr>
          <w:color w:val="231F20"/>
          <w:spacing w:val="-9"/>
        </w:rPr>
        <w:t> </w:t>
      </w:r>
      <w:r>
        <w:rPr>
          <w:color w:val="231F20"/>
        </w:rPr>
        <w:t>llevará</w:t>
      </w:r>
      <w:r>
        <w:rPr>
          <w:color w:val="231F20"/>
          <w:spacing w:val="-8"/>
        </w:rPr>
        <w:t> </w:t>
      </w:r>
      <w:r>
        <w:rPr>
          <w:color w:val="231F20"/>
        </w:rPr>
        <w:t>a</w:t>
      </w:r>
      <w:r>
        <w:rPr>
          <w:color w:val="231F20"/>
          <w:spacing w:val="-8"/>
        </w:rPr>
        <w:t> </w:t>
      </w:r>
      <w:r>
        <w:rPr>
          <w:color w:val="231F20"/>
          <w:spacing w:val="-4"/>
        </w:rPr>
        <w:t>cabo </w:t>
      </w:r>
      <w:r>
        <w:rPr>
          <w:color w:val="231F20"/>
        </w:rPr>
        <w:t>a las nueve horas del día veintitrés de mayo de dos mil diecinueve, en sus oficinas situadas en Boulevard del Hipódromo No. 510, de Colonia San Benito, San Salvador, Departamento de San Salvador, en la que se conocerá y resolverá la siguiente</w:t>
      </w:r>
      <w:r>
        <w:rPr>
          <w:color w:val="231F20"/>
          <w:spacing w:val="3"/>
        </w:rPr>
        <w:t> </w:t>
      </w:r>
      <w:r>
        <w:rPr>
          <w:color w:val="231F20"/>
        </w:rPr>
        <w:t>Agenda:</w:t>
      </w:r>
    </w:p>
    <w:p>
      <w:pPr>
        <w:pStyle w:val="ListParagraph"/>
        <w:numPr>
          <w:ilvl w:val="0"/>
          <w:numId w:val="50"/>
        </w:numPr>
        <w:tabs>
          <w:tab w:pos="948" w:val="left" w:leader="none"/>
        </w:tabs>
        <w:spacing w:line="240" w:lineRule="auto" w:before="99" w:after="0"/>
        <w:ind w:left="947" w:right="0" w:hanging="302"/>
        <w:jc w:val="both"/>
        <w:rPr>
          <w:sz w:val="16"/>
        </w:rPr>
      </w:pPr>
      <w:r>
        <w:rPr>
          <w:color w:val="231F20"/>
          <w:sz w:val="16"/>
        </w:rPr>
        <w:t>Establecimiento del Quórum</w:t>
      </w:r>
    </w:p>
    <w:p>
      <w:pPr>
        <w:pStyle w:val="BodyText"/>
        <w:spacing w:before="4"/>
        <w:rPr>
          <w:sz w:val="14"/>
        </w:rPr>
      </w:pPr>
    </w:p>
    <w:p>
      <w:pPr>
        <w:pStyle w:val="ListParagraph"/>
        <w:numPr>
          <w:ilvl w:val="0"/>
          <w:numId w:val="50"/>
        </w:numPr>
        <w:tabs>
          <w:tab w:pos="948" w:val="left" w:leader="none"/>
        </w:tabs>
        <w:spacing w:line="240" w:lineRule="auto" w:before="1" w:after="0"/>
        <w:ind w:left="947" w:right="0" w:hanging="302"/>
        <w:jc w:val="both"/>
        <w:rPr>
          <w:sz w:val="16"/>
        </w:rPr>
      </w:pPr>
      <w:r>
        <w:rPr>
          <w:color w:val="231F20"/>
          <w:sz w:val="16"/>
        </w:rPr>
        <w:t>Aprobación de la Agenda</w:t>
      </w:r>
    </w:p>
    <w:p>
      <w:pPr>
        <w:pStyle w:val="BodyText"/>
        <w:spacing w:before="4"/>
        <w:rPr>
          <w:sz w:val="14"/>
        </w:rPr>
      </w:pPr>
    </w:p>
    <w:p>
      <w:pPr>
        <w:pStyle w:val="ListParagraph"/>
        <w:numPr>
          <w:ilvl w:val="0"/>
          <w:numId w:val="50"/>
        </w:numPr>
        <w:tabs>
          <w:tab w:pos="948" w:val="left" w:leader="none"/>
        </w:tabs>
        <w:spacing w:line="240" w:lineRule="auto" w:before="0" w:after="0"/>
        <w:ind w:left="947" w:right="0" w:hanging="302"/>
        <w:jc w:val="both"/>
        <w:rPr>
          <w:sz w:val="16"/>
        </w:rPr>
      </w:pPr>
      <w:r>
        <w:rPr>
          <w:color w:val="231F20"/>
          <w:sz w:val="16"/>
        </w:rPr>
        <w:t>Lectura y ratificación del Acta de Sesión</w:t>
      </w:r>
      <w:r>
        <w:rPr>
          <w:color w:val="231F20"/>
          <w:spacing w:val="1"/>
          <w:sz w:val="16"/>
        </w:rPr>
        <w:t> </w:t>
      </w:r>
      <w:r>
        <w:rPr>
          <w:color w:val="231F20"/>
          <w:sz w:val="16"/>
        </w:rPr>
        <w:t>Anterior</w:t>
      </w:r>
    </w:p>
    <w:p>
      <w:pPr>
        <w:pStyle w:val="BodyText"/>
        <w:spacing w:before="5"/>
        <w:rPr>
          <w:sz w:val="14"/>
        </w:rPr>
      </w:pPr>
    </w:p>
    <w:p>
      <w:pPr>
        <w:pStyle w:val="ListParagraph"/>
        <w:numPr>
          <w:ilvl w:val="0"/>
          <w:numId w:val="50"/>
        </w:numPr>
        <w:tabs>
          <w:tab w:pos="948" w:val="left" w:leader="none"/>
        </w:tabs>
        <w:spacing w:line="326" w:lineRule="auto" w:before="1" w:after="0"/>
        <w:ind w:left="947" w:right="1165" w:hanging="302"/>
        <w:jc w:val="both"/>
        <w:rPr>
          <w:sz w:val="16"/>
        </w:rPr>
      </w:pPr>
      <w:r>
        <w:rPr>
          <w:color w:val="231F20"/>
          <w:sz w:val="16"/>
        </w:rPr>
        <w:t>Aprobación de la Memoria de la Gestión Administrativa </w:t>
      </w:r>
      <w:r>
        <w:rPr>
          <w:color w:val="231F20"/>
          <w:spacing w:val="-4"/>
          <w:sz w:val="16"/>
        </w:rPr>
        <w:t>del </w:t>
      </w:r>
      <w:r>
        <w:rPr>
          <w:color w:val="231F20"/>
          <w:sz w:val="16"/>
        </w:rPr>
        <w:t>ejercicio 2018</w:t>
      </w:r>
    </w:p>
    <w:p>
      <w:pPr>
        <w:spacing w:after="0" w:line="326" w:lineRule="auto"/>
        <w:jc w:val="both"/>
        <w:rPr>
          <w:sz w:val="16"/>
        </w:rPr>
        <w:sectPr>
          <w:pgSz w:w="11960" w:h="15840"/>
          <w:pgMar w:header="720" w:footer="0" w:top="1140" w:bottom="280" w:left="940" w:right="0"/>
          <w:cols w:num="2" w:equalWidth="0">
            <w:col w:w="4838" w:space="210"/>
            <w:col w:w="5972"/>
          </w:cols>
        </w:sectPr>
      </w:pPr>
    </w:p>
    <w:p>
      <w:pPr>
        <w:pStyle w:val="ListParagraph"/>
        <w:numPr>
          <w:ilvl w:val="0"/>
          <w:numId w:val="50"/>
        </w:numPr>
        <w:tabs>
          <w:tab w:pos="948" w:val="left" w:leader="none"/>
        </w:tabs>
        <w:spacing w:line="326" w:lineRule="auto" w:before="97" w:after="0"/>
        <w:ind w:left="947" w:right="38" w:hanging="302"/>
        <w:jc w:val="left"/>
        <w:rPr>
          <w:sz w:val="16"/>
        </w:rPr>
      </w:pPr>
      <w:r>
        <w:rPr>
          <w:color w:val="231F20"/>
          <w:sz w:val="16"/>
        </w:rPr>
        <w:t>Lectura</w:t>
      </w:r>
      <w:r>
        <w:rPr>
          <w:color w:val="231F20"/>
          <w:spacing w:val="-6"/>
          <w:sz w:val="16"/>
        </w:rPr>
        <w:t> </w:t>
      </w:r>
      <w:r>
        <w:rPr>
          <w:color w:val="231F20"/>
          <w:sz w:val="16"/>
        </w:rPr>
        <w:t>y</w:t>
      </w:r>
      <w:r>
        <w:rPr>
          <w:color w:val="231F20"/>
          <w:spacing w:val="-6"/>
          <w:sz w:val="16"/>
        </w:rPr>
        <w:t> </w:t>
      </w:r>
      <w:r>
        <w:rPr>
          <w:color w:val="231F20"/>
          <w:sz w:val="16"/>
        </w:rPr>
        <w:t>Aprobación</w:t>
      </w:r>
      <w:r>
        <w:rPr>
          <w:color w:val="231F20"/>
          <w:spacing w:val="-5"/>
          <w:sz w:val="16"/>
        </w:rPr>
        <w:t> </w:t>
      </w:r>
      <w:r>
        <w:rPr>
          <w:color w:val="231F20"/>
          <w:sz w:val="16"/>
        </w:rPr>
        <w:t>de</w:t>
      </w:r>
      <w:r>
        <w:rPr>
          <w:color w:val="231F20"/>
          <w:spacing w:val="-6"/>
          <w:sz w:val="16"/>
        </w:rPr>
        <w:t> </w:t>
      </w:r>
      <w:r>
        <w:rPr>
          <w:color w:val="231F20"/>
          <w:sz w:val="16"/>
        </w:rPr>
        <w:t>los</w:t>
      </w:r>
      <w:r>
        <w:rPr>
          <w:color w:val="231F20"/>
          <w:spacing w:val="-5"/>
          <w:sz w:val="16"/>
        </w:rPr>
        <w:t> </w:t>
      </w:r>
      <w:r>
        <w:rPr>
          <w:color w:val="231F20"/>
          <w:sz w:val="16"/>
        </w:rPr>
        <w:t>Estados</w:t>
      </w:r>
      <w:r>
        <w:rPr>
          <w:color w:val="231F20"/>
          <w:spacing w:val="-6"/>
          <w:sz w:val="16"/>
        </w:rPr>
        <w:t> </w:t>
      </w:r>
      <w:r>
        <w:rPr>
          <w:color w:val="231F20"/>
          <w:sz w:val="16"/>
        </w:rPr>
        <w:t>Financieros</w:t>
      </w:r>
      <w:r>
        <w:rPr>
          <w:color w:val="231F20"/>
          <w:spacing w:val="-6"/>
          <w:sz w:val="16"/>
        </w:rPr>
        <w:t> </w:t>
      </w:r>
      <w:r>
        <w:rPr>
          <w:color w:val="231F20"/>
          <w:sz w:val="16"/>
        </w:rPr>
        <w:t>correspon- dientes al ejercicio 2018</w:t>
      </w:r>
    </w:p>
    <w:p>
      <w:pPr>
        <w:pStyle w:val="ListParagraph"/>
        <w:numPr>
          <w:ilvl w:val="0"/>
          <w:numId w:val="50"/>
        </w:numPr>
        <w:tabs>
          <w:tab w:pos="948" w:val="left" w:leader="none"/>
        </w:tabs>
        <w:spacing w:line="240" w:lineRule="auto" w:before="99" w:after="0"/>
        <w:ind w:left="947" w:right="0" w:hanging="302"/>
        <w:jc w:val="left"/>
        <w:rPr>
          <w:sz w:val="16"/>
        </w:rPr>
      </w:pPr>
      <w:r>
        <w:rPr>
          <w:color w:val="231F20"/>
          <w:sz w:val="16"/>
        </w:rPr>
        <w:t>Informe del Auditor</w:t>
      </w:r>
      <w:r>
        <w:rPr>
          <w:color w:val="231F20"/>
          <w:spacing w:val="1"/>
          <w:sz w:val="16"/>
        </w:rPr>
        <w:t> </w:t>
      </w:r>
      <w:r>
        <w:rPr>
          <w:color w:val="231F20"/>
          <w:sz w:val="16"/>
        </w:rPr>
        <w:t>Externo</w:t>
      </w:r>
    </w:p>
    <w:p>
      <w:pPr>
        <w:pStyle w:val="BodyText"/>
        <w:spacing w:before="5"/>
        <w:rPr>
          <w:sz w:val="14"/>
        </w:rPr>
      </w:pPr>
    </w:p>
    <w:p>
      <w:pPr>
        <w:pStyle w:val="ListParagraph"/>
        <w:numPr>
          <w:ilvl w:val="0"/>
          <w:numId w:val="50"/>
        </w:numPr>
        <w:tabs>
          <w:tab w:pos="948" w:val="left" w:leader="none"/>
        </w:tabs>
        <w:spacing w:line="240" w:lineRule="auto" w:before="0" w:after="0"/>
        <w:ind w:left="947" w:right="0" w:hanging="302"/>
        <w:jc w:val="left"/>
        <w:rPr>
          <w:sz w:val="16"/>
        </w:rPr>
      </w:pPr>
      <w:r>
        <w:rPr>
          <w:color w:val="231F20"/>
          <w:sz w:val="16"/>
        </w:rPr>
        <w:t>Aplicación de Resultados</w:t>
      </w:r>
    </w:p>
    <w:p>
      <w:pPr>
        <w:pStyle w:val="BodyText"/>
        <w:spacing w:before="5"/>
        <w:rPr>
          <w:sz w:val="14"/>
        </w:rPr>
      </w:pPr>
    </w:p>
    <w:p>
      <w:pPr>
        <w:pStyle w:val="ListParagraph"/>
        <w:numPr>
          <w:ilvl w:val="0"/>
          <w:numId w:val="50"/>
        </w:numPr>
        <w:tabs>
          <w:tab w:pos="948" w:val="left" w:leader="none"/>
        </w:tabs>
        <w:spacing w:line="240" w:lineRule="auto" w:before="0" w:after="0"/>
        <w:ind w:left="947" w:right="0" w:hanging="302"/>
        <w:jc w:val="left"/>
        <w:rPr>
          <w:sz w:val="16"/>
        </w:rPr>
      </w:pPr>
      <w:r>
        <w:rPr>
          <w:color w:val="231F20"/>
          <w:sz w:val="16"/>
        </w:rPr>
        <w:t>Nombramiento y Emolumentos del Auditor</w:t>
      </w:r>
      <w:r>
        <w:rPr>
          <w:color w:val="231F20"/>
          <w:spacing w:val="11"/>
          <w:sz w:val="16"/>
        </w:rPr>
        <w:t> </w:t>
      </w:r>
      <w:r>
        <w:rPr>
          <w:color w:val="231F20"/>
          <w:sz w:val="16"/>
        </w:rPr>
        <w:t>Externo</w:t>
      </w:r>
    </w:p>
    <w:p>
      <w:pPr>
        <w:pStyle w:val="BodyText"/>
        <w:spacing w:before="5"/>
        <w:rPr>
          <w:sz w:val="14"/>
        </w:rPr>
      </w:pPr>
    </w:p>
    <w:p>
      <w:pPr>
        <w:pStyle w:val="ListParagraph"/>
        <w:numPr>
          <w:ilvl w:val="0"/>
          <w:numId w:val="50"/>
        </w:numPr>
        <w:tabs>
          <w:tab w:pos="948" w:val="left" w:leader="none"/>
        </w:tabs>
        <w:spacing w:line="240" w:lineRule="auto" w:before="0" w:after="0"/>
        <w:ind w:left="947" w:right="0" w:hanging="302"/>
        <w:jc w:val="left"/>
        <w:rPr>
          <w:sz w:val="16"/>
        </w:rPr>
      </w:pPr>
      <w:r>
        <w:rPr>
          <w:color w:val="231F20"/>
          <w:sz w:val="16"/>
        </w:rPr>
        <w:t>Nombramiento y Emolumentos del Auditor</w:t>
      </w:r>
      <w:r>
        <w:rPr>
          <w:color w:val="231F20"/>
          <w:spacing w:val="9"/>
          <w:sz w:val="16"/>
        </w:rPr>
        <w:t> </w:t>
      </w:r>
      <w:r>
        <w:rPr>
          <w:color w:val="231F20"/>
          <w:sz w:val="16"/>
        </w:rPr>
        <w:t>Fiscal</w:t>
      </w:r>
    </w:p>
    <w:p>
      <w:pPr>
        <w:pStyle w:val="BodyText"/>
        <w:rPr>
          <w:sz w:val="18"/>
        </w:rPr>
      </w:pPr>
    </w:p>
    <w:p>
      <w:pPr>
        <w:pStyle w:val="BodyText"/>
        <w:spacing w:before="10"/>
        <w:rPr>
          <w:sz w:val="26"/>
        </w:rPr>
      </w:pPr>
    </w:p>
    <w:p>
      <w:pPr>
        <w:pStyle w:val="BodyText"/>
        <w:spacing w:line="326" w:lineRule="auto"/>
        <w:ind w:left="227" w:right="38" w:firstLine="359"/>
        <w:jc w:val="both"/>
      </w:pPr>
      <w:r>
        <w:rPr>
          <w:color w:val="231F20"/>
        </w:rPr>
        <w:t>La</w:t>
      </w:r>
      <w:r>
        <w:rPr>
          <w:color w:val="231F20"/>
          <w:spacing w:val="-29"/>
        </w:rPr>
        <w:t> </w:t>
      </w:r>
      <w:r>
        <w:rPr>
          <w:color w:val="231F20"/>
        </w:rPr>
        <w:t>Junta</w:t>
      </w:r>
      <w:r>
        <w:rPr>
          <w:color w:val="231F20"/>
          <w:spacing w:val="-28"/>
        </w:rPr>
        <w:t> </w:t>
      </w:r>
      <w:r>
        <w:rPr>
          <w:color w:val="231F20"/>
        </w:rPr>
        <w:t>se</w:t>
      </w:r>
      <w:r>
        <w:rPr>
          <w:color w:val="231F20"/>
          <w:spacing w:val="-29"/>
        </w:rPr>
        <w:t> </w:t>
      </w:r>
      <w:r>
        <w:rPr>
          <w:color w:val="231F20"/>
        </w:rPr>
        <w:t>considerará</w:t>
      </w:r>
      <w:r>
        <w:rPr>
          <w:color w:val="231F20"/>
          <w:spacing w:val="-28"/>
        </w:rPr>
        <w:t> </w:t>
      </w:r>
      <w:r>
        <w:rPr>
          <w:color w:val="231F20"/>
        </w:rPr>
        <w:t>legalmente</w:t>
      </w:r>
      <w:r>
        <w:rPr>
          <w:color w:val="231F20"/>
          <w:spacing w:val="-28"/>
        </w:rPr>
        <w:t> </w:t>
      </w:r>
      <w:r>
        <w:rPr>
          <w:color w:val="231F20"/>
        </w:rPr>
        <w:t>instalada</w:t>
      </w:r>
      <w:r>
        <w:rPr>
          <w:color w:val="231F20"/>
          <w:spacing w:val="-29"/>
        </w:rPr>
        <w:t> </w:t>
      </w:r>
      <w:r>
        <w:rPr>
          <w:color w:val="231F20"/>
        </w:rPr>
        <w:t>al</w:t>
      </w:r>
      <w:r>
        <w:rPr>
          <w:color w:val="231F20"/>
          <w:spacing w:val="-28"/>
        </w:rPr>
        <w:t> </w:t>
      </w:r>
      <w:r>
        <w:rPr>
          <w:color w:val="231F20"/>
        </w:rPr>
        <w:t>encontrarse</w:t>
      </w:r>
      <w:r>
        <w:rPr>
          <w:color w:val="231F20"/>
          <w:spacing w:val="-28"/>
        </w:rPr>
        <w:t> </w:t>
      </w:r>
      <w:r>
        <w:rPr>
          <w:color w:val="231F20"/>
        </w:rPr>
        <w:t>presentes y/o representadas la mitad más una del total de las acciones que </w:t>
      </w:r>
      <w:r>
        <w:rPr>
          <w:color w:val="231F20"/>
          <w:spacing w:val="-3"/>
        </w:rPr>
        <w:t>tengan </w:t>
      </w:r>
      <w:r>
        <w:rPr>
          <w:color w:val="231F20"/>
        </w:rPr>
        <w:t>derecho a votar y las resoluciones serán válidas cuando se tomen por la mayoría de los votos presentes y/o</w:t>
      </w:r>
      <w:r>
        <w:rPr>
          <w:color w:val="231F20"/>
          <w:spacing w:val="5"/>
        </w:rPr>
        <w:t> </w:t>
      </w:r>
      <w:r>
        <w:rPr>
          <w:color w:val="231F20"/>
        </w:rPr>
        <w:t>representados.</w:t>
      </w:r>
    </w:p>
    <w:p>
      <w:pPr>
        <w:pStyle w:val="BodyText"/>
        <w:spacing w:line="326" w:lineRule="auto" w:before="99"/>
        <w:ind w:left="227" w:right="38" w:firstLine="359"/>
        <w:jc w:val="both"/>
      </w:pPr>
      <w:r>
        <w:rPr>
          <w:color w:val="231F20"/>
        </w:rPr>
        <w:t>En caso de que a la hora señalada no hubiere quórum, se cita en segunda</w:t>
      </w:r>
      <w:r>
        <w:rPr>
          <w:color w:val="231F20"/>
          <w:spacing w:val="-3"/>
        </w:rPr>
        <w:t> </w:t>
      </w:r>
      <w:r>
        <w:rPr>
          <w:color w:val="231F20"/>
        </w:rPr>
        <w:t>convocatoria</w:t>
      </w:r>
      <w:r>
        <w:rPr>
          <w:color w:val="231F20"/>
          <w:spacing w:val="-3"/>
        </w:rPr>
        <w:t> </w:t>
      </w:r>
      <w:r>
        <w:rPr>
          <w:color w:val="231F20"/>
        </w:rPr>
        <w:t>para</w:t>
      </w:r>
      <w:r>
        <w:rPr>
          <w:color w:val="231F20"/>
          <w:spacing w:val="-3"/>
        </w:rPr>
        <w:t> </w:t>
      </w:r>
      <w:r>
        <w:rPr>
          <w:color w:val="231F20"/>
        </w:rPr>
        <w:t>las</w:t>
      </w:r>
      <w:r>
        <w:rPr>
          <w:color w:val="231F20"/>
          <w:spacing w:val="-3"/>
        </w:rPr>
        <w:t> </w:t>
      </w:r>
      <w:r>
        <w:rPr>
          <w:color w:val="231F20"/>
        </w:rPr>
        <w:t>nueve</w:t>
      </w:r>
      <w:r>
        <w:rPr>
          <w:color w:val="231F20"/>
          <w:spacing w:val="-3"/>
        </w:rPr>
        <w:t> </w:t>
      </w:r>
      <w:r>
        <w:rPr>
          <w:color w:val="231F20"/>
        </w:rPr>
        <w:t>horas</w:t>
      </w:r>
      <w:r>
        <w:rPr>
          <w:color w:val="231F20"/>
          <w:spacing w:val="-3"/>
        </w:rPr>
        <w:t> </w:t>
      </w:r>
      <w:r>
        <w:rPr>
          <w:color w:val="231F20"/>
        </w:rPr>
        <w:t>del</w:t>
      </w:r>
      <w:r>
        <w:rPr>
          <w:color w:val="231F20"/>
          <w:spacing w:val="-3"/>
        </w:rPr>
        <w:t> </w:t>
      </w:r>
      <w:r>
        <w:rPr>
          <w:color w:val="231F20"/>
        </w:rPr>
        <w:t>día</w:t>
      </w:r>
      <w:r>
        <w:rPr>
          <w:color w:val="231F20"/>
          <w:spacing w:val="-3"/>
        </w:rPr>
        <w:t> </w:t>
      </w:r>
      <w:r>
        <w:rPr>
          <w:color w:val="231F20"/>
        </w:rPr>
        <w:t>veinticuatro</w:t>
      </w:r>
      <w:r>
        <w:rPr>
          <w:color w:val="231F20"/>
          <w:spacing w:val="-2"/>
        </w:rPr>
        <w:t> </w:t>
      </w:r>
      <w:r>
        <w:rPr>
          <w:color w:val="231F20"/>
        </w:rPr>
        <w:t>de</w:t>
      </w:r>
      <w:r>
        <w:rPr>
          <w:color w:val="231F20"/>
          <w:spacing w:val="-3"/>
        </w:rPr>
        <w:t> </w:t>
      </w:r>
      <w:r>
        <w:rPr>
          <w:color w:val="231F20"/>
          <w:spacing w:val="-4"/>
        </w:rPr>
        <w:t>mayo </w:t>
      </w:r>
      <w:r>
        <w:rPr>
          <w:color w:val="231F20"/>
        </w:rPr>
        <w:t>de dos mil diecinueve, en la dirección antes mencionada y la Junta </w:t>
      </w:r>
      <w:r>
        <w:rPr>
          <w:color w:val="231F20"/>
          <w:spacing w:val="-6"/>
        </w:rPr>
        <w:t>se </w:t>
      </w:r>
      <w:r>
        <w:rPr>
          <w:color w:val="231F20"/>
        </w:rPr>
        <w:t>celebrará con el número de acciones presentes y/o representadas a ese momento y sus resoluciones se tomarán por mayoría de los votos pre- sentes y/o representados.</w:t>
      </w:r>
    </w:p>
    <w:p>
      <w:pPr>
        <w:pStyle w:val="BodyText"/>
        <w:spacing w:before="99"/>
        <w:ind w:left="587"/>
        <w:jc w:val="both"/>
      </w:pPr>
      <w:r>
        <w:rPr>
          <w:color w:val="231F20"/>
        </w:rPr>
        <w:t>San Salvador, veinticinco de abril de dos mil diecinueve.</w:t>
      </w:r>
    </w:p>
    <w:p>
      <w:pPr>
        <w:pStyle w:val="BodyText"/>
        <w:rPr>
          <w:sz w:val="18"/>
        </w:rPr>
      </w:pPr>
    </w:p>
    <w:p>
      <w:pPr>
        <w:pStyle w:val="BodyText"/>
        <w:spacing w:before="10"/>
        <w:rPr>
          <w:sz w:val="26"/>
        </w:rPr>
      </w:pPr>
    </w:p>
    <w:p>
      <w:pPr>
        <w:pStyle w:val="BodyText"/>
        <w:spacing w:line="456" w:lineRule="auto"/>
        <w:ind w:left="1567" w:right="388" w:hanging="320"/>
      </w:pPr>
      <w:r>
        <w:rPr>
          <w:color w:val="231F20"/>
        </w:rPr>
        <w:t>JOSE ARMANDO MARIN GARCIA, DIRECTOR SECRETARIO.</w:t>
      </w:r>
    </w:p>
    <w:p>
      <w:pPr>
        <w:pStyle w:val="BodyText"/>
        <w:spacing w:before="96"/>
        <w:ind w:left="227"/>
      </w:pPr>
      <w:r>
        <w:rPr/>
        <w:br w:type="column"/>
      </w:r>
      <w:r>
        <w:rPr>
          <w:color w:val="231F20"/>
        </w:rPr>
        <w:t>BANCO ATLÁNTIDA EL SALVADOR,</w:t>
      </w:r>
      <w:r>
        <w:rPr>
          <w:color w:val="231F20"/>
          <w:spacing w:val="35"/>
        </w:rPr>
        <w:t> </w:t>
      </w:r>
      <w:r>
        <w:rPr>
          <w:color w:val="231F20"/>
        </w:rPr>
        <w:t>S.A.</w:t>
      </w:r>
    </w:p>
    <w:p>
      <w:pPr>
        <w:pStyle w:val="BodyText"/>
        <w:rPr>
          <w:sz w:val="18"/>
        </w:rPr>
      </w:pPr>
    </w:p>
    <w:p>
      <w:pPr>
        <w:pStyle w:val="BodyText"/>
        <w:spacing w:before="10"/>
        <w:rPr>
          <w:sz w:val="26"/>
        </w:rPr>
      </w:pPr>
    </w:p>
    <w:p>
      <w:pPr>
        <w:pStyle w:val="BodyText"/>
        <w:spacing w:line="326" w:lineRule="auto"/>
        <w:ind w:left="227" w:right="1164" w:firstLine="359"/>
        <w:jc w:val="both"/>
      </w:pPr>
      <w:r>
        <w:rPr>
          <w:color w:val="231F20"/>
        </w:rPr>
        <w:t>AVISA:</w:t>
      </w:r>
      <w:r>
        <w:rPr>
          <w:color w:val="231F20"/>
          <w:spacing w:val="-11"/>
        </w:rPr>
        <w:t> </w:t>
      </w:r>
      <w:r>
        <w:rPr>
          <w:color w:val="231F20"/>
        </w:rPr>
        <w:t>Que</w:t>
      </w:r>
      <w:r>
        <w:rPr>
          <w:color w:val="231F20"/>
          <w:spacing w:val="-10"/>
        </w:rPr>
        <w:t> </w:t>
      </w:r>
      <w:r>
        <w:rPr>
          <w:color w:val="231F20"/>
        </w:rPr>
        <w:t>se</w:t>
      </w:r>
      <w:r>
        <w:rPr>
          <w:color w:val="231F20"/>
          <w:spacing w:val="-10"/>
        </w:rPr>
        <w:t> </w:t>
      </w:r>
      <w:r>
        <w:rPr>
          <w:color w:val="231F20"/>
        </w:rPr>
        <w:t>ha</w:t>
      </w:r>
      <w:r>
        <w:rPr>
          <w:color w:val="231F20"/>
          <w:spacing w:val="-10"/>
        </w:rPr>
        <w:t> </w:t>
      </w:r>
      <w:r>
        <w:rPr>
          <w:color w:val="231F20"/>
        </w:rPr>
        <w:t>presentado</w:t>
      </w:r>
      <w:r>
        <w:rPr>
          <w:color w:val="231F20"/>
          <w:spacing w:val="-10"/>
        </w:rPr>
        <w:t> </w:t>
      </w:r>
      <w:r>
        <w:rPr>
          <w:color w:val="231F20"/>
        </w:rPr>
        <w:t>a</w:t>
      </w:r>
      <w:r>
        <w:rPr>
          <w:color w:val="231F20"/>
          <w:spacing w:val="-10"/>
        </w:rPr>
        <w:t> </w:t>
      </w:r>
      <w:r>
        <w:rPr>
          <w:color w:val="231F20"/>
        </w:rPr>
        <w:t>nuestra</w:t>
      </w:r>
      <w:r>
        <w:rPr>
          <w:color w:val="231F20"/>
          <w:spacing w:val="-11"/>
        </w:rPr>
        <w:t> </w:t>
      </w:r>
      <w:r>
        <w:rPr>
          <w:color w:val="231F20"/>
        </w:rPr>
        <w:t>Agencia</w:t>
      </w:r>
      <w:r>
        <w:rPr>
          <w:color w:val="231F20"/>
          <w:spacing w:val="-10"/>
        </w:rPr>
        <w:t> </w:t>
      </w:r>
      <w:r>
        <w:rPr>
          <w:color w:val="231F20"/>
        </w:rPr>
        <w:t>San</w:t>
      </w:r>
      <w:r>
        <w:rPr>
          <w:color w:val="231F20"/>
          <w:spacing w:val="-10"/>
        </w:rPr>
        <w:t> </w:t>
      </w:r>
      <w:r>
        <w:rPr>
          <w:color w:val="231F20"/>
        </w:rPr>
        <w:t>Miguel,</w:t>
      </w:r>
      <w:r>
        <w:rPr>
          <w:color w:val="231F20"/>
          <w:spacing w:val="-10"/>
        </w:rPr>
        <w:t> </w:t>
      </w:r>
      <w:r>
        <w:rPr>
          <w:color w:val="231F20"/>
          <w:spacing w:val="-3"/>
        </w:rPr>
        <w:t>parte </w:t>
      </w:r>
      <w:r>
        <w:rPr>
          <w:color w:val="231F20"/>
        </w:rPr>
        <w:t>interesada manifestando que ha extraviado el certificado de Depósito a Plazo</w:t>
      </w:r>
      <w:r>
        <w:rPr>
          <w:color w:val="231F20"/>
          <w:spacing w:val="-5"/>
        </w:rPr>
        <w:t> </w:t>
      </w:r>
      <w:r>
        <w:rPr>
          <w:color w:val="231F20"/>
        </w:rPr>
        <w:t>Fijo</w:t>
      </w:r>
      <w:r>
        <w:rPr>
          <w:color w:val="231F20"/>
          <w:spacing w:val="-5"/>
        </w:rPr>
        <w:t> </w:t>
      </w:r>
      <w:r>
        <w:rPr>
          <w:color w:val="231F20"/>
        </w:rPr>
        <w:t>No.</w:t>
      </w:r>
      <w:r>
        <w:rPr>
          <w:color w:val="231F20"/>
          <w:spacing w:val="-5"/>
        </w:rPr>
        <w:t> </w:t>
      </w:r>
      <w:r>
        <w:rPr>
          <w:color w:val="231F20"/>
        </w:rPr>
        <w:t>18256</w:t>
      </w:r>
      <w:r>
        <w:rPr>
          <w:color w:val="231F20"/>
          <w:spacing w:val="-5"/>
        </w:rPr>
        <w:t> </w:t>
      </w:r>
      <w:r>
        <w:rPr>
          <w:color w:val="231F20"/>
        </w:rPr>
        <w:t>de</w:t>
      </w:r>
      <w:r>
        <w:rPr>
          <w:color w:val="231F20"/>
          <w:spacing w:val="-5"/>
        </w:rPr>
        <w:t> </w:t>
      </w:r>
      <w:r>
        <w:rPr>
          <w:color w:val="231F20"/>
        </w:rPr>
        <w:t>la</w:t>
      </w:r>
      <w:r>
        <w:rPr>
          <w:color w:val="231F20"/>
          <w:spacing w:val="-5"/>
        </w:rPr>
        <w:t> </w:t>
      </w:r>
      <w:r>
        <w:rPr>
          <w:color w:val="231F20"/>
        </w:rPr>
        <w:t>cuenta</w:t>
      </w:r>
      <w:r>
        <w:rPr>
          <w:color w:val="231F20"/>
          <w:spacing w:val="-5"/>
        </w:rPr>
        <w:t> </w:t>
      </w:r>
      <w:r>
        <w:rPr>
          <w:color w:val="231F20"/>
        </w:rPr>
        <w:t>No.</w:t>
      </w:r>
      <w:r>
        <w:rPr>
          <w:color w:val="231F20"/>
          <w:spacing w:val="-5"/>
        </w:rPr>
        <w:t> </w:t>
      </w:r>
      <w:r>
        <w:rPr>
          <w:color w:val="231F20"/>
        </w:rPr>
        <w:t>0302-01-002040-7</w:t>
      </w:r>
      <w:r>
        <w:rPr>
          <w:color w:val="231F20"/>
          <w:spacing w:val="-5"/>
        </w:rPr>
        <w:t> </w:t>
      </w:r>
      <w:r>
        <w:rPr>
          <w:color w:val="231F20"/>
        </w:rPr>
        <w:t>extendido</w:t>
      </w:r>
      <w:r>
        <w:rPr>
          <w:color w:val="231F20"/>
          <w:spacing w:val="-5"/>
        </w:rPr>
        <w:t> por </w:t>
      </w:r>
      <w:r>
        <w:rPr>
          <w:color w:val="231F20"/>
        </w:rPr>
        <w:t>nuestra institución el 23 de Mayo de 2008 a nombre de José Arístides Navas,</w:t>
      </w:r>
      <w:r>
        <w:rPr>
          <w:color w:val="231F20"/>
          <w:spacing w:val="-21"/>
        </w:rPr>
        <w:t> </w:t>
      </w:r>
      <w:r>
        <w:rPr>
          <w:color w:val="231F20"/>
        </w:rPr>
        <w:t>por</w:t>
      </w:r>
      <w:r>
        <w:rPr>
          <w:color w:val="231F20"/>
          <w:spacing w:val="-21"/>
        </w:rPr>
        <w:t> </w:t>
      </w:r>
      <w:r>
        <w:rPr>
          <w:color w:val="231F20"/>
        </w:rPr>
        <w:t>un</w:t>
      </w:r>
      <w:r>
        <w:rPr>
          <w:color w:val="231F20"/>
          <w:spacing w:val="-21"/>
        </w:rPr>
        <w:t> </w:t>
      </w:r>
      <w:r>
        <w:rPr>
          <w:color w:val="231F20"/>
        </w:rPr>
        <w:t>monto</w:t>
      </w:r>
      <w:r>
        <w:rPr>
          <w:color w:val="231F20"/>
          <w:spacing w:val="-20"/>
        </w:rPr>
        <w:t> </w:t>
      </w:r>
      <w:r>
        <w:rPr>
          <w:color w:val="231F20"/>
        </w:rPr>
        <w:t>de</w:t>
      </w:r>
      <w:r>
        <w:rPr>
          <w:color w:val="231F20"/>
          <w:spacing w:val="-21"/>
        </w:rPr>
        <w:t> </w:t>
      </w:r>
      <w:r>
        <w:rPr>
          <w:color w:val="231F20"/>
        </w:rPr>
        <w:t>doscientos</w:t>
      </w:r>
      <w:r>
        <w:rPr>
          <w:color w:val="231F20"/>
          <w:spacing w:val="-21"/>
        </w:rPr>
        <w:t> </w:t>
      </w:r>
      <w:r>
        <w:rPr>
          <w:color w:val="231F20"/>
        </w:rPr>
        <w:t>ochenta</w:t>
      </w:r>
      <w:r>
        <w:rPr>
          <w:color w:val="231F20"/>
          <w:spacing w:val="-20"/>
        </w:rPr>
        <w:t> </w:t>
      </w:r>
      <w:r>
        <w:rPr>
          <w:color w:val="231F20"/>
        </w:rPr>
        <w:t>00/100</w:t>
      </w:r>
      <w:r>
        <w:rPr>
          <w:color w:val="231F20"/>
          <w:spacing w:val="-21"/>
        </w:rPr>
        <w:t> </w:t>
      </w:r>
      <w:r>
        <w:rPr>
          <w:color w:val="231F20"/>
        </w:rPr>
        <w:t>dólares,</w:t>
      </w:r>
      <w:r>
        <w:rPr>
          <w:color w:val="231F20"/>
          <w:spacing w:val="-21"/>
        </w:rPr>
        <w:t> </w:t>
      </w:r>
      <w:r>
        <w:rPr>
          <w:color w:val="231F20"/>
        </w:rPr>
        <w:t>(US</w:t>
      </w:r>
      <w:r>
        <w:rPr>
          <w:color w:val="231F20"/>
          <w:spacing w:val="-20"/>
        </w:rPr>
        <w:t> </w:t>
      </w:r>
      <w:r>
        <w:rPr>
          <w:color w:val="231F20"/>
        </w:rPr>
        <w:t>$280.00) a 30 días plazo, a una tasa de interés del</w:t>
      </w:r>
      <w:r>
        <w:rPr>
          <w:color w:val="231F20"/>
          <w:spacing w:val="6"/>
        </w:rPr>
        <w:t> </w:t>
      </w:r>
      <w:r>
        <w:rPr>
          <w:color w:val="231F20"/>
        </w:rPr>
        <w:t>2.50%</w:t>
      </w:r>
    </w:p>
    <w:p>
      <w:pPr>
        <w:pStyle w:val="BodyText"/>
        <w:spacing w:line="326" w:lineRule="auto" w:before="99"/>
        <w:ind w:left="227" w:right="1164" w:firstLine="359"/>
        <w:jc w:val="both"/>
      </w:pPr>
      <w:r>
        <w:rPr>
          <w:color w:val="231F20"/>
        </w:rPr>
        <w:t>Lo</w:t>
      </w:r>
      <w:r>
        <w:rPr>
          <w:color w:val="231F20"/>
          <w:spacing w:val="-21"/>
        </w:rPr>
        <w:t> </w:t>
      </w:r>
      <w:r>
        <w:rPr>
          <w:color w:val="231F20"/>
        </w:rPr>
        <w:t>que</w:t>
      </w:r>
      <w:r>
        <w:rPr>
          <w:color w:val="231F20"/>
          <w:spacing w:val="-21"/>
        </w:rPr>
        <w:t> </w:t>
      </w:r>
      <w:r>
        <w:rPr>
          <w:color w:val="231F20"/>
        </w:rPr>
        <w:t>se</w:t>
      </w:r>
      <w:r>
        <w:rPr>
          <w:color w:val="231F20"/>
          <w:spacing w:val="-21"/>
        </w:rPr>
        <w:t> </w:t>
      </w:r>
      <w:r>
        <w:rPr>
          <w:color w:val="231F20"/>
        </w:rPr>
        <w:t>hace</w:t>
      </w:r>
      <w:r>
        <w:rPr>
          <w:color w:val="231F20"/>
          <w:spacing w:val="-21"/>
        </w:rPr>
        <w:t> </w:t>
      </w:r>
      <w:r>
        <w:rPr>
          <w:color w:val="231F20"/>
        </w:rPr>
        <w:t>del</w:t>
      </w:r>
      <w:r>
        <w:rPr>
          <w:color w:val="231F20"/>
          <w:spacing w:val="-20"/>
        </w:rPr>
        <w:t> </w:t>
      </w:r>
      <w:r>
        <w:rPr>
          <w:color w:val="231F20"/>
        </w:rPr>
        <w:t>conocimiento</w:t>
      </w:r>
      <w:r>
        <w:rPr>
          <w:color w:val="231F20"/>
          <w:spacing w:val="-21"/>
        </w:rPr>
        <w:t> </w:t>
      </w:r>
      <w:r>
        <w:rPr>
          <w:color w:val="231F20"/>
        </w:rPr>
        <w:t>público,</w:t>
      </w:r>
      <w:r>
        <w:rPr>
          <w:color w:val="231F20"/>
          <w:spacing w:val="-21"/>
        </w:rPr>
        <w:t> </w:t>
      </w:r>
      <w:r>
        <w:rPr>
          <w:color w:val="231F20"/>
        </w:rPr>
        <w:t>para</w:t>
      </w:r>
      <w:r>
        <w:rPr>
          <w:color w:val="231F20"/>
          <w:spacing w:val="-21"/>
        </w:rPr>
        <w:t> </w:t>
      </w:r>
      <w:r>
        <w:rPr>
          <w:color w:val="231F20"/>
        </w:rPr>
        <w:t>efectos</w:t>
      </w:r>
      <w:r>
        <w:rPr>
          <w:color w:val="231F20"/>
          <w:spacing w:val="-20"/>
        </w:rPr>
        <w:t> </w:t>
      </w:r>
      <w:r>
        <w:rPr>
          <w:color w:val="231F20"/>
        </w:rPr>
        <w:t>de</w:t>
      </w:r>
      <w:r>
        <w:rPr>
          <w:color w:val="231F20"/>
          <w:spacing w:val="-21"/>
        </w:rPr>
        <w:t> </w:t>
      </w:r>
      <w:r>
        <w:rPr>
          <w:color w:val="231F20"/>
        </w:rPr>
        <w:t>reposición del</w:t>
      </w:r>
      <w:r>
        <w:rPr>
          <w:color w:val="231F20"/>
          <w:spacing w:val="-12"/>
        </w:rPr>
        <w:t> </w:t>
      </w:r>
      <w:r>
        <w:rPr>
          <w:color w:val="231F20"/>
        </w:rPr>
        <w:t>certificado</w:t>
      </w:r>
      <w:r>
        <w:rPr>
          <w:color w:val="231F20"/>
          <w:spacing w:val="-11"/>
        </w:rPr>
        <w:t> </w:t>
      </w:r>
      <w:r>
        <w:rPr>
          <w:color w:val="231F20"/>
        </w:rPr>
        <w:t>relacionado</w:t>
      </w:r>
      <w:r>
        <w:rPr>
          <w:color w:val="231F20"/>
          <w:spacing w:val="-11"/>
        </w:rPr>
        <w:t> </w:t>
      </w:r>
      <w:r>
        <w:rPr>
          <w:color w:val="231F20"/>
        </w:rPr>
        <w:t>conforme</w:t>
      </w:r>
      <w:r>
        <w:rPr>
          <w:color w:val="231F20"/>
          <w:spacing w:val="-12"/>
        </w:rPr>
        <w:t> </w:t>
      </w:r>
      <w:r>
        <w:rPr>
          <w:color w:val="231F20"/>
        </w:rPr>
        <w:t>a</w:t>
      </w:r>
      <w:r>
        <w:rPr>
          <w:color w:val="231F20"/>
          <w:spacing w:val="-11"/>
        </w:rPr>
        <w:t> </w:t>
      </w:r>
      <w:r>
        <w:rPr>
          <w:color w:val="231F20"/>
        </w:rPr>
        <w:t>los</w:t>
      </w:r>
      <w:r>
        <w:rPr>
          <w:color w:val="231F20"/>
          <w:spacing w:val="-11"/>
        </w:rPr>
        <w:t> </w:t>
      </w:r>
      <w:r>
        <w:rPr>
          <w:color w:val="231F20"/>
        </w:rPr>
        <w:t>artículos</w:t>
      </w:r>
      <w:r>
        <w:rPr>
          <w:color w:val="231F20"/>
          <w:spacing w:val="-12"/>
        </w:rPr>
        <w:t> </w:t>
      </w:r>
      <w:r>
        <w:rPr>
          <w:color w:val="231F20"/>
        </w:rPr>
        <w:t>486</w:t>
      </w:r>
      <w:r>
        <w:rPr>
          <w:color w:val="231F20"/>
          <w:spacing w:val="-11"/>
        </w:rPr>
        <w:t> </w:t>
      </w:r>
      <w:r>
        <w:rPr>
          <w:color w:val="231F20"/>
        </w:rPr>
        <w:t>y</w:t>
      </w:r>
      <w:r>
        <w:rPr>
          <w:color w:val="231F20"/>
          <w:spacing w:val="-11"/>
        </w:rPr>
        <w:t> </w:t>
      </w:r>
      <w:r>
        <w:rPr>
          <w:color w:val="231F20"/>
        </w:rPr>
        <w:t>932</w:t>
      </w:r>
      <w:r>
        <w:rPr>
          <w:color w:val="231F20"/>
          <w:spacing w:val="-12"/>
        </w:rPr>
        <w:t> </w:t>
      </w:r>
      <w:r>
        <w:rPr>
          <w:color w:val="231F20"/>
        </w:rPr>
        <w:t>del</w:t>
      </w:r>
      <w:r>
        <w:rPr>
          <w:color w:val="231F20"/>
          <w:spacing w:val="-11"/>
        </w:rPr>
        <w:t> </w:t>
      </w:r>
      <w:r>
        <w:rPr>
          <w:color w:val="231F20"/>
        </w:rPr>
        <w:t>código de comercio vigente.</w:t>
      </w:r>
    </w:p>
    <w:p>
      <w:pPr>
        <w:pStyle w:val="BodyText"/>
        <w:spacing w:line="326" w:lineRule="auto" w:before="99"/>
        <w:ind w:left="227" w:right="1164" w:firstLine="359"/>
        <w:jc w:val="both"/>
      </w:pPr>
      <w:r>
        <w:rPr>
          <w:color w:val="231F20"/>
        </w:rPr>
        <w:t>En</w:t>
      </w:r>
      <w:r>
        <w:rPr>
          <w:color w:val="231F20"/>
          <w:spacing w:val="-5"/>
        </w:rPr>
        <w:t> </w:t>
      </w:r>
      <w:r>
        <w:rPr>
          <w:color w:val="231F20"/>
        </w:rPr>
        <w:t>caso</w:t>
      </w:r>
      <w:r>
        <w:rPr>
          <w:color w:val="231F20"/>
          <w:spacing w:val="-5"/>
        </w:rPr>
        <w:t> </w:t>
      </w:r>
      <w:r>
        <w:rPr>
          <w:color w:val="231F20"/>
        </w:rPr>
        <w:t>de</w:t>
      </w:r>
      <w:r>
        <w:rPr>
          <w:color w:val="231F20"/>
          <w:spacing w:val="-4"/>
        </w:rPr>
        <w:t> </w:t>
      </w:r>
      <w:r>
        <w:rPr>
          <w:color w:val="231F20"/>
        </w:rPr>
        <w:t>que</w:t>
      </w:r>
      <w:r>
        <w:rPr>
          <w:color w:val="231F20"/>
          <w:spacing w:val="-5"/>
        </w:rPr>
        <w:t> </w:t>
      </w:r>
      <w:r>
        <w:rPr>
          <w:color w:val="231F20"/>
        </w:rPr>
        <w:t>en</w:t>
      </w:r>
      <w:r>
        <w:rPr>
          <w:color w:val="231F20"/>
          <w:spacing w:val="-4"/>
        </w:rPr>
        <w:t> </w:t>
      </w:r>
      <w:r>
        <w:rPr>
          <w:color w:val="231F20"/>
        </w:rPr>
        <w:t>treinta</w:t>
      </w:r>
      <w:r>
        <w:rPr>
          <w:color w:val="231F20"/>
          <w:spacing w:val="-5"/>
        </w:rPr>
        <w:t> </w:t>
      </w:r>
      <w:r>
        <w:rPr>
          <w:color w:val="231F20"/>
        </w:rPr>
        <w:t>días</w:t>
      </w:r>
      <w:r>
        <w:rPr>
          <w:color w:val="231F20"/>
          <w:spacing w:val="-4"/>
        </w:rPr>
        <w:t> </w:t>
      </w:r>
      <w:r>
        <w:rPr>
          <w:color w:val="231F20"/>
        </w:rPr>
        <w:t>después</w:t>
      </w:r>
      <w:r>
        <w:rPr>
          <w:color w:val="231F20"/>
          <w:spacing w:val="-5"/>
        </w:rPr>
        <w:t> </w:t>
      </w:r>
      <w:r>
        <w:rPr>
          <w:color w:val="231F20"/>
        </w:rPr>
        <w:t>de</w:t>
      </w:r>
      <w:r>
        <w:rPr>
          <w:color w:val="231F20"/>
          <w:spacing w:val="-5"/>
        </w:rPr>
        <w:t> </w:t>
      </w:r>
      <w:r>
        <w:rPr>
          <w:color w:val="231F20"/>
        </w:rPr>
        <w:t>la</w:t>
      </w:r>
      <w:r>
        <w:rPr>
          <w:color w:val="231F20"/>
          <w:spacing w:val="-4"/>
        </w:rPr>
        <w:t> </w:t>
      </w:r>
      <w:r>
        <w:rPr>
          <w:color w:val="231F20"/>
        </w:rPr>
        <w:t>tercera</w:t>
      </w:r>
      <w:r>
        <w:rPr>
          <w:color w:val="231F20"/>
          <w:spacing w:val="-5"/>
        </w:rPr>
        <w:t> </w:t>
      </w:r>
      <w:r>
        <w:rPr>
          <w:color w:val="231F20"/>
        </w:rPr>
        <w:t>y</w:t>
      </w:r>
      <w:r>
        <w:rPr>
          <w:color w:val="231F20"/>
          <w:spacing w:val="-4"/>
        </w:rPr>
        <w:t> </w:t>
      </w:r>
      <w:r>
        <w:rPr>
          <w:color w:val="231F20"/>
        </w:rPr>
        <w:t>última</w:t>
      </w:r>
      <w:r>
        <w:rPr>
          <w:color w:val="231F20"/>
          <w:spacing w:val="-5"/>
        </w:rPr>
        <w:t> </w:t>
      </w:r>
      <w:r>
        <w:rPr>
          <w:color w:val="231F20"/>
        </w:rPr>
        <w:t>publi- cación</w:t>
      </w:r>
      <w:r>
        <w:rPr>
          <w:color w:val="231F20"/>
          <w:spacing w:val="-11"/>
        </w:rPr>
        <w:t> </w:t>
      </w:r>
      <w:r>
        <w:rPr>
          <w:color w:val="231F20"/>
        </w:rPr>
        <w:t>del</w:t>
      </w:r>
      <w:r>
        <w:rPr>
          <w:color w:val="231F20"/>
          <w:spacing w:val="-10"/>
        </w:rPr>
        <w:t> </w:t>
      </w:r>
      <w:r>
        <w:rPr>
          <w:color w:val="231F20"/>
        </w:rPr>
        <w:t>presente</w:t>
      </w:r>
      <w:r>
        <w:rPr>
          <w:color w:val="231F20"/>
          <w:spacing w:val="-10"/>
        </w:rPr>
        <w:t> </w:t>
      </w:r>
      <w:r>
        <w:rPr>
          <w:color w:val="231F20"/>
        </w:rPr>
        <w:t>aviso,</w:t>
      </w:r>
      <w:r>
        <w:rPr>
          <w:color w:val="231F20"/>
          <w:spacing w:val="-10"/>
        </w:rPr>
        <w:t> </w:t>
      </w:r>
      <w:r>
        <w:rPr>
          <w:color w:val="231F20"/>
        </w:rPr>
        <w:t>el</w:t>
      </w:r>
      <w:r>
        <w:rPr>
          <w:color w:val="231F20"/>
          <w:spacing w:val="-11"/>
        </w:rPr>
        <w:t> </w:t>
      </w:r>
      <w:r>
        <w:rPr>
          <w:color w:val="231F20"/>
        </w:rPr>
        <w:t>Banco</w:t>
      </w:r>
      <w:r>
        <w:rPr>
          <w:color w:val="231F20"/>
          <w:spacing w:val="-10"/>
        </w:rPr>
        <w:t> </w:t>
      </w:r>
      <w:r>
        <w:rPr>
          <w:color w:val="231F20"/>
        </w:rPr>
        <w:t>no</w:t>
      </w:r>
      <w:r>
        <w:rPr>
          <w:color w:val="231F20"/>
          <w:spacing w:val="-10"/>
        </w:rPr>
        <w:t> </w:t>
      </w:r>
      <w:r>
        <w:rPr>
          <w:color w:val="231F20"/>
        </w:rPr>
        <w:t>recibiere</w:t>
      </w:r>
      <w:r>
        <w:rPr>
          <w:color w:val="231F20"/>
          <w:spacing w:val="-10"/>
        </w:rPr>
        <w:t> </w:t>
      </w:r>
      <w:r>
        <w:rPr>
          <w:color w:val="231F20"/>
        </w:rPr>
        <w:t>reclamo</w:t>
      </w:r>
      <w:r>
        <w:rPr>
          <w:color w:val="231F20"/>
          <w:spacing w:val="-10"/>
        </w:rPr>
        <w:t> </w:t>
      </w:r>
      <w:r>
        <w:rPr>
          <w:color w:val="231F20"/>
        </w:rPr>
        <w:t>alguno</w:t>
      </w:r>
      <w:r>
        <w:rPr>
          <w:color w:val="231F20"/>
          <w:spacing w:val="-11"/>
        </w:rPr>
        <w:t> </w:t>
      </w:r>
      <w:r>
        <w:rPr>
          <w:color w:val="231F20"/>
        </w:rPr>
        <w:t>respecto a éste, se hará la reposición del Certificado arriba</w:t>
      </w:r>
      <w:r>
        <w:rPr>
          <w:color w:val="231F20"/>
          <w:spacing w:val="14"/>
        </w:rPr>
        <w:t> </w:t>
      </w:r>
      <w:r>
        <w:rPr>
          <w:color w:val="231F20"/>
        </w:rPr>
        <w:t>mencionado.</w:t>
      </w:r>
    </w:p>
    <w:p>
      <w:pPr>
        <w:pStyle w:val="BodyText"/>
        <w:rPr>
          <w:sz w:val="18"/>
        </w:rPr>
      </w:pPr>
    </w:p>
    <w:p>
      <w:pPr>
        <w:pStyle w:val="BodyText"/>
        <w:spacing w:before="1"/>
        <w:rPr>
          <w:sz w:val="21"/>
        </w:rPr>
      </w:pPr>
    </w:p>
    <w:p>
      <w:pPr>
        <w:pStyle w:val="BodyText"/>
        <w:ind w:left="587"/>
      </w:pPr>
      <w:r>
        <w:rPr>
          <w:color w:val="231F20"/>
        </w:rPr>
        <w:t>San Salvador, 25 de abril del dos mil diecinueve.</w:t>
      </w:r>
    </w:p>
    <w:p>
      <w:pPr>
        <w:pStyle w:val="BodyText"/>
        <w:rPr>
          <w:sz w:val="18"/>
        </w:rPr>
      </w:pPr>
    </w:p>
    <w:p>
      <w:pPr>
        <w:pStyle w:val="BodyText"/>
        <w:spacing w:before="10"/>
        <w:rPr>
          <w:sz w:val="26"/>
        </w:rPr>
      </w:pPr>
    </w:p>
    <w:p>
      <w:pPr>
        <w:pStyle w:val="BodyText"/>
        <w:spacing w:line="456" w:lineRule="auto"/>
        <w:ind w:left="597" w:right="1387" w:firstLine="715"/>
      </w:pPr>
      <w:r>
        <w:rPr>
          <w:color w:val="231F20"/>
        </w:rPr>
        <w:t>ROCÍO ESMERALDA CASTILLO, SUPERVISOR DE RECLAMOS Y REQUERIMIENTOS.</w:t>
      </w:r>
    </w:p>
    <w:p>
      <w:pPr>
        <w:pStyle w:val="BodyText"/>
        <w:rPr>
          <w:sz w:val="18"/>
        </w:rPr>
      </w:pPr>
    </w:p>
    <w:p>
      <w:pPr>
        <w:pStyle w:val="BodyText"/>
        <w:rPr>
          <w:sz w:val="18"/>
        </w:rPr>
      </w:pPr>
    </w:p>
    <w:p>
      <w:pPr>
        <w:pStyle w:val="BodyText"/>
        <w:spacing w:before="11"/>
        <w:rPr>
          <w:sz w:val="24"/>
        </w:rPr>
      </w:pPr>
    </w:p>
    <w:p>
      <w:pPr>
        <w:pStyle w:val="BodyText"/>
        <w:ind w:left="3261"/>
      </w:pPr>
      <w:r>
        <w:rPr/>
        <w:pict>
          <v:shape style="position:absolute;margin-left:116.50766pt;margin-top:-.971993pt;width:367.2pt;height:28pt;mso-position-horizontal-relative:page;mso-position-vertical-relative:paragraph;z-index:-26069913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3 v. alt. No. C001167-3</w:t>
      </w:r>
    </w:p>
    <w:p>
      <w:pPr>
        <w:spacing w:after="0"/>
        <w:sectPr>
          <w:pgSz w:w="11960" w:h="15840"/>
          <w:pgMar w:header="720" w:footer="0" w:top="1140" w:bottom="280" w:left="940" w:right="0"/>
          <w:cols w:num="2" w:equalWidth="0">
            <w:col w:w="4838" w:space="210"/>
            <w:col w:w="5972"/>
          </w:cols>
        </w:sectPr>
      </w:pPr>
    </w:p>
    <w:p>
      <w:pPr>
        <w:pStyle w:val="BodyText"/>
        <w:spacing w:before="5"/>
        <w:rPr>
          <w:sz w:val="14"/>
        </w:rPr>
      </w:pPr>
    </w:p>
    <w:p>
      <w:pPr>
        <w:pStyle w:val="BodyText"/>
        <w:tabs>
          <w:tab w:pos="6709" w:val="left" w:leader="none"/>
          <w:tab w:pos="8409" w:val="left" w:leader="none"/>
        </w:tabs>
        <w:ind w:left="3279"/>
      </w:pPr>
      <w:r>
        <w:rPr>
          <w:color w:val="231F20"/>
        </w:rPr>
        <w:t>3 v. alt. No.</w:t>
      </w:r>
      <w:r>
        <w:rPr>
          <w:color w:val="231F20"/>
          <w:spacing w:val="16"/>
        </w:rPr>
        <w:t> </w:t>
      </w:r>
      <w:r>
        <w:rPr>
          <w:color w:val="231F20"/>
        </w:rPr>
        <w:t>F034980-3</w:t>
        <w:tab/>
      </w:r>
      <w:r>
        <w:rPr>
          <w:color w:val="231F20"/>
          <w:w w:val="101"/>
          <w:u w:val="single" w:color="231F20"/>
        </w:rPr>
        <w:t> </w:t>
      </w:r>
      <w:r>
        <w:rPr>
          <w:color w:val="231F20"/>
          <w:u w:val="single" w:color="231F20"/>
        </w:rPr>
        <w:tab/>
      </w:r>
    </w:p>
    <w:p>
      <w:pPr>
        <w:pStyle w:val="BodyText"/>
        <w:spacing w:before="4"/>
        <w:rPr>
          <w:sz w:val="22"/>
        </w:rPr>
      </w:pPr>
      <w:r>
        <w:rPr/>
        <w:pict>
          <v:line style="position:absolute;mso-position-horizontal-relative:page;mso-position-vertical-relative:paragraph;z-index:-250981376;mso-wrap-distance-left:0;mso-wrap-distance-right:0" from="130.100006pt,15.315851pt" to="215.100006pt,15.315851pt" stroked="true" strokeweight="1pt" strokecolor="#231f20">
            <v:stroke dashstyle="solid"/>
            <w10:wrap type="topAndBottom"/>
          </v:line>
        </w:pict>
      </w:r>
    </w:p>
    <w:p>
      <w:pPr>
        <w:pStyle w:val="BodyText"/>
        <w:spacing w:before="7"/>
        <w:rPr>
          <w:sz w:val="6"/>
        </w:rPr>
      </w:pPr>
    </w:p>
    <w:p>
      <w:pPr>
        <w:spacing w:after="0"/>
        <w:rPr>
          <w:sz w:val="6"/>
        </w:rPr>
        <w:sectPr>
          <w:type w:val="continuous"/>
          <w:pgSz w:w="11960" w:h="15840"/>
          <w:pgMar w:top="620" w:bottom="280" w:left="940" w:right="0"/>
        </w:sectPr>
      </w:pPr>
    </w:p>
    <w:p>
      <w:pPr>
        <w:pStyle w:val="BodyText"/>
        <w:rPr>
          <w:sz w:val="18"/>
        </w:rPr>
      </w:pPr>
    </w:p>
    <w:p>
      <w:pPr>
        <w:pStyle w:val="BodyText"/>
        <w:spacing w:before="8"/>
        <w:rPr>
          <w:sz w:val="20"/>
        </w:rPr>
      </w:pPr>
    </w:p>
    <w:p>
      <w:pPr>
        <w:pStyle w:val="Heading6"/>
      </w:pPr>
      <w:r>
        <w:rPr>
          <w:color w:val="231F20"/>
          <w:w w:val="105"/>
          <w:u w:val="single" w:color="231F20"/>
        </w:rPr>
        <w:t>REPOSICION DE CERTIfICADOS</w:t>
      </w:r>
    </w:p>
    <w:p>
      <w:pPr>
        <w:pStyle w:val="BodyText"/>
        <w:rPr>
          <w:b/>
          <w:sz w:val="18"/>
        </w:rPr>
      </w:pPr>
    </w:p>
    <w:p>
      <w:pPr>
        <w:pStyle w:val="BodyText"/>
        <w:spacing w:before="10"/>
        <w:rPr>
          <w:b/>
          <w:sz w:val="26"/>
        </w:rPr>
      </w:pPr>
    </w:p>
    <w:p>
      <w:pPr>
        <w:pStyle w:val="BodyText"/>
        <w:ind w:left="227"/>
      </w:pPr>
      <w:r>
        <w:rPr>
          <w:color w:val="231F20"/>
        </w:rPr>
        <w:t>LA CAJA DE CREDITO DE SAN MARTIN</w:t>
      </w:r>
    </w:p>
    <w:p>
      <w:pPr>
        <w:pStyle w:val="BodyText"/>
        <w:rPr>
          <w:sz w:val="18"/>
        </w:rPr>
      </w:pPr>
    </w:p>
    <w:p>
      <w:pPr>
        <w:pStyle w:val="BodyText"/>
        <w:spacing w:before="10"/>
        <w:rPr>
          <w:sz w:val="26"/>
        </w:rPr>
      </w:pPr>
    </w:p>
    <w:p>
      <w:pPr>
        <w:pStyle w:val="BodyText"/>
        <w:spacing w:line="326" w:lineRule="auto"/>
        <w:ind w:left="227" w:right="38" w:firstLine="359"/>
        <w:jc w:val="both"/>
      </w:pPr>
      <w:r>
        <w:rPr>
          <w:color w:val="231F20"/>
        </w:rPr>
        <w:t>COMUNICA: Que a sus oficinas se ha presentado el propietario del</w:t>
      </w:r>
      <w:r>
        <w:rPr>
          <w:color w:val="231F20"/>
          <w:spacing w:val="-5"/>
        </w:rPr>
        <w:t> </w:t>
      </w:r>
      <w:r>
        <w:rPr>
          <w:color w:val="231F20"/>
        </w:rPr>
        <w:t>Certificado</w:t>
      </w:r>
      <w:r>
        <w:rPr>
          <w:color w:val="231F20"/>
          <w:spacing w:val="-5"/>
        </w:rPr>
        <w:t> </w:t>
      </w:r>
      <w:r>
        <w:rPr>
          <w:color w:val="231F20"/>
        </w:rPr>
        <w:t>a</w:t>
      </w:r>
      <w:r>
        <w:rPr>
          <w:color w:val="231F20"/>
          <w:spacing w:val="-5"/>
        </w:rPr>
        <w:t> </w:t>
      </w:r>
      <w:r>
        <w:rPr>
          <w:color w:val="231F20"/>
        </w:rPr>
        <w:t>Plazo</w:t>
      </w:r>
      <w:r>
        <w:rPr>
          <w:color w:val="231F20"/>
          <w:spacing w:val="-5"/>
        </w:rPr>
        <w:t> </w:t>
      </w:r>
      <w:r>
        <w:rPr>
          <w:color w:val="231F20"/>
        </w:rPr>
        <w:t>Fijo</w:t>
      </w:r>
      <w:r>
        <w:rPr>
          <w:color w:val="231F20"/>
          <w:spacing w:val="-5"/>
        </w:rPr>
        <w:t> </w:t>
      </w:r>
      <w:r>
        <w:rPr>
          <w:color w:val="231F20"/>
        </w:rPr>
        <w:t>No.</w:t>
      </w:r>
      <w:r>
        <w:rPr>
          <w:color w:val="231F20"/>
          <w:spacing w:val="-5"/>
        </w:rPr>
        <w:t> </w:t>
      </w:r>
      <w:r>
        <w:rPr>
          <w:color w:val="231F20"/>
        </w:rPr>
        <w:t>09558</w:t>
      </w:r>
      <w:r>
        <w:rPr>
          <w:color w:val="231F20"/>
          <w:spacing w:val="-5"/>
        </w:rPr>
        <w:t> </w:t>
      </w:r>
      <w:r>
        <w:rPr>
          <w:color w:val="231F20"/>
        </w:rPr>
        <w:t>emitido</w:t>
      </w:r>
      <w:r>
        <w:rPr>
          <w:color w:val="231F20"/>
          <w:spacing w:val="-5"/>
        </w:rPr>
        <w:t> </w:t>
      </w:r>
      <w:r>
        <w:rPr>
          <w:color w:val="231F20"/>
        </w:rPr>
        <w:t>el</w:t>
      </w:r>
      <w:r>
        <w:rPr>
          <w:color w:val="231F20"/>
          <w:spacing w:val="-5"/>
        </w:rPr>
        <w:t> </w:t>
      </w:r>
      <w:r>
        <w:rPr>
          <w:color w:val="231F20"/>
        </w:rPr>
        <w:t>5</w:t>
      </w:r>
      <w:r>
        <w:rPr>
          <w:color w:val="231F20"/>
          <w:spacing w:val="-5"/>
        </w:rPr>
        <w:t> </w:t>
      </w:r>
      <w:r>
        <w:rPr>
          <w:color w:val="231F20"/>
        </w:rPr>
        <w:t>de</w:t>
      </w:r>
      <w:r>
        <w:rPr>
          <w:color w:val="231F20"/>
          <w:spacing w:val="-5"/>
        </w:rPr>
        <w:t> </w:t>
      </w:r>
      <w:r>
        <w:rPr>
          <w:color w:val="231F20"/>
        </w:rPr>
        <w:t>Octubre</w:t>
      </w:r>
      <w:r>
        <w:rPr>
          <w:color w:val="231F20"/>
          <w:spacing w:val="-5"/>
        </w:rPr>
        <w:t> </w:t>
      </w:r>
      <w:r>
        <w:rPr>
          <w:color w:val="231F20"/>
        </w:rPr>
        <w:t>de</w:t>
      </w:r>
      <w:r>
        <w:rPr>
          <w:color w:val="231F20"/>
          <w:spacing w:val="-5"/>
        </w:rPr>
        <w:t> </w:t>
      </w:r>
      <w:r>
        <w:rPr>
          <w:color w:val="231F20"/>
        </w:rPr>
        <w:t>2017, por el valor de $2,000.00 a un Plazo de 180 días, el cual devenga </w:t>
      </w:r>
      <w:r>
        <w:rPr>
          <w:color w:val="231F20"/>
          <w:spacing w:val="-4"/>
        </w:rPr>
        <w:t>una </w:t>
      </w:r>
      <w:r>
        <w:rPr>
          <w:color w:val="231F20"/>
        </w:rPr>
        <w:t>tasa</w:t>
      </w:r>
      <w:r>
        <w:rPr>
          <w:color w:val="231F20"/>
          <w:spacing w:val="-11"/>
        </w:rPr>
        <w:t> </w:t>
      </w:r>
      <w:r>
        <w:rPr>
          <w:color w:val="231F20"/>
        </w:rPr>
        <w:t>de</w:t>
      </w:r>
      <w:r>
        <w:rPr>
          <w:color w:val="231F20"/>
          <w:spacing w:val="-11"/>
        </w:rPr>
        <w:t> </w:t>
      </w:r>
      <w:r>
        <w:rPr>
          <w:color w:val="231F20"/>
        </w:rPr>
        <w:t>Interés</w:t>
      </w:r>
      <w:r>
        <w:rPr>
          <w:color w:val="231F20"/>
          <w:spacing w:val="-11"/>
        </w:rPr>
        <w:t> </w:t>
      </w:r>
      <w:r>
        <w:rPr>
          <w:color w:val="231F20"/>
        </w:rPr>
        <w:t>del</w:t>
      </w:r>
      <w:r>
        <w:rPr>
          <w:color w:val="231F20"/>
          <w:spacing w:val="-10"/>
        </w:rPr>
        <w:t> </w:t>
      </w:r>
      <w:r>
        <w:rPr>
          <w:color w:val="231F20"/>
        </w:rPr>
        <w:t>5%</w:t>
      </w:r>
      <w:r>
        <w:rPr>
          <w:color w:val="231F20"/>
          <w:spacing w:val="-11"/>
        </w:rPr>
        <w:t> </w:t>
      </w:r>
      <w:r>
        <w:rPr>
          <w:color w:val="231F20"/>
        </w:rPr>
        <w:t>de</w:t>
      </w:r>
      <w:r>
        <w:rPr>
          <w:color w:val="231F20"/>
          <w:spacing w:val="-11"/>
        </w:rPr>
        <w:t> </w:t>
      </w:r>
      <w:r>
        <w:rPr>
          <w:color w:val="231F20"/>
        </w:rPr>
        <w:t>interés</w:t>
      </w:r>
      <w:r>
        <w:rPr>
          <w:color w:val="231F20"/>
          <w:spacing w:val="-10"/>
        </w:rPr>
        <w:t> </w:t>
      </w:r>
      <w:r>
        <w:rPr>
          <w:color w:val="231F20"/>
        </w:rPr>
        <w:t>anual,</w:t>
      </w:r>
      <w:r>
        <w:rPr>
          <w:color w:val="231F20"/>
          <w:spacing w:val="-11"/>
        </w:rPr>
        <w:t> </w:t>
      </w:r>
      <w:r>
        <w:rPr>
          <w:color w:val="231F20"/>
        </w:rPr>
        <w:t>solicitando</w:t>
      </w:r>
      <w:r>
        <w:rPr>
          <w:color w:val="231F20"/>
          <w:spacing w:val="-11"/>
        </w:rPr>
        <w:t> </w:t>
      </w:r>
      <w:r>
        <w:rPr>
          <w:color w:val="231F20"/>
        </w:rPr>
        <w:t>la</w:t>
      </w:r>
      <w:r>
        <w:rPr>
          <w:color w:val="231F20"/>
          <w:spacing w:val="-10"/>
        </w:rPr>
        <w:t> </w:t>
      </w:r>
      <w:r>
        <w:rPr>
          <w:color w:val="231F20"/>
        </w:rPr>
        <w:t>reposición</w:t>
      </w:r>
      <w:r>
        <w:rPr>
          <w:color w:val="231F20"/>
          <w:spacing w:val="-11"/>
        </w:rPr>
        <w:t> </w:t>
      </w:r>
      <w:r>
        <w:rPr>
          <w:color w:val="231F20"/>
        </w:rPr>
        <w:t>de</w:t>
      </w:r>
      <w:r>
        <w:rPr>
          <w:color w:val="231F20"/>
          <w:spacing w:val="-11"/>
        </w:rPr>
        <w:t> </w:t>
      </w:r>
      <w:r>
        <w:rPr>
          <w:color w:val="231F20"/>
        </w:rPr>
        <w:t>dicho certificado por habérsele extraviado.</w:t>
      </w:r>
    </w:p>
    <w:p>
      <w:pPr>
        <w:pStyle w:val="BodyText"/>
        <w:spacing w:line="326" w:lineRule="auto" w:before="99"/>
        <w:ind w:left="227" w:right="38" w:firstLine="359"/>
        <w:jc w:val="both"/>
      </w:pPr>
      <w:r>
        <w:rPr>
          <w:color w:val="231F20"/>
        </w:rPr>
        <w:t>Por</w:t>
      </w:r>
      <w:r>
        <w:rPr>
          <w:color w:val="231F20"/>
          <w:spacing w:val="-21"/>
        </w:rPr>
        <w:t> </w:t>
      </w:r>
      <w:r>
        <w:rPr>
          <w:color w:val="231F20"/>
        </w:rPr>
        <w:t>lo</w:t>
      </w:r>
      <w:r>
        <w:rPr>
          <w:color w:val="231F20"/>
          <w:spacing w:val="-21"/>
        </w:rPr>
        <w:t> </w:t>
      </w:r>
      <w:r>
        <w:rPr>
          <w:color w:val="231F20"/>
        </w:rPr>
        <w:t>anterior,</w:t>
      </w:r>
      <w:r>
        <w:rPr>
          <w:color w:val="231F20"/>
          <w:spacing w:val="-21"/>
        </w:rPr>
        <w:t> </w:t>
      </w:r>
      <w:r>
        <w:rPr>
          <w:color w:val="231F20"/>
        </w:rPr>
        <w:t>se</w:t>
      </w:r>
      <w:r>
        <w:rPr>
          <w:color w:val="231F20"/>
          <w:spacing w:val="-21"/>
        </w:rPr>
        <w:t> </w:t>
      </w:r>
      <w:r>
        <w:rPr>
          <w:color w:val="231F20"/>
        </w:rPr>
        <w:t>hace</w:t>
      </w:r>
      <w:r>
        <w:rPr>
          <w:color w:val="231F20"/>
          <w:spacing w:val="-21"/>
        </w:rPr>
        <w:t> </w:t>
      </w:r>
      <w:r>
        <w:rPr>
          <w:color w:val="231F20"/>
        </w:rPr>
        <w:t>del</w:t>
      </w:r>
      <w:r>
        <w:rPr>
          <w:color w:val="231F20"/>
          <w:spacing w:val="-20"/>
        </w:rPr>
        <w:t> </w:t>
      </w:r>
      <w:r>
        <w:rPr>
          <w:color w:val="231F20"/>
        </w:rPr>
        <w:t>conocimiento</w:t>
      </w:r>
      <w:r>
        <w:rPr>
          <w:color w:val="231F20"/>
          <w:spacing w:val="-21"/>
        </w:rPr>
        <w:t> </w:t>
      </w:r>
      <w:r>
        <w:rPr>
          <w:color w:val="231F20"/>
        </w:rPr>
        <w:t>del</w:t>
      </w:r>
      <w:r>
        <w:rPr>
          <w:color w:val="231F20"/>
          <w:spacing w:val="-21"/>
        </w:rPr>
        <w:t> </w:t>
      </w:r>
      <w:r>
        <w:rPr>
          <w:color w:val="231F20"/>
        </w:rPr>
        <w:t>público</w:t>
      </w:r>
      <w:r>
        <w:rPr>
          <w:color w:val="231F20"/>
          <w:spacing w:val="-21"/>
        </w:rPr>
        <w:t> </w:t>
      </w:r>
      <w:r>
        <w:rPr>
          <w:color w:val="231F20"/>
        </w:rPr>
        <w:t>para</w:t>
      </w:r>
      <w:r>
        <w:rPr>
          <w:color w:val="231F20"/>
          <w:spacing w:val="-21"/>
        </w:rPr>
        <w:t> </w:t>
      </w:r>
      <w:r>
        <w:rPr>
          <w:color w:val="231F20"/>
        </w:rPr>
        <w:t>los</w:t>
      </w:r>
      <w:r>
        <w:rPr>
          <w:color w:val="231F20"/>
          <w:spacing w:val="-21"/>
        </w:rPr>
        <w:t> </w:t>
      </w:r>
      <w:r>
        <w:rPr>
          <w:color w:val="231F20"/>
        </w:rPr>
        <w:t>efectos legales</w:t>
      </w:r>
      <w:r>
        <w:rPr>
          <w:color w:val="231F20"/>
          <w:spacing w:val="-16"/>
        </w:rPr>
        <w:t> </w:t>
      </w:r>
      <w:r>
        <w:rPr>
          <w:color w:val="231F20"/>
        </w:rPr>
        <w:t>del</w:t>
      </w:r>
      <w:r>
        <w:rPr>
          <w:color w:val="231F20"/>
          <w:spacing w:val="-15"/>
        </w:rPr>
        <w:t> </w:t>
      </w:r>
      <w:r>
        <w:rPr>
          <w:color w:val="231F20"/>
        </w:rPr>
        <w:t>caso.</w:t>
      </w:r>
      <w:r>
        <w:rPr>
          <w:color w:val="231F20"/>
          <w:spacing w:val="-15"/>
        </w:rPr>
        <w:t> </w:t>
      </w:r>
      <w:r>
        <w:rPr>
          <w:color w:val="231F20"/>
        </w:rPr>
        <w:t>Y</w:t>
      </w:r>
      <w:r>
        <w:rPr>
          <w:color w:val="231F20"/>
          <w:spacing w:val="-16"/>
        </w:rPr>
        <w:t> </w:t>
      </w:r>
      <w:r>
        <w:rPr>
          <w:color w:val="231F20"/>
        </w:rPr>
        <w:t>si</w:t>
      </w:r>
      <w:r>
        <w:rPr>
          <w:color w:val="231F20"/>
          <w:spacing w:val="-15"/>
        </w:rPr>
        <w:t> </w:t>
      </w:r>
      <w:r>
        <w:rPr>
          <w:color w:val="231F20"/>
        </w:rPr>
        <w:t>no</w:t>
      </w:r>
      <w:r>
        <w:rPr>
          <w:color w:val="231F20"/>
          <w:spacing w:val="-15"/>
        </w:rPr>
        <w:t> </w:t>
      </w:r>
      <w:r>
        <w:rPr>
          <w:color w:val="231F20"/>
        </w:rPr>
        <w:t>hubiere</w:t>
      </w:r>
      <w:r>
        <w:rPr>
          <w:color w:val="231F20"/>
          <w:spacing w:val="-15"/>
        </w:rPr>
        <w:t> </w:t>
      </w:r>
      <w:r>
        <w:rPr>
          <w:color w:val="231F20"/>
        </w:rPr>
        <w:t>ninguna</w:t>
      </w:r>
      <w:r>
        <w:rPr>
          <w:color w:val="231F20"/>
          <w:spacing w:val="-16"/>
        </w:rPr>
        <w:t> </w:t>
      </w:r>
      <w:r>
        <w:rPr>
          <w:color w:val="231F20"/>
        </w:rPr>
        <w:t>oposición.</w:t>
      </w:r>
      <w:r>
        <w:rPr>
          <w:color w:val="231F20"/>
          <w:spacing w:val="-15"/>
        </w:rPr>
        <w:t> </w:t>
      </w:r>
      <w:r>
        <w:rPr>
          <w:color w:val="231F20"/>
        </w:rPr>
        <w:t>Transcurridos</w:t>
      </w:r>
      <w:r>
        <w:rPr>
          <w:color w:val="231F20"/>
          <w:spacing w:val="-15"/>
        </w:rPr>
        <w:t> </w:t>
      </w:r>
      <w:r>
        <w:rPr>
          <w:color w:val="231F20"/>
        </w:rPr>
        <w:t>treinta días después de la última publicación de este AVISO, se procederá a reponer el Certificado en</w:t>
      </w:r>
      <w:r>
        <w:rPr>
          <w:color w:val="231F20"/>
          <w:spacing w:val="1"/>
        </w:rPr>
        <w:t> </w:t>
      </w:r>
      <w:r>
        <w:rPr>
          <w:color w:val="231F20"/>
        </w:rPr>
        <w:t>referencia.</w:t>
      </w:r>
    </w:p>
    <w:p>
      <w:pPr>
        <w:pStyle w:val="BodyText"/>
        <w:spacing w:before="99"/>
        <w:ind w:left="587"/>
        <w:jc w:val="both"/>
      </w:pPr>
      <w:r>
        <w:rPr>
          <w:color w:val="231F20"/>
        </w:rPr>
        <w:t>San Salvador, 24 de Abril de 2019.</w:t>
      </w:r>
    </w:p>
    <w:p>
      <w:pPr>
        <w:pStyle w:val="BodyText"/>
        <w:rPr>
          <w:sz w:val="18"/>
        </w:rPr>
      </w:pPr>
    </w:p>
    <w:p>
      <w:pPr>
        <w:pStyle w:val="BodyText"/>
        <w:spacing w:before="10"/>
        <w:rPr>
          <w:sz w:val="26"/>
        </w:rPr>
      </w:pPr>
    </w:p>
    <w:p>
      <w:pPr>
        <w:pStyle w:val="BodyText"/>
        <w:spacing w:line="456" w:lineRule="auto"/>
        <w:ind w:left="2005" w:right="388" w:hanging="826"/>
      </w:pPr>
      <w:r>
        <w:rPr>
          <w:color w:val="231F20"/>
        </w:rPr>
        <w:t>JOSÉ ANTONIO ROSALES GRANDE, PRESIDENTE.</w:t>
      </w:r>
    </w:p>
    <w:p>
      <w:pPr>
        <w:pStyle w:val="BodyText"/>
        <w:spacing w:before="95"/>
        <w:ind w:left="204" w:right="1142"/>
        <w:jc w:val="center"/>
      </w:pPr>
      <w:r>
        <w:rPr/>
        <w:br w:type="column"/>
      </w:r>
      <w:r>
        <w:rPr>
          <w:color w:val="231F20"/>
        </w:rPr>
        <w:t>AVISO</w:t>
      </w:r>
    </w:p>
    <w:p>
      <w:pPr>
        <w:pStyle w:val="BodyText"/>
        <w:rPr>
          <w:sz w:val="18"/>
        </w:rPr>
      </w:pPr>
    </w:p>
    <w:p>
      <w:pPr>
        <w:pStyle w:val="BodyText"/>
        <w:spacing w:before="10"/>
        <w:rPr>
          <w:sz w:val="26"/>
        </w:rPr>
      </w:pPr>
    </w:p>
    <w:p>
      <w:pPr>
        <w:pStyle w:val="BodyText"/>
        <w:ind w:left="204" w:right="1142"/>
        <w:jc w:val="center"/>
      </w:pPr>
      <w:r>
        <w:rPr>
          <w:color w:val="231F20"/>
        </w:rPr>
        <w:t>ASEGURADORA AGRICOLA COMERCIAL, SOCIEDAD ANONI-</w:t>
      </w:r>
    </w:p>
    <w:p>
      <w:pPr>
        <w:pStyle w:val="BodyText"/>
        <w:spacing w:line="326" w:lineRule="auto" w:before="66"/>
        <w:ind w:left="227" w:right="1163"/>
        <w:jc w:val="both"/>
      </w:pPr>
      <w:r>
        <w:rPr>
          <w:color w:val="231F20"/>
        </w:rPr>
        <w:t>MA,</w:t>
      </w:r>
      <w:r>
        <w:rPr>
          <w:color w:val="231F20"/>
          <w:spacing w:val="-9"/>
        </w:rPr>
        <w:t> </w:t>
      </w:r>
      <w:r>
        <w:rPr>
          <w:color w:val="231F20"/>
        </w:rPr>
        <w:t>hace</w:t>
      </w:r>
      <w:r>
        <w:rPr>
          <w:color w:val="231F20"/>
          <w:spacing w:val="-8"/>
        </w:rPr>
        <w:t> </w:t>
      </w:r>
      <w:r>
        <w:rPr>
          <w:color w:val="231F20"/>
        </w:rPr>
        <w:t>del</w:t>
      </w:r>
      <w:r>
        <w:rPr>
          <w:color w:val="231F20"/>
          <w:spacing w:val="-9"/>
        </w:rPr>
        <w:t> </w:t>
      </w:r>
      <w:r>
        <w:rPr>
          <w:color w:val="231F20"/>
        </w:rPr>
        <w:t>conocimiento</w:t>
      </w:r>
      <w:r>
        <w:rPr>
          <w:color w:val="231F20"/>
          <w:spacing w:val="-8"/>
        </w:rPr>
        <w:t> </w:t>
      </w:r>
      <w:r>
        <w:rPr>
          <w:color w:val="231F20"/>
        </w:rPr>
        <w:t>del</w:t>
      </w:r>
      <w:r>
        <w:rPr>
          <w:color w:val="231F20"/>
          <w:spacing w:val="-9"/>
        </w:rPr>
        <w:t> </w:t>
      </w:r>
      <w:r>
        <w:rPr>
          <w:color w:val="231F20"/>
        </w:rPr>
        <w:t>público</w:t>
      </w:r>
      <w:r>
        <w:rPr>
          <w:color w:val="231F20"/>
          <w:spacing w:val="-8"/>
        </w:rPr>
        <w:t> </w:t>
      </w:r>
      <w:r>
        <w:rPr>
          <w:color w:val="231F20"/>
        </w:rPr>
        <w:t>en</w:t>
      </w:r>
      <w:r>
        <w:rPr>
          <w:color w:val="231F20"/>
          <w:spacing w:val="-8"/>
        </w:rPr>
        <w:t> </w:t>
      </w:r>
      <w:r>
        <w:rPr>
          <w:color w:val="231F20"/>
        </w:rPr>
        <w:t>general,</w:t>
      </w:r>
      <w:r>
        <w:rPr>
          <w:color w:val="231F20"/>
          <w:spacing w:val="-9"/>
        </w:rPr>
        <w:t> </w:t>
      </w:r>
      <w:r>
        <w:rPr>
          <w:color w:val="231F20"/>
        </w:rPr>
        <w:t>que</w:t>
      </w:r>
      <w:r>
        <w:rPr>
          <w:color w:val="231F20"/>
          <w:spacing w:val="-8"/>
        </w:rPr>
        <w:t> </w:t>
      </w:r>
      <w:r>
        <w:rPr>
          <w:color w:val="231F20"/>
        </w:rPr>
        <w:t>a</w:t>
      </w:r>
      <w:r>
        <w:rPr>
          <w:color w:val="231F20"/>
          <w:spacing w:val="-9"/>
        </w:rPr>
        <w:t> </w:t>
      </w:r>
      <w:r>
        <w:rPr>
          <w:color w:val="231F20"/>
        </w:rPr>
        <w:t>esta</w:t>
      </w:r>
      <w:r>
        <w:rPr>
          <w:color w:val="231F20"/>
          <w:spacing w:val="-8"/>
        </w:rPr>
        <w:t> </w:t>
      </w:r>
      <w:r>
        <w:rPr>
          <w:color w:val="231F20"/>
        </w:rPr>
        <w:t>Compañía se ha presentado la señora IVETTE EMELY PORTILLO DE </w:t>
      </w:r>
      <w:r>
        <w:rPr>
          <w:color w:val="231F20"/>
          <w:spacing w:val="-3"/>
        </w:rPr>
        <w:t>BEL- </w:t>
      </w:r>
      <w:r>
        <w:rPr>
          <w:color w:val="231F20"/>
        </w:rPr>
        <w:t>TRÁN, de cincuenta y dos años de edad, con domicilio en La Libertad, expresando</w:t>
      </w:r>
      <w:r>
        <w:rPr>
          <w:color w:val="231F20"/>
          <w:spacing w:val="-18"/>
        </w:rPr>
        <w:t> </w:t>
      </w:r>
      <w:r>
        <w:rPr>
          <w:color w:val="231F20"/>
        </w:rPr>
        <w:t>que</w:t>
      </w:r>
      <w:r>
        <w:rPr>
          <w:color w:val="231F20"/>
          <w:spacing w:val="-17"/>
        </w:rPr>
        <w:t> </w:t>
      </w:r>
      <w:r>
        <w:rPr>
          <w:color w:val="231F20"/>
        </w:rPr>
        <w:t>ha</w:t>
      </w:r>
      <w:r>
        <w:rPr>
          <w:color w:val="231F20"/>
          <w:spacing w:val="-18"/>
        </w:rPr>
        <w:t> </w:t>
      </w:r>
      <w:r>
        <w:rPr>
          <w:color w:val="231F20"/>
        </w:rPr>
        <w:t>extraviado</w:t>
      </w:r>
      <w:r>
        <w:rPr>
          <w:color w:val="231F20"/>
          <w:spacing w:val="-17"/>
        </w:rPr>
        <w:t> </w:t>
      </w:r>
      <w:r>
        <w:rPr>
          <w:color w:val="231F20"/>
        </w:rPr>
        <w:t>el</w:t>
      </w:r>
      <w:r>
        <w:rPr>
          <w:color w:val="231F20"/>
          <w:spacing w:val="-18"/>
        </w:rPr>
        <w:t> </w:t>
      </w:r>
      <w:r>
        <w:rPr>
          <w:color w:val="231F20"/>
        </w:rPr>
        <w:t>Certificado</w:t>
      </w:r>
      <w:r>
        <w:rPr>
          <w:color w:val="231F20"/>
          <w:spacing w:val="-17"/>
        </w:rPr>
        <w:t> </w:t>
      </w:r>
      <w:r>
        <w:rPr>
          <w:color w:val="231F20"/>
        </w:rPr>
        <w:t>de</w:t>
      </w:r>
      <w:r>
        <w:rPr>
          <w:color w:val="231F20"/>
          <w:spacing w:val="-18"/>
        </w:rPr>
        <w:t> </w:t>
      </w:r>
      <w:r>
        <w:rPr>
          <w:color w:val="231F20"/>
        </w:rPr>
        <w:t>Seguro</w:t>
      </w:r>
      <w:r>
        <w:rPr>
          <w:color w:val="231F20"/>
          <w:spacing w:val="-17"/>
        </w:rPr>
        <w:t> </w:t>
      </w:r>
      <w:r>
        <w:rPr>
          <w:color w:val="231F20"/>
        </w:rPr>
        <w:t>de</w:t>
      </w:r>
      <w:r>
        <w:rPr>
          <w:color w:val="231F20"/>
          <w:spacing w:val="-18"/>
        </w:rPr>
        <w:t> </w:t>
      </w:r>
      <w:r>
        <w:rPr>
          <w:color w:val="231F20"/>
        </w:rPr>
        <w:t>Vida</w:t>
      </w:r>
      <w:r>
        <w:rPr>
          <w:color w:val="231F20"/>
          <w:spacing w:val="-17"/>
        </w:rPr>
        <w:t> </w:t>
      </w:r>
      <w:r>
        <w:rPr>
          <w:color w:val="231F20"/>
        </w:rPr>
        <w:t>No.44212 Plan</w:t>
      </w:r>
      <w:r>
        <w:rPr>
          <w:color w:val="231F20"/>
          <w:spacing w:val="-4"/>
        </w:rPr>
        <w:t> </w:t>
      </w:r>
      <w:r>
        <w:rPr>
          <w:color w:val="231F20"/>
        </w:rPr>
        <w:t>VidaMatic,</w:t>
      </w:r>
      <w:r>
        <w:rPr>
          <w:color w:val="231F20"/>
          <w:spacing w:val="-4"/>
        </w:rPr>
        <w:t> </w:t>
      </w:r>
      <w:r>
        <w:rPr>
          <w:color w:val="231F20"/>
        </w:rPr>
        <w:t>póliza</w:t>
      </w:r>
      <w:r>
        <w:rPr>
          <w:color w:val="231F20"/>
          <w:spacing w:val="-4"/>
        </w:rPr>
        <w:t> </w:t>
      </w:r>
      <w:r>
        <w:rPr>
          <w:color w:val="231F20"/>
        </w:rPr>
        <w:t>VC-0147</w:t>
      </w:r>
      <w:r>
        <w:rPr>
          <w:color w:val="231F20"/>
          <w:spacing w:val="-4"/>
        </w:rPr>
        <w:t> </w:t>
      </w:r>
      <w:r>
        <w:rPr>
          <w:color w:val="231F20"/>
        </w:rPr>
        <w:t>A/N</w:t>
      </w:r>
      <w:r>
        <w:rPr>
          <w:color w:val="231F20"/>
          <w:spacing w:val="-4"/>
        </w:rPr>
        <w:t> </w:t>
      </w:r>
      <w:r>
        <w:rPr>
          <w:color w:val="231F20"/>
        </w:rPr>
        <w:t>de</w:t>
      </w:r>
      <w:r>
        <w:rPr>
          <w:color w:val="231F20"/>
          <w:spacing w:val="-4"/>
        </w:rPr>
        <w:t> </w:t>
      </w:r>
      <w:r>
        <w:rPr>
          <w:color w:val="231F20"/>
        </w:rPr>
        <w:t>Ana</w:t>
      </w:r>
      <w:r>
        <w:rPr>
          <w:color w:val="231F20"/>
          <w:spacing w:val="-4"/>
        </w:rPr>
        <w:t> </w:t>
      </w:r>
      <w:r>
        <w:rPr>
          <w:color w:val="231F20"/>
        </w:rPr>
        <w:t>Edith</w:t>
      </w:r>
      <w:r>
        <w:rPr>
          <w:color w:val="231F20"/>
          <w:spacing w:val="-3"/>
        </w:rPr>
        <w:t> </w:t>
      </w:r>
      <w:r>
        <w:rPr>
          <w:color w:val="231F20"/>
        </w:rPr>
        <w:t>Valladares</w:t>
      </w:r>
      <w:r>
        <w:rPr>
          <w:color w:val="231F20"/>
          <w:spacing w:val="-4"/>
        </w:rPr>
        <w:t> </w:t>
      </w:r>
      <w:r>
        <w:rPr>
          <w:color w:val="231F20"/>
        </w:rPr>
        <w:t>de</w:t>
      </w:r>
      <w:r>
        <w:rPr>
          <w:color w:val="231F20"/>
          <w:spacing w:val="-4"/>
        </w:rPr>
        <w:t> </w:t>
      </w:r>
      <w:r>
        <w:rPr>
          <w:color w:val="231F20"/>
          <w:spacing w:val="-3"/>
        </w:rPr>
        <w:t>Lara, </w:t>
      </w:r>
      <w:r>
        <w:rPr>
          <w:color w:val="231F20"/>
        </w:rPr>
        <w:t>emitido con fecha 28 de Agosto de 2008 por la suma de US$5,000.00 y en su carácter de Beneficiaria solicita su</w:t>
      </w:r>
      <w:r>
        <w:rPr>
          <w:color w:val="231F20"/>
          <w:spacing w:val="3"/>
        </w:rPr>
        <w:t> </w:t>
      </w:r>
      <w:r>
        <w:rPr>
          <w:color w:val="231F20"/>
        </w:rPr>
        <w:t>reposición.</w:t>
      </w:r>
    </w:p>
    <w:p>
      <w:pPr>
        <w:pStyle w:val="BodyText"/>
        <w:spacing w:line="326" w:lineRule="auto" w:before="99"/>
        <w:ind w:left="227" w:right="1165" w:firstLine="359"/>
        <w:jc w:val="both"/>
      </w:pPr>
      <w:r>
        <w:rPr>
          <w:color w:val="231F20"/>
        </w:rPr>
        <w:t>La</w:t>
      </w:r>
      <w:r>
        <w:rPr>
          <w:color w:val="231F20"/>
          <w:spacing w:val="-11"/>
        </w:rPr>
        <w:t> </w:t>
      </w:r>
      <w:r>
        <w:rPr>
          <w:color w:val="231F20"/>
        </w:rPr>
        <w:t>Compañía</w:t>
      </w:r>
      <w:r>
        <w:rPr>
          <w:color w:val="231F20"/>
          <w:spacing w:val="-11"/>
        </w:rPr>
        <w:t> </w:t>
      </w:r>
      <w:r>
        <w:rPr>
          <w:color w:val="231F20"/>
        </w:rPr>
        <w:t>procederá</w:t>
      </w:r>
      <w:r>
        <w:rPr>
          <w:color w:val="231F20"/>
          <w:spacing w:val="-10"/>
        </w:rPr>
        <w:t> </w:t>
      </w:r>
      <w:r>
        <w:rPr>
          <w:color w:val="231F20"/>
        </w:rPr>
        <w:t>a</w:t>
      </w:r>
      <w:r>
        <w:rPr>
          <w:color w:val="231F20"/>
          <w:spacing w:val="-11"/>
        </w:rPr>
        <w:t> </w:t>
      </w:r>
      <w:r>
        <w:rPr>
          <w:color w:val="231F20"/>
        </w:rPr>
        <w:t>la</w:t>
      </w:r>
      <w:r>
        <w:rPr>
          <w:color w:val="231F20"/>
          <w:spacing w:val="-11"/>
        </w:rPr>
        <w:t> </w:t>
      </w:r>
      <w:r>
        <w:rPr>
          <w:color w:val="231F20"/>
        </w:rPr>
        <w:t>cancelación</w:t>
      </w:r>
      <w:r>
        <w:rPr>
          <w:color w:val="231F20"/>
          <w:spacing w:val="-10"/>
        </w:rPr>
        <w:t> </w:t>
      </w:r>
      <w:r>
        <w:rPr>
          <w:color w:val="231F20"/>
        </w:rPr>
        <w:t>del</w:t>
      </w:r>
      <w:r>
        <w:rPr>
          <w:color w:val="231F20"/>
          <w:spacing w:val="-11"/>
        </w:rPr>
        <w:t> </w:t>
      </w:r>
      <w:r>
        <w:rPr>
          <w:color w:val="231F20"/>
        </w:rPr>
        <w:t>documento</w:t>
      </w:r>
      <w:r>
        <w:rPr>
          <w:color w:val="231F20"/>
          <w:spacing w:val="-11"/>
        </w:rPr>
        <w:t> </w:t>
      </w:r>
      <w:r>
        <w:rPr>
          <w:color w:val="231F20"/>
        </w:rPr>
        <w:t>expresado y a su reposición si, dentro del plazo de 30 días a partir de la última publicación de este aviso no se presentare</w:t>
      </w:r>
      <w:r>
        <w:rPr>
          <w:color w:val="231F20"/>
          <w:spacing w:val="7"/>
        </w:rPr>
        <w:t> </w:t>
      </w:r>
      <w:r>
        <w:rPr>
          <w:color w:val="231F20"/>
        </w:rPr>
        <w:t>oposición.</w:t>
      </w:r>
    </w:p>
    <w:p>
      <w:pPr>
        <w:pStyle w:val="BodyText"/>
        <w:spacing w:before="99"/>
        <w:ind w:left="587"/>
        <w:jc w:val="both"/>
      </w:pPr>
      <w:r>
        <w:rPr>
          <w:color w:val="231F20"/>
        </w:rPr>
        <w:t>San Salvador, veinticinco de abril del año dos mil diecinueve.</w:t>
      </w:r>
    </w:p>
    <w:p>
      <w:pPr>
        <w:pStyle w:val="BodyText"/>
        <w:rPr>
          <w:sz w:val="18"/>
        </w:rPr>
      </w:pPr>
    </w:p>
    <w:p>
      <w:pPr>
        <w:pStyle w:val="BodyText"/>
        <w:spacing w:before="10"/>
        <w:rPr>
          <w:sz w:val="26"/>
        </w:rPr>
      </w:pPr>
    </w:p>
    <w:p>
      <w:pPr>
        <w:pStyle w:val="BodyText"/>
        <w:spacing w:line="456" w:lineRule="auto"/>
        <w:ind w:left="964" w:right="1903"/>
        <w:jc w:val="center"/>
      </w:pPr>
      <w:r>
        <w:rPr>
          <w:color w:val="231F20"/>
        </w:rPr>
        <w:t>ROQUE ALEXANDER RIVAS, SUBGERENTE SUSCRIPCION PERSONAS.</w:t>
      </w:r>
    </w:p>
    <w:p>
      <w:pPr>
        <w:spacing w:after="0" w:line="456" w:lineRule="auto"/>
        <w:jc w:val="center"/>
        <w:sectPr>
          <w:type w:val="continuous"/>
          <w:pgSz w:w="11960" w:h="15840"/>
          <w:pgMar w:top="620" w:bottom="280" w:left="940" w:right="0"/>
          <w:cols w:num="2" w:equalWidth="0">
            <w:col w:w="4838" w:space="210"/>
            <w:col w:w="5972"/>
          </w:cols>
        </w:sectPr>
      </w:pPr>
    </w:p>
    <w:p>
      <w:pPr>
        <w:pStyle w:val="BodyText"/>
        <w:spacing w:before="1"/>
        <w:ind w:right="38"/>
        <w:jc w:val="right"/>
      </w:pPr>
      <w:r>
        <w:rPr/>
        <w:pict>
          <v:shape style="position:absolute;margin-left:-7.336545pt;margin-top:359.634033pt;width:567.25pt;height:28pt;mso-position-horizontal-relative:page;mso-position-vertical-relative:page;z-index:-26070016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3 v. alt. No. C001166-3</w:t>
      </w:r>
    </w:p>
    <w:p>
      <w:pPr>
        <w:pStyle w:val="BodyText"/>
        <w:spacing w:before="151"/>
        <w:ind w:left="3261"/>
      </w:pPr>
      <w:r>
        <w:rPr/>
        <w:br w:type="column"/>
      </w:r>
      <w:r>
        <w:rPr>
          <w:color w:val="231F20"/>
        </w:rPr>
        <w:t>3 v. alt. No. C001172-3</w:t>
      </w:r>
    </w:p>
    <w:p>
      <w:pPr>
        <w:spacing w:after="0"/>
        <w:sectPr>
          <w:type w:val="continuous"/>
          <w:pgSz w:w="11960" w:h="15840"/>
          <w:pgMar w:top="620" w:bottom="280" w:left="940" w:right="0"/>
          <w:cols w:num="2" w:equalWidth="0">
            <w:col w:w="4836" w:space="212"/>
            <w:col w:w="5972"/>
          </w:cols>
        </w:sectPr>
      </w:pPr>
    </w:p>
    <w:p>
      <w:pPr>
        <w:pStyle w:val="BodyText"/>
        <w:ind w:left="233"/>
        <w:rPr>
          <w:sz w:val="20"/>
        </w:rPr>
      </w:pP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104" w:right="0" w:firstLine="0"/>
                    <w:jc w:val="left"/>
                    <w:rPr>
                      <w:b/>
                      <w:sz w:val="24"/>
                    </w:rPr>
                  </w:pPr>
                  <w:r>
                    <w:rPr>
                      <w:b/>
                      <w:color w:val="231F20"/>
                      <w:sz w:val="24"/>
                    </w:rPr>
                    <w:t>143</w:t>
                  </w:r>
                </w:p>
              </w:txbxContent>
            </v:textbox>
            <v:fill type="solid"/>
            <v:stroke dashstyle="solid"/>
          </v:shape>
        </w:pict>
      </w:r>
      <w:r>
        <w:rPr>
          <w:position w:val="0"/>
          <w:sz w:val="20"/>
        </w:rPr>
      </w:r>
    </w:p>
    <w:p>
      <w:pPr>
        <w:spacing w:after="0"/>
        <w:rPr>
          <w:sz w:val="20"/>
        </w:rPr>
        <w:sectPr>
          <w:headerReference w:type="default" r:id="rId185"/>
          <w:pgSz w:w="11960" w:h="15840"/>
          <w:pgMar w:header="0" w:footer="0" w:top="720" w:bottom="280" w:left="940" w:right="0"/>
        </w:sectPr>
      </w:pPr>
    </w:p>
    <w:p>
      <w:pPr>
        <w:pStyle w:val="BodyText"/>
        <w:spacing w:before="68"/>
        <w:ind w:left="227"/>
      </w:pPr>
      <w:r>
        <w:rPr/>
        <w:pict>
          <v:shape style="position:absolute;margin-left:-7.336545pt;margin-top:359.634033pt;width:567.25pt;height:28pt;mso-position-horizontal-relative:page;mso-position-vertical-relative:page;z-index:-26069299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CAJA DE CREDITO RURAL DE CHALATENANGO, S.C de R.L.</w:t>
      </w:r>
    </w:p>
    <w:p>
      <w:pPr>
        <w:pStyle w:val="BodyText"/>
        <w:spacing w:before="88"/>
        <w:ind w:left="227"/>
      </w:pPr>
      <w:r>
        <w:rPr>
          <w:color w:val="231F20"/>
        </w:rPr>
        <w:t>de C.V.</w:t>
      </w:r>
    </w:p>
    <w:p>
      <w:pPr>
        <w:pStyle w:val="BodyText"/>
        <w:rPr>
          <w:sz w:val="18"/>
        </w:rPr>
      </w:pPr>
    </w:p>
    <w:p>
      <w:pPr>
        <w:pStyle w:val="BodyText"/>
        <w:rPr>
          <w:sz w:val="18"/>
        </w:rPr>
      </w:pPr>
    </w:p>
    <w:p>
      <w:pPr>
        <w:pStyle w:val="BodyText"/>
        <w:spacing w:line="355" w:lineRule="auto" w:before="146"/>
        <w:ind w:left="227" w:right="38" w:firstLine="359"/>
        <w:jc w:val="both"/>
      </w:pPr>
      <w:r>
        <w:rPr>
          <w:color w:val="231F20"/>
        </w:rPr>
        <w:t>AVISA:</w:t>
      </w:r>
      <w:r>
        <w:rPr>
          <w:color w:val="231F20"/>
          <w:spacing w:val="-10"/>
        </w:rPr>
        <w:t> </w:t>
      </w:r>
      <w:r>
        <w:rPr>
          <w:color w:val="231F20"/>
        </w:rPr>
        <w:t>Que</w:t>
      </w:r>
      <w:r>
        <w:rPr>
          <w:color w:val="231F20"/>
          <w:spacing w:val="-9"/>
        </w:rPr>
        <w:t> </w:t>
      </w:r>
      <w:r>
        <w:rPr>
          <w:color w:val="231F20"/>
        </w:rPr>
        <w:t>en</w:t>
      </w:r>
      <w:r>
        <w:rPr>
          <w:color w:val="231F20"/>
          <w:spacing w:val="-9"/>
        </w:rPr>
        <w:t> </w:t>
      </w:r>
      <w:r>
        <w:rPr>
          <w:color w:val="231F20"/>
        </w:rPr>
        <w:t>su</w:t>
      </w:r>
      <w:r>
        <w:rPr>
          <w:color w:val="231F20"/>
          <w:spacing w:val="-10"/>
        </w:rPr>
        <w:t> </w:t>
      </w:r>
      <w:r>
        <w:rPr>
          <w:color w:val="231F20"/>
        </w:rPr>
        <w:t>Agencia</w:t>
      </w:r>
      <w:r>
        <w:rPr>
          <w:color w:val="231F20"/>
          <w:spacing w:val="-9"/>
        </w:rPr>
        <w:t> </w:t>
      </w:r>
      <w:r>
        <w:rPr>
          <w:color w:val="231F20"/>
        </w:rPr>
        <w:t>Central</w:t>
      </w:r>
      <w:r>
        <w:rPr>
          <w:color w:val="231F20"/>
          <w:spacing w:val="-9"/>
        </w:rPr>
        <w:t> </w:t>
      </w:r>
      <w:r>
        <w:rPr>
          <w:color w:val="231F20"/>
        </w:rPr>
        <w:t>se</w:t>
      </w:r>
      <w:r>
        <w:rPr>
          <w:color w:val="231F20"/>
          <w:spacing w:val="-10"/>
        </w:rPr>
        <w:t> </w:t>
      </w:r>
      <w:r>
        <w:rPr>
          <w:color w:val="231F20"/>
        </w:rPr>
        <w:t>ha</w:t>
      </w:r>
      <w:r>
        <w:rPr>
          <w:color w:val="231F20"/>
          <w:spacing w:val="-9"/>
        </w:rPr>
        <w:t> </w:t>
      </w:r>
      <w:r>
        <w:rPr>
          <w:color w:val="231F20"/>
        </w:rPr>
        <w:t>presentado</w:t>
      </w:r>
      <w:r>
        <w:rPr>
          <w:color w:val="231F20"/>
          <w:spacing w:val="-9"/>
        </w:rPr>
        <w:t> </w:t>
      </w:r>
      <w:r>
        <w:rPr>
          <w:color w:val="231F20"/>
        </w:rPr>
        <w:t>el</w:t>
      </w:r>
      <w:r>
        <w:rPr>
          <w:color w:val="231F20"/>
          <w:spacing w:val="-9"/>
        </w:rPr>
        <w:t> </w:t>
      </w:r>
      <w:r>
        <w:rPr>
          <w:color w:val="231F20"/>
        </w:rPr>
        <w:t>propietario del</w:t>
      </w:r>
      <w:r>
        <w:rPr>
          <w:color w:val="231F20"/>
          <w:spacing w:val="-16"/>
        </w:rPr>
        <w:t> </w:t>
      </w:r>
      <w:r>
        <w:rPr>
          <w:color w:val="231F20"/>
        </w:rPr>
        <w:t>certificado</w:t>
      </w:r>
      <w:r>
        <w:rPr>
          <w:color w:val="231F20"/>
          <w:spacing w:val="-15"/>
        </w:rPr>
        <w:t> </w:t>
      </w:r>
      <w:r>
        <w:rPr>
          <w:color w:val="231F20"/>
        </w:rPr>
        <w:t>No.</w:t>
      </w:r>
      <w:r>
        <w:rPr>
          <w:color w:val="231F20"/>
          <w:spacing w:val="-16"/>
        </w:rPr>
        <w:t> </w:t>
      </w:r>
      <w:r>
        <w:rPr>
          <w:color w:val="231F20"/>
        </w:rPr>
        <w:t>33-00-0013538-2</w:t>
      </w:r>
      <w:r>
        <w:rPr>
          <w:color w:val="231F20"/>
          <w:spacing w:val="-15"/>
        </w:rPr>
        <w:t> </w:t>
      </w:r>
      <w:r>
        <w:rPr>
          <w:color w:val="231F20"/>
        </w:rPr>
        <w:t>del</w:t>
      </w:r>
      <w:r>
        <w:rPr>
          <w:color w:val="231F20"/>
          <w:spacing w:val="-16"/>
        </w:rPr>
        <w:t> </w:t>
      </w:r>
      <w:r>
        <w:rPr>
          <w:color w:val="231F20"/>
        </w:rPr>
        <w:t>Depósito</w:t>
      </w:r>
      <w:r>
        <w:rPr>
          <w:color w:val="231F20"/>
          <w:spacing w:val="-15"/>
        </w:rPr>
        <w:t> </w:t>
      </w:r>
      <w:r>
        <w:rPr>
          <w:color w:val="231F20"/>
        </w:rPr>
        <w:t>a</w:t>
      </w:r>
      <w:r>
        <w:rPr>
          <w:color w:val="231F20"/>
          <w:spacing w:val="-15"/>
        </w:rPr>
        <w:t> </w:t>
      </w:r>
      <w:r>
        <w:rPr>
          <w:color w:val="231F20"/>
        </w:rPr>
        <w:t>Plazo</w:t>
      </w:r>
      <w:r>
        <w:rPr>
          <w:color w:val="231F20"/>
          <w:spacing w:val="-16"/>
        </w:rPr>
        <w:t> </w:t>
      </w:r>
      <w:r>
        <w:rPr>
          <w:color w:val="231F20"/>
        </w:rPr>
        <w:t>Fijo</w:t>
      </w:r>
      <w:r>
        <w:rPr>
          <w:color w:val="231F20"/>
          <w:spacing w:val="-15"/>
        </w:rPr>
        <w:t> </w:t>
      </w:r>
      <w:r>
        <w:rPr>
          <w:color w:val="231F20"/>
        </w:rPr>
        <w:t>emitido</w:t>
      </w:r>
      <w:r>
        <w:rPr>
          <w:color w:val="231F20"/>
          <w:spacing w:val="-16"/>
        </w:rPr>
        <w:t> </w:t>
      </w:r>
      <w:r>
        <w:rPr>
          <w:color w:val="231F20"/>
        </w:rPr>
        <w:t>el 27</w:t>
      </w:r>
      <w:r>
        <w:rPr>
          <w:color w:val="231F20"/>
          <w:spacing w:val="-9"/>
        </w:rPr>
        <w:t> </w:t>
      </w:r>
      <w:r>
        <w:rPr>
          <w:color w:val="231F20"/>
        </w:rPr>
        <w:t>de</w:t>
      </w:r>
      <w:r>
        <w:rPr>
          <w:color w:val="231F20"/>
          <w:spacing w:val="-9"/>
        </w:rPr>
        <w:t> </w:t>
      </w:r>
      <w:r>
        <w:rPr>
          <w:color w:val="231F20"/>
        </w:rPr>
        <w:t>octubre</w:t>
      </w:r>
      <w:r>
        <w:rPr>
          <w:color w:val="231F20"/>
          <w:spacing w:val="-9"/>
        </w:rPr>
        <w:t> </w:t>
      </w:r>
      <w:r>
        <w:rPr>
          <w:color w:val="231F20"/>
        </w:rPr>
        <w:t>de</w:t>
      </w:r>
      <w:r>
        <w:rPr>
          <w:color w:val="231F20"/>
          <w:spacing w:val="-8"/>
        </w:rPr>
        <w:t> </w:t>
      </w:r>
      <w:r>
        <w:rPr>
          <w:color w:val="231F20"/>
        </w:rPr>
        <w:t>2014,</w:t>
      </w:r>
      <w:r>
        <w:rPr>
          <w:color w:val="231F20"/>
          <w:spacing w:val="-9"/>
        </w:rPr>
        <w:t> </w:t>
      </w:r>
      <w:r>
        <w:rPr>
          <w:color w:val="231F20"/>
        </w:rPr>
        <w:t>a</w:t>
      </w:r>
      <w:r>
        <w:rPr>
          <w:color w:val="231F20"/>
          <w:spacing w:val="-9"/>
        </w:rPr>
        <w:t> </w:t>
      </w:r>
      <w:r>
        <w:rPr>
          <w:color w:val="231F20"/>
        </w:rPr>
        <w:t>180</w:t>
      </w:r>
      <w:r>
        <w:rPr>
          <w:color w:val="231F20"/>
          <w:spacing w:val="-8"/>
        </w:rPr>
        <w:t> </w:t>
      </w:r>
      <w:r>
        <w:rPr>
          <w:color w:val="231F20"/>
        </w:rPr>
        <w:t>días</w:t>
      </w:r>
      <w:r>
        <w:rPr>
          <w:color w:val="231F20"/>
          <w:spacing w:val="-9"/>
        </w:rPr>
        <w:t> </w:t>
      </w:r>
      <w:r>
        <w:rPr>
          <w:color w:val="231F20"/>
        </w:rPr>
        <w:t>prorrogables,</w:t>
      </w:r>
      <w:r>
        <w:rPr>
          <w:color w:val="231F20"/>
          <w:spacing w:val="-9"/>
        </w:rPr>
        <w:t> </w:t>
      </w:r>
      <w:r>
        <w:rPr>
          <w:color w:val="231F20"/>
        </w:rPr>
        <w:t>solicitando</w:t>
      </w:r>
      <w:r>
        <w:rPr>
          <w:color w:val="231F20"/>
          <w:spacing w:val="-8"/>
        </w:rPr>
        <w:t> </w:t>
      </w:r>
      <w:r>
        <w:rPr>
          <w:color w:val="231F20"/>
        </w:rPr>
        <w:t>la</w:t>
      </w:r>
      <w:r>
        <w:rPr>
          <w:color w:val="231F20"/>
          <w:spacing w:val="-9"/>
        </w:rPr>
        <w:t> </w:t>
      </w:r>
      <w:r>
        <w:rPr>
          <w:color w:val="231F20"/>
        </w:rPr>
        <w:t>reposición de</w:t>
      </w:r>
      <w:r>
        <w:rPr>
          <w:color w:val="231F20"/>
          <w:spacing w:val="-13"/>
        </w:rPr>
        <w:t> </w:t>
      </w:r>
      <w:r>
        <w:rPr>
          <w:color w:val="231F20"/>
        </w:rPr>
        <w:t>dicho</w:t>
      </w:r>
      <w:r>
        <w:rPr>
          <w:color w:val="231F20"/>
          <w:spacing w:val="-12"/>
        </w:rPr>
        <w:t> </w:t>
      </w:r>
      <w:r>
        <w:rPr>
          <w:color w:val="231F20"/>
        </w:rPr>
        <w:t>certificado</w:t>
      </w:r>
      <w:r>
        <w:rPr>
          <w:color w:val="231F20"/>
          <w:spacing w:val="-11"/>
        </w:rPr>
        <w:t> </w:t>
      </w:r>
      <w:r>
        <w:rPr>
          <w:color w:val="231F20"/>
        </w:rPr>
        <w:t>lo</w:t>
      </w:r>
      <w:r>
        <w:rPr>
          <w:color w:val="231F20"/>
          <w:spacing w:val="-11"/>
        </w:rPr>
        <w:t> </w:t>
      </w:r>
      <w:r>
        <w:rPr>
          <w:color w:val="231F20"/>
        </w:rPr>
        <w:t>que</w:t>
      </w:r>
      <w:r>
        <w:rPr>
          <w:color w:val="231F20"/>
          <w:spacing w:val="-13"/>
        </w:rPr>
        <w:t> </w:t>
      </w:r>
      <w:r>
        <w:rPr>
          <w:color w:val="231F20"/>
        </w:rPr>
        <w:t>se</w:t>
      </w:r>
      <w:r>
        <w:rPr>
          <w:color w:val="231F20"/>
          <w:spacing w:val="-12"/>
        </w:rPr>
        <w:t> </w:t>
      </w:r>
      <w:r>
        <w:rPr>
          <w:color w:val="231F20"/>
        </w:rPr>
        <w:t>hace</w:t>
      </w:r>
      <w:r>
        <w:rPr>
          <w:color w:val="231F20"/>
          <w:spacing w:val="-12"/>
        </w:rPr>
        <w:t> </w:t>
      </w:r>
      <w:r>
        <w:rPr>
          <w:color w:val="231F20"/>
        </w:rPr>
        <w:t>del</w:t>
      </w:r>
      <w:r>
        <w:rPr>
          <w:color w:val="231F20"/>
          <w:spacing w:val="-13"/>
        </w:rPr>
        <w:t> </w:t>
      </w:r>
      <w:r>
        <w:rPr>
          <w:color w:val="231F20"/>
        </w:rPr>
        <w:t>conocimiento</w:t>
      </w:r>
      <w:r>
        <w:rPr>
          <w:color w:val="231F20"/>
          <w:spacing w:val="-11"/>
        </w:rPr>
        <w:t> </w:t>
      </w:r>
      <w:r>
        <w:rPr>
          <w:color w:val="231F20"/>
        </w:rPr>
        <w:t>público</w:t>
      </w:r>
      <w:r>
        <w:rPr>
          <w:color w:val="231F20"/>
          <w:spacing w:val="-12"/>
        </w:rPr>
        <w:t> </w:t>
      </w:r>
      <w:r>
        <w:rPr>
          <w:color w:val="231F20"/>
        </w:rPr>
        <w:t>para</w:t>
      </w:r>
      <w:r>
        <w:rPr>
          <w:color w:val="231F20"/>
          <w:spacing w:val="-12"/>
        </w:rPr>
        <w:t> </w:t>
      </w:r>
      <w:r>
        <w:rPr>
          <w:color w:val="231F20"/>
        </w:rPr>
        <w:t>efectos de reposición del certificado relacionado conforme los artículos 486 </w:t>
      </w:r>
      <w:r>
        <w:rPr>
          <w:color w:val="231F20"/>
          <w:spacing w:val="-12"/>
        </w:rPr>
        <w:t>y </w:t>
      </w:r>
      <w:r>
        <w:rPr>
          <w:color w:val="231F20"/>
        </w:rPr>
        <w:t>932 del Código de</w:t>
      </w:r>
      <w:r>
        <w:rPr>
          <w:color w:val="231F20"/>
          <w:spacing w:val="1"/>
        </w:rPr>
        <w:t> </w:t>
      </w:r>
      <w:r>
        <w:rPr>
          <w:color w:val="231F20"/>
        </w:rPr>
        <w:t>Comercio.</w:t>
      </w:r>
    </w:p>
    <w:p>
      <w:pPr>
        <w:pStyle w:val="BodyText"/>
        <w:spacing w:line="355" w:lineRule="auto" w:before="98"/>
        <w:ind w:left="227" w:right="39" w:firstLine="359"/>
        <w:jc w:val="both"/>
      </w:pPr>
      <w:r>
        <w:rPr>
          <w:color w:val="231F20"/>
        </w:rPr>
        <w:t>Si</w:t>
      </w:r>
      <w:r>
        <w:rPr>
          <w:color w:val="231F20"/>
          <w:spacing w:val="-4"/>
        </w:rPr>
        <w:t> </w:t>
      </w:r>
      <w:r>
        <w:rPr>
          <w:color w:val="231F20"/>
        </w:rPr>
        <w:t>transcurridos</w:t>
      </w:r>
      <w:r>
        <w:rPr>
          <w:color w:val="231F20"/>
          <w:spacing w:val="-4"/>
        </w:rPr>
        <w:t> </w:t>
      </w:r>
      <w:r>
        <w:rPr>
          <w:color w:val="231F20"/>
        </w:rPr>
        <w:t>30</w:t>
      </w:r>
      <w:r>
        <w:rPr>
          <w:color w:val="231F20"/>
          <w:spacing w:val="-3"/>
        </w:rPr>
        <w:t> </w:t>
      </w:r>
      <w:r>
        <w:rPr>
          <w:color w:val="231F20"/>
        </w:rPr>
        <w:t>días</w:t>
      </w:r>
      <w:r>
        <w:rPr>
          <w:color w:val="231F20"/>
          <w:spacing w:val="-4"/>
        </w:rPr>
        <w:t> </w:t>
      </w:r>
      <w:r>
        <w:rPr>
          <w:color w:val="231F20"/>
        </w:rPr>
        <w:t>después</w:t>
      </w:r>
      <w:r>
        <w:rPr>
          <w:color w:val="231F20"/>
          <w:spacing w:val="-3"/>
        </w:rPr>
        <w:t> </w:t>
      </w:r>
      <w:r>
        <w:rPr>
          <w:color w:val="231F20"/>
        </w:rPr>
        <w:t>de</w:t>
      </w:r>
      <w:r>
        <w:rPr>
          <w:color w:val="231F20"/>
          <w:spacing w:val="-4"/>
        </w:rPr>
        <w:t> </w:t>
      </w:r>
      <w:r>
        <w:rPr>
          <w:color w:val="231F20"/>
        </w:rPr>
        <w:t>la</w:t>
      </w:r>
      <w:r>
        <w:rPr>
          <w:color w:val="231F20"/>
          <w:spacing w:val="-3"/>
        </w:rPr>
        <w:t> </w:t>
      </w:r>
      <w:r>
        <w:rPr>
          <w:color w:val="231F20"/>
        </w:rPr>
        <w:t>tercera</w:t>
      </w:r>
      <w:r>
        <w:rPr>
          <w:color w:val="231F20"/>
          <w:spacing w:val="-4"/>
        </w:rPr>
        <w:t> </w:t>
      </w:r>
      <w:r>
        <w:rPr>
          <w:color w:val="231F20"/>
        </w:rPr>
        <w:t>y</w:t>
      </w:r>
      <w:r>
        <w:rPr>
          <w:color w:val="231F20"/>
          <w:spacing w:val="-3"/>
        </w:rPr>
        <w:t> </w:t>
      </w:r>
      <w:r>
        <w:rPr>
          <w:color w:val="231F20"/>
        </w:rPr>
        <w:t>última</w:t>
      </w:r>
      <w:r>
        <w:rPr>
          <w:color w:val="231F20"/>
          <w:spacing w:val="-4"/>
        </w:rPr>
        <w:t> </w:t>
      </w:r>
      <w:r>
        <w:rPr>
          <w:color w:val="231F20"/>
        </w:rPr>
        <w:t>publicación del presente aviso, la Caja no recibe ninguna oposición a este respecto, se procederá a la reposición del certificado antes</w:t>
      </w:r>
      <w:r>
        <w:rPr>
          <w:color w:val="231F20"/>
          <w:spacing w:val="12"/>
        </w:rPr>
        <w:t> </w:t>
      </w:r>
      <w:r>
        <w:rPr>
          <w:color w:val="231F20"/>
        </w:rPr>
        <w:t>mencionado.</w:t>
      </w:r>
    </w:p>
    <w:p>
      <w:pPr>
        <w:pStyle w:val="BodyText"/>
        <w:rPr>
          <w:sz w:val="18"/>
        </w:rPr>
      </w:pPr>
    </w:p>
    <w:p>
      <w:pPr>
        <w:pStyle w:val="BodyText"/>
        <w:spacing w:before="11"/>
        <w:rPr>
          <w:sz w:val="22"/>
        </w:rPr>
      </w:pPr>
    </w:p>
    <w:p>
      <w:pPr>
        <w:pStyle w:val="BodyText"/>
        <w:ind w:left="587"/>
      </w:pPr>
      <w:r>
        <w:rPr>
          <w:color w:val="231F20"/>
        </w:rPr>
        <w:t>Chalatenango, 5 de abril de 2019.</w:t>
      </w:r>
    </w:p>
    <w:p>
      <w:pPr>
        <w:pStyle w:val="BodyText"/>
        <w:rPr>
          <w:sz w:val="18"/>
        </w:rPr>
      </w:pPr>
    </w:p>
    <w:p>
      <w:pPr>
        <w:pStyle w:val="BodyText"/>
        <w:rPr>
          <w:sz w:val="18"/>
        </w:rPr>
      </w:pPr>
    </w:p>
    <w:p>
      <w:pPr>
        <w:pStyle w:val="BodyText"/>
        <w:spacing w:line="484" w:lineRule="auto" w:before="146"/>
        <w:ind w:left="815" w:right="627"/>
        <w:jc w:val="center"/>
      </w:pPr>
      <w:r>
        <w:rPr>
          <w:color w:val="231F20"/>
        </w:rPr>
        <w:t>LIC. WILLIAM STANLEY LAGUAN REYES, GERENTE GENERAL,</w:t>
      </w:r>
    </w:p>
    <w:p>
      <w:pPr>
        <w:pStyle w:val="BodyText"/>
        <w:spacing w:before="1"/>
        <w:ind w:left="814" w:right="629"/>
        <w:jc w:val="center"/>
      </w:pPr>
      <w:r>
        <w:rPr>
          <w:color w:val="231F20"/>
        </w:rPr>
        <w:t>CAJA DE CREDITO DE CHALATENANAGO.</w:t>
      </w:r>
    </w:p>
    <w:p>
      <w:pPr>
        <w:pStyle w:val="BodyText"/>
        <w:rPr>
          <w:sz w:val="18"/>
        </w:rPr>
      </w:pPr>
    </w:p>
    <w:p>
      <w:pPr>
        <w:pStyle w:val="BodyText"/>
        <w:rPr>
          <w:sz w:val="18"/>
        </w:rPr>
      </w:pPr>
    </w:p>
    <w:p>
      <w:pPr>
        <w:pStyle w:val="BodyText"/>
        <w:spacing w:before="146"/>
        <w:ind w:left="3276"/>
      </w:pPr>
      <w:r>
        <w:rPr/>
        <w:pict>
          <v:shape style="position:absolute;margin-left:116.50766pt;margin-top:15.590306pt;width:367.2pt;height:28pt;mso-position-horizontal-relative:page;mso-position-vertical-relative:paragraph;z-index:-26069196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3 v. alt. No. F000082-3</w:t>
      </w:r>
    </w:p>
    <w:p>
      <w:pPr>
        <w:pStyle w:val="BodyText"/>
        <w:spacing w:before="2"/>
        <w:rPr>
          <w:sz w:val="24"/>
        </w:rPr>
      </w:pPr>
      <w:r>
        <w:rPr/>
        <w:pict>
          <v:line style="position:absolute;mso-position-horizontal-relative:page;mso-position-vertical-relative:paragraph;z-index:-250976256;mso-wrap-distance-left:0;mso-wrap-distance-right:0" from="130.033295pt,16.378891pt" to="215.033295pt,16.378891pt" stroked="true" strokeweight="1pt" strokecolor="#231f20">
            <v:stroke dashstyle="solid"/>
            <w10:wrap type="topAndBottom"/>
          </v:line>
        </w:pict>
      </w:r>
    </w:p>
    <w:p>
      <w:pPr>
        <w:pStyle w:val="BodyText"/>
        <w:rPr>
          <w:sz w:val="18"/>
        </w:rPr>
      </w:pPr>
    </w:p>
    <w:p>
      <w:pPr>
        <w:pStyle w:val="BodyText"/>
        <w:rPr>
          <w:sz w:val="18"/>
        </w:rPr>
      </w:pPr>
    </w:p>
    <w:p>
      <w:pPr>
        <w:pStyle w:val="BodyText"/>
        <w:spacing w:before="151"/>
        <w:ind w:left="227"/>
      </w:pPr>
      <w:r>
        <w:rPr>
          <w:color w:val="231F20"/>
        </w:rPr>
        <w:t>El BANCO DAVIVIENDA SALVADOREÑO, S. A.</w:t>
      </w:r>
    </w:p>
    <w:p>
      <w:pPr>
        <w:pStyle w:val="BodyText"/>
        <w:rPr>
          <w:sz w:val="18"/>
        </w:rPr>
      </w:pPr>
    </w:p>
    <w:p>
      <w:pPr>
        <w:pStyle w:val="BodyText"/>
        <w:rPr>
          <w:sz w:val="18"/>
        </w:rPr>
      </w:pPr>
    </w:p>
    <w:p>
      <w:pPr>
        <w:pStyle w:val="BodyText"/>
        <w:spacing w:line="355" w:lineRule="auto" w:before="146"/>
        <w:ind w:left="228" w:right="39" w:firstLine="359"/>
        <w:jc w:val="both"/>
      </w:pPr>
      <w:r>
        <w:rPr>
          <w:color w:val="231F20"/>
        </w:rPr>
        <w:t>COMUNICA: Que a sus oficinas se ha presentado el propietario del certificado de depósito a plazo No. 0140838126 (83812) emitido </w:t>
      </w:r>
      <w:r>
        <w:rPr>
          <w:color w:val="231F20"/>
          <w:spacing w:val="-7"/>
        </w:rPr>
        <w:t>en </w:t>
      </w:r>
      <w:r>
        <w:rPr>
          <w:color w:val="231F20"/>
        </w:rPr>
        <w:t>Suc.</w:t>
      </w:r>
      <w:r>
        <w:rPr>
          <w:color w:val="231F20"/>
          <w:spacing w:val="-16"/>
        </w:rPr>
        <w:t> </w:t>
      </w:r>
      <w:r>
        <w:rPr>
          <w:color w:val="231F20"/>
        </w:rPr>
        <w:t>San</w:t>
      </w:r>
      <w:r>
        <w:rPr>
          <w:color w:val="231F20"/>
          <w:spacing w:val="-16"/>
        </w:rPr>
        <w:t> </w:t>
      </w:r>
      <w:r>
        <w:rPr>
          <w:color w:val="231F20"/>
        </w:rPr>
        <w:t>Francisco</w:t>
      </w:r>
      <w:r>
        <w:rPr>
          <w:color w:val="231F20"/>
          <w:spacing w:val="-16"/>
        </w:rPr>
        <w:t> </w:t>
      </w:r>
      <w:r>
        <w:rPr>
          <w:color w:val="231F20"/>
        </w:rPr>
        <w:t>Gotera</w:t>
      </w:r>
      <w:r>
        <w:rPr>
          <w:color w:val="231F20"/>
          <w:spacing w:val="-15"/>
        </w:rPr>
        <w:t> </w:t>
      </w:r>
      <w:r>
        <w:rPr>
          <w:color w:val="231F20"/>
        </w:rPr>
        <w:t>el</w:t>
      </w:r>
      <w:r>
        <w:rPr>
          <w:color w:val="231F20"/>
          <w:spacing w:val="-16"/>
        </w:rPr>
        <w:t> </w:t>
      </w:r>
      <w:r>
        <w:rPr>
          <w:color w:val="231F20"/>
        </w:rPr>
        <w:t>27</w:t>
      </w:r>
      <w:r>
        <w:rPr>
          <w:color w:val="231F20"/>
          <w:spacing w:val="-16"/>
        </w:rPr>
        <w:t> </w:t>
      </w:r>
      <w:r>
        <w:rPr>
          <w:color w:val="231F20"/>
        </w:rPr>
        <w:t>de</w:t>
      </w:r>
      <w:r>
        <w:rPr>
          <w:color w:val="231F20"/>
          <w:spacing w:val="-15"/>
        </w:rPr>
        <w:t> </w:t>
      </w:r>
      <w:r>
        <w:rPr>
          <w:color w:val="231F20"/>
        </w:rPr>
        <w:t>septiembre</w:t>
      </w:r>
      <w:r>
        <w:rPr>
          <w:color w:val="231F20"/>
          <w:spacing w:val="-16"/>
        </w:rPr>
        <w:t> </w:t>
      </w:r>
      <w:r>
        <w:rPr>
          <w:color w:val="231F20"/>
        </w:rPr>
        <w:t>de</w:t>
      </w:r>
      <w:r>
        <w:rPr>
          <w:color w:val="231F20"/>
          <w:spacing w:val="-16"/>
        </w:rPr>
        <w:t> </w:t>
      </w:r>
      <w:r>
        <w:rPr>
          <w:color w:val="231F20"/>
        </w:rPr>
        <w:t>1995,</w:t>
      </w:r>
      <w:r>
        <w:rPr>
          <w:color w:val="231F20"/>
          <w:spacing w:val="-15"/>
        </w:rPr>
        <w:t> </w:t>
      </w:r>
      <w:r>
        <w:rPr>
          <w:color w:val="231F20"/>
        </w:rPr>
        <w:t>por</w:t>
      </w:r>
      <w:r>
        <w:rPr>
          <w:color w:val="231F20"/>
          <w:spacing w:val="-16"/>
        </w:rPr>
        <w:t> </w:t>
      </w:r>
      <w:r>
        <w:rPr>
          <w:color w:val="231F20"/>
        </w:rPr>
        <w:t>valor</w:t>
      </w:r>
      <w:r>
        <w:rPr>
          <w:color w:val="231F20"/>
          <w:spacing w:val="-16"/>
        </w:rPr>
        <w:t> </w:t>
      </w:r>
      <w:r>
        <w:rPr>
          <w:color w:val="231F20"/>
        </w:rPr>
        <w:t>original</w:t>
      </w:r>
    </w:p>
    <w:p>
      <w:pPr>
        <w:pStyle w:val="BodyText"/>
        <w:spacing w:line="183" w:lineRule="exact"/>
        <w:ind w:left="228"/>
        <w:jc w:val="both"/>
      </w:pPr>
      <w:r>
        <w:rPr>
          <w:color w:val="231F20"/>
        </w:rPr>
        <w:t>$685.71</w:t>
      </w:r>
      <w:r>
        <w:rPr>
          <w:color w:val="231F20"/>
          <w:spacing w:val="9"/>
        </w:rPr>
        <w:t> </w:t>
      </w:r>
      <w:r>
        <w:rPr>
          <w:color w:val="231F20"/>
        </w:rPr>
        <w:t>(¢</w:t>
      </w:r>
      <w:r>
        <w:rPr>
          <w:color w:val="231F20"/>
          <w:spacing w:val="10"/>
        </w:rPr>
        <w:t> </w:t>
      </w:r>
      <w:r>
        <w:rPr>
          <w:color w:val="231F20"/>
        </w:rPr>
        <w:t>6,000.00)</w:t>
      </w:r>
      <w:r>
        <w:rPr>
          <w:color w:val="231F20"/>
          <w:spacing w:val="9"/>
        </w:rPr>
        <w:t> </w:t>
      </w:r>
      <w:r>
        <w:rPr>
          <w:color w:val="231F20"/>
        </w:rPr>
        <w:t>a</w:t>
      </w:r>
      <w:r>
        <w:rPr>
          <w:color w:val="231F20"/>
          <w:spacing w:val="10"/>
        </w:rPr>
        <w:t> </w:t>
      </w:r>
      <w:r>
        <w:rPr>
          <w:color w:val="231F20"/>
        </w:rPr>
        <w:t>un</w:t>
      </w:r>
      <w:r>
        <w:rPr>
          <w:color w:val="231F20"/>
          <w:spacing w:val="10"/>
        </w:rPr>
        <w:t> </w:t>
      </w:r>
      <w:r>
        <w:rPr>
          <w:color w:val="231F20"/>
        </w:rPr>
        <w:t>plazo</w:t>
      </w:r>
      <w:r>
        <w:rPr>
          <w:color w:val="231F20"/>
          <w:spacing w:val="9"/>
        </w:rPr>
        <w:t> </w:t>
      </w:r>
      <w:r>
        <w:rPr>
          <w:color w:val="231F20"/>
        </w:rPr>
        <w:t>de</w:t>
      </w:r>
      <w:r>
        <w:rPr>
          <w:color w:val="231F20"/>
          <w:spacing w:val="10"/>
        </w:rPr>
        <w:t> </w:t>
      </w:r>
      <w:r>
        <w:rPr>
          <w:color w:val="231F20"/>
        </w:rPr>
        <w:t>360</w:t>
      </w:r>
      <w:r>
        <w:rPr>
          <w:color w:val="231F20"/>
          <w:spacing w:val="9"/>
        </w:rPr>
        <w:t> </w:t>
      </w:r>
      <w:r>
        <w:rPr>
          <w:color w:val="231F20"/>
        </w:rPr>
        <w:t>días,</w:t>
      </w:r>
      <w:r>
        <w:rPr>
          <w:color w:val="231F20"/>
          <w:spacing w:val="10"/>
        </w:rPr>
        <w:t> </w:t>
      </w:r>
      <w:r>
        <w:rPr>
          <w:color w:val="231F20"/>
        </w:rPr>
        <w:t>solicitando</w:t>
      </w:r>
      <w:r>
        <w:rPr>
          <w:color w:val="231F20"/>
          <w:spacing w:val="10"/>
        </w:rPr>
        <w:t> </w:t>
      </w:r>
      <w:r>
        <w:rPr>
          <w:color w:val="231F20"/>
        </w:rPr>
        <w:t>la</w:t>
      </w:r>
      <w:r>
        <w:rPr>
          <w:color w:val="231F20"/>
          <w:spacing w:val="9"/>
        </w:rPr>
        <w:t> </w:t>
      </w:r>
      <w:r>
        <w:rPr>
          <w:color w:val="231F20"/>
        </w:rPr>
        <w:t>reposición</w:t>
      </w:r>
    </w:p>
    <w:p>
      <w:pPr>
        <w:pStyle w:val="BodyText"/>
        <w:spacing w:before="88"/>
        <w:ind w:left="228"/>
        <w:jc w:val="both"/>
      </w:pPr>
      <w:r>
        <w:rPr>
          <w:color w:val="231F20"/>
        </w:rPr>
        <w:t>de dicho certificado.</w:t>
      </w:r>
    </w:p>
    <w:p>
      <w:pPr>
        <w:pStyle w:val="BodyText"/>
        <w:spacing w:before="4"/>
      </w:pPr>
    </w:p>
    <w:p>
      <w:pPr>
        <w:pStyle w:val="BodyText"/>
        <w:spacing w:line="355" w:lineRule="auto"/>
        <w:ind w:left="228" w:right="39" w:firstLine="359"/>
        <w:jc w:val="both"/>
      </w:pPr>
      <w:r>
        <w:rPr>
          <w:color w:val="231F20"/>
        </w:rPr>
        <w:t>En consecuencia, de lo anterior, se hace del conocimiento del público para los efectos legales del caso.</w:t>
      </w:r>
    </w:p>
    <w:p>
      <w:pPr>
        <w:pStyle w:val="BodyText"/>
        <w:spacing w:line="355" w:lineRule="auto" w:before="100"/>
        <w:ind w:left="228" w:right="38" w:firstLine="359"/>
        <w:jc w:val="both"/>
      </w:pPr>
      <w:r>
        <w:rPr>
          <w:color w:val="231F20"/>
        </w:rPr>
        <w:t>Transcurridos</w:t>
      </w:r>
      <w:r>
        <w:rPr>
          <w:color w:val="231F20"/>
          <w:spacing w:val="-6"/>
        </w:rPr>
        <w:t> </w:t>
      </w:r>
      <w:r>
        <w:rPr>
          <w:color w:val="231F20"/>
        </w:rPr>
        <w:t>treinta</w:t>
      </w:r>
      <w:r>
        <w:rPr>
          <w:color w:val="231F20"/>
          <w:spacing w:val="-6"/>
        </w:rPr>
        <w:t> </w:t>
      </w:r>
      <w:r>
        <w:rPr>
          <w:color w:val="231F20"/>
        </w:rPr>
        <w:t>días</w:t>
      </w:r>
      <w:r>
        <w:rPr>
          <w:color w:val="231F20"/>
          <w:spacing w:val="-5"/>
        </w:rPr>
        <w:t> </w:t>
      </w:r>
      <w:r>
        <w:rPr>
          <w:color w:val="231F20"/>
        </w:rPr>
        <w:t>después</w:t>
      </w:r>
      <w:r>
        <w:rPr>
          <w:color w:val="231F20"/>
          <w:spacing w:val="-6"/>
        </w:rPr>
        <w:t> </w:t>
      </w:r>
      <w:r>
        <w:rPr>
          <w:color w:val="231F20"/>
        </w:rPr>
        <w:t>de</w:t>
      </w:r>
      <w:r>
        <w:rPr>
          <w:color w:val="231F20"/>
          <w:spacing w:val="-5"/>
        </w:rPr>
        <w:t> </w:t>
      </w:r>
      <w:r>
        <w:rPr>
          <w:color w:val="231F20"/>
        </w:rPr>
        <w:t>la</w:t>
      </w:r>
      <w:r>
        <w:rPr>
          <w:color w:val="231F20"/>
          <w:spacing w:val="-6"/>
        </w:rPr>
        <w:t> </w:t>
      </w:r>
      <w:r>
        <w:rPr>
          <w:color w:val="231F20"/>
        </w:rPr>
        <w:t>tercera</w:t>
      </w:r>
      <w:r>
        <w:rPr>
          <w:color w:val="231F20"/>
          <w:spacing w:val="-5"/>
        </w:rPr>
        <w:t> </w:t>
      </w:r>
      <w:r>
        <w:rPr>
          <w:color w:val="231F20"/>
        </w:rPr>
        <w:t>publicación</w:t>
      </w:r>
      <w:r>
        <w:rPr>
          <w:color w:val="231F20"/>
          <w:spacing w:val="-6"/>
        </w:rPr>
        <w:t> </w:t>
      </w:r>
      <w:r>
        <w:rPr>
          <w:color w:val="231F20"/>
        </w:rPr>
        <w:t>y</w:t>
      </w:r>
      <w:r>
        <w:rPr>
          <w:color w:val="231F20"/>
          <w:spacing w:val="-5"/>
        </w:rPr>
        <w:t> </w:t>
      </w:r>
      <w:r>
        <w:rPr>
          <w:color w:val="231F20"/>
        </w:rPr>
        <w:t>si</w:t>
      </w:r>
      <w:r>
        <w:rPr>
          <w:color w:val="231F20"/>
          <w:spacing w:val="-6"/>
        </w:rPr>
        <w:t> </w:t>
      </w:r>
      <w:r>
        <w:rPr>
          <w:color w:val="231F20"/>
          <w:spacing w:val="-7"/>
        </w:rPr>
        <w:t>no </w:t>
      </w:r>
      <w:r>
        <w:rPr>
          <w:color w:val="231F20"/>
        </w:rPr>
        <w:t>hubiere oposición se procederá a reponer el certificado en</w:t>
      </w:r>
      <w:r>
        <w:rPr>
          <w:color w:val="231F20"/>
          <w:spacing w:val="31"/>
        </w:rPr>
        <w:t> </w:t>
      </w:r>
      <w:r>
        <w:rPr>
          <w:color w:val="231F20"/>
        </w:rPr>
        <w:t>referencia.</w:t>
      </w:r>
    </w:p>
    <w:p>
      <w:pPr>
        <w:pStyle w:val="BodyText"/>
        <w:rPr>
          <w:sz w:val="18"/>
        </w:rPr>
      </w:pPr>
    </w:p>
    <w:p>
      <w:pPr>
        <w:pStyle w:val="BodyText"/>
        <w:rPr>
          <w:sz w:val="23"/>
        </w:rPr>
      </w:pPr>
    </w:p>
    <w:p>
      <w:pPr>
        <w:pStyle w:val="BodyText"/>
        <w:ind w:left="587"/>
      </w:pPr>
      <w:r>
        <w:rPr>
          <w:color w:val="231F20"/>
        </w:rPr>
        <w:t>San Salvador, a los 22 días de abril de dos mil diecinueve.</w:t>
      </w:r>
    </w:p>
    <w:p>
      <w:pPr>
        <w:pStyle w:val="BodyText"/>
        <w:rPr>
          <w:sz w:val="18"/>
        </w:rPr>
      </w:pPr>
    </w:p>
    <w:p>
      <w:pPr>
        <w:pStyle w:val="BodyText"/>
        <w:rPr>
          <w:sz w:val="18"/>
        </w:rPr>
      </w:pPr>
    </w:p>
    <w:p>
      <w:pPr>
        <w:pStyle w:val="BodyText"/>
        <w:spacing w:before="146"/>
        <w:ind w:left="815" w:right="629"/>
        <w:jc w:val="center"/>
      </w:pPr>
      <w:r>
        <w:rPr>
          <w:color w:val="231F20"/>
        </w:rPr>
        <w:t>RAÚL PEREIRA,</w:t>
      </w:r>
    </w:p>
    <w:p>
      <w:pPr>
        <w:pStyle w:val="BodyText"/>
        <w:spacing w:before="4"/>
      </w:pPr>
    </w:p>
    <w:p>
      <w:pPr>
        <w:pStyle w:val="BodyText"/>
        <w:ind w:left="814" w:right="629"/>
        <w:jc w:val="center"/>
      </w:pPr>
      <w:r>
        <w:rPr>
          <w:color w:val="231F20"/>
        </w:rPr>
        <w:t>SUB GERENCIA DE PAGOS Y DEPOSITOS.</w:t>
      </w:r>
    </w:p>
    <w:p>
      <w:pPr>
        <w:pStyle w:val="BodyText"/>
        <w:rPr>
          <w:sz w:val="18"/>
        </w:rPr>
      </w:pPr>
    </w:p>
    <w:p>
      <w:pPr>
        <w:pStyle w:val="BodyText"/>
        <w:rPr>
          <w:sz w:val="18"/>
        </w:rPr>
      </w:pPr>
    </w:p>
    <w:p>
      <w:pPr>
        <w:pStyle w:val="BodyText"/>
        <w:spacing w:before="146"/>
        <w:ind w:left="3277"/>
      </w:pPr>
      <w:r>
        <w:rPr>
          <w:color w:val="231F20"/>
        </w:rPr>
        <w:t>3 v. alt. No. F034877-3</w:t>
      </w:r>
    </w:p>
    <w:p>
      <w:pPr>
        <w:pStyle w:val="BodyText"/>
        <w:spacing w:before="51"/>
        <w:ind w:left="228"/>
      </w:pPr>
      <w:r>
        <w:rPr/>
        <w:br w:type="column"/>
      </w:r>
      <w:r>
        <w:rPr>
          <w:color w:val="231F20"/>
        </w:rPr>
        <w:t>El BANCO DAVIVIENDA SALVADOREÑO, S. A.</w:t>
      </w:r>
    </w:p>
    <w:p>
      <w:pPr>
        <w:pStyle w:val="BodyText"/>
        <w:rPr>
          <w:sz w:val="18"/>
        </w:rPr>
      </w:pPr>
    </w:p>
    <w:p>
      <w:pPr>
        <w:pStyle w:val="BodyText"/>
        <w:rPr>
          <w:sz w:val="18"/>
        </w:rPr>
      </w:pPr>
    </w:p>
    <w:p>
      <w:pPr>
        <w:pStyle w:val="BodyText"/>
        <w:spacing w:line="338" w:lineRule="auto" w:before="122"/>
        <w:ind w:left="228" w:right="1165" w:firstLine="360"/>
        <w:jc w:val="both"/>
      </w:pPr>
      <w:r>
        <w:rPr>
          <w:color w:val="231F20"/>
        </w:rPr>
        <w:t>COMUNICA: Que a sus oficinas se ha presentado el propietario del certificado de depósito a plazo No. 014601401524 (10000168483) emitido en Suc. San Francisco Gotera el 09 de enero de 2016, por valor original $4,000.00 a un plazo de 5 meses, solicitando la reposición de dicho certificado.</w:t>
      </w:r>
    </w:p>
    <w:p>
      <w:pPr>
        <w:pStyle w:val="BodyText"/>
        <w:spacing w:line="338" w:lineRule="auto" w:before="103"/>
        <w:ind w:left="228" w:right="1165" w:firstLine="359"/>
        <w:jc w:val="both"/>
      </w:pPr>
      <w:r>
        <w:rPr>
          <w:color w:val="231F20"/>
        </w:rPr>
        <w:t>En consecuencia, de lo anterior, se hace del conocimiento del público para los efectos legales del caso.</w:t>
      </w:r>
    </w:p>
    <w:p>
      <w:pPr>
        <w:pStyle w:val="BodyText"/>
        <w:spacing w:line="338" w:lineRule="auto" w:before="101"/>
        <w:ind w:left="228" w:right="1165" w:firstLine="359"/>
        <w:jc w:val="both"/>
      </w:pPr>
      <w:r>
        <w:rPr>
          <w:color w:val="231F20"/>
        </w:rPr>
        <w:t>Transcurridos</w:t>
      </w:r>
      <w:r>
        <w:rPr>
          <w:color w:val="231F20"/>
          <w:spacing w:val="-6"/>
        </w:rPr>
        <w:t> </w:t>
      </w:r>
      <w:r>
        <w:rPr>
          <w:color w:val="231F20"/>
        </w:rPr>
        <w:t>treinta</w:t>
      </w:r>
      <w:r>
        <w:rPr>
          <w:color w:val="231F20"/>
          <w:spacing w:val="-6"/>
        </w:rPr>
        <w:t> </w:t>
      </w:r>
      <w:r>
        <w:rPr>
          <w:color w:val="231F20"/>
        </w:rPr>
        <w:t>días</w:t>
      </w:r>
      <w:r>
        <w:rPr>
          <w:color w:val="231F20"/>
          <w:spacing w:val="-5"/>
        </w:rPr>
        <w:t> </w:t>
      </w:r>
      <w:r>
        <w:rPr>
          <w:color w:val="231F20"/>
        </w:rPr>
        <w:t>después</w:t>
      </w:r>
      <w:r>
        <w:rPr>
          <w:color w:val="231F20"/>
          <w:spacing w:val="-6"/>
        </w:rPr>
        <w:t> </w:t>
      </w:r>
      <w:r>
        <w:rPr>
          <w:color w:val="231F20"/>
        </w:rPr>
        <w:t>de</w:t>
      </w:r>
      <w:r>
        <w:rPr>
          <w:color w:val="231F20"/>
          <w:spacing w:val="-6"/>
        </w:rPr>
        <w:t> </w:t>
      </w:r>
      <w:r>
        <w:rPr>
          <w:color w:val="231F20"/>
        </w:rPr>
        <w:t>la</w:t>
      </w:r>
      <w:r>
        <w:rPr>
          <w:color w:val="231F20"/>
          <w:spacing w:val="-5"/>
        </w:rPr>
        <w:t> </w:t>
      </w:r>
      <w:r>
        <w:rPr>
          <w:color w:val="231F20"/>
        </w:rPr>
        <w:t>tercera</w:t>
      </w:r>
      <w:r>
        <w:rPr>
          <w:color w:val="231F20"/>
          <w:spacing w:val="-6"/>
        </w:rPr>
        <w:t> </w:t>
      </w:r>
      <w:r>
        <w:rPr>
          <w:color w:val="231F20"/>
        </w:rPr>
        <w:t>publicación</w:t>
      </w:r>
      <w:r>
        <w:rPr>
          <w:color w:val="231F20"/>
          <w:spacing w:val="-5"/>
        </w:rPr>
        <w:t> </w:t>
      </w:r>
      <w:r>
        <w:rPr>
          <w:color w:val="231F20"/>
        </w:rPr>
        <w:t>y</w:t>
      </w:r>
      <w:r>
        <w:rPr>
          <w:color w:val="231F20"/>
          <w:spacing w:val="-6"/>
        </w:rPr>
        <w:t> </w:t>
      </w:r>
      <w:r>
        <w:rPr>
          <w:color w:val="231F20"/>
        </w:rPr>
        <w:t>si</w:t>
      </w:r>
      <w:r>
        <w:rPr>
          <w:color w:val="231F20"/>
          <w:spacing w:val="-6"/>
        </w:rPr>
        <w:t> no </w:t>
      </w:r>
      <w:r>
        <w:rPr>
          <w:color w:val="231F20"/>
        </w:rPr>
        <w:t>hubiere oposición se procederá a reponer el certificado en</w:t>
      </w:r>
      <w:r>
        <w:rPr>
          <w:color w:val="231F20"/>
          <w:spacing w:val="30"/>
        </w:rPr>
        <w:t> </w:t>
      </w:r>
      <w:r>
        <w:rPr>
          <w:color w:val="231F20"/>
        </w:rPr>
        <w:t>referencia.</w:t>
      </w:r>
    </w:p>
    <w:p>
      <w:pPr>
        <w:pStyle w:val="BodyText"/>
        <w:spacing w:before="101"/>
        <w:ind w:left="588"/>
        <w:jc w:val="both"/>
      </w:pPr>
      <w:r>
        <w:rPr>
          <w:color w:val="231F20"/>
        </w:rPr>
        <w:t>San Salvador, a los 22 días de abril de dos mil diecinueve.</w:t>
      </w:r>
    </w:p>
    <w:p>
      <w:pPr>
        <w:pStyle w:val="BodyText"/>
        <w:rPr>
          <w:sz w:val="18"/>
        </w:rPr>
      </w:pPr>
    </w:p>
    <w:p>
      <w:pPr>
        <w:pStyle w:val="BodyText"/>
        <w:rPr>
          <w:sz w:val="18"/>
        </w:rPr>
      </w:pPr>
    </w:p>
    <w:p>
      <w:pPr>
        <w:pStyle w:val="BodyText"/>
        <w:spacing w:before="122"/>
        <w:ind w:left="204" w:right="1142"/>
        <w:jc w:val="center"/>
      </w:pPr>
      <w:r>
        <w:rPr>
          <w:color w:val="231F20"/>
        </w:rPr>
        <w:t>RAÚL PEREIRA,</w:t>
      </w:r>
    </w:p>
    <w:p>
      <w:pPr>
        <w:pStyle w:val="BodyText"/>
        <w:spacing w:before="4"/>
        <w:rPr>
          <w:sz w:val="15"/>
        </w:rPr>
      </w:pPr>
    </w:p>
    <w:p>
      <w:pPr>
        <w:pStyle w:val="BodyText"/>
        <w:ind w:left="204" w:right="1142"/>
        <w:jc w:val="center"/>
      </w:pPr>
      <w:r>
        <w:rPr>
          <w:color w:val="231F20"/>
        </w:rPr>
        <w:t>SUB GERENCIA DE PAGOS Y DEPOSITOS.</w:t>
      </w:r>
    </w:p>
    <w:p>
      <w:pPr>
        <w:pStyle w:val="BodyText"/>
        <w:rPr>
          <w:sz w:val="18"/>
        </w:rPr>
      </w:pPr>
    </w:p>
    <w:p>
      <w:pPr>
        <w:pStyle w:val="BodyText"/>
        <w:rPr>
          <w:sz w:val="18"/>
        </w:rPr>
      </w:pPr>
    </w:p>
    <w:p>
      <w:pPr>
        <w:pStyle w:val="BodyText"/>
        <w:spacing w:before="122"/>
        <w:ind w:left="3279"/>
      </w:pPr>
      <w:r>
        <w:rPr>
          <w:color w:val="231F20"/>
        </w:rPr>
        <w:t>3 v. alt. No. F034878-3</w:t>
      </w:r>
    </w:p>
    <w:p>
      <w:pPr>
        <w:pStyle w:val="BodyText"/>
        <w:spacing w:before="2"/>
        <w:rPr>
          <w:sz w:val="23"/>
        </w:rPr>
      </w:pPr>
      <w:r>
        <w:rPr/>
        <w:pict>
          <v:line style="position:absolute;mso-position-horizontal-relative:page;mso-position-vertical-relative:paragraph;z-index:-250975232;mso-wrap-distance-left:0;mso-wrap-distance-right:0" from="382.5pt,15.779633pt" to="467.5pt,15.779633pt" stroked="true" strokeweight="1pt" strokecolor="#231f20">
            <v:stroke dashstyle="solid"/>
            <w10:wrap type="topAndBottom"/>
          </v:line>
        </w:pict>
      </w:r>
    </w:p>
    <w:p>
      <w:pPr>
        <w:pStyle w:val="BodyText"/>
        <w:spacing w:before="9"/>
        <w:rPr>
          <w:sz w:val="15"/>
        </w:rPr>
      </w:pPr>
    </w:p>
    <w:p>
      <w:pPr>
        <w:pStyle w:val="BodyText"/>
        <w:ind w:left="228"/>
      </w:pPr>
      <w:r>
        <w:rPr>
          <w:color w:val="231F20"/>
        </w:rPr>
        <w:t>El BANCO DAVIVIENDA SALVADOREÑO, S. A.</w:t>
      </w:r>
    </w:p>
    <w:p>
      <w:pPr>
        <w:pStyle w:val="BodyText"/>
        <w:rPr>
          <w:sz w:val="18"/>
        </w:rPr>
      </w:pPr>
    </w:p>
    <w:p>
      <w:pPr>
        <w:pStyle w:val="BodyText"/>
        <w:rPr>
          <w:sz w:val="18"/>
        </w:rPr>
      </w:pPr>
    </w:p>
    <w:p>
      <w:pPr>
        <w:pStyle w:val="BodyText"/>
        <w:spacing w:line="338" w:lineRule="auto" w:before="122"/>
        <w:ind w:left="227" w:right="1164" w:firstLine="360"/>
        <w:jc w:val="both"/>
      </w:pPr>
      <w:r>
        <w:rPr>
          <w:color w:val="231F20"/>
        </w:rPr>
        <w:t>COMUNICA: Que a sus oficinas se ha presentado el propietario del certificado de depósito a plazo No. 027601327384 (10000139900) emitido</w:t>
      </w:r>
      <w:r>
        <w:rPr>
          <w:color w:val="231F20"/>
          <w:spacing w:val="-12"/>
        </w:rPr>
        <w:t> </w:t>
      </w:r>
      <w:r>
        <w:rPr>
          <w:color w:val="231F20"/>
        </w:rPr>
        <w:t>en</w:t>
      </w:r>
      <w:r>
        <w:rPr>
          <w:color w:val="231F20"/>
          <w:spacing w:val="-12"/>
        </w:rPr>
        <w:t> </w:t>
      </w:r>
      <w:r>
        <w:rPr>
          <w:color w:val="231F20"/>
        </w:rPr>
        <w:t>Suc.</w:t>
      </w:r>
      <w:r>
        <w:rPr>
          <w:color w:val="231F20"/>
          <w:spacing w:val="-12"/>
        </w:rPr>
        <w:t> </w:t>
      </w:r>
      <w:r>
        <w:rPr>
          <w:color w:val="231F20"/>
        </w:rPr>
        <w:t>Ciudad</w:t>
      </w:r>
      <w:r>
        <w:rPr>
          <w:color w:val="231F20"/>
          <w:spacing w:val="-11"/>
        </w:rPr>
        <w:t> </w:t>
      </w:r>
      <w:r>
        <w:rPr>
          <w:color w:val="231F20"/>
        </w:rPr>
        <w:t>Barrios</w:t>
      </w:r>
      <w:r>
        <w:rPr>
          <w:color w:val="231F20"/>
          <w:spacing w:val="-12"/>
        </w:rPr>
        <w:t> </w:t>
      </w:r>
      <w:r>
        <w:rPr>
          <w:color w:val="231F20"/>
        </w:rPr>
        <w:t>el</w:t>
      </w:r>
      <w:r>
        <w:rPr>
          <w:color w:val="231F20"/>
          <w:spacing w:val="-12"/>
        </w:rPr>
        <w:t> </w:t>
      </w:r>
      <w:r>
        <w:rPr>
          <w:color w:val="231F20"/>
        </w:rPr>
        <w:t>26</w:t>
      </w:r>
      <w:r>
        <w:rPr>
          <w:color w:val="231F20"/>
          <w:spacing w:val="-12"/>
        </w:rPr>
        <w:t> </w:t>
      </w:r>
      <w:r>
        <w:rPr>
          <w:color w:val="231F20"/>
        </w:rPr>
        <w:t>de</w:t>
      </w:r>
      <w:r>
        <w:rPr>
          <w:color w:val="231F20"/>
          <w:spacing w:val="-11"/>
        </w:rPr>
        <w:t> </w:t>
      </w:r>
      <w:r>
        <w:rPr>
          <w:color w:val="231F20"/>
        </w:rPr>
        <w:t>mayo</w:t>
      </w:r>
      <w:r>
        <w:rPr>
          <w:color w:val="231F20"/>
          <w:spacing w:val="-12"/>
        </w:rPr>
        <w:t> </w:t>
      </w:r>
      <w:r>
        <w:rPr>
          <w:color w:val="231F20"/>
        </w:rPr>
        <w:t>de</w:t>
      </w:r>
      <w:r>
        <w:rPr>
          <w:color w:val="231F20"/>
          <w:spacing w:val="-12"/>
        </w:rPr>
        <w:t> </w:t>
      </w:r>
      <w:r>
        <w:rPr>
          <w:color w:val="231F20"/>
        </w:rPr>
        <w:t>2014,</w:t>
      </w:r>
      <w:r>
        <w:rPr>
          <w:color w:val="231F20"/>
          <w:spacing w:val="-12"/>
        </w:rPr>
        <w:t> </w:t>
      </w:r>
      <w:r>
        <w:rPr>
          <w:color w:val="231F20"/>
        </w:rPr>
        <w:t>por</w:t>
      </w:r>
      <w:r>
        <w:rPr>
          <w:color w:val="231F20"/>
          <w:spacing w:val="-11"/>
        </w:rPr>
        <w:t> </w:t>
      </w:r>
      <w:r>
        <w:rPr>
          <w:color w:val="231F20"/>
        </w:rPr>
        <w:t>valor</w:t>
      </w:r>
      <w:r>
        <w:rPr>
          <w:color w:val="231F20"/>
          <w:spacing w:val="-12"/>
        </w:rPr>
        <w:t> </w:t>
      </w:r>
      <w:r>
        <w:rPr>
          <w:color w:val="231F20"/>
        </w:rPr>
        <w:t>original</w:t>
      </w:r>
    </w:p>
    <w:p>
      <w:pPr>
        <w:pStyle w:val="BodyText"/>
        <w:spacing w:before="2"/>
        <w:ind w:left="227"/>
      </w:pPr>
      <w:r>
        <w:rPr>
          <w:color w:val="231F20"/>
        </w:rPr>
        <w:t>$7,000.00</w:t>
      </w:r>
      <w:r>
        <w:rPr>
          <w:color w:val="231F20"/>
          <w:spacing w:val="19"/>
        </w:rPr>
        <w:t> </w:t>
      </w:r>
      <w:r>
        <w:rPr>
          <w:color w:val="231F20"/>
        </w:rPr>
        <w:t>a</w:t>
      </w:r>
      <w:r>
        <w:rPr>
          <w:color w:val="231F20"/>
          <w:spacing w:val="19"/>
        </w:rPr>
        <w:t> </w:t>
      </w:r>
      <w:r>
        <w:rPr>
          <w:color w:val="231F20"/>
        </w:rPr>
        <w:t>un</w:t>
      </w:r>
      <w:r>
        <w:rPr>
          <w:color w:val="231F20"/>
          <w:spacing w:val="20"/>
        </w:rPr>
        <w:t> </w:t>
      </w:r>
      <w:r>
        <w:rPr>
          <w:color w:val="231F20"/>
        </w:rPr>
        <w:t>plazo</w:t>
      </w:r>
      <w:r>
        <w:rPr>
          <w:color w:val="231F20"/>
          <w:spacing w:val="19"/>
        </w:rPr>
        <w:t> </w:t>
      </w:r>
      <w:r>
        <w:rPr>
          <w:color w:val="231F20"/>
        </w:rPr>
        <w:t>de</w:t>
      </w:r>
      <w:r>
        <w:rPr>
          <w:color w:val="231F20"/>
          <w:spacing w:val="20"/>
        </w:rPr>
        <w:t> </w:t>
      </w:r>
      <w:r>
        <w:rPr>
          <w:color w:val="231F20"/>
        </w:rPr>
        <w:t>6</w:t>
      </w:r>
      <w:r>
        <w:rPr>
          <w:color w:val="231F20"/>
          <w:spacing w:val="19"/>
        </w:rPr>
        <w:t> </w:t>
      </w:r>
      <w:r>
        <w:rPr>
          <w:color w:val="231F20"/>
        </w:rPr>
        <w:t>meses,,</w:t>
      </w:r>
      <w:r>
        <w:rPr>
          <w:color w:val="231F20"/>
          <w:spacing w:val="20"/>
        </w:rPr>
        <w:t> </w:t>
      </w:r>
      <w:r>
        <w:rPr>
          <w:color w:val="231F20"/>
        </w:rPr>
        <w:t>solicitando</w:t>
      </w:r>
      <w:r>
        <w:rPr>
          <w:color w:val="231F20"/>
          <w:spacing w:val="19"/>
        </w:rPr>
        <w:t> </w:t>
      </w:r>
      <w:r>
        <w:rPr>
          <w:color w:val="231F20"/>
        </w:rPr>
        <w:t>la</w:t>
      </w:r>
      <w:r>
        <w:rPr>
          <w:color w:val="231F20"/>
          <w:spacing w:val="20"/>
        </w:rPr>
        <w:t> </w:t>
      </w:r>
      <w:r>
        <w:rPr>
          <w:color w:val="231F20"/>
        </w:rPr>
        <w:t>reposición</w:t>
      </w:r>
      <w:r>
        <w:rPr>
          <w:color w:val="231F20"/>
          <w:spacing w:val="19"/>
        </w:rPr>
        <w:t> </w:t>
      </w:r>
      <w:r>
        <w:rPr>
          <w:color w:val="231F20"/>
        </w:rPr>
        <w:t>de</w:t>
      </w:r>
      <w:r>
        <w:rPr>
          <w:color w:val="231F20"/>
          <w:spacing w:val="20"/>
        </w:rPr>
        <w:t> </w:t>
      </w:r>
      <w:r>
        <w:rPr>
          <w:color w:val="231F20"/>
        </w:rPr>
        <w:t>dicho</w:t>
      </w:r>
    </w:p>
    <w:p>
      <w:pPr>
        <w:pStyle w:val="BodyText"/>
        <w:spacing w:before="76"/>
        <w:ind w:left="227"/>
      </w:pPr>
      <w:r>
        <w:rPr>
          <w:color w:val="231F20"/>
        </w:rPr>
        <w:t>certificado.</w:t>
      </w:r>
    </w:p>
    <w:p>
      <w:pPr>
        <w:pStyle w:val="BodyText"/>
        <w:spacing w:before="3"/>
        <w:rPr>
          <w:sz w:val="15"/>
        </w:rPr>
      </w:pPr>
    </w:p>
    <w:p>
      <w:pPr>
        <w:pStyle w:val="BodyText"/>
        <w:spacing w:line="338" w:lineRule="auto"/>
        <w:ind w:left="227" w:right="1165" w:firstLine="359"/>
        <w:jc w:val="both"/>
      </w:pPr>
      <w:r>
        <w:rPr>
          <w:color w:val="231F20"/>
        </w:rPr>
        <w:t>En consecuencia, de lo anterior, se hace del conocimiento del público para los efectos legales del caso.</w:t>
      </w:r>
    </w:p>
    <w:p>
      <w:pPr>
        <w:pStyle w:val="BodyText"/>
        <w:spacing w:line="338" w:lineRule="auto" w:before="101"/>
        <w:ind w:left="227" w:right="1165" w:firstLine="359"/>
        <w:jc w:val="both"/>
      </w:pPr>
      <w:r>
        <w:rPr>
          <w:color w:val="231F20"/>
        </w:rPr>
        <w:t>Transcurridos</w:t>
      </w:r>
      <w:r>
        <w:rPr>
          <w:color w:val="231F20"/>
          <w:spacing w:val="-6"/>
        </w:rPr>
        <w:t> </w:t>
      </w:r>
      <w:r>
        <w:rPr>
          <w:color w:val="231F20"/>
        </w:rPr>
        <w:t>treinta</w:t>
      </w:r>
      <w:r>
        <w:rPr>
          <w:color w:val="231F20"/>
          <w:spacing w:val="-6"/>
        </w:rPr>
        <w:t> </w:t>
      </w:r>
      <w:r>
        <w:rPr>
          <w:color w:val="231F20"/>
        </w:rPr>
        <w:t>días</w:t>
      </w:r>
      <w:r>
        <w:rPr>
          <w:color w:val="231F20"/>
          <w:spacing w:val="-5"/>
        </w:rPr>
        <w:t> </w:t>
      </w:r>
      <w:r>
        <w:rPr>
          <w:color w:val="231F20"/>
        </w:rPr>
        <w:t>después</w:t>
      </w:r>
      <w:r>
        <w:rPr>
          <w:color w:val="231F20"/>
          <w:spacing w:val="-6"/>
        </w:rPr>
        <w:t> </w:t>
      </w:r>
      <w:r>
        <w:rPr>
          <w:color w:val="231F20"/>
        </w:rPr>
        <w:t>de</w:t>
      </w:r>
      <w:r>
        <w:rPr>
          <w:color w:val="231F20"/>
          <w:spacing w:val="-5"/>
        </w:rPr>
        <w:t> </w:t>
      </w:r>
      <w:r>
        <w:rPr>
          <w:color w:val="231F20"/>
        </w:rPr>
        <w:t>la</w:t>
      </w:r>
      <w:r>
        <w:rPr>
          <w:color w:val="231F20"/>
          <w:spacing w:val="-6"/>
        </w:rPr>
        <w:t> </w:t>
      </w:r>
      <w:r>
        <w:rPr>
          <w:color w:val="231F20"/>
        </w:rPr>
        <w:t>tercera</w:t>
      </w:r>
      <w:r>
        <w:rPr>
          <w:color w:val="231F20"/>
          <w:spacing w:val="-5"/>
        </w:rPr>
        <w:t> </w:t>
      </w:r>
      <w:r>
        <w:rPr>
          <w:color w:val="231F20"/>
        </w:rPr>
        <w:t>publicación</w:t>
      </w:r>
      <w:r>
        <w:rPr>
          <w:color w:val="231F20"/>
          <w:spacing w:val="-6"/>
        </w:rPr>
        <w:t> </w:t>
      </w:r>
      <w:r>
        <w:rPr>
          <w:color w:val="231F20"/>
        </w:rPr>
        <w:t>y</w:t>
      </w:r>
      <w:r>
        <w:rPr>
          <w:color w:val="231F20"/>
          <w:spacing w:val="-5"/>
        </w:rPr>
        <w:t> </w:t>
      </w:r>
      <w:r>
        <w:rPr>
          <w:color w:val="231F20"/>
        </w:rPr>
        <w:t>si</w:t>
      </w:r>
      <w:r>
        <w:rPr>
          <w:color w:val="231F20"/>
          <w:spacing w:val="-6"/>
        </w:rPr>
        <w:t> no </w:t>
      </w:r>
      <w:r>
        <w:rPr>
          <w:color w:val="231F20"/>
        </w:rPr>
        <w:t>hubiere oposición se procederá a reponer el certificado en</w:t>
      </w:r>
      <w:r>
        <w:rPr>
          <w:color w:val="231F20"/>
          <w:spacing w:val="30"/>
        </w:rPr>
        <w:t> </w:t>
      </w:r>
      <w:r>
        <w:rPr>
          <w:color w:val="231F20"/>
        </w:rPr>
        <w:t>referencia.</w:t>
      </w:r>
    </w:p>
    <w:p>
      <w:pPr>
        <w:pStyle w:val="BodyText"/>
        <w:rPr>
          <w:sz w:val="18"/>
        </w:rPr>
      </w:pPr>
    </w:p>
    <w:p>
      <w:pPr>
        <w:pStyle w:val="BodyText"/>
        <w:spacing w:before="1"/>
        <w:rPr>
          <w:sz w:val="22"/>
        </w:rPr>
      </w:pPr>
    </w:p>
    <w:p>
      <w:pPr>
        <w:pStyle w:val="BodyText"/>
        <w:ind w:left="587"/>
        <w:jc w:val="both"/>
      </w:pPr>
      <w:r>
        <w:rPr>
          <w:color w:val="231F20"/>
        </w:rPr>
        <w:t>San Salvador, a los 12 días de abril de dos mil diecinueve.</w:t>
      </w:r>
    </w:p>
    <w:p>
      <w:pPr>
        <w:pStyle w:val="BodyText"/>
        <w:rPr>
          <w:sz w:val="18"/>
        </w:rPr>
      </w:pPr>
    </w:p>
    <w:p>
      <w:pPr>
        <w:pStyle w:val="BodyText"/>
        <w:rPr>
          <w:sz w:val="18"/>
        </w:rPr>
      </w:pPr>
    </w:p>
    <w:p>
      <w:pPr>
        <w:pStyle w:val="BodyText"/>
        <w:spacing w:before="122"/>
        <w:ind w:left="204" w:right="1142"/>
        <w:jc w:val="center"/>
      </w:pPr>
      <w:r>
        <w:rPr>
          <w:color w:val="231F20"/>
        </w:rPr>
        <w:t>RAÚL PEREIRA,</w:t>
      </w:r>
    </w:p>
    <w:p>
      <w:pPr>
        <w:pStyle w:val="BodyText"/>
        <w:spacing w:before="4"/>
        <w:rPr>
          <w:sz w:val="15"/>
        </w:rPr>
      </w:pPr>
    </w:p>
    <w:p>
      <w:pPr>
        <w:pStyle w:val="BodyText"/>
        <w:ind w:left="204" w:right="1142"/>
        <w:jc w:val="center"/>
      </w:pPr>
      <w:r>
        <w:rPr>
          <w:color w:val="231F20"/>
        </w:rPr>
        <w:t>SUB GERENCIA DE PAGOS Y DEPOSITOS.</w:t>
      </w:r>
    </w:p>
    <w:p>
      <w:pPr>
        <w:pStyle w:val="BodyText"/>
        <w:rPr>
          <w:sz w:val="18"/>
        </w:rPr>
      </w:pPr>
    </w:p>
    <w:p>
      <w:pPr>
        <w:pStyle w:val="BodyText"/>
        <w:rPr>
          <w:sz w:val="18"/>
        </w:rPr>
      </w:pPr>
    </w:p>
    <w:p>
      <w:pPr>
        <w:pStyle w:val="BodyText"/>
        <w:spacing w:before="122"/>
        <w:ind w:left="3279"/>
      </w:pPr>
      <w:r>
        <w:rPr>
          <w:color w:val="231F20"/>
        </w:rPr>
        <w:t>3 v. alt. No. F034881-3</w:t>
      </w:r>
    </w:p>
    <w:p>
      <w:pPr>
        <w:pStyle w:val="BodyText"/>
        <w:spacing w:before="2"/>
        <w:rPr>
          <w:sz w:val="23"/>
        </w:rPr>
      </w:pPr>
      <w:r>
        <w:rPr/>
        <w:pict>
          <v:line style="position:absolute;mso-position-horizontal-relative:page;mso-position-vertical-relative:paragraph;z-index:-250974208;mso-wrap-distance-left:0;mso-wrap-distance-right:0" from="382.5pt,15.793604pt" to="467.5pt,15.793604pt" stroked="true" strokeweight="1pt" strokecolor="#231f20">
            <v:stroke dashstyle="solid"/>
            <w10:wrap type="topAndBottom"/>
          </v:line>
        </w:pict>
      </w:r>
    </w:p>
    <w:p>
      <w:pPr>
        <w:pStyle w:val="BodyText"/>
        <w:spacing w:before="9"/>
        <w:rPr>
          <w:sz w:val="15"/>
        </w:rPr>
      </w:pPr>
    </w:p>
    <w:p>
      <w:pPr>
        <w:pStyle w:val="BodyText"/>
        <w:ind w:left="228"/>
      </w:pPr>
      <w:r>
        <w:rPr>
          <w:color w:val="231F20"/>
        </w:rPr>
        <w:t>El BANCO DAVIVIENDA SALVADOREÑO, S. A.</w:t>
      </w:r>
    </w:p>
    <w:p>
      <w:pPr>
        <w:pStyle w:val="BodyText"/>
        <w:rPr>
          <w:sz w:val="18"/>
        </w:rPr>
      </w:pPr>
    </w:p>
    <w:p>
      <w:pPr>
        <w:pStyle w:val="BodyText"/>
        <w:rPr>
          <w:sz w:val="18"/>
        </w:rPr>
      </w:pPr>
    </w:p>
    <w:p>
      <w:pPr>
        <w:pStyle w:val="BodyText"/>
        <w:spacing w:line="338" w:lineRule="auto" w:before="122"/>
        <w:ind w:left="227" w:right="1165" w:firstLine="360"/>
        <w:jc w:val="both"/>
      </w:pPr>
      <w:r>
        <w:rPr>
          <w:color w:val="231F20"/>
        </w:rPr>
        <w:t>COMUNICA: Que a sus oficinas se ha presentado el propietario del certificado de depósito a plazo No. 027601313723 (10000109926) emitido en Suc. Ciudad Barrios el 25 de octubre de 2012, por valor</w:t>
      </w:r>
    </w:p>
    <w:p>
      <w:pPr>
        <w:spacing w:after="0" w:line="338" w:lineRule="auto"/>
        <w:jc w:val="both"/>
        <w:sectPr>
          <w:type w:val="continuous"/>
          <w:pgSz w:w="11960" w:h="15840"/>
          <w:pgMar w:top="620" w:bottom="280" w:left="940" w:right="0"/>
          <w:cols w:num="2" w:equalWidth="0">
            <w:col w:w="4836" w:space="212"/>
            <w:col w:w="5972"/>
          </w:cols>
        </w:sectPr>
      </w:pPr>
    </w:p>
    <w:p>
      <w:pPr>
        <w:pStyle w:val="BodyText"/>
        <w:spacing w:before="97"/>
        <w:ind w:left="227"/>
        <w:jc w:val="both"/>
      </w:pPr>
      <w:r>
        <w:rPr/>
        <w:pict>
          <v:shape style="position:absolute;margin-left:-7.336545pt;margin-top:359.634033pt;width:567.25pt;height:28pt;mso-position-horizontal-relative:page;mso-position-vertical-relative:page;z-index:-26068787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original $9,000.00 a un plazo de 6 meses, solicitando la reposición de</w:t>
      </w:r>
    </w:p>
    <w:p>
      <w:pPr>
        <w:pStyle w:val="BodyText"/>
        <w:spacing w:before="76"/>
        <w:ind w:left="227"/>
        <w:jc w:val="both"/>
      </w:pPr>
      <w:r>
        <w:rPr>
          <w:color w:val="231F20"/>
        </w:rPr>
        <w:t>dicho certificado.</w:t>
      </w:r>
    </w:p>
    <w:p>
      <w:pPr>
        <w:pStyle w:val="BodyText"/>
        <w:spacing w:before="6"/>
      </w:pPr>
    </w:p>
    <w:p>
      <w:pPr>
        <w:pStyle w:val="BodyText"/>
        <w:spacing w:line="357" w:lineRule="auto"/>
        <w:ind w:left="228" w:right="40" w:firstLine="359"/>
        <w:jc w:val="both"/>
      </w:pPr>
      <w:r>
        <w:rPr>
          <w:color w:val="231F20"/>
        </w:rPr>
        <w:t>En</w:t>
      </w:r>
      <w:r>
        <w:rPr>
          <w:color w:val="231F20"/>
          <w:spacing w:val="-27"/>
        </w:rPr>
        <w:t> </w:t>
      </w:r>
      <w:r>
        <w:rPr>
          <w:color w:val="231F20"/>
        </w:rPr>
        <w:t>consecuencia,</w:t>
      </w:r>
      <w:r>
        <w:rPr>
          <w:color w:val="231F20"/>
          <w:spacing w:val="-27"/>
        </w:rPr>
        <w:t> </w:t>
      </w:r>
      <w:r>
        <w:rPr>
          <w:color w:val="231F20"/>
        </w:rPr>
        <w:t>de</w:t>
      </w:r>
      <w:r>
        <w:rPr>
          <w:color w:val="231F20"/>
          <w:spacing w:val="-27"/>
        </w:rPr>
        <w:t> </w:t>
      </w:r>
      <w:r>
        <w:rPr>
          <w:color w:val="231F20"/>
        </w:rPr>
        <w:t>lo</w:t>
      </w:r>
      <w:r>
        <w:rPr>
          <w:color w:val="231F20"/>
          <w:spacing w:val="-27"/>
        </w:rPr>
        <w:t> </w:t>
      </w:r>
      <w:r>
        <w:rPr>
          <w:color w:val="231F20"/>
        </w:rPr>
        <w:t>anterior,</w:t>
      </w:r>
      <w:r>
        <w:rPr>
          <w:color w:val="231F20"/>
          <w:spacing w:val="-26"/>
        </w:rPr>
        <w:t> </w:t>
      </w:r>
      <w:r>
        <w:rPr>
          <w:color w:val="231F20"/>
        </w:rPr>
        <w:t>se</w:t>
      </w:r>
      <w:r>
        <w:rPr>
          <w:color w:val="231F20"/>
          <w:spacing w:val="-27"/>
        </w:rPr>
        <w:t> </w:t>
      </w:r>
      <w:r>
        <w:rPr>
          <w:color w:val="231F20"/>
        </w:rPr>
        <w:t>hace</w:t>
      </w:r>
      <w:r>
        <w:rPr>
          <w:color w:val="231F20"/>
          <w:spacing w:val="-27"/>
        </w:rPr>
        <w:t> </w:t>
      </w:r>
      <w:r>
        <w:rPr>
          <w:color w:val="231F20"/>
        </w:rPr>
        <w:t>del</w:t>
      </w:r>
      <w:r>
        <w:rPr>
          <w:color w:val="231F20"/>
          <w:spacing w:val="-27"/>
        </w:rPr>
        <w:t> </w:t>
      </w:r>
      <w:r>
        <w:rPr>
          <w:color w:val="231F20"/>
        </w:rPr>
        <w:t>conocimiento</w:t>
      </w:r>
      <w:r>
        <w:rPr>
          <w:color w:val="231F20"/>
          <w:spacing w:val="-27"/>
        </w:rPr>
        <w:t> </w:t>
      </w:r>
      <w:r>
        <w:rPr>
          <w:color w:val="231F20"/>
        </w:rPr>
        <w:t>del</w:t>
      </w:r>
      <w:r>
        <w:rPr>
          <w:color w:val="231F20"/>
          <w:spacing w:val="-26"/>
        </w:rPr>
        <w:t> </w:t>
      </w:r>
      <w:r>
        <w:rPr>
          <w:color w:val="231F20"/>
        </w:rPr>
        <w:t>público para los efectos legales del caso. Transcurridos treinta días después </w:t>
      </w:r>
      <w:r>
        <w:rPr>
          <w:color w:val="231F20"/>
          <w:spacing w:val="-6"/>
        </w:rPr>
        <w:t>de </w:t>
      </w:r>
      <w:r>
        <w:rPr>
          <w:color w:val="231F20"/>
        </w:rPr>
        <w:t>la tercera publicación y si no hubiere oposición se procederá a reponer el certificado en referencia.</w:t>
      </w:r>
    </w:p>
    <w:p>
      <w:pPr>
        <w:pStyle w:val="BodyText"/>
        <w:spacing w:before="99"/>
        <w:ind w:left="587"/>
        <w:jc w:val="both"/>
      </w:pPr>
      <w:r>
        <w:rPr>
          <w:color w:val="231F20"/>
        </w:rPr>
        <w:t>San Salvador, a los 11 días de abril de dos mil diecinueve.</w:t>
      </w:r>
    </w:p>
    <w:p>
      <w:pPr>
        <w:pStyle w:val="BodyText"/>
        <w:rPr>
          <w:sz w:val="18"/>
        </w:rPr>
      </w:pPr>
    </w:p>
    <w:p>
      <w:pPr>
        <w:pStyle w:val="BodyText"/>
        <w:rPr>
          <w:sz w:val="18"/>
        </w:rPr>
      </w:pPr>
    </w:p>
    <w:p>
      <w:pPr>
        <w:pStyle w:val="BodyText"/>
        <w:spacing w:before="150"/>
        <w:ind w:left="815" w:right="632"/>
        <w:jc w:val="center"/>
      </w:pPr>
      <w:r>
        <w:rPr>
          <w:color w:val="231F20"/>
        </w:rPr>
        <w:t>RAÚL PEREIRA,</w:t>
      </w:r>
    </w:p>
    <w:p>
      <w:pPr>
        <w:pStyle w:val="BodyText"/>
        <w:spacing w:before="6"/>
      </w:pPr>
    </w:p>
    <w:p>
      <w:pPr>
        <w:pStyle w:val="BodyText"/>
        <w:ind w:left="815" w:right="632"/>
        <w:jc w:val="center"/>
      </w:pPr>
      <w:r>
        <w:rPr>
          <w:color w:val="231F20"/>
        </w:rPr>
        <w:t>SUB GERENCIA DE PAGOS Y DEPOSITOS.</w:t>
      </w:r>
    </w:p>
    <w:p>
      <w:pPr>
        <w:pStyle w:val="BodyText"/>
        <w:rPr>
          <w:sz w:val="18"/>
        </w:rPr>
      </w:pPr>
    </w:p>
    <w:p>
      <w:pPr>
        <w:pStyle w:val="BodyText"/>
        <w:rPr>
          <w:sz w:val="18"/>
        </w:rPr>
      </w:pPr>
    </w:p>
    <w:p>
      <w:pPr>
        <w:pStyle w:val="BodyText"/>
        <w:spacing w:before="150"/>
        <w:ind w:left="3279"/>
      </w:pPr>
      <w:r>
        <w:rPr>
          <w:color w:val="231F20"/>
        </w:rPr>
        <w:t>3 v. alt. No. F034883-3</w:t>
      </w:r>
    </w:p>
    <w:p>
      <w:pPr>
        <w:pStyle w:val="BodyText"/>
        <w:spacing w:before="5"/>
        <w:rPr>
          <w:sz w:val="24"/>
        </w:rPr>
      </w:pPr>
      <w:r>
        <w:rPr/>
        <w:pict>
          <v:line style="position:absolute;mso-position-horizontal-relative:page;mso-position-vertical-relative:paragraph;z-index:-250971136;mso-wrap-distance-left:0;mso-wrap-distance-right:0" from="130.100006pt,16.498627pt" to="215.100006pt,16.498627pt" stroked="true" strokeweight="1pt" strokecolor="#231f20">
            <v:stroke dashstyle="solid"/>
            <w10:wrap type="topAndBottom"/>
          </v:line>
        </w:pict>
      </w:r>
    </w:p>
    <w:p>
      <w:pPr>
        <w:pStyle w:val="BodyText"/>
        <w:rPr>
          <w:sz w:val="17"/>
        </w:rPr>
      </w:pPr>
    </w:p>
    <w:p>
      <w:pPr>
        <w:pStyle w:val="BodyText"/>
        <w:ind w:left="227"/>
        <w:jc w:val="both"/>
      </w:pPr>
      <w:r>
        <w:rPr>
          <w:color w:val="231F20"/>
        </w:rPr>
        <w:t>El BANCO DAVIVIENDA SALVADOREÑO, S. A.</w:t>
      </w:r>
    </w:p>
    <w:p>
      <w:pPr>
        <w:pStyle w:val="BodyText"/>
        <w:rPr>
          <w:sz w:val="18"/>
        </w:rPr>
      </w:pPr>
    </w:p>
    <w:p>
      <w:pPr>
        <w:pStyle w:val="BodyText"/>
        <w:rPr>
          <w:sz w:val="18"/>
        </w:rPr>
      </w:pPr>
    </w:p>
    <w:p>
      <w:pPr>
        <w:pStyle w:val="BodyText"/>
        <w:spacing w:line="357" w:lineRule="auto" w:before="150"/>
        <w:ind w:left="227" w:right="42" w:firstLine="360"/>
        <w:jc w:val="both"/>
      </w:pPr>
      <w:r>
        <w:rPr/>
        <w:pict>
          <v:shape style="position:absolute;margin-left:116.50766pt;margin-top:69.197716pt;width:367.2pt;height:28pt;mso-position-horizontal-relative:page;mso-position-vertical-relative:paragraph;z-index:-26068684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COMUNICA: Que a sus oficinas se ha presentado el propietario del certificado de depósito a plazo No. 02060180829 (10000199005) emitido en Suc. Santa Rosa de Lima el 23 de febrero 2018, por valor original $17,200.00 a un plazo de 06 meses, solicitando la reposición de dicho certificado.</w:t>
      </w:r>
    </w:p>
    <w:p>
      <w:pPr>
        <w:pStyle w:val="BodyText"/>
        <w:spacing w:line="357" w:lineRule="auto" w:before="99"/>
        <w:ind w:left="227" w:right="40" w:firstLine="359"/>
        <w:jc w:val="both"/>
      </w:pPr>
      <w:r>
        <w:rPr>
          <w:color w:val="231F20"/>
        </w:rPr>
        <w:t>En</w:t>
      </w:r>
      <w:r>
        <w:rPr>
          <w:color w:val="231F20"/>
          <w:spacing w:val="-27"/>
        </w:rPr>
        <w:t> </w:t>
      </w:r>
      <w:r>
        <w:rPr>
          <w:color w:val="231F20"/>
        </w:rPr>
        <w:t>consecuencia,</w:t>
      </w:r>
      <w:r>
        <w:rPr>
          <w:color w:val="231F20"/>
          <w:spacing w:val="-27"/>
        </w:rPr>
        <w:t> </w:t>
      </w:r>
      <w:r>
        <w:rPr>
          <w:color w:val="231F20"/>
        </w:rPr>
        <w:t>de</w:t>
      </w:r>
      <w:r>
        <w:rPr>
          <w:color w:val="231F20"/>
          <w:spacing w:val="-27"/>
        </w:rPr>
        <w:t> </w:t>
      </w:r>
      <w:r>
        <w:rPr>
          <w:color w:val="231F20"/>
        </w:rPr>
        <w:t>lo</w:t>
      </w:r>
      <w:r>
        <w:rPr>
          <w:color w:val="231F20"/>
          <w:spacing w:val="-27"/>
        </w:rPr>
        <w:t> </w:t>
      </w:r>
      <w:r>
        <w:rPr>
          <w:color w:val="231F20"/>
        </w:rPr>
        <w:t>anterior,</w:t>
      </w:r>
      <w:r>
        <w:rPr>
          <w:color w:val="231F20"/>
          <w:spacing w:val="-26"/>
        </w:rPr>
        <w:t> </w:t>
      </w:r>
      <w:r>
        <w:rPr>
          <w:color w:val="231F20"/>
        </w:rPr>
        <w:t>se</w:t>
      </w:r>
      <w:r>
        <w:rPr>
          <w:color w:val="231F20"/>
          <w:spacing w:val="-27"/>
        </w:rPr>
        <w:t> </w:t>
      </w:r>
      <w:r>
        <w:rPr>
          <w:color w:val="231F20"/>
        </w:rPr>
        <w:t>hace</w:t>
      </w:r>
      <w:r>
        <w:rPr>
          <w:color w:val="231F20"/>
          <w:spacing w:val="-27"/>
        </w:rPr>
        <w:t> </w:t>
      </w:r>
      <w:r>
        <w:rPr>
          <w:color w:val="231F20"/>
        </w:rPr>
        <w:t>del</w:t>
      </w:r>
      <w:r>
        <w:rPr>
          <w:color w:val="231F20"/>
          <w:spacing w:val="-27"/>
        </w:rPr>
        <w:t> </w:t>
      </w:r>
      <w:r>
        <w:rPr>
          <w:color w:val="231F20"/>
        </w:rPr>
        <w:t>conocimiento</w:t>
      </w:r>
      <w:r>
        <w:rPr>
          <w:color w:val="231F20"/>
          <w:spacing w:val="-26"/>
        </w:rPr>
        <w:t> </w:t>
      </w:r>
      <w:r>
        <w:rPr>
          <w:color w:val="231F20"/>
        </w:rPr>
        <w:t>del</w:t>
      </w:r>
      <w:r>
        <w:rPr>
          <w:color w:val="231F20"/>
          <w:spacing w:val="-27"/>
        </w:rPr>
        <w:t> </w:t>
      </w:r>
      <w:r>
        <w:rPr>
          <w:color w:val="231F20"/>
        </w:rPr>
        <w:t>público para los efectos legales del caso. Transcurridos treinta días después de la tercera publicación y si no hubiere oposición se procederá a reponer el certificado en referencia.</w:t>
      </w:r>
    </w:p>
    <w:p>
      <w:pPr>
        <w:pStyle w:val="BodyText"/>
        <w:rPr>
          <w:sz w:val="18"/>
        </w:rPr>
      </w:pPr>
    </w:p>
    <w:p>
      <w:pPr>
        <w:pStyle w:val="BodyText"/>
        <w:spacing w:before="2"/>
        <w:rPr>
          <w:sz w:val="23"/>
        </w:rPr>
      </w:pPr>
    </w:p>
    <w:p>
      <w:pPr>
        <w:pStyle w:val="BodyText"/>
        <w:ind w:left="587"/>
        <w:jc w:val="both"/>
      </w:pPr>
      <w:r>
        <w:rPr>
          <w:color w:val="231F20"/>
        </w:rPr>
        <w:t>San Salvador, a los 11 días de abril del dos mil diecinueve.</w:t>
      </w:r>
    </w:p>
    <w:p>
      <w:pPr>
        <w:pStyle w:val="BodyText"/>
        <w:rPr>
          <w:sz w:val="18"/>
        </w:rPr>
      </w:pPr>
    </w:p>
    <w:p>
      <w:pPr>
        <w:pStyle w:val="BodyText"/>
        <w:rPr>
          <w:sz w:val="18"/>
        </w:rPr>
      </w:pPr>
    </w:p>
    <w:p>
      <w:pPr>
        <w:pStyle w:val="BodyText"/>
        <w:spacing w:before="150"/>
        <w:ind w:left="815" w:right="632"/>
        <w:jc w:val="center"/>
      </w:pPr>
      <w:r>
        <w:rPr>
          <w:color w:val="231F20"/>
        </w:rPr>
        <w:t>RAÚL PEREIRA,</w:t>
      </w:r>
    </w:p>
    <w:p>
      <w:pPr>
        <w:pStyle w:val="BodyText"/>
        <w:spacing w:before="6"/>
      </w:pPr>
    </w:p>
    <w:p>
      <w:pPr>
        <w:pStyle w:val="BodyText"/>
        <w:ind w:left="815" w:right="632"/>
        <w:jc w:val="center"/>
      </w:pPr>
      <w:r>
        <w:rPr>
          <w:color w:val="231F20"/>
        </w:rPr>
        <w:t>SUB GERENCIA DE PAGOS Y DEPOSITOS.</w:t>
      </w:r>
    </w:p>
    <w:p>
      <w:pPr>
        <w:pStyle w:val="BodyText"/>
        <w:rPr>
          <w:sz w:val="18"/>
        </w:rPr>
      </w:pPr>
    </w:p>
    <w:p>
      <w:pPr>
        <w:pStyle w:val="BodyText"/>
        <w:rPr>
          <w:sz w:val="18"/>
        </w:rPr>
      </w:pPr>
    </w:p>
    <w:p>
      <w:pPr>
        <w:pStyle w:val="BodyText"/>
        <w:spacing w:before="150"/>
        <w:ind w:left="3279"/>
      </w:pPr>
      <w:r>
        <w:rPr>
          <w:color w:val="231F20"/>
        </w:rPr>
        <w:t>3 v. alt. No. F034885-3</w:t>
      </w:r>
    </w:p>
    <w:p>
      <w:pPr>
        <w:pStyle w:val="BodyText"/>
        <w:spacing w:before="5"/>
        <w:rPr>
          <w:sz w:val="24"/>
        </w:rPr>
      </w:pPr>
      <w:r>
        <w:rPr/>
        <w:pict>
          <v:line style="position:absolute;mso-position-horizontal-relative:page;mso-position-vertical-relative:paragraph;z-index:-250970112;mso-wrap-distance-left:0;mso-wrap-distance-right:0" from="130.100006pt,16.501364pt" to="215.100006pt,16.501364pt" stroked="true" strokeweight="1pt" strokecolor="#231f20">
            <v:stroke dashstyle="solid"/>
            <w10:wrap type="topAndBottom"/>
          </v:line>
        </w:pict>
      </w:r>
    </w:p>
    <w:p>
      <w:pPr>
        <w:pStyle w:val="BodyText"/>
        <w:rPr>
          <w:sz w:val="18"/>
        </w:rPr>
      </w:pPr>
    </w:p>
    <w:p>
      <w:pPr>
        <w:pStyle w:val="BodyText"/>
        <w:rPr>
          <w:sz w:val="18"/>
        </w:rPr>
      </w:pPr>
    </w:p>
    <w:p>
      <w:pPr>
        <w:pStyle w:val="BodyText"/>
        <w:spacing w:line="357" w:lineRule="auto" w:before="155"/>
        <w:ind w:left="227" w:right="38"/>
        <w:jc w:val="both"/>
      </w:pPr>
      <w:r>
        <w:rPr>
          <w:color w:val="231F20"/>
        </w:rPr>
        <w:t>LA CAJA DE CREDITO DE USULUTAN, SOCIEDAD COOPE- RATIVA DE RESPONSABILIDAD LIMITADA DE CAPITAL VARIABLE.</w:t>
      </w:r>
    </w:p>
    <w:p>
      <w:pPr>
        <w:pStyle w:val="BodyText"/>
        <w:rPr>
          <w:sz w:val="18"/>
        </w:rPr>
      </w:pPr>
    </w:p>
    <w:p>
      <w:pPr>
        <w:pStyle w:val="BodyText"/>
        <w:spacing w:before="2"/>
        <w:rPr>
          <w:sz w:val="23"/>
        </w:rPr>
      </w:pPr>
    </w:p>
    <w:p>
      <w:pPr>
        <w:pStyle w:val="BodyText"/>
        <w:spacing w:line="357" w:lineRule="auto"/>
        <w:ind w:left="227" w:right="41" w:firstLine="359"/>
        <w:jc w:val="both"/>
      </w:pPr>
      <w:r>
        <w:rPr>
          <w:color w:val="231F20"/>
        </w:rPr>
        <w:t>Avisa al público que: EL Señor Julio Cesar Paz Chicas, quien se identifica con el Documento Único de Identidad, 03943126-2, se ha presentado</w:t>
      </w:r>
      <w:r>
        <w:rPr>
          <w:color w:val="231F20"/>
          <w:spacing w:val="-8"/>
        </w:rPr>
        <w:t> </w:t>
      </w:r>
      <w:r>
        <w:rPr>
          <w:color w:val="231F20"/>
        </w:rPr>
        <w:t>a</w:t>
      </w:r>
      <w:r>
        <w:rPr>
          <w:color w:val="231F20"/>
          <w:spacing w:val="-8"/>
        </w:rPr>
        <w:t> </w:t>
      </w:r>
      <w:r>
        <w:rPr>
          <w:color w:val="231F20"/>
        </w:rPr>
        <w:t>las</w:t>
      </w:r>
      <w:r>
        <w:rPr>
          <w:color w:val="231F20"/>
          <w:spacing w:val="-8"/>
        </w:rPr>
        <w:t> </w:t>
      </w:r>
      <w:r>
        <w:rPr>
          <w:color w:val="231F20"/>
        </w:rPr>
        <w:t>oficinas</w:t>
      </w:r>
      <w:r>
        <w:rPr>
          <w:color w:val="231F20"/>
          <w:spacing w:val="-9"/>
        </w:rPr>
        <w:t> </w:t>
      </w:r>
      <w:r>
        <w:rPr>
          <w:color w:val="231F20"/>
        </w:rPr>
        <w:t>de</w:t>
      </w:r>
      <w:r>
        <w:rPr>
          <w:color w:val="231F20"/>
          <w:spacing w:val="-9"/>
        </w:rPr>
        <w:t> </w:t>
      </w:r>
      <w:r>
        <w:rPr>
          <w:color w:val="231F20"/>
        </w:rPr>
        <w:t>LA</w:t>
      </w:r>
      <w:r>
        <w:rPr>
          <w:color w:val="231F20"/>
          <w:spacing w:val="-8"/>
        </w:rPr>
        <w:t> </w:t>
      </w:r>
      <w:r>
        <w:rPr>
          <w:color w:val="231F20"/>
        </w:rPr>
        <w:t>CAJA</w:t>
      </w:r>
      <w:r>
        <w:rPr>
          <w:color w:val="231F20"/>
          <w:spacing w:val="-8"/>
        </w:rPr>
        <w:t> </w:t>
      </w:r>
      <w:r>
        <w:rPr>
          <w:color w:val="231F20"/>
        </w:rPr>
        <w:t>DE</w:t>
      </w:r>
      <w:r>
        <w:rPr>
          <w:color w:val="231F20"/>
          <w:spacing w:val="-9"/>
        </w:rPr>
        <w:t> </w:t>
      </w:r>
      <w:r>
        <w:rPr>
          <w:color w:val="231F20"/>
        </w:rPr>
        <w:t>CREDITO</w:t>
      </w:r>
      <w:r>
        <w:rPr>
          <w:color w:val="231F20"/>
          <w:spacing w:val="-8"/>
        </w:rPr>
        <w:t> </w:t>
      </w:r>
      <w:r>
        <w:rPr>
          <w:color w:val="231F20"/>
        </w:rPr>
        <w:t>DE</w:t>
      </w:r>
      <w:r>
        <w:rPr>
          <w:color w:val="231F20"/>
          <w:spacing w:val="-8"/>
        </w:rPr>
        <w:t> </w:t>
      </w:r>
      <w:r>
        <w:rPr>
          <w:color w:val="231F20"/>
        </w:rPr>
        <w:t>USULUTAN, SOCIEDAD</w:t>
      </w:r>
      <w:r>
        <w:rPr>
          <w:color w:val="231F20"/>
          <w:spacing w:val="-9"/>
        </w:rPr>
        <w:t> </w:t>
      </w:r>
      <w:r>
        <w:rPr>
          <w:color w:val="231F20"/>
        </w:rPr>
        <w:t>COOPERATIVA</w:t>
      </w:r>
      <w:r>
        <w:rPr>
          <w:color w:val="231F20"/>
          <w:spacing w:val="-8"/>
        </w:rPr>
        <w:t> </w:t>
      </w:r>
      <w:r>
        <w:rPr>
          <w:color w:val="231F20"/>
        </w:rPr>
        <w:t>DE</w:t>
      </w:r>
      <w:r>
        <w:rPr>
          <w:color w:val="231F20"/>
          <w:spacing w:val="-9"/>
        </w:rPr>
        <w:t> </w:t>
      </w:r>
      <w:r>
        <w:rPr>
          <w:color w:val="231F20"/>
        </w:rPr>
        <w:t>RESPONSABILIDAD</w:t>
      </w:r>
      <w:r>
        <w:rPr>
          <w:color w:val="231F20"/>
          <w:spacing w:val="-8"/>
        </w:rPr>
        <w:t> </w:t>
      </w:r>
      <w:r>
        <w:rPr>
          <w:color w:val="231F20"/>
        </w:rPr>
        <w:t>LIMITADA</w:t>
      </w:r>
    </w:p>
    <w:p>
      <w:pPr>
        <w:pStyle w:val="BodyText"/>
        <w:spacing w:line="357" w:lineRule="auto" w:before="96"/>
        <w:ind w:left="227" w:right="1165"/>
        <w:jc w:val="both"/>
      </w:pPr>
      <w:r>
        <w:rPr/>
        <w:br w:type="column"/>
      </w:r>
      <w:r>
        <w:rPr>
          <w:color w:val="231F20"/>
        </w:rPr>
        <w:t>DE</w:t>
      </w:r>
      <w:r>
        <w:rPr>
          <w:color w:val="231F20"/>
          <w:spacing w:val="-14"/>
        </w:rPr>
        <w:t> </w:t>
      </w:r>
      <w:r>
        <w:rPr>
          <w:color w:val="231F20"/>
        </w:rPr>
        <w:t>CAPITAL</w:t>
      </w:r>
      <w:r>
        <w:rPr>
          <w:color w:val="231F20"/>
          <w:spacing w:val="-13"/>
        </w:rPr>
        <w:t> </w:t>
      </w:r>
      <w:r>
        <w:rPr>
          <w:color w:val="231F20"/>
        </w:rPr>
        <w:t>VARIABLE,</w:t>
      </w:r>
      <w:r>
        <w:rPr>
          <w:color w:val="231F20"/>
          <w:spacing w:val="-14"/>
        </w:rPr>
        <w:t> </w:t>
      </w:r>
      <w:r>
        <w:rPr>
          <w:color w:val="231F20"/>
        </w:rPr>
        <w:t>ubicadas</w:t>
      </w:r>
      <w:r>
        <w:rPr>
          <w:color w:val="231F20"/>
          <w:spacing w:val="-13"/>
        </w:rPr>
        <w:t> </w:t>
      </w:r>
      <w:r>
        <w:rPr>
          <w:color w:val="231F20"/>
        </w:rPr>
        <w:t>en</w:t>
      </w:r>
      <w:r>
        <w:rPr>
          <w:color w:val="231F20"/>
          <w:spacing w:val="-14"/>
        </w:rPr>
        <w:t> </w:t>
      </w:r>
      <w:r>
        <w:rPr>
          <w:color w:val="231F20"/>
        </w:rPr>
        <w:t>Segunda</w:t>
      </w:r>
      <w:r>
        <w:rPr>
          <w:color w:val="231F20"/>
          <w:spacing w:val="-13"/>
        </w:rPr>
        <w:t> </w:t>
      </w:r>
      <w:r>
        <w:rPr>
          <w:color w:val="231F20"/>
        </w:rPr>
        <w:t>Calle</w:t>
      </w:r>
      <w:r>
        <w:rPr>
          <w:color w:val="231F20"/>
          <w:spacing w:val="-13"/>
        </w:rPr>
        <w:t> </w:t>
      </w:r>
      <w:r>
        <w:rPr>
          <w:color w:val="231F20"/>
        </w:rPr>
        <w:t>Oriente</w:t>
      </w:r>
      <w:r>
        <w:rPr>
          <w:color w:val="231F20"/>
          <w:spacing w:val="-14"/>
        </w:rPr>
        <w:t> </w:t>
      </w:r>
      <w:r>
        <w:rPr>
          <w:color w:val="231F20"/>
        </w:rPr>
        <w:t>y</w:t>
      </w:r>
      <w:r>
        <w:rPr>
          <w:color w:val="231F20"/>
          <w:spacing w:val="-13"/>
        </w:rPr>
        <w:t> </w:t>
      </w:r>
      <w:r>
        <w:rPr>
          <w:color w:val="231F20"/>
          <w:spacing w:val="-3"/>
        </w:rPr>
        <w:t>Cuarta </w:t>
      </w:r>
      <w:r>
        <w:rPr>
          <w:color w:val="231F20"/>
        </w:rPr>
        <w:t>Avenida Norte, Número Nueve, Usulután, manifestando que extravió Certificado de acciones, serie "A", No. 2101, que ampara CIENTO SESENTA Y DOS acciones, propiedad de la Sra. ANTONIA </w:t>
      </w:r>
      <w:r>
        <w:rPr>
          <w:color w:val="231F20"/>
          <w:spacing w:val="-3"/>
        </w:rPr>
        <w:t>LUISA </w:t>
      </w:r>
      <w:r>
        <w:rPr>
          <w:color w:val="231F20"/>
        </w:rPr>
        <w:t>CHICAS APARICIO, (FALLECIDA) y que como único beneficiario designado por ella, solicita la reposición de éstos por el valor total de las acciones acumuladas hasta la</w:t>
      </w:r>
      <w:r>
        <w:rPr>
          <w:color w:val="231F20"/>
          <w:spacing w:val="2"/>
        </w:rPr>
        <w:t> </w:t>
      </w:r>
      <w:r>
        <w:rPr>
          <w:color w:val="231F20"/>
        </w:rPr>
        <w:t>fecha.</w:t>
      </w:r>
    </w:p>
    <w:p>
      <w:pPr>
        <w:pStyle w:val="BodyText"/>
        <w:spacing w:line="357" w:lineRule="auto" w:before="99"/>
        <w:ind w:left="227" w:right="1166" w:firstLine="359"/>
        <w:jc w:val="both"/>
      </w:pPr>
      <w:r>
        <w:rPr>
          <w:color w:val="231F20"/>
        </w:rPr>
        <w:t>Si transcurrido 30 días, después de la última publicación, no se recibe ninguna oposición a este respecto, LA CAJA DE CREDITO </w:t>
      </w:r>
      <w:r>
        <w:rPr>
          <w:color w:val="231F20"/>
          <w:spacing w:val="-8"/>
        </w:rPr>
        <w:t>DE </w:t>
      </w:r>
      <w:r>
        <w:rPr>
          <w:color w:val="231F20"/>
        </w:rPr>
        <w:t>USULUTAN,   SOCIEDAD   COOPERATIVA   DE </w:t>
      </w:r>
      <w:r>
        <w:rPr>
          <w:color w:val="231F20"/>
          <w:spacing w:val="26"/>
        </w:rPr>
        <w:t> </w:t>
      </w:r>
      <w:r>
        <w:rPr>
          <w:color w:val="231F20"/>
        </w:rPr>
        <w:t>RESPONSABI-</w:t>
      </w:r>
    </w:p>
    <w:p>
      <w:pPr>
        <w:pStyle w:val="BodyText"/>
        <w:spacing w:line="183" w:lineRule="exact"/>
        <w:ind w:left="227"/>
        <w:jc w:val="both"/>
      </w:pPr>
      <w:r>
        <w:rPr>
          <w:color w:val="231F20"/>
        </w:rPr>
        <w:t>LIDAD</w:t>
      </w:r>
      <w:r>
        <w:rPr>
          <w:color w:val="231F20"/>
          <w:spacing w:val="9"/>
        </w:rPr>
        <w:t> </w:t>
      </w:r>
      <w:r>
        <w:rPr>
          <w:color w:val="231F20"/>
        </w:rPr>
        <w:t>LIMITADA</w:t>
      </w:r>
      <w:r>
        <w:rPr>
          <w:color w:val="231F20"/>
          <w:spacing w:val="10"/>
        </w:rPr>
        <w:t> </w:t>
      </w:r>
      <w:r>
        <w:rPr>
          <w:color w:val="231F20"/>
        </w:rPr>
        <w:t>DE</w:t>
      </w:r>
      <w:r>
        <w:rPr>
          <w:color w:val="231F20"/>
          <w:spacing w:val="9"/>
        </w:rPr>
        <w:t> </w:t>
      </w:r>
      <w:r>
        <w:rPr>
          <w:color w:val="231F20"/>
        </w:rPr>
        <w:t>CAPITAL</w:t>
      </w:r>
      <w:r>
        <w:rPr>
          <w:color w:val="231F20"/>
          <w:spacing w:val="10"/>
        </w:rPr>
        <w:t> </w:t>
      </w:r>
      <w:r>
        <w:rPr>
          <w:color w:val="231F20"/>
        </w:rPr>
        <w:t>VARIABLE,</w:t>
      </w:r>
      <w:r>
        <w:rPr>
          <w:color w:val="231F20"/>
          <w:spacing w:val="9"/>
        </w:rPr>
        <w:t> </w:t>
      </w:r>
      <w:r>
        <w:rPr>
          <w:color w:val="231F20"/>
        </w:rPr>
        <w:t>procederá</w:t>
      </w:r>
      <w:r>
        <w:rPr>
          <w:color w:val="231F20"/>
          <w:spacing w:val="10"/>
        </w:rPr>
        <w:t> </w:t>
      </w:r>
      <w:r>
        <w:rPr>
          <w:color w:val="231F20"/>
        </w:rPr>
        <w:t>a</w:t>
      </w:r>
      <w:r>
        <w:rPr>
          <w:color w:val="231F20"/>
          <w:spacing w:val="9"/>
        </w:rPr>
        <w:t> </w:t>
      </w:r>
      <w:r>
        <w:rPr>
          <w:color w:val="231F20"/>
        </w:rPr>
        <w:t>reponer</w:t>
      </w:r>
    </w:p>
    <w:p>
      <w:pPr>
        <w:pStyle w:val="BodyText"/>
        <w:spacing w:before="90"/>
        <w:ind w:left="227"/>
        <w:jc w:val="both"/>
      </w:pPr>
      <w:r>
        <w:rPr>
          <w:color w:val="231F20"/>
        </w:rPr>
        <w:t>dichos certificados.</w:t>
      </w:r>
    </w:p>
    <w:p>
      <w:pPr>
        <w:pStyle w:val="BodyText"/>
        <w:rPr>
          <w:sz w:val="18"/>
        </w:rPr>
      </w:pPr>
    </w:p>
    <w:p>
      <w:pPr>
        <w:pStyle w:val="BodyText"/>
        <w:rPr>
          <w:sz w:val="18"/>
        </w:rPr>
      </w:pPr>
    </w:p>
    <w:p>
      <w:pPr>
        <w:pStyle w:val="BodyText"/>
        <w:spacing w:before="150"/>
        <w:ind w:left="587"/>
      </w:pPr>
      <w:r>
        <w:rPr>
          <w:color w:val="231F20"/>
        </w:rPr>
        <w:t>Usulután, 25 de marzo de 2019.</w:t>
      </w:r>
    </w:p>
    <w:p>
      <w:pPr>
        <w:pStyle w:val="BodyText"/>
        <w:rPr>
          <w:sz w:val="18"/>
        </w:rPr>
      </w:pPr>
    </w:p>
    <w:p>
      <w:pPr>
        <w:pStyle w:val="BodyText"/>
        <w:rPr>
          <w:sz w:val="18"/>
        </w:rPr>
      </w:pPr>
    </w:p>
    <w:p>
      <w:pPr>
        <w:pStyle w:val="BodyText"/>
        <w:spacing w:line="487" w:lineRule="auto" w:before="150"/>
        <w:ind w:left="1427" w:right="2365"/>
        <w:jc w:val="center"/>
      </w:pPr>
      <w:r>
        <w:rPr>
          <w:color w:val="231F20"/>
        </w:rPr>
        <w:t>LUIS ALONSO ARCE, DIRECTOR PRESIDENTE.</w:t>
      </w:r>
    </w:p>
    <w:p>
      <w:pPr>
        <w:pStyle w:val="BodyText"/>
        <w:rPr>
          <w:sz w:val="18"/>
        </w:rPr>
      </w:pPr>
    </w:p>
    <w:p>
      <w:pPr>
        <w:pStyle w:val="BodyText"/>
        <w:spacing w:before="7"/>
        <w:rPr>
          <w:sz w:val="14"/>
        </w:rPr>
      </w:pPr>
    </w:p>
    <w:p>
      <w:pPr>
        <w:pStyle w:val="BodyText"/>
        <w:ind w:left="3279"/>
      </w:pPr>
      <w:r>
        <w:rPr>
          <w:color w:val="231F20"/>
        </w:rPr>
        <w:t>3 v. alt. No. F034925-3</w:t>
      </w:r>
    </w:p>
    <w:p>
      <w:pPr>
        <w:pStyle w:val="BodyText"/>
        <w:rPr>
          <w:sz w:val="20"/>
        </w:rPr>
      </w:pPr>
    </w:p>
    <w:p>
      <w:pPr>
        <w:pStyle w:val="BodyText"/>
        <w:rPr>
          <w:sz w:val="20"/>
        </w:rPr>
      </w:pPr>
    </w:p>
    <w:p>
      <w:pPr>
        <w:pStyle w:val="BodyText"/>
        <w:rPr>
          <w:sz w:val="17"/>
        </w:rPr>
      </w:pPr>
      <w:r>
        <w:rPr/>
        <w:pict>
          <v:line style="position:absolute;mso-position-horizontal-relative:page;mso-position-vertical-relative:paragraph;z-index:-250969088;mso-wrap-distance-left:0;mso-wrap-distance-right:0" from="382.5pt,12.238467pt" to="467.5pt,12.238467pt" stroked="true" strokeweight="1pt" strokecolor="#231f20">
            <v:stroke dashstyle="solid"/>
            <w10:wrap type="topAndBottom"/>
          </v:line>
        </w:pict>
      </w:r>
    </w:p>
    <w:p>
      <w:pPr>
        <w:pStyle w:val="BodyText"/>
        <w:rPr>
          <w:sz w:val="18"/>
        </w:rPr>
      </w:pPr>
    </w:p>
    <w:p>
      <w:pPr>
        <w:pStyle w:val="BodyText"/>
        <w:rPr>
          <w:sz w:val="18"/>
        </w:rPr>
      </w:pPr>
    </w:p>
    <w:p>
      <w:pPr>
        <w:pStyle w:val="BodyText"/>
        <w:spacing w:before="155"/>
        <w:ind w:left="227"/>
        <w:jc w:val="both"/>
      </w:pPr>
      <w:r>
        <w:rPr>
          <w:color w:val="231F20"/>
        </w:rPr>
        <w:t>EL BANCO DE AMERICA CENTRAL S.A.</w:t>
      </w:r>
    </w:p>
    <w:p>
      <w:pPr>
        <w:pStyle w:val="BodyText"/>
        <w:rPr>
          <w:sz w:val="18"/>
        </w:rPr>
      </w:pPr>
    </w:p>
    <w:p>
      <w:pPr>
        <w:pStyle w:val="BodyText"/>
        <w:rPr>
          <w:sz w:val="18"/>
        </w:rPr>
      </w:pPr>
    </w:p>
    <w:p>
      <w:pPr>
        <w:pStyle w:val="BodyText"/>
        <w:spacing w:line="357" w:lineRule="auto" w:before="150"/>
        <w:ind w:left="228" w:right="1166" w:hanging="1"/>
        <w:jc w:val="both"/>
      </w:pPr>
      <w:r>
        <w:rPr>
          <w:color w:val="231F20"/>
        </w:rPr>
        <w:t>Avisa: que</w:t>
      </w:r>
      <w:r>
        <w:rPr>
          <w:color w:val="231F20"/>
          <w:spacing w:val="-18"/>
        </w:rPr>
        <w:t> </w:t>
      </w:r>
      <w:r>
        <w:rPr>
          <w:color w:val="231F20"/>
        </w:rPr>
        <w:t>en</w:t>
      </w:r>
      <w:r>
        <w:rPr>
          <w:color w:val="231F20"/>
          <w:spacing w:val="-21"/>
        </w:rPr>
        <w:t> </w:t>
      </w:r>
      <w:r>
        <w:rPr>
          <w:color w:val="231F20"/>
        </w:rPr>
        <w:t>sus</w:t>
      </w:r>
      <w:r>
        <w:rPr>
          <w:color w:val="231F20"/>
          <w:spacing w:val="-21"/>
        </w:rPr>
        <w:t> </w:t>
      </w:r>
      <w:r>
        <w:rPr>
          <w:color w:val="231F20"/>
        </w:rPr>
        <w:t>oficinas</w:t>
      </w:r>
      <w:r>
        <w:rPr>
          <w:color w:val="231F20"/>
          <w:spacing w:val="-21"/>
        </w:rPr>
        <w:t> </w:t>
      </w:r>
      <w:r>
        <w:rPr>
          <w:color w:val="231F20"/>
        </w:rPr>
        <w:t>se</w:t>
      </w:r>
      <w:r>
        <w:rPr>
          <w:color w:val="231F20"/>
          <w:spacing w:val="-21"/>
        </w:rPr>
        <w:t> </w:t>
      </w:r>
      <w:r>
        <w:rPr>
          <w:color w:val="231F20"/>
        </w:rPr>
        <w:t>ha</w:t>
      </w:r>
      <w:r>
        <w:rPr>
          <w:color w:val="231F20"/>
          <w:spacing w:val="-21"/>
        </w:rPr>
        <w:t> </w:t>
      </w:r>
      <w:r>
        <w:rPr>
          <w:color w:val="231F20"/>
        </w:rPr>
        <w:t>presentado</w:t>
      </w:r>
      <w:r>
        <w:rPr>
          <w:color w:val="231F20"/>
          <w:spacing w:val="-21"/>
        </w:rPr>
        <w:t> </w:t>
      </w:r>
      <w:r>
        <w:rPr>
          <w:color w:val="231F20"/>
        </w:rPr>
        <w:t>el</w:t>
      </w:r>
      <w:r>
        <w:rPr>
          <w:color w:val="231F20"/>
          <w:spacing w:val="-21"/>
        </w:rPr>
        <w:t> </w:t>
      </w:r>
      <w:r>
        <w:rPr>
          <w:color w:val="231F20"/>
        </w:rPr>
        <w:t>(la)</w:t>
      </w:r>
      <w:r>
        <w:rPr>
          <w:color w:val="231F20"/>
          <w:spacing w:val="-20"/>
        </w:rPr>
        <w:t> </w:t>
      </w:r>
      <w:r>
        <w:rPr>
          <w:color w:val="231F20"/>
        </w:rPr>
        <w:t>Sr.</w:t>
      </w:r>
      <w:r>
        <w:rPr>
          <w:color w:val="231F20"/>
          <w:spacing w:val="-21"/>
        </w:rPr>
        <w:t> </w:t>
      </w:r>
      <w:r>
        <w:rPr>
          <w:color w:val="231F20"/>
        </w:rPr>
        <w:t>(Sra.)</w:t>
      </w:r>
      <w:r>
        <w:rPr>
          <w:color w:val="231F20"/>
          <w:spacing w:val="-1"/>
        </w:rPr>
        <w:t> </w:t>
      </w:r>
      <w:r>
        <w:rPr>
          <w:color w:val="231F20"/>
        </w:rPr>
        <w:t>FRANCISCO CARRANZA VASQUEZ, propietario del certificado No 74319 cuenta No.</w:t>
      </w:r>
      <w:r>
        <w:rPr>
          <w:color w:val="231F20"/>
          <w:spacing w:val="15"/>
        </w:rPr>
        <w:t> </w:t>
      </w:r>
      <w:r>
        <w:rPr>
          <w:color w:val="231F20"/>
        </w:rPr>
        <w:t>301372980,</w:t>
      </w:r>
      <w:r>
        <w:rPr>
          <w:color w:val="231F20"/>
          <w:spacing w:val="-12"/>
        </w:rPr>
        <w:t> </w:t>
      </w:r>
      <w:r>
        <w:rPr>
          <w:color w:val="231F20"/>
        </w:rPr>
        <w:t>emitido</w:t>
      </w:r>
      <w:r>
        <w:rPr>
          <w:color w:val="231F20"/>
          <w:spacing w:val="-13"/>
        </w:rPr>
        <w:t> </w:t>
      </w:r>
      <w:r>
        <w:rPr>
          <w:color w:val="231F20"/>
        </w:rPr>
        <w:t>el</w:t>
      </w:r>
      <w:r>
        <w:rPr>
          <w:color w:val="231F20"/>
          <w:spacing w:val="-13"/>
        </w:rPr>
        <w:t> </w:t>
      </w:r>
      <w:r>
        <w:rPr>
          <w:color w:val="231F20"/>
        </w:rPr>
        <w:t>día</w:t>
      </w:r>
      <w:r>
        <w:rPr>
          <w:color w:val="231F20"/>
          <w:spacing w:val="-13"/>
        </w:rPr>
        <w:t> </w:t>
      </w:r>
      <w:r>
        <w:rPr>
          <w:color w:val="231F20"/>
        </w:rPr>
        <w:t>07</w:t>
      </w:r>
      <w:r>
        <w:rPr>
          <w:color w:val="231F20"/>
          <w:spacing w:val="-12"/>
        </w:rPr>
        <w:t> </w:t>
      </w:r>
      <w:r>
        <w:rPr>
          <w:color w:val="231F20"/>
        </w:rPr>
        <w:t>del</w:t>
      </w:r>
      <w:r>
        <w:rPr>
          <w:color w:val="231F20"/>
          <w:spacing w:val="-13"/>
        </w:rPr>
        <w:t> </w:t>
      </w:r>
      <w:r>
        <w:rPr>
          <w:color w:val="231F20"/>
        </w:rPr>
        <w:t>mes</w:t>
      </w:r>
      <w:r>
        <w:rPr>
          <w:color w:val="231F20"/>
          <w:spacing w:val="-13"/>
        </w:rPr>
        <w:t> </w:t>
      </w:r>
      <w:r>
        <w:rPr>
          <w:color w:val="231F20"/>
        </w:rPr>
        <w:t>de</w:t>
      </w:r>
      <w:r>
        <w:rPr>
          <w:color w:val="231F20"/>
          <w:spacing w:val="-12"/>
        </w:rPr>
        <w:t> </w:t>
      </w:r>
      <w:r>
        <w:rPr>
          <w:color w:val="231F20"/>
        </w:rPr>
        <w:t>05</w:t>
      </w:r>
      <w:r>
        <w:rPr>
          <w:color w:val="231F20"/>
          <w:spacing w:val="-13"/>
        </w:rPr>
        <w:t> </w:t>
      </w:r>
      <w:r>
        <w:rPr>
          <w:color w:val="231F20"/>
        </w:rPr>
        <w:t>del</w:t>
      </w:r>
      <w:r>
        <w:rPr>
          <w:color w:val="231F20"/>
          <w:spacing w:val="-13"/>
        </w:rPr>
        <w:t> </w:t>
      </w:r>
      <w:r>
        <w:rPr>
          <w:color w:val="231F20"/>
        </w:rPr>
        <w:t>año</w:t>
      </w:r>
      <w:r>
        <w:rPr>
          <w:color w:val="231F20"/>
          <w:spacing w:val="-12"/>
        </w:rPr>
        <w:t> </w:t>
      </w:r>
      <w:r>
        <w:rPr>
          <w:color w:val="231F20"/>
        </w:rPr>
        <w:t>2018,</w:t>
      </w:r>
      <w:r>
        <w:rPr>
          <w:color w:val="231F20"/>
          <w:spacing w:val="-13"/>
        </w:rPr>
        <w:t> </w:t>
      </w:r>
      <w:r>
        <w:rPr>
          <w:color w:val="231F20"/>
        </w:rPr>
        <w:t>en</w:t>
      </w:r>
      <w:r>
        <w:rPr>
          <w:color w:val="231F20"/>
          <w:spacing w:val="-13"/>
        </w:rPr>
        <w:t> </w:t>
      </w:r>
      <w:r>
        <w:rPr>
          <w:color w:val="231F20"/>
        </w:rPr>
        <w:t>agencia ZACATECOLUCA, solicitando reposición de dicho certificado, por habérsele extraviado.</w:t>
      </w:r>
    </w:p>
    <w:p>
      <w:pPr>
        <w:pStyle w:val="BodyText"/>
        <w:spacing w:line="357" w:lineRule="auto" w:before="100"/>
        <w:ind w:left="228" w:right="1164" w:firstLine="359"/>
        <w:jc w:val="both"/>
      </w:pPr>
      <w:r>
        <w:rPr>
          <w:color w:val="231F20"/>
        </w:rPr>
        <w:t>En</w:t>
      </w:r>
      <w:r>
        <w:rPr>
          <w:color w:val="231F20"/>
          <w:spacing w:val="-22"/>
        </w:rPr>
        <w:t> </w:t>
      </w:r>
      <w:r>
        <w:rPr>
          <w:color w:val="231F20"/>
        </w:rPr>
        <w:t>consecuencia</w:t>
      </w:r>
      <w:r>
        <w:rPr>
          <w:color w:val="231F20"/>
          <w:spacing w:val="-22"/>
        </w:rPr>
        <w:t> </w:t>
      </w:r>
      <w:r>
        <w:rPr>
          <w:color w:val="231F20"/>
        </w:rPr>
        <w:t>de</w:t>
      </w:r>
      <w:r>
        <w:rPr>
          <w:color w:val="231F20"/>
          <w:spacing w:val="-22"/>
        </w:rPr>
        <w:t> </w:t>
      </w:r>
      <w:r>
        <w:rPr>
          <w:color w:val="231F20"/>
        </w:rPr>
        <w:t>lo</w:t>
      </w:r>
      <w:r>
        <w:rPr>
          <w:color w:val="231F20"/>
          <w:spacing w:val="-21"/>
        </w:rPr>
        <w:t> </w:t>
      </w:r>
      <w:r>
        <w:rPr>
          <w:color w:val="231F20"/>
        </w:rPr>
        <w:t>anterior,</w:t>
      </w:r>
      <w:r>
        <w:rPr>
          <w:color w:val="231F20"/>
          <w:spacing w:val="-22"/>
        </w:rPr>
        <w:t> </w:t>
      </w:r>
      <w:r>
        <w:rPr>
          <w:color w:val="231F20"/>
        </w:rPr>
        <w:t>se</w:t>
      </w:r>
      <w:r>
        <w:rPr>
          <w:color w:val="231F20"/>
          <w:spacing w:val="-22"/>
        </w:rPr>
        <w:t> </w:t>
      </w:r>
      <w:r>
        <w:rPr>
          <w:color w:val="231F20"/>
        </w:rPr>
        <w:t>hace</w:t>
      </w:r>
      <w:r>
        <w:rPr>
          <w:color w:val="231F20"/>
          <w:spacing w:val="-22"/>
        </w:rPr>
        <w:t> </w:t>
      </w:r>
      <w:r>
        <w:rPr>
          <w:color w:val="231F20"/>
        </w:rPr>
        <w:t>del</w:t>
      </w:r>
      <w:r>
        <w:rPr>
          <w:color w:val="231F20"/>
          <w:spacing w:val="-21"/>
        </w:rPr>
        <w:t> </w:t>
      </w:r>
      <w:r>
        <w:rPr>
          <w:color w:val="231F20"/>
        </w:rPr>
        <w:t>conocimiento</w:t>
      </w:r>
      <w:r>
        <w:rPr>
          <w:color w:val="231F20"/>
          <w:spacing w:val="-22"/>
        </w:rPr>
        <w:t> </w:t>
      </w:r>
      <w:r>
        <w:rPr>
          <w:color w:val="231F20"/>
        </w:rPr>
        <w:t>del</w:t>
      </w:r>
      <w:r>
        <w:rPr>
          <w:color w:val="231F20"/>
          <w:spacing w:val="-22"/>
        </w:rPr>
        <w:t> </w:t>
      </w:r>
      <w:r>
        <w:rPr>
          <w:color w:val="231F20"/>
        </w:rPr>
        <w:t>público en general para los efectos legales del</w:t>
      </w:r>
      <w:r>
        <w:rPr>
          <w:color w:val="231F20"/>
          <w:spacing w:val="4"/>
        </w:rPr>
        <w:t> </w:t>
      </w:r>
      <w:r>
        <w:rPr>
          <w:color w:val="231F20"/>
        </w:rPr>
        <w:t>caso.</w:t>
      </w:r>
    </w:p>
    <w:p>
      <w:pPr>
        <w:pStyle w:val="BodyText"/>
        <w:spacing w:line="357" w:lineRule="auto" w:before="99"/>
        <w:ind w:left="228" w:right="1165" w:firstLine="359"/>
        <w:jc w:val="both"/>
      </w:pPr>
      <w:r>
        <w:rPr>
          <w:color w:val="231F20"/>
        </w:rPr>
        <w:t>Transcurridos 30 días después de la tercera publicación de este aviso y si no hubiese ninguna oposición, se procederá a reponer el cer- tificado en referencia.</w:t>
      </w:r>
    </w:p>
    <w:p>
      <w:pPr>
        <w:pStyle w:val="BodyText"/>
        <w:spacing w:before="100"/>
        <w:ind w:left="228"/>
        <w:jc w:val="both"/>
      </w:pPr>
      <w:r>
        <w:rPr>
          <w:color w:val="231F20"/>
        </w:rPr>
        <w:t>San Salvador, a los 24 días del mes de ABRIL de 2019.</w:t>
      </w:r>
    </w:p>
    <w:p>
      <w:pPr>
        <w:pStyle w:val="BodyText"/>
        <w:rPr>
          <w:sz w:val="18"/>
        </w:rPr>
      </w:pPr>
    </w:p>
    <w:p>
      <w:pPr>
        <w:pStyle w:val="BodyText"/>
        <w:rPr>
          <w:sz w:val="18"/>
        </w:rPr>
      </w:pPr>
    </w:p>
    <w:p>
      <w:pPr>
        <w:pStyle w:val="BodyText"/>
        <w:spacing w:line="487" w:lineRule="auto" w:before="150"/>
        <w:ind w:left="964" w:right="1904"/>
        <w:jc w:val="center"/>
      </w:pPr>
      <w:r>
        <w:rPr>
          <w:color w:val="231F20"/>
        </w:rPr>
        <w:t>PATRICIA ALVARENGA, GERENTE/SUPERVISOR OPERATIVO AGENCIA BANCA PRIVADA ZONA ROSA.</w:t>
      </w:r>
    </w:p>
    <w:p>
      <w:pPr>
        <w:pStyle w:val="BodyText"/>
        <w:rPr>
          <w:sz w:val="18"/>
        </w:rPr>
      </w:pPr>
    </w:p>
    <w:p>
      <w:pPr>
        <w:pStyle w:val="BodyText"/>
        <w:spacing w:before="7"/>
        <w:rPr>
          <w:sz w:val="14"/>
        </w:rPr>
      </w:pPr>
    </w:p>
    <w:p>
      <w:pPr>
        <w:pStyle w:val="BodyText"/>
        <w:spacing w:before="1"/>
        <w:ind w:left="3279"/>
      </w:pPr>
      <w:r>
        <w:rPr>
          <w:color w:val="231F20"/>
        </w:rPr>
        <w:t>3 v. alt. No. F034982-3</w:t>
      </w:r>
    </w:p>
    <w:p>
      <w:pPr>
        <w:spacing w:after="0"/>
        <w:sectPr>
          <w:headerReference w:type="even" r:id="rId186"/>
          <w:pgSz w:w="11960" w:h="15840"/>
          <w:pgMar w:header="720" w:footer="0" w:top="1140" w:bottom="280" w:left="940" w:right="0"/>
          <w:pgNumType w:start="144"/>
          <w:cols w:num="2" w:equalWidth="0">
            <w:col w:w="4841" w:space="207"/>
            <w:col w:w="5972"/>
          </w:cols>
        </w:sectPr>
      </w:pPr>
    </w:p>
    <w:p>
      <w:pPr>
        <w:pStyle w:val="BodyText"/>
        <w:ind w:left="233"/>
        <w:rPr>
          <w:sz w:val="20"/>
        </w:rPr>
      </w:pPr>
      <w:r>
        <w:rPr/>
        <w:drawing>
          <wp:anchor distT="0" distB="0" distL="0" distR="0" allowOverlap="1" layoutInCell="1" locked="0" behindDoc="0" simplePos="0" relativeHeight="252352512">
            <wp:simplePos x="0" y="0"/>
            <wp:positionH relativeFrom="page">
              <wp:posOffset>908240</wp:posOffset>
            </wp:positionH>
            <wp:positionV relativeFrom="page">
              <wp:posOffset>881748</wp:posOffset>
            </wp:positionV>
            <wp:extent cx="5592202" cy="8401050"/>
            <wp:effectExtent l="0" t="0" r="0" b="0"/>
            <wp:wrapNone/>
            <wp:docPr id="185" name="image95.png"/>
            <wp:cNvGraphicFramePr>
              <a:graphicFrameLocks noChangeAspect="1"/>
            </wp:cNvGraphicFramePr>
            <a:graphic>
              <a:graphicData uri="http://schemas.openxmlformats.org/drawingml/2006/picture">
                <pic:pic>
                  <pic:nvPicPr>
                    <pic:cNvPr id="186" name="image95.png"/>
                    <pic:cNvPicPr/>
                  </pic:nvPicPr>
                  <pic:blipFill>
                    <a:blip r:embed="rId188" cstate="print"/>
                    <a:stretch>
                      <a:fillRect/>
                    </a:stretch>
                  </pic:blipFill>
                  <pic:spPr>
                    <a:xfrm>
                      <a:off x="0" y="0"/>
                      <a:ext cx="5592202" cy="8401050"/>
                    </a:xfrm>
                    <a:prstGeom prst="rect">
                      <a:avLst/>
                    </a:prstGeom>
                  </pic:spPr>
                </pic:pic>
              </a:graphicData>
            </a:graphic>
          </wp:anchor>
        </w:drawing>
      </w:r>
      <w:r>
        <w:rPr/>
        <w:pict>
          <v:shape style="position:absolute;margin-left:57.167683pt;margin-top:625.398193pt;width:11pt;height:113.65pt;mso-position-horizontal-relative:page;mso-position-vertical-relative:page;z-index:252353536" type="#_x0000_t202" filled="false" stroked="false">
            <v:textbox inset="0,0,0,0" style="layout-flow:vertical;mso-layout-flow-alt:bottom-to-top">
              <w:txbxContent>
                <w:p>
                  <w:pPr>
                    <w:spacing w:before="15"/>
                    <w:ind w:left="20" w:right="0" w:firstLine="0"/>
                    <w:jc w:val="left"/>
                    <w:rPr>
                      <w:b/>
                      <w:sz w:val="16"/>
                    </w:rPr>
                  </w:pPr>
                  <w:r>
                    <w:rPr>
                      <w:b/>
                      <w:color w:val="231F20"/>
                      <w:sz w:val="16"/>
                      <w:u w:val="single" w:color="231F20"/>
                    </w:rPr>
                    <w:t>BALANCE DE LIQUIDACION</w:t>
                  </w:r>
                </w:p>
              </w:txbxContent>
            </v:textbox>
            <w10:wrap type="none"/>
          </v:shape>
        </w:pict>
      </w:r>
      <w:r>
        <w:rPr/>
        <w:pict>
          <v:shape style="position:absolute;margin-left:523.798157pt;margin-top:72.675896pt;width:11pt;height:77.850pt;mso-position-horizontal-relative:page;mso-position-vertical-relative:page;z-index:252354560" type="#_x0000_t202" filled="false" stroked="false">
            <v:textbox inset="0,0,0,0" style="layout-flow:vertical;mso-layout-flow-alt:bottom-to-top">
              <w:txbxContent>
                <w:p>
                  <w:pPr>
                    <w:pStyle w:val="BodyText"/>
                    <w:spacing w:before="15"/>
                    <w:ind w:left="20"/>
                  </w:pPr>
                  <w:r>
                    <w:rPr>
                      <w:color w:val="231F20"/>
                    </w:rPr>
                    <w:t>3 v. alt. No. F000080-3</w:t>
                  </w:r>
                </w:p>
              </w:txbxContent>
            </v:textbox>
            <w10:wrap type="none"/>
          </v:shape>
        </w:pict>
      </w:r>
      <w:r>
        <w:rPr/>
        <w:pict>
          <v:shape style="position:absolute;margin-left:-7.336545pt;margin-top:359.634033pt;width:567.25pt;height:28pt;mso-position-horizontal-relative:page;mso-position-vertical-relative:page;z-index:25235558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35660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50.8pt;height:20.25pt;mso-position-horizontal-relative:char;mso-position-vertical-relative:line" type="#_x0000_t202" filled="true" fillcolor="#c7c8ca" stroked="false">
            <w10:anchorlock/>
            <v:textbox inset="0,0,0,0">
              <w:txbxContent>
                <w:p>
                  <w:pPr>
                    <w:spacing w:before="59"/>
                    <w:ind w:left="809" w:right="0" w:firstLine="0"/>
                    <w:jc w:val="left"/>
                    <w:rPr>
                      <w:rFonts w:ascii="Arial"/>
                      <w:b/>
                      <w:i/>
                      <w:sz w:val="24"/>
                    </w:rPr>
                  </w:pPr>
                  <w:r>
                    <w:rPr>
                      <w:rFonts w:ascii="Arial"/>
                      <w:b/>
                      <w:i/>
                      <w:color w:val="231F20"/>
                      <w:w w:val="125"/>
                      <w:sz w:val="24"/>
                    </w:rPr>
                    <w:t>DIARIO OFICIAL.- San Salvador, 6 de Mayo de 2019.</w:t>
                  </w:r>
                </w:p>
              </w:txbxContent>
            </v:textbox>
            <v:fill type="solid"/>
          </v:shape>
        </w:pict>
      </w:r>
      <w:r>
        <w:rPr>
          <w:sz w:val="20"/>
        </w:rPr>
      </w:r>
      <w:r>
        <w:rPr>
          <w:position w:val="0"/>
          <w:sz w:val="20"/>
        </w:rPr>
        <w:pict>
          <v:shape style="width:28.9pt;height:20.25pt;mso-position-horizontal-relative:char;mso-position-vertical-relative:line" type="#_x0000_t202" filled="true" fillcolor="#ffffff" stroked="true" strokeweight=".5pt" strokecolor="#231f20">
            <w10:anchorlock/>
            <v:textbox inset="0,0,0,0">
              <w:txbxContent>
                <w:p>
                  <w:pPr>
                    <w:spacing w:before="46"/>
                    <w:ind w:left="104" w:right="0" w:firstLine="0"/>
                    <w:jc w:val="left"/>
                    <w:rPr>
                      <w:b/>
                      <w:sz w:val="24"/>
                    </w:rPr>
                  </w:pPr>
                  <w:r>
                    <w:rPr>
                      <w:b/>
                      <w:color w:val="231F20"/>
                      <w:sz w:val="24"/>
                    </w:rPr>
                    <w:t>145</w:t>
                  </w:r>
                </w:p>
              </w:txbxContent>
            </v:textbox>
            <v:fill type="solid"/>
            <v:stroke dashstyle="solid"/>
          </v:shape>
        </w:pict>
      </w:r>
      <w:r>
        <w:rPr>
          <w:position w:val="0"/>
          <w:sz w:val="20"/>
        </w:rPr>
      </w:r>
    </w:p>
    <w:p>
      <w:pPr>
        <w:spacing w:after="0"/>
        <w:rPr>
          <w:sz w:val="20"/>
        </w:rPr>
        <w:sectPr>
          <w:headerReference w:type="default" r:id="rId187"/>
          <w:pgSz w:w="11960" w:h="15840"/>
          <w:pgMar w:header="0" w:footer="0" w:top="720" w:bottom="280" w:left="940" w:right="0"/>
        </w:sectPr>
      </w:pPr>
    </w:p>
    <w:p>
      <w:pPr>
        <w:pStyle w:val="BodyText"/>
        <w:ind w:left="218"/>
        <w:rPr>
          <w:sz w:val="20"/>
        </w:rPr>
      </w:pP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189"/>
          <w:pgSz w:w="11960" w:h="15840"/>
          <w:pgMar w:header="0" w:footer="0" w:top="720" w:bottom="280" w:left="940" w:right="0"/>
        </w:sectPr>
      </w:pPr>
    </w:p>
    <w:p>
      <w:pPr>
        <w:pStyle w:val="Heading6"/>
        <w:spacing w:before="75"/>
        <w:ind w:left="233"/>
        <w:jc w:val="both"/>
      </w:pPr>
      <w:r>
        <w:rPr/>
        <w:pict>
          <v:shape style="position:absolute;margin-left:57.917pt;margin-top:-21.516968pt;width:28.25pt;height:20.5pt;mso-position-horizontal-relative:page;mso-position-vertical-relative:paragraph;z-index:-260675584" type="#_x0000_t202" filled="true" fillcolor="#ffffff" stroked="true" strokeweight=".5pt" strokecolor="#231f20">
            <v:textbox inset="0,0,0,0">
              <w:txbxContent>
                <w:p>
                  <w:pPr>
                    <w:spacing w:before="49"/>
                    <w:ind w:left="95" w:right="0" w:firstLine="0"/>
                    <w:jc w:val="left"/>
                    <w:rPr>
                      <w:b/>
                      <w:sz w:val="24"/>
                    </w:rPr>
                  </w:pPr>
                  <w:r>
                    <w:rPr>
                      <w:b/>
                      <w:color w:val="231F20"/>
                      <w:sz w:val="24"/>
                    </w:rPr>
                    <w:t>146</w:t>
                  </w:r>
                </w:p>
              </w:txbxContent>
            </v:textbox>
            <v:fill type="solid"/>
            <v:stroke dashstyle="solid"/>
            <w10:wrap type="none"/>
          </v:shape>
        </w:pict>
      </w:r>
      <w:r>
        <w:rPr>
          <w:color w:val="231F20"/>
          <w:u w:val="single" w:color="231F20"/>
        </w:rPr>
        <w:t>MARCAS DE SERVICIO</w:t>
      </w:r>
    </w:p>
    <w:p>
      <w:pPr>
        <w:pStyle w:val="BodyText"/>
        <w:rPr>
          <w:b/>
          <w:sz w:val="18"/>
        </w:rPr>
      </w:pPr>
    </w:p>
    <w:p>
      <w:pPr>
        <w:pStyle w:val="BodyText"/>
        <w:spacing w:before="6"/>
        <w:rPr>
          <w:b/>
          <w:sz w:val="26"/>
        </w:rPr>
      </w:pPr>
    </w:p>
    <w:p>
      <w:pPr>
        <w:pStyle w:val="BodyText"/>
        <w:spacing w:line="453" w:lineRule="auto"/>
        <w:ind w:left="233" w:right="2315"/>
      </w:pPr>
      <w:r>
        <w:rPr>
          <w:color w:val="231F20"/>
        </w:rPr>
        <w:t>No. de Expediente: 2019175783 No. de Presentación: 20190282724 CLASE: 35.</w:t>
      </w:r>
    </w:p>
    <w:p>
      <w:pPr>
        <w:pStyle w:val="BodyText"/>
        <w:rPr>
          <w:sz w:val="18"/>
        </w:rPr>
      </w:pPr>
    </w:p>
    <w:p>
      <w:pPr>
        <w:pStyle w:val="BodyText"/>
        <w:spacing w:before="142"/>
        <w:ind w:left="233"/>
      </w:pPr>
      <w:r>
        <w:rPr>
          <w:color w:val="231F20"/>
        </w:rPr>
        <w:t>EL INFRASCRITO REGISTRADOR</w:t>
      </w:r>
    </w:p>
    <w:p>
      <w:pPr>
        <w:pStyle w:val="BodyText"/>
        <w:spacing w:before="3"/>
        <w:rPr>
          <w:sz w:val="14"/>
        </w:rPr>
      </w:pPr>
    </w:p>
    <w:p>
      <w:pPr>
        <w:pStyle w:val="BodyText"/>
        <w:spacing w:line="324" w:lineRule="auto"/>
        <w:ind w:left="233" w:right="39" w:firstLine="359"/>
        <w:jc w:val="both"/>
      </w:pPr>
      <w:r>
        <w:rPr>
          <w:color w:val="231F20"/>
        </w:rPr>
        <w:t>HACE SABER: Que a esta oficina se ha(n) presentado FRAN- CISCO JAVIER MEJIA ESCOBAR, en su calidad de APODERADO GENERAL de ESTACION DEL CASCO, LIMITADA que se</w:t>
      </w:r>
      <w:r>
        <w:rPr>
          <w:color w:val="231F20"/>
          <w:spacing w:val="-13"/>
        </w:rPr>
        <w:t> </w:t>
      </w:r>
      <w:r>
        <w:rPr>
          <w:color w:val="231F20"/>
        </w:rPr>
        <w:t>abrevia: ESTACION</w:t>
      </w:r>
      <w:r>
        <w:rPr>
          <w:color w:val="231F20"/>
          <w:spacing w:val="-20"/>
        </w:rPr>
        <w:t> </w:t>
      </w:r>
      <w:r>
        <w:rPr>
          <w:color w:val="231F20"/>
        </w:rPr>
        <w:t>DEL</w:t>
      </w:r>
      <w:r>
        <w:rPr>
          <w:color w:val="231F20"/>
          <w:spacing w:val="-20"/>
        </w:rPr>
        <w:t> </w:t>
      </w:r>
      <w:r>
        <w:rPr>
          <w:color w:val="231F20"/>
        </w:rPr>
        <w:t>CASCO,</w:t>
      </w:r>
      <w:r>
        <w:rPr>
          <w:color w:val="231F20"/>
          <w:spacing w:val="-19"/>
        </w:rPr>
        <w:t> </w:t>
      </w:r>
      <w:r>
        <w:rPr>
          <w:color w:val="231F20"/>
        </w:rPr>
        <w:t>LTDA.,</w:t>
      </w:r>
      <w:r>
        <w:rPr>
          <w:color w:val="231F20"/>
          <w:spacing w:val="-20"/>
        </w:rPr>
        <w:t> </w:t>
      </w:r>
      <w:r>
        <w:rPr>
          <w:color w:val="231F20"/>
        </w:rPr>
        <w:t>de</w:t>
      </w:r>
      <w:r>
        <w:rPr>
          <w:color w:val="231F20"/>
          <w:spacing w:val="-19"/>
        </w:rPr>
        <w:t> </w:t>
      </w:r>
      <w:r>
        <w:rPr>
          <w:color w:val="231F20"/>
        </w:rPr>
        <w:t>nacionalidad</w:t>
      </w:r>
      <w:r>
        <w:rPr>
          <w:color w:val="231F20"/>
          <w:spacing w:val="-20"/>
        </w:rPr>
        <w:t> </w:t>
      </w:r>
      <w:r>
        <w:rPr>
          <w:color w:val="231F20"/>
        </w:rPr>
        <w:t>SALVADOREÑA,</w:t>
      </w:r>
    </w:p>
    <w:p>
      <w:pPr>
        <w:pStyle w:val="BodyText"/>
        <w:spacing w:line="183" w:lineRule="exact"/>
        <w:ind w:left="233"/>
        <w:jc w:val="both"/>
      </w:pPr>
      <w:r>
        <w:rPr>
          <w:color w:val="231F20"/>
        </w:rPr>
        <w:t>solicitando el registro de la MARCA DE SERVICIOS,</w:t>
      </w:r>
    </w:p>
    <w:p>
      <w:pPr>
        <w:pStyle w:val="BodyText"/>
        <w:rPr>
          <w:sz w:val="18"/>
        </w:rPr>
      </w:pPr>
    </w:p>
    <w:p>
      <w:pPr>
        <w:pStyle w:val="BodyText"/>
        <w:rPr>
          <w:sz w:val="18"/>
        </w:rPr>
      </w:pPr>
    </w:p>
    <w:p>
      <w:pPr>
        <w:pStyle w:val="Heading1"/>
        <w:spacing w:before="127"/>
      </w:pPr>
      <w:r>
        <w:rPr>
          <w:color w:val="231F20"/>
        </w:rPr>
        <w:t>Estación del Casco</w:t>
      </w:r>
    </w:p>
    <w:p>
      <w:pPr>
        <w:pStyle w:val="BodyText"/>
        <w:spacing w:line="324" w:lineRule="auto" w:before="443"/>
        <w:ind w:left="233" w:right="38" w:firstLine="359"/>
        <w:jc w:val="both"/>
      </w:pPr>
      <w:r>
        <w:rPr>
          <w:color w:val="231F20"/>
        </w:rPr>
        <w:t>Consistente en: la expresión Estación del Casco, que servirá para: AMPARAR: SERVICIOS DE ASISTENCIA, DIRECCIÓN Y ADMI- NISTRACIÓN DE NEGOCIOS. Clase: 35.</w:t>
      </w:r>
    </w:p>
    <w:p>
      <w:pPr>
        <w:pStyle w:val="BodyText"/>
        <w:spacing w:line="324" w:lineRule="auto" w:before="99"/>
        <w:ind w:left="233" w:right="38" w:firstLine="359"/>
        <w:jc w:val="both"/>
      </w:pPr>
      <w:r>
        <w:rPr/>
        <w:pict>
          <v:shape style="position:absolute;margin-left:116.50766pt;margin-top:27.174694pt;width:367.2pt;height:28pt;mso-position-horizontal-relative:page;mso-position-vertical-relative:paragraph;z-index:-26067353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La solicitud fue presentada el día cinco de marzo del año dos mil diecinueve.</w:t>
      </w:r>
    </w:p>
    <w:p>
      <w:pPr>
        <w:pStyle w:val="BodyText"/>
        <w:spacing w:line="324" w:lineRule="auto" w:before="88"/>
        <w:ind w:left="233" w:right="1147"/>
      </w:pPr>
      <w:r>
        <w:rPr/>
        <w:br w:type="column"/>
      </w:r>
      <w:r>
        <w:rPr>
          <w:color w:val="231F20"/>
        </w:rPr>
        <w:t>DEL CASCO, LTDA., de nacionalidad SALVADOREÑA, solicitando el registro de la MARCA DE SERVICIOS,</w:t>
      </w:r>
    </w:p>
    <w:p>
      <w:pPr>
        <w:pStyle w:val="BodyText"/>
        <w:rPr>
          <w:sz w:val="18"/>
        </w:rPr>
      </w:pPr>
    </w:p>
    <w:p>
      <w:pPr>
        <w:pStyle w:val="BodyText"/>
        <w:spacing w:before="4"/>
        <w:rPr>
          <w:sz w:val="23"/>
        </w:rPr>
      </w:pPr>
    </w:p>
    <w:p>
      <w:pPr>
        <w:pStyle w:val="Heading1"/>
        <w:ind w:left="597"/>
      </w:pPr>
      <w:r>
        <w:rPr>
          <w:color w:val="231F20"/>
        </w:rPr>
        <w:t>Estación del Casco</w:t>
      </w:r>
    </w:p>
    <w:p>
      <w:pPr>
        <w:pStyle w:val="BodyText"/>
        <w:spacing w:line="324" w:lineRule="auto" w:before="274"/>
        <w:ind w:left="233" w:right="1147" w:firstLine="359"/>
      </w:pPr>
      <w:r>
        <w:rPr>
          <w:color w:val="231F20"/>
        </w:rPr>
        <w:t>Consistente</w:t>
      </w:r>
      <w:r>
        <w:rPr>
          <w:color w:val="231F20"/>
          <w:spacing w:val="-16"/>
        </w:rPr>
        <w:t> </w:t>
      </w:r>
      <w:r>
        <w:rPr>
          <w:color w:val="231F20"/>
        </w:rPr>
        <w:t>en:</w:t>
      </w:r>
      <w:r>
        <w:rPr>
          <w:color w:val="231F20"/>
          <w:spacing w:val="-16"/>
        </w:rPr>
        <w:t> </w:t>
      </w:r>
      <w:r>
        <w:rPr>
          <w:color w:val="231F20"/>
        </w:rPr>
        <w:t>las</w:t>
      </w:r>
      <w:r>
        <w:rPr>
          <w:color w:val="231F20"/>
          <w:spacing w:val="-16"/>
        </w:rPr>
        <w:t> </w:t>
      </w:r>
      <w:r>
        <w:rPr>
          <w:color w:val="231F20"/>
        </w:rPr>
        <w:t>palabras</w:t>
      </w:r>
      <w:r>
        <w:rPr>
          <w:color w:val="231F20"/>
          <w:spacing w:val="-16"/>
        </w:rPr>
        <w:t> </w:t>
      </w:r>
      <w:r>
        <w:rPr>
          <w:color w:val="231F20"/>
        </w:rPr>
        <w:t>ESTACIÓN</w:t>
      </w:r>
      <w:r>
        <w:rPr>
          <w:color w:val="231F20"/>
          <w:spacing w:val="-16"/>
        </w:rPr>
        <w:t> </w:t>
      </w:r>
      <w:r>
        <w:rPr>
          <w:color w:val="231F20"/>
        </w:rPr>
        <w:t>DEL</w:t>
      </w:r>
      <w:r>
        <w:rPr>
          <w:color w:val="231F20"/>
          <w:spacing w:val="-16"/>
        </w:rPr>
        <w:t> </w:t>
      </w:r>
      <w:r>
        <w:rPr>
          <w:color w:val="231F20"/>
        </w:rPr>
        <w:t>CASCO,</w:t>
      </w:r>
      <w:r>
        <w:rPr>
          <w:color w:val="231F20"/>
          <w:spacing w:val="-16"/>
        </w:rPr>
        <w:t> </w:t>
      </w:r>
      <w:r>
        <w:rPr>
          <w:color w:val="231F20"/>
        </w:rPr>
        <w:t>que</w:t>
      </w:r>
      <w:r>
        <w:rPr>
          <w:color w:val="231F20"/>
          <w:spacing w:val="-16"/>
        </w:rPr>
        <w:t> </w:t>
      </w:r>
      <w:r>
        <w:rPr>
          <w:color w:val="231F20"/>
        </w:rPr>
        <w:t>servirá para:</w:t>
      </w:r>
      <w:r>
        <w:rPr>
          <w:color w:val="231F20"/>
          <w:spacing w:val="-20"/>
        </w:rPr>
        <w:t> </w:t>
      </w:r>
      <w:r>
        <w:rPr>
          <w:color w:val="231F20"/>
        </w:rPr>
        <w:t>AMPARAR</w:t>
      </w:r>
      <w:r>
        <w:rPr>
          <w:color w:val="231F20"/>
          <w:spacing w:val="-19"/>
        </w:rPr>
        <w:t> </w:t>
      </w:r>
      <w:r>
        <w:rPr>
          <w:color w:val="231F20"/>
        </w:rPr>
        <w:t>ENTRETENIMIENTO</w:t>
      </w:r>
      <w:r>
        <w:rPr>
          <w:color w:val="231F20"/>
          <w:spacing w:val="-19"/>
        </w:rPr>
        <w:t> </w:t>
      </w:r>
      <w:r>
        <w:rPr>
          <w:color w:val="231F20"/>
        </w:rPr>
        <w:t>EN</w:t>
      </w:r>
      <w:r>
        <w:rPr>
          <w:color w:val="231F20"/>
          <w:spacing w:val="-20"/>
        </w:rPr>
        <w:t> </w:t>
      </w:r>
      <w:r>
        <w:rPr>
          <w:color w:val="231F20"/>
        </w:rPr>
        <w:t>CENTROS</w:t>
      </w:r>
      <w:r>
        <w:rPr>
          <w:color w:val="231F20"/>
          <w:spacing w:val="-19"/>
        </w:rPr>
        <w:t> </w:t>
      </w:r>
      <w:r>
        <w:rPr>
          <w:color w:val="231F20"/>
        </w:rPr>
        <w:t>COMERCIA-</w:t>
      </w:r>
    </w:p>
    <w:p>
      <w:pPr>
        <w:pStyle w:val="BodyText"/>
        <w:spacing w:line="183" w:lineRule="exact"/>
        <w:ind w:left="233"/>
      </w:pPr>
      <w:r>
        <w:rPr>
          <w:color w:val="231F20"/>
        </w:rPr>
        <w:t>LES. Clase: 41.</w:t>
      </w:r>
    </w:p>
    <w:p>
      <w:pPr>
        <w:pStyle w:val="BodyText"/>
        <w:spacing w:before="3"/>
        <w:rPr>
          <w:sz w:val="14"/>
        </w:rPr>
      </w:pPr>
    </w:p>
    <w:p>
      <w:pPr>
        <w:pStyle w:val="BodyText"/>
        <w:spacing w:line="324" w:lineRule="auto"/>
        <w:ind w:left="233" w:right="1147" w:firstLine="359"/>
      </w:pPr>
      <w:r>
        <w:rPr>
          <w:color w:val="231F20"/>
        </w:rPr>
        <w:t>La solicitud fue presentada el día cinco de marzo del año dos mil diecinueve.</w:t>
      </w:r>
    </w:p>
    <w:p>
      <w:pPr>
        <w:pStyle w:val="BodyText"/>
        <w:rPr>
          <w:sz w:val="18"/>
        </w:rPr>
      </w:pPr>
    </w:p>
    <w:p>
      <w:pPr>
        <w:pStyle w:val="BodyText"/>
        <w:spacing w:before="11"/>
        <w:rPr>
          <w:sz w:val="20"/>
        </w:rPr>
      </w:pPr>
    </w:p>
    <w:p>
      <w:pPr>
        <w:pStyle w:val="BodyText"/>
        <w:ind w:left="593"/>
      </w:pPr>
      <w:r>
        <w:rPr>
          <w:color w:val="231F20"/>
        </w:rPr>
        <w:t>REGISTRO DE LA PROPIEDAD INTELECTUAL, Unidad de</w:t>
      </w:r>
    </w:p>
    <w:p>
      <w:pPr>
        <w:pStyle w:val="BodyText"/>
        <w:spacing w:line="324" w:lineRule="auto" w:before="64"/>
        <w:ind w:left="233" w:right="114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siete de marzo del año dos mil</w:t>
      </w:r>
      <w:r>
        <w:rPr>
          <w:color w:val="231F20"/>
          <w:spacing w:val="4"/>
        </w:rPr>
        <w:t> </w:t>
      </w:r>
      <w:r>
        <w:rPr>
          <w:color w:val="231F20"/>
        </w:rPr>
        <w:t>diecinueve.</w:t>
      </w:r>
    </w:p>
    <w:p>
      <w:pPr>
        <w:pStyle w:val="BodyText"/>
        <w:rPr>
          <w:sz w:val="18"/>
        </w:rPr>
      </w:pPr>
    </w:p>
    <w:p>
      <w:pPr>
        <w:pStyle w:val="BodyText"/>
        <w:spacing w:before="10"/>
        <w:rPr>
          <w:sz w:val="20"/>
        </w:rPr>
      </w:pPr>
    </w:p>
    <w:p>
      <w:pPr>
        <w:pStyle w:val="BodyText"/>
        <w:spacing w:line="453" w:lineRule="auto"/>
        <w:ind w:left="758" w:right="1690"/>
        <w:jc w:val="center"/>
      </w:pPr>
      <w:r>
        <w:rPr>
          <w:color w:val="231F20"/>
        </w:rPr>
        <w:t>KATYA MARGARITA MARTINEZ GUTIERREZ, REGISTRADORA.</w:t>
      </w:r>
    </w:p>
    <w:p>
      <w:pPr>
        <w:pStyle w:val="BodyText"/>
        <w:rPr>
          <w:sz w:val="18"/>
        </w:rPr>
      </w:pPr>
    </w:p>
    <w:p>
      <w:pPr>
        <w:pStyle w:val="BodyText"/>
        <w:spacing w:line="453" w:lineRule="auto" w:before="142"/>
        <w:ind w:left="758" w:right="1691"/>
        <w:jc w:val="center"/>
      </w:pPr>
      <w:r>
        <w:rPr>
          <w:color w:val="231F20"/>
        </w:rPr>
        <w:t>ROBERTO NAPOLEON VARGAS MENA, SECRETARIO.</w:t>
      </w:r>
    </w:p>
    <w:p>
      <w:pPr>
        <w:spacing w:after="0" w:line="453" w:lineRule="auto"/>
        <w:jc w:val="center"/>
        <w:sectPr>
          <w:type w:val="continuous"/>
          <w:pgSz w:w="11960" w:h="15840"/>
          <w:pgMar w:top="620" w:bottom="280" w:left="940" w:right="0"/>
          <w:cols w:num="2" w:equalWidth="0">
            <w:col w:w="4835" w:space="207"/>
            <w:col w:w="5978"/>
          </w:cols>
        </w:sectPr>
      </w:pPr>
    </w:p>
    <w:p>
      <w:pPr>
        <w:pStyle w:val="BodyText"/>
        <w:spacing w:before="9"/>
        <w:rPr>
          <w:sz w:val="17"/>
        </w:rPr>
      </w:pPr>
    </w:p>
    <w:p>
      <w:pPr>
        <w:spacing w:after="0"/>
        <w:rPr>
          <w:sz w:val="17"/>
        </w:rPr>
        <w:sectPr>
          <w:type w:val="continuous"/>
          <w:pgSz w:w="11960" w:h="15840"/>
          <w:pgMar w:top="620" w:bottom="280" w:left="940" w:right="0"/>
        </w:sectPr>
      </w:pPr>
    </w:p>
    <w:p>
      <w:pPr>
        <w:pStyle w:val="BodyText"/>
        <w:spacing w:before="3"/>
        <w:rPr>
          <w:sz w:val="17"/>
        </w:rPr>
      </w:pPr>
    </w:p>
    <w:p>
      <w:pPr>
        <w:pStyle w:val="BodyText"/>
        <w:spacing w:before="1"/>
        <w:ind w:left="593"/>
      </w:pPr>
      <w:r>
        <w:rPr>
          <w:color w:val="231F20"/>
        </w:rPr>
        <w:t>REGISTRO DE LA PROPIEDAD INTELECTUAL, Unidad de</w:t>
      </w:r>
    </w:p>
    <w:p>
      <w:pPr>
        <w:pStyle w:val="BodyText"/>
        <w:spacing w:line="324" w:lineRule="auto" w:before="64"/>
        <w:ind w:left="233"/>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siete de marzo del año dos mil</w:t>
      </w:r>
      <w:r>
        <w:rPr>
          <w:color w:val="231F20"/>
          <w:spacing w:val="4"/>
        </w:rPr>
        <w:t> </w:t>
      </w:r>
      <w:r>
        <w:rPr>
          <w:color w:val="231F20"/>
        </w:rPr>
        <w:t>diecinueve.</w:t>
      </w:r>
    </w:p>
    <w:p>
      <w:pPr>
        <w:pStyle w:val="BodyText"/>
        <w:rPr>
          <w:sz w:val="18"/>
        </w:rPr>
      </w:pPr>
    </w:p>
    <w:p>
      <w:pPr>
        <w:pStyle w:val="BodyText"/>
        <w:spacing w:before="10"/>
        <w:rPr>
          <w:sz w:val="20"/>
        </w:rPr>
      </w:pPr>
    </w:p>
    <w:p>
      <w:pPr>
        <w:pStyle w:val="BodyText"/>
        <w:spacing w:line="453" w:lineRule="auto"/>
        <w:ind w:left="1867" w:hanging="1051"/>
      </w:pPr>
      <w:r>
        <w:rPr>
          <w:color w:val="231F20"/>
        </w:rPr>
        <w:t>NANCY KATYA NAVARRETE QUINTANILLA, REGISTRADORA.</w:t>
      </w:r>
    </w:p>
    <w:p>
      <w:pPr>
        <w:pStyle w:val="BodyText"/>
        <w:rPr>
          <w:sz w:val="18"/>
        </w:rPr>
      </w:pPr>
      <w:r>
        <w:rPr/>
        <w:br w:type="column"/>
      </w:r>
      <w:r>
        <w:rPr>
          <w:sz w:val="18"/>
        </w:rPr>
      </w:r>
    </w:p>
    <w:p>
      <w:pPr>
        <w:pStyle w:val="BodyText"/>
        <w:rPr>
          <w:sz w:val="18"/>
        </w:rPr>
      </w:pPr>
    </w:p>
    <w:p>
      <w:pPr>
        <w:pStyle w:val="BodyText"/>
        <w:rPr>
          <w:sz w:val="18"/>
        </w:rPr>
      </w:pPr>
    </w:p>
    <w:p>
      <w:pPr>
        <w:pStyle w:val="BodyText"/>
        <w:rPr>
          <w:sz w:val="18"/>
        </w:rPr>
      </w:pPr>
    </w:p>
    <w:p>
      <w:pPr>
        <w:pStyle w:val="BodyText"/>
        <w:spacing w:before="9"/>
        <w:rPr>
          <w:sz w:val="18"/>
        </w:rPr>
      </w:pPr>
    </w:p>
    <w:p>
      <w:pPr>
        <w:pStyle w:val="BodyText"/>
        <w:spacing w:line="453" w:lineRule="auto"/>
        <w:ind w:left="233" w:right="31"/>
      </w:pPr>
      <w:r>
        <w:rPr/>
        <w:pict>
          <v:line style="position:absolute;mso-position-horizontal-relative:page;mso-position-vertical-relative:paragraph;z-index:252359680" from="382.5pt,-25.431259pt" to="467.5pt,-25.431259pt" stroked="true" strokeweight="1pt" strokecolor="#231f20">
            <v:stroke dashstyle="solid"/>
            <w10:wrap type="none"/>
          </v:line>
        </w:pict>
      </w:r>
      <w:r>
        <w:rPr>
          <w:color w:val="231F20"/>
        </w:rPr>
        <w:t>No. de Expediente: 2019175373 No. de Presentación: 20190281622 CLASE: 41.</w:t>
      </w:r>
    </w:p>
    <w:p>
      <w:pPr>
        <w:pStyle w:val="BodyText"/>
        <w:spacing w:before="96"/>
        <w:ind w:left="233"/>
      </w:pPr>
      <w:r>
        <w:rPr/>
        <w:br w:type="column"/>
      </w:r>
      <w:r>
        <w:rPr>
          <w:color w:val="231F20"/>
        </w:rPr>
        <w:t>3 v. alt. No. F000060-3</w:t>
      </w:r>
    </w:p>
    <w:p>
      <w:pPr>
        <w:spacing w:after="0"/>
        <w:sectPr>
          <w:type w:val="continuous"/>
          <w:pgSz w:w="11960" w:h="15840"/>
          <w:pgMar w:top="620" w:bottom="280" w:left="940" w:right="0"/>
          <w:cols w:num="3" w:equalWidth="0">
            <w:col w:w="4834" w:space="209"/>
            <w:col w:w="2551" w:space="501"/>
            <w:col w:w="2925"/>
          </w:cols>
        </w:sectPr>
      </w:pPr>
    </w:p>
    <w:p>
      <w:pPr>
        <w:pStyle w:val="BodyText"/>
        <w:rPr>
          <w:sz w:val="22"/>
        </w:rPr>
      </w:pPr>
    </w:p>
    <w:p>
      <w:pPr>
        <w:spacing w:after="0"/>
        <w:rPr>
          <w:sz w:val="22"/>
        </w:rPr>
        <w:sectPr>
          <w:type w:val="continuous"/>
          <w:pgSz w:w="11960" w:h="15840"/>
          <w:pgMar w:top="620" w:bottom="280" w:left="940" w:right="0"/>
        </w:sectPr>
      </w:pPr>
    </w:p>
    <w:p>
      <w:pPr>
        <w:pStyle w:val="BodyText"/>
        <w:spacing w:line="453" w:lineRule="auto" w:before="95"/>
        <w:ind w:left="1993" w:hanging="977"/>
      </w:pPr>
      <w:r>
        <w:rPr>
          <w:color w:val="231F20"/>
        </w:rPr>
        <w:t>ERIKA IVONNE POSADA DE MENDOZA, SECRETARIA.</w:t>
      </w:r>
    </w:p>
    <w:p>
      <w:pPr>
        <w:pStyle w:val="BodyText"/>
        <w:spacing w:before="1"/>
        <w:rPr>
          <w:sz w:val="26"/>
        </w:rPr>
      </w:pPr>
    </w:p>
    <w:p>
      <w:pPr>
        <w:pStyle w:val="BodyText"/>
        <w:jc w:val="right"/>
      </w:pPr>
      <w:r>
        <w:rPr>
          <w:color w:val="231F20"/>
        </w:rPr>
        <w:t>3 v. alt. No. F000059-3</w:t>
      </w:r>
    </w:p>
    <w:p>
      <w:pPr>
        <w:pStyle w:val="BodyText"/>
        <w:spacing w:after="39"/>
        <w:rPr>
          <w:sz w:val="18"/>
        </w:rPr>
      </w:pPr>
    </w:p>
    <w:p>
      <w:pPr>
        <w:pStyle w:val="BodyText"/>
        <w:spacing w:line="20" w:lineRule="exact"/>
        <w:ind w:left="1653"/>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pStyle w:val="BodyText"/>
        <w:spacing w:before="95"/>
        <w:ind w:left="442"/>
      </w:pPr>
      <w:r>
        <w:rPr/>
        <w:br w:type="column"/>
      </w:r>
      <w:r>
        <w:rPr>
          <w:color w:val="231F20"/>
        </w:rPr>
        <w:t>EL INFRASCRITO REGISTRADOR</w:t>
      </w:r>
    </w:p>
    <w:p>
      <w:pPr>
        <w:pStyle w:val="BodyText"/>
        <w:spacing w:before="3"/>
        <w:rPr>
          <w:sz w:val="14"/>
        </w:rPr>
      </w:pPr>
    </w:p>
    <w:p>
      <w:pPr>
        <w:pStyle w:val="BodyText"/>
        <w:spacing w:line="324" w:lineRule="auto"/>
        <w:ind w:left="442" w:right="1166" w:firstLine="359"/>
        <w:jc w:val="both"/>
      </w:pPr>
      <w:r>
        <w:rPr>
          <w:color w:val="231F20"/>
        </w:rPr>
        <w:t>HACE</w:t>
      </w:r>
      <w:r>
        <w:rPr>
          <w:color w:val="231F20"/>
          <w:spacing w:val="-28"/>
        </w:rPr>
        <w:t> </w:t>
      </w:r>
      <w:r>
        <w:rPr>
          <w:color w:val="231F20"/>
        </w:rPr>
        <w:t>SABER:</w:t>
      </w:r>
      <w:r>
        <w:rPr>
          <w:color w:val="231F20"/>
          <w:spacing w:val="-28"/>
        </w:rPr>
        <w:t> </w:t>
      </w:r>
      <w:r>
        <w:rPr>
          <w:color w:val="231F20"/>
        </w:rPr>
        <w:t>Que</w:t>
      </w:r>
      <w:r>
        <w:rPr>
          <w:color w:val="231F20"/>
          <w:spacing w:val="-28"/>
        </w:rPr>
        <w:t> </w:t>
      </w:r>
      <w:r>
        <w:rPr>
          <w:color w:val="231F20"/>
        </w:rPr>
        <w:t>a</w:t>
      </w:r>
      <w:r>
        <w:rPr>
          <w:color w:val="231F20"/>
          <w:spacing w:val="-27"/>
        </w:rPr>
        <w:t> </w:t>
      </w:r>
      <w:r>
        <w:rPr>
          <w:color w:val="231F20"/>
        </w:rPr>
        <w:t>esta</w:t>
      </w:r>
      <w:r>
        <w:rPr>
          <w:color w:val="231F20"/>
          <w:spacing w:val="-28"/>
        </w:rPr>
        <w:t> </w:t>
      </w:r>
      <w:r>
        <w:rPr>
          <w:color w:val="231F20"/>
        </w:rPr>
        <w:t>oficina</w:t>
      </w:r>
      <w:r>
        <w:rPr>
          <w:color w:val="231F20"/>
          <w:spacing w:val="-28"/>
        </w:rPr>
        <w:t> </w:t>
      </w:r>
      <w:r>
        <w:rPr>
          <w:color w:val="231F20"/>
        </w:rPr>
        <w:t>se</w:t>
      </w:r>
      <w:r>
        <w:rPr>
          <w:color w:val="231F20"/>
          <w:spacing w:val="-28"/>
        </w:rPr>
        <w:t> </w:t>
      </w:r>
      <w:r>
        <w:rPr>
          <w:color w:val="231F20"/>
        </w:rPr>
        <w:t>ha(n)</w:t>
      </w:r>
      <w:r>
        <w:rPr>
          <w:color w:val="231F20"/>
          <w:spacing w:val="-27"/>
        </w:rPr>
        <w:t> </w:t>
      </w:r>
      <w:r>
        <w:rPr>
          <w:color w:val="231F20"/>
        </w:rPr>
        <w:t>presentado</w:t>
      </w:r>
      <w:r>
        <w:rPr>
          <w:color w:val="231F20"/>
          <w:spacing w:val="-28"/>
        </w:rPr>
        <w:t> </w:t>
      </w:r>
      <w:r>
        <w:rPr>
          <w:color w:val="231F20"/>
        </w:rPr>
        <w:t>FRANCISCO JAVIER MEJIA ESCOBAR, en su calidad de GESTOR OFICIOSO </w:t>
      </w:r>
      <w:r>
        <w:rPr>
          <w:color w:val="231F20"/>
          <w:spacing w:val="-9"/>
        </w:rPr>
        <w:t>de </w:t>
      </w:r>
      <w:r>
        <w:rPr>
          <w:color w:val="231F20"/>
        </w:rPr>
        <w:t>UNIVERSIDAD</w:t>
      </w:r>
      <w:r>
        <w:rPr>
          <w:color w:val="231F20"/>
          <w:spacing w:val="23"/>
        </w:rPr>
        <w:t> </w:t>
      </w:r>
      <w:r>
        <w:rPr>
          <w:color w:val="231F20"/>
        </w:rPr>
        <w:t>INTERNACIONAL</w:t>
      </w:r>
      <w:r>
        <w:rPr>
          <w:color w:val="231F20"/>
          <w:spacing w:val="24"/>
        </w:rPr>
        <w:t> </w:t>
      </w:r>
      <w:r>
        <w:rPr>
          <w:color w:val="231F20"/>
        </w:rPr>
        <w:t>DE</w:t>
      </w:r>
      <w:r>
        <w:rPr>
          <w:color w:val="231F20"/>
          <w:spacing w:val="24"/>
        </w:rPr>
        <w:t> </w:t>
      </w:r>
      <w:r>
        <w:rPr>
          <w:color w:val="231F20"/>
        </w:rPr>
        <w:t>LA</w:t>
      </w:r>
      <w:r>
        <w:rPr>
          <w:color w:val="231F20"/>
          <w:spacing w:val="24"/>
        </w:rPr>
        <w:t> </w:t>
      </w:r>
      <w:r>
        <w:rPr>
          <w:color w:val="231F20"/>
        </w:rPr>
        <w:t>RIOJA</w:t>
      </w:r>
      <w:r>
        <w:rPr>
          <w:color w:val="231F20"/>
          <w:spacing w:val="24"/>
        </w:rPr>
        <w:t> </w:t>
      </w:r>
      <w:r>
        <w:rPr>
          <w:color w:val="231F20"/>
        </w:rPr>
        <w:t>EN</w:t>
      </w:r>
      <w:r>
        <w:rPr>
          <w:color w:val="231F20"/>
          <w:spacing w:val="24"/>
        </w:rPr>
        <w:t> </w:t>
      </w:r>
      <w:r>
        <w:rPr>
          <w:color w:val="231F20"/>
        </w:rPr>
        <w:t>MÉXICO,</w:t>
      </w:r>
    </w:p>
    <w:p>
      <w:pPr>
        <w:pStyle w:val="BodyText"/>
        <w:spacing w:line="324" w:lineRule="auto"/>
        <w:ind w:left="442" w:right="1120"/>
      </w:pPr>
      <w:r>
        <w:rPr>
          <w:color w:val="231F20"/>
        </w:rPr>
        <w:t>S.A. DE C.V., de nacionalidad MEXICANA, solicitando el registro de la MARCA DE SERVICIOS,</w:t>
      </w:r>
    </w:p>
    <w:p>
      <w:pPr>
        <w:spacing w:after="0" w:line="324" w:lineRule="auto"/>
        <w:sectPr>
          <w:type w:val="continuous"/>
          <w:pgSz w:w="11960" w:h="15840"/>
          <w:pgMar w:top="620" w:bottom="280" w:left="940" w:right="0"/>
          <w:cols w:num="2" w:equalWidth="0">
            <w:col w:w="4794" w:space="40"/>
            <w:col w:w="6186"/>
          </w:cols>
        </w:sectPr>
      </w:pPr>
    </w:p>
    <w:p>
      <w:pPr>
        <w:pStyle w:val="BodyText"/>
        <w:spacing w:before="6"/>
        <w:rPr>
          <w:sz w:val="22"/>
        </w:rPr>
      </w:pPr>
    </w:p>
    <w:p>
      <w:pPr>
        <w:spacing w:after="0"/>
        <w:rPr>
          <w:sz w:val="22"/>
        </w:rPr>
        <w:sectPr>
          <w:type w:val="continuous"/>
          <w:pgSz w:w="11960" w:h="15840"/>
          <w:pgMar w:top="620" w:bottom="280" w:left="940" w:right="0"/>
        </w:sectPr>
      </w:pPr>
    </w:p>
    <w:p>
      <w:pPr>
        <w:pStyle w:val="BodyText"/>
        <w:spacing w:line="453" w:lineRule="auto" w:before="95"/>
        <w:ind w:left="233" w:right="2314"/>
      </w:pPr>
      <w:r>
        <w:rPr/>
        <w:pict>
          <v:shape style="position:absolute;margin-left:-7.336545pt;margin-top:359.634033pt;width:567.25pt;height:28pt;mso-position-horizontal-relative:page;mso-position-vertical-relative:page;z-index:-26067456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No. de Expediente: 2019175785 No. de Presentación: 20190282726 CLASE: 41.</w:t>
      </w:r>
    </w:p>
    <w:p>
      <w:pPr>
        <w:pStyle w:val="BodyText"/>
        <w:rPr>
          <w:sz w:val="18"/>
        </w:rPr>
      </w:pPr>
    </w:p>
    <w:p>
      <w:pPr>
        <w:pStyle w:val="BodyText"/>
        <w:spacing w:before="142"/>
        <w:ind w:left="233"/>
      </w:pPr>
      <w:r>
        <w:rPr>
          <w:color w:val="231F20"/>
        </w:rPr>
        <w:t>EL INFRASCRITO REGISTRADOR</w:t>
      </w:r>
    </w:p>
    <w:p>
      <w:pPr>
        <w:pStyle w:val="BodyText"/>
        <w:spacing w:before="3"/>
        <w:rPr>
          <w:sz w:val="14"/>
        </w:rPr>
      </w:pPr>
    </w:p>
    <w:p>
      <w:pPr>
        <w:pStyle w:val="BodyText"/>
        <w:spacing w:line="324" w:lineRule="auto"/>
        <w:ind w:left="233" w:right="38" w:firstLine="359"/>
        <w:jc w:val="both"/>
      </w:pPr>
      <w:r>
        <w:rPr>
          <w:color w:val="231F20"/>
        </w:rPr>
        <w:t>HACE</w:t>
      </w:r>
      <w:r>
        <w:rPr>
          <w:color w:val="231F20"/>
          <w:spacing w:val="-12"/>
        </w:rPr>
        <w:t> </w:t>
      </w:r>
      <w:r>
        <w:rPr>
          <w:color w:val="231F20"/>
        </w:rPr>
        <w:t>SABER:</w:t>
      </w:r>
      <w:r>
        <w:rPr>
          <w:color w:val="231F20"/>
          <w:spacing w:val="-12"/>
        </w:rPr>
        <w:t> </w:t>
      </w:r>
      <w:r>
        <w:rPr>
          <w:color w:val="231F20"/>
        </w:rPr>
        <w:t>Que</w:t>
      </w:r>
      <w:r>
        <w:rPr>
          <w:color w:val="231F20"/>
          <w:spacing w:val="-12"/>
        </w:rPr>
        <w:t> </w:t>
      </w:r>
      <w:r>
        <w:rPr>
          <w:color w:val="231F20"/>
        </w:rPr>
        <w:t>a</w:t>
      </w:r>
      <w:r>
        <w:rPr>
          <w:color w:val="231F20"/>
          <w:spacing w:val="-12"/>
        </w:rPr>
        <w:t> </w:t>
      </w:r>
      <w:r>
        <w:rPr>
          <w:color w:val="231F20"/>
        </w:rPr>
        <w:t>esta</w:t>
      </w:r>
      <w:r>
        <w:rPr>
          <w:color w:val="231F20"/>
          <w:spacing w:val="-12"/>
        </w:rPr>
        <w:t> </w:t>
      </w:r>
      <w:r>
        <w:rPr>
          <w:color w:val="231F20"/>
        </w:rPr>
        <w:t>oficina</w:t>
      </w:r>
      <w:r>
        <w:rPr>
          <w:color w:val="231F20"/>
          <w:spacing w:val="-11"/>
        </w:rPr>
        <w:t> </w:t>
      </w:r>
      <w:r>
        <w:rPr>
          <w:color w:val="231F20"/>
        </w:rPr>
        <w:t>se</w:t>
      </w:r>
      <w:r>
        <w:rPr>
          <w:color w:val="231F20"/>
          <w:spacing w:val="-12"/>
        </w:rPr>
        <w:t> </w:t>
      </w:r>
      <w:r>
        <w:rPr>
          <w:color w:val="231F20"/>
        </w:rPr>
        <w:t>ha(n)</w:t>
      </w:r>
      <w:r>
        <w:rPr>
          <w:color w:val="231F20"/>
          <w:spacing w:val="-12"/>
        </w:rPr>
        <w:t> </w:t>
      </w:r>
      <w:r>
        <w:rPr>
          <w:color w:val="231F20"/>
        </w:rPr>
        <w:t>presentado</w:t>
      </w:r>
      <w:r>
        <w:rPr>
          <w:color w:val="231F20"/>
          <w:spacing w:val="-12"/>
        </w:rPr>
        <w:t> </w:t>
      </w:r>
      <w:r>
        <w:rPr>
          <w:color w:val="231F20"/>
        </w:rPr>
        <w:t>FRANCIS- CO JAVIER MEJIA ESCOBAR, en su calidad de APODERADO </w:t>
      </w:r>
      <w:r>
        <w:rPr>
          <w:color w:val="231F20"/>
          <w:spacing w:val="-8"/>
        </w:rPr>
        <w:t>de </w:t>
      </w:r>
      <w:r>
        <w:rPr>
          <w:color w:val="231F20"/>
        </w:rPr>
        <w:t>ESTACION</w:t>
      </w:r>
      <w:r>
        <w:rPr>
          <w:color w:val="231F20"/>
          <w:spacing w:val="17"/>
        </w:rPr>
        <w:t> </w:t>
      </w:r>
      <w:r>
        <w:rPr>
          <w:color w:val="231F20"/>
        </w:rPr>
        <w:t>DEL</w:t>
      </w:r>
      <w:r>
        <w:rPr>
          <w:color w:val="231F20"/>
          <w:spacing w:val="18"/>
        </w:rPr>
        <w:t> </w:t>
      </w:r>
      <w:r>
        <w:rPr>
          <w:color w:val="231F20"/>
        </w:rPr>
        <w:t>CASCO,</w:t>
      </w:r>
      <w:r>
        <w:rPr>
          <w:color w:val="231F20"/>
          <w:spacing w:val="17"/>
        </w:rPr>
        <w:t> </w:t>
      </w:r>
      <w:r>
        <w:rPr>
          <w:color w:val="231F20"/>
        </w:rPr>
        <w:t>LIMITADA</w:t>
      </w:r>
      <w:r>
        <w:rPr>
          <w:color w:val="231F20"/>
          <w:spacing w:val="18"/>
        </w:rPr>
        <w:t> </w:t>
      </w:r>
      <w:r>
        <w:rPr>
          <w:color w:val="231F20"/>
        </w:rPr>
        <w:t>que</w:t>
      </w:r>
      <w:r>
        <w:rPr>
          <w:color w:val="231F20"/>
          <w:spacing w:val="18"/>
        </w:rPr>
        <w:t> </w:t>
      </w:r>
      <w:r>
        <w:rPr>
          <w:color w:val="231F20"/>
        </w:rPr>
        <w:t>se</w:t>
      </w:r>
      <w:r>
        <w:rPr>
          <w:color w:val="231F20"/>
          <w:spacing w:val="17"/>
        </w:rPr>
        <w:t> </w:t>
      </w:r>
      <w:r>
        <w:rPr>
          <w:color w:val="231F20"/>
        </w:rPr>
        <w:t>abrevia:</w:t>
      </w:r>
      <w:r>
        <w:rPr>
          <w:color w:val="231F20"/>
          <w:spacing w:val="18"/>
        </w:rPr>
        <w:t> </w:t>
      </w:r>
      <w:r>
        <w:rPr>
          <w:color w:val="231F20"/>
        </w:rPr>
        <w:t>ESTACION</w:t>
      </w:r>
    </w:p>
    <w:p>
      <w:pPr>
        <w:pStyle w:val="BodyText"/>
        <w:spacing w:before="6"/>
        <w:rPr>
          <w:sz w:val="10"/>
        </w:rPr>
      </w:pPr>
      <w:r>
        <w:rPr/>
        <w:br w:type="column"/>
      </w:r>
      <w:r>
        <w:rPr>
          <w:sz w:val="10"/>
        </w:rPr>
      </w:r>
    </w:p>
    <w:p>
      <w:pPr>
        <w:pStyle w:val="BodyText"/>
        <w:ind w:left="1509"/>
        <w:rPr>
          <w:sz w:val="20"/>
        </w:rPr>
      </w:pPr>
      <w:r>
        <w:rPr>
          <w:sz w:val="20"/>
        </w:rPr>
        <w:drawing>
          <wp:inline distT="0" distB="0" distL="0" distR="0">
            <wp:extent cx="1283493" cy="880110"/>
            <wp:effectExtent l="0" t="0" r="0" b="0"/>
            <wp:docPr id="187" name="image96.png"/>
            <wp:cNvGraphicFramePr>
              <a:graphicFrameLocks noChangeAspect="1"/>
            </wp:cNvGraphicFramePr>
            <a:graphic>
              <a:graphicData uri="http://schemas.openxmlformats.org/drawingml/2006/picture">
                <pic:pic>
                  <pic:nvPicPr>
                    <pic:cNvPr id="188" name="image96.png"/>
                    <pic:cNvPicPr/>
                  </pic:nvPicPr>
                  <pic:blipFill>
                    <a:blip r:embed="rId190" cstate="print"/>
                    <a:stretch>
                      <a:fillRect/>
                    </a:stretch>
                  </pic:blipFill>
                  <pic:spPr>
                    <a:xfrm>
                      <a:off x="0" y="0"/>
                      <a:ext cx="1283493" cy="880110"/>
                    </a:xfrm>
                    <a:prstGeom prst="rect">
                      <a:avLst/>
                    </a:prstGeom>
                  </pic:spPr>
                </pic:pic>
              </a:graphicData>
            </a:graphic>
          </wp:inline>
        </w:drawing>
      </w:r>
      <w:r>
        <w:rPr>
          <w:sz w:val="20"/>
        </w:rPr>
      </w:r>
    </w:p>
    <w:p>
      <w:pPr>
        <w:pStyle w:val="BodyText"/>
        <w:rPr>
          <w:sz w:val="18"/>
        </w:rPr>
      </w:pPr>
    </w:p>
    <w:p>
      <w:pPr>
        <w:pStyle w:val="BodyText"/>
        <w:spacing w:before="7"/>
        <w:rPr>
          <w:sz w:val="14"/>
        </w:rPr>
      </w:pPr>
    </w:p>
    <w:p>
      <w:pPr>
        <w:pStyle w:val="BodyText"/>
        <w:spacing w:line="324" w:lineRule="auto" w:before="1"/>
        <w:ind w:left="233" w:right="1164" w:firstLine="359"/>
        <w:jc w:val="both"/>
      </w:pPr>
      <w:r>
        <w:rPr>
          <w:color w:val="231F20"/>
        </w:rPr>
        <w:t>Consistente en: las palabras UNIR UNIVERSIDAD INTERNA- CIONAL</w:t>
      </w:r>
      <w:r>
        <w:rPr>
          <w:color w:val="231F20"/>
          <w:spacing w:val="-8"/>
        </w:rPr>
        <w:t> </w:t>
      </w:r>
      <w:r>
        <w:rPr>
          <w:color w:val="231F20"/>
        </w:rPr>
        <w:t>DE</w:t>
      </w:r>
      <w:r>
        <w:rPr>
          <w:color w:val="231F20"/>
          <w:spacing w:val="-8"/>
        </w:rPr>
        <w:t> </w:t>
      </w:r>
      <w:r>
        <w:rPr>
          <w:color w:val="231F20"/>
        </w:rPr>
        <w:t>LA</w:t>
      </w:r>
      <w:r>
        <w:rPr>
          <w:color w:val="231F20"/>
          <w:spacing w:val="-7"/>
        </w:rPr>
        <w:t> </w:t>
      </w:r>
      <w:r>
        <w:rPr>
          <w:color w:val="231F20"/>
        </w:rPr>
        <w:t>RIOJA,</w:t>
      </w:r>
      <w:r>
        <w:rPr>
          <w:color w:val="231F20"/>
          <w:spacing w:val="-8"/>
        </w:rPr>
        <w:t> </w:t>
      </w:r>
      <w:r>
        <w:rPr>
          <w:color w:val="231F20"/>
        </w:rPr>
        <w:t>que</w:t>
      </w:r>
      <w:r>
        <w:rPr>
          <w:color w:val="231F20"/>
          <w:spacing w:val="-7"/>
        </w:rPr>
        <w:t> </w:t>
      </w:r>
      <w:r>
        <w:rPr>
          <w:color w:val="231F20"/>
        </w:rPr>
        <w:t>servirá</w:t>
      </w:r>
      <w:r>
        <w:rPr>
          <w:color w:val="231F20"/>
          <w:spacing w:val="-8"/>
        </w:rPr>
        <w:t> </w:t>
      </w:r>
      <w:r>
        <w:rPr>
          <w:color w:val="231F20"/>
        </w:rPr>
        <w:t>para:</w:t>
      </w:r>
      <w:r>
        <w:rPr>
          <w:color w:val="231F20"/>
          <w:spacing w:val="-7"/>
        </w:rPr>
        <w:t> </w:t>
      </w:r>
      <w:r>
        <w:rPr>
          <w:color w:val="231F20"/>
        </w:rPr>
        <w:t>AMPARAR:</w:t>
      </w:r>
      <w:r>
        <w:rPr>
          <w:color w:val="231F20"/>
          <w:spacing w:val="-8"/>
        </w:rPr>
        <w:t> </w:t>
      </w:r>
      <w:r>
        <w:rPr>
          <w:color w:val="231F20"/>
        </w:rPr>
        <w:t>EDUCACIÓN INCLUYENDO SERVICIOS EDUCATIVOS PRESTADOS</w:t>
      </w:r>
      <w:r>
        <w:rPr>
          <w:color w:val="231F20"/>
          <w:spacing w:val="16"/>
        </w:rPr>
        <w:t> </w:t>
      </w:r>
      <w:r>
        <w:rPr>
          <w:color w:val="231F20"/>
        </w:rPr>
        <w:t>POR</w:t>
      </w:r>
    </w:p>
    <w:p>
      <w:pPr>
        <w:spacing w:after="0" w:line="324" w:lineRule="auto"/>
        <w:jc w:val="both"/>
        <w:sectPr>
          <w:type w:val="continuous"/>
          <w:pgSz w:w="11960" w:h="15840"/>
          <w:pgMar w:top="620" w:bottom="280" w:left="940" w:right="0"/>
          <w:cols w:num="2" w:equalWidth="0">
            <w:col w:w="4834" w:space="209"/>
            <w:col w:w="5977"/>
          </w:cols>
        </w:sectPr>
      </w:pPr>
    </w:p>
    <w:p>
      <w:pPr>
        <w:pStyle w:val="BodyText"/>
        <w:spacing w:line="302" w:lineRule="auto" w:before="97"/>
        <w:ind w:left="227" w:right="38"/>
        <w:jc w:val="both"/>
      </w:pPr>
      <w:r>
        <w:rPr/>
        <w:pict>
          <v:shape style="position:absolute;margin-left:-7.336545pt;margin-top:359.634033pt;width:567.25pt;height:28pt;mso-position-horizontal-relative:page;mso-position-vertical-relative:page;z-index:-26067046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26.345398pt;width:367.2pt;height:28pt;mso-position-horizontal-relative:page;mso-position-vertical-relative:paragraph;z-index:-26066944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UNIVERSIDADES; FORMACIÓN INCLUYENDO IMPARTICIÓN DE</w:t>
      </w:r>
      <w:r>
        <w:rPr>
          <w:color w:val="231F20"/>
          <w:spacing w:val="-8"/>
        </w:rPr>
        <w:t> </w:t>
      </w:r>
      <w:r>
        <w:rPr>
          <w:color w:val="231F20"/>
        </w:rPr>
        <w:t>FORMACIÓN</w:t>
      </w:r>
      <w:r>
        <w:rPr>
          <w:color w:val="231F20"/>
          <w:spacing w:val="-7"/>
        </w:rPr>
        <w:t> </w:t>
      </w:r>
      <w:r>
        <w:rPr>
          <w:color w:val="231F20"/>
        </w:rPr>
        <w:t>A</w:t>
      </w:r>
      <w:r>
        <w:rPr>
          <w:color w:val="231F20"/>
          <w:spacing w:val="-7"/>
        </w:rPr>
        <w:t> </w:t>
      </w:r>
      <w:r>
        <w:rPr>
          <w:color w:val="231F20"/>
        </w:rPr>
        <w:t>DISTANCIA</w:t>
      </w:r>
      <w:r>
        <w:rPr>
          <w:color w:val="231F20"/>
          <w:spacing w:val="-7"/>
        </w:rPr>
        <w:t> </w:t>
      </w:r>
      <w:r>
        <w:rPr>
          <w:color w:val="231F20"/>
        </w:rPr>
        <w:t>DE</w:t>
      </w:r>
      <w:r>
        <w:rPr>
          <w:color w:val="231F20"/>
          <w:spacing w:val="-7"/>
        </w:rPr>
        <w:t> </w:t>
      </w:r>
      <w:r>
        <w:rPr>
          <w:color w:val="231F20"/>
        </w:rPr>
        <w:t>NIVEL</w:t>
      </w:r>
      <w:r>
        <w:rPr>
          <w:color w:val="231F20"/>
          <w:spacing w:val="-7"/>
        </w:rPr>
        <w:t> </w:t>
      </w:r>
      <w:r>
        <w:rPr>
          <w:color w:val="231F20"/>
        </w:rPr>
        <w:t>UNIVERSITARIO</w:t>
      </w:r>
      <w:r>
        <w:rPr>
          <w:color w:val="231F20"/>
          <w:spacing w:val="-7"/>
        </w:rPr>
        <w:t> </w:t>
      </w:r>
      <w:r>
        <w:rPr>
          <w:color w:val="231F20"/>
          <w:spacing w:val="-4"/>
        </w:rPr>
        <w:t>IM- </w:t>
      </w:r>
      <w:r>
        <w:rPr>
          <w:color w:val="231F20"/>
        </w:rPr>
        <w:t>PARTICIÓN</w:t>
      </w:r>
      <w:r>
        <w:rPr>
          <w:color w:val="231F20"/>
          <w:spacing w:val="-26"/>
        </w:rPr>
        <w:t> </w:t>
      </w:r>
      <w:r>
        <w:rPr>
          <w:color w:val="231F20"/>
        </w:rPr>
        <w:t>DE</w:t>
      </w:r>
      <w:r>
        <w:rPr>
          <w:color w:val="231F20"/>
          <w:spacing w:val="-25"/>
        </w:rPr>
        <w:t> </w:t>
      </w:r>
      <w:r>
        <w:rPr>
          <w:color w:val="231F20"/>
        </w:rPr>
        <w:t>CURSOS</w:t>
      </w:r>
      <w:r>
        <w:rPr>
          <w:color w:val="231F20"/>
          <w:spacing w:val="-25"/>
        </w:rPr>
        <w:t> </w:t>
      </w:r>
      <w:r>
        <w:rPr>
          <w:color w:val="231F20"/>
        </w:rPr>
        <w:t>DE</w:t>
      </w:r>
      <w:r>
        <w:rPr>
          <w:color w:val="231F20"/>
          <w:spacing w:val="-25"/>
        </w:rPr>
        <w:t> </w:t>
      </w:r>
      <w:r>
        <w:rPr>
          <w:color w:val="231F20"/>
        </w:rPr>
        <w:t>FORMACIÓN</w:t>
      </w:r>
      <w:r>
        <w:rPr>
          <w:color w:val="231F20"/>
          <w:spacing w:val="-25"/>
        </w:rPr>
        <w:t> </w:t>
      </w:r>
      <w:r>
        <w:rPr>
          <w:color w:val="231F20"/>
        </w:rPr>
        <w:t>EN</w:t>
      </w:r>
      <w:r>
        <w:rPr>
          <w:color w:val="231F20"/>
          <w:spacing w:val="-25"/>
        </w:rPr>
        <w:t> </w:t>
      </w:r>
      <w:r>
        <w:rPr>
          <w:color w:val="231F20"/>
        </w:rPr>
        <w:t>LÍNEA;</w:t>
      </w:r>
      <w:r>
        <w:rPr>
          <w:color w:val="231F20"/>
          <w:spacing w:val="-25"/>
        </w:rPr>
        <w:t> </w:t>
      </w:r>
      <w:r>
        <w:rPr>
          <w:color w:val="231F20"/>
        </w:rPr>
        <w:t>SERVICIOS DE ENTRETENIMIENTO; ACTIVIDADES DEPORTIVAS Y </w:t>
      </w:r>
      <w:r>
        <w:rPr>
          <w:color w:val="231F20"/>
          <w:spacing w:val="-3"/>
        </w:rPr>
        <w:t>CUL- </w:t>
      </w:r>
      <w:r>
        <w:rPr>
          <w:color w:val="231F20"/>
        </w:rPr>
        <w:t>TURALES INCLUYENDO ORGANIZACIÓN DE EXPOSICIONES CON FINES CULTURALES O EDUCATIVOS ORGANIZACIÓN </w:t>
      </w:r>
      <w:r>
        <w:rPr>
          <w:color w:val="231F20"/>
          <w:spacing w:val="-13"/>
        </w:rPr>
        <w:t>Y </w:t>
      </w:r>
      <w:r>
        <w:rPr>
          <w:color w:val="231F20"/>
        </w:rPr>
        <w:t>DIRECCIÓN DE CONCIERTOS, CONFERENCIAS, COLOQUIOS, </w:t>
      </w:r>
      <w:r>
        <w:rPr>
          <w:color w:val="231F20"/>
          <w:spacing w:val="2"/>
        </w:rPr>
        <w:t>CONGRESOS, SEMINARIOS, SIMPOSIOS </w:t>
      </w:r>
      <w:r>
        <w:rPr>
          <w:color w:val="231F20"/>
        </w:rPr>
        <w:t>Y </w:t>
      </w:r>
      <w:r>
        <w:rPr>
          <w:color w:val="231F20"/>
          <w:spacing w:val="2"/>
        </w:rPr>
        <w:t>TALLERES </w:t>
      </w:r>
      <w:r>
        <w:rPr>
          <w:color w:val="231F20"/>
          <w:spacing w:val="-4"/>
        </w:rPr>
        <w:t>DE </w:t>
      </w:r>
      <w:r>
        <w:rPr>
          <w:color w:val="231F20"/>
        </w:rPr>
        <w:t>FORMACIÓN, CON FINES CULTURALES Y EDUCATIVOS; </w:t>
      </w:r>
      <w:r>
        <w:rPr>
          <w:color w:val="231F20"/>
          <w:spacing w:val="-5"/>
        </w:rPr>
        <w:t>OR- </w:t>
      </w:r>
      <w:r>
        <w:rPr>
          <w:color w:val="231F20"/>
        </w:rPr>
        <w:t>GANIZACIÓN DE CONCURSOS Y CEREMONIAS DE ENTREGA DE</w:t>
      </w:r>
      <w:r>
        <w:rPr>
          <w:color w:val="231F20"/>
          <w:spacing w:val="-20"/>
        </w:rPr>
        <w:t> </w:t>
      </w:r>
      <w:r>
        <w:rPr>
          <w:color w:val="231F20"/>
        </w:rPr>
        <w:t>PREMIOS;</w:t>
      </w:r>
      <w:r>
        <w:rPr>
          <w:color w:val="231F20"/>
          <w:spacing w:val="-19"/>
        </w:rPr>
        <w:t> </w:t>
      </w:r>
      <w:r>
        <w:rPr>
          <w:color w:val="231F20"/>
        </w:rPr>
        <w:t>PRODUCCIONES</w:t>
      </w:r>
      <w:r>
        <w:rPr>
          <w:color w:val="231F20"/>
          <w:spacing w:val="-19"/>
        </w:rPr>
        <w:t> </w:t>
      </w:r>
      <w:r>
        <w:rPr>
          <w:color w:val="231F20"/>
        </w:rPr>
        <w:t>AUDIOVISUALES;</w:t>
      </w:r>
      <w:r>
        <w:rPr>
          <w:color w:val="231F20"/>
          <w:spacing w:val="-19"/>
        </w:rPr>
        <w:t> </w:t>
      </w:r>
      <w:r>
        <w:rPr>
          <w:color w:val="231F20"/>
        </w:rPr>
        <w:t>ENSEÑANZA POR CORRESPONDENCIA; EXÁMENES PEDAGÓGICOS; </w:t>
      </w:r>
      <w:r>
        <w:rPr>
          <w:color w:val="231F20"/>
          <w:spacing w:val="-4"/>
        </w:rPr>
        <w:t>ELA- </w:t>
      </w:r>
      <w:r>
        <w:rPr>
          <w:color w:val="231F20"/>
        </w:rPr>
        <w:t>BORACIÓN Y PREPARACIÓN DE PLANES DE ESTUDIO, </w:t>
      </w:r>
      <w:r>
        <w:rPr>
          <w:color w:val="231F20"/>
          <w:spacing w:val="-4"/>
        </w:rPr>
        <w:t>CUR- </w:t>
      </w:r>
      <w:r>
        <w:rPr>
          <w:color w:val="231F20"/>
        </w:rPr>
        <w:t>SOS, MANUALES DE ESTUDIO Y EXÁMENES; INFORMACIÓN SOBRE EDUCACIÓN; DIFUSIÓN DE MATERIAL EDUCATIVO; PUBLICACIÓN Y EDICIÓN DE TEXTOS, LIBROS, REVISTAS, PUBLICACIONES PERIÓDICAS Y OTRAS PUBLICACIONES; EDICIÓN, PUBLICACIÓN Y SUMINISTRO ELECTRÓNICOS </w:t>
      </w:r>
      <w:r>
        <w:rPr>
          <w:color w:val="231F20"/>
          <w:spacing w:val="-6"/>
        </w:rPr>
        <w:t>DE </w:t>
      </w:r>
      <w:r>
        <w:rPr>
          <w:color w:val="231F20"/>
        </w:rPr>
        <w:t>TEXTOS, LIBROS, REVISTAS, PUBLICACIONES PERIÓDICAS</w:t>
      </w:r>
      <w:r>
        <w:rPr>
          <w:color w:val="231F20"/>
          <w:spacing w:val="-28"/>
        </w:rPr>
        <w:t> </w:t>
      </w:r>
      <w:r>
        <w:rPr>
          <w:color w:val="231F20"/>
          <w:spacing w:val="-14"/>
        </w:rPr>
        <w:t>Y </w:t>
      </w:r>
      <w:r>
        <w:rPr>
          <w:color w:val="231F20"/>
        </w:rPr>
        <w:t>PUBLICACIONES ELECTRÓNICAS EN LÍNEA NO DESCARGA- BLES; SUMINISTRO DE PUBLICACIONES ELECTRÓNICAS </w:t>
      </w:r>
      <w:r>
        <w:rPr>
          <w:color w:val="231F20"/>
          <w:spacing w:val="-7"/>
        </w:rPr>
        <w:t>EN </w:t>
      </w:r>
      <w:r>
        <w:rPr>
          <w:color w:val="231F20"/>
        </w:rPr>
        <w:t>LÍNEA</w:t>
      </w:r>
      <w:r>
        <w:rPr>
          <w:color w:val="231F20"/>
          <w:spacing w:val="-20"/>
        </w:rPr>
        <w:t> </w:t>
      </w:r>
      <w:r>
        <w:rPr>
          <w:color w:val="231F20"/>
        </w:rPr>
        <w:t>NO</w:t>
      </w:r>
      <w:r>
        <w:rPr>
          <w:color w:val="231F20"/>
          <w:spacing w:val="-19"/>
        </w:rPr>
        <w:t> </w:t>
      </w:r>
      <w:r>
        <w:rPr>
          <w:color w:val="231F20"/>
        </w:rPr>
        <w:t>DESCARGABLES;</w:t>
      </w:r>
      <w:r>
        <w:rPr>
          <w:color w:val="231F20"/>
          <w:spacing w:val="-19"/>
        </w:rPr>
        <w:t> </w:t>
      </w:r>
      <w:r>
        <w:rPr>
          <w:color w:val="231F20"/>
        </w:rPr>
        <w:t>ORGANIZACIÓN</w:t>
      </w:r>
      <w:r>
        <w:rPr>
          <w:color w:val="231F20"/>
          <w:spacing w:val="-20"/>
        </w:rPr>
        <w:t> </w:t>
      </w:r>
      <w:r>
        <w:rPr>
          <w:color w:val="231F20"/>
        </w:rPr>
        <w:t>Y</w:t>
      </w:r>
      <w:r>
        <w:rPr>
          <w:color w:val="231F20"/>
          <w:spacing w:val="-19"/>
        </w:rPr>
        <w:t> </w:t>
      </w:r>
      <w:r>
        <w:rPr>
          <w:color w:val="231F20"/>
        </w:rPr>
        <w:t>DIRECCIÓN</w:t>
      </w:r>
      <w:r>
        <w:rPr>
          <w:color w:val="231F20"/>
          <w:spacing w:val="-19"/>
        </w:rPr>
        <w:t> </w:t>
      </w:r>
      <w:r>
        <w:rPr>
          <w:color w:val="231F20"/>
        </w:rPr>
        <w:t>DE CONCURSOS</w:t>
      </w:r>
      <w:r>
        <w:rPr>
          <w:color w:val="231F20"/>
          <w:spacing w:val="-7"/>
        </w:rPr>
        <w:t> </w:t>
      </w:r>
      <w:r>
        <w:rPr>
          <w:color w:val="231F20"/>
        </w:rPr>
        <w:t>(EDUCATIVOS</w:t>
      </w:r>
      <w:r>
        <w:rPr>
          <w:color w:val="231F20"/>
          <w:spacing w:val="-7"/>
        </w:rPr>
        <w:t> </w:t>
      </w:r>
      <w:r>
        <w:rPr>
          <w:color w:val="231F20"/>
        </w:rPr>
        <w:t>O</w:t>
      </w:r>
      <w:r>
        <w:rPr>
          <w:color w:val="231F20"/>
          <w:spacing w:val="-6"/>
        </w:rPr>
        <w:t> </w:t>
      </w:r>
      <w:r>
        <w:rPr>
          <w:color w:val="231F20"/>
        </w:rPr>
        <w:t>RECREATIVOS);</w:t>
      </w:r>
      <w:r>
        <w:rPr>
          <w:color w:val="231F20"/>
          <w:spacing w:val="-7"/>
        </w:rPr>
        <w:t> </w:t>
      </w:r>
      <w:r>
        <w:rPr>
          <w:color w:val="231F20"/>
        </w:rPr>
        <w:t>SERVICIOS</w:t>
      </w:r>
      <w:r>
        <w:rPr>
          <w:color w:val="231F20"/>
          <w:spacing w:val="-6"/>
        </w:rPr>
        <w:t> </w:t>
      </w:r>
      <w:r>
        <w:rPr>
          <w:color w:val="231F20"/>
          <w:spacing w:val="-7"/>
        </w:rPr>
        <w:t>DE </w:t>
      </w:r>
      <w:r>
        <w:rPr>
          <w:color w:val="231F20"/>
        </w:rPr>
        <w:t>BIBLIOTECAS INCLUYENDO SERVICIOS DE BIBLIOTECAS </w:t>
      </w:r>
      <w:r>
        <w:rPr>
          <w:color w:val="231F20"/>
          <w:spacing w:val="-7"/>
        </w:rPr>
        <w:t>EN </w:t>
      </w:r>
      <w:r>
        <w:rPr>
          <w:color w:val="231F20"/>
        </w:rPr>
        <w:t>LÍNEA; TODOS LOS SERVICIOS ANTERIORMENTE </w:t>
      </w:r>
      <w:r>
        <w:rPr>
          <w:color w:val="231F20"/>
          <w:spacing w:val="-3"/>
        </w:rPr>
        <w:t>CITADOS </w:t>
      </w:r>
      <w:r>
        <w:rPr>
          <w:color w:val="231F20"/>
        </w:rPr>
        <w:t>PRESTADOS A TRAVÉS DE CUALQUIER MEDIO, INCLUIDOS LOS PRESTADOS A TRAVÉS DE UNA RED INFORMÁTICA MUNDIAL. Clase: 41.</w:t>
      </w:r>
    </w:p>
    <w:p>
      <w:pPr>
        <w:pStyle w:val="BodyText"/>
        <w:spacing w:line="302" w:lineRule="auto" w:before="104"/>
        <w:ind w:left="227" w:right="38" w:firstLine="359"/>
        <w:jc w:val="both"/>
      </w:pPr>
      <w:r>
        <w:rPr>
          <w:color w:val="231F20"/>
        </w:rPr>
        <w:t>La solicitud fue presentada el día quince de febrero del año dos mil diecinueve.</w:t>
      </w:r>
    </w:p>
    <w:p>
      <w:pPr>
        <w:pStyle w:val="BodyText"/>
        <w:rPr>
          <w:sz w:val="18"/>
        </w:rPr>
      </w:pPr>
    </w:p>
    <w:p>
      <w:pPr>
        <w:pStyle w:val="BodyText"/>
        <w:spacing w:before="7"/>
        <w:rPr>
          <w:sz w:val="19"/>
        </w:rPr>
      </w:pPr>
    </w:p>
    <w:p>
      <w:pPr>
        <w:pStyle w:val="BodyText"/>
        <w:ind w:left="587"/>
      </w:pPr>
      <w:r>
        <w:rPr>
          <w:color w:val="231F20"/>
        </w:rPr>
        <w:t>REGISTRO DE LA PROPIEDAD INTELECTUAL, Unidad de</w:t>
      </w:r>
    </w:p>
    <w:p>
      <w:pPr>
        <w:pStyle w:val="BodyText"/>
        <w:spacing w:line="302" w:lineRule="auto" w:before="48"/>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veintiocho de febrero del año dos mil</w:t>
      </w:r>
      <w:r>
        <w:rPr>
          <w:color w:val="231F20"/>
          <w:spacing w:val="6"/>
        </w:rPr>
        <w:t> </w:t>
      </w:r>
      <w:r>
        <w:rPr>
          <w:color w:val="231F20"/>
        </w:rPr>
        <w:t>diecinueve.</w:t>
      </w:r>
    </w:p>
    <w:p>
      <w:pPr>
        <w:pStyle w:val="BodyText"/>
        <w:rPr>
          <w:sz w:val="18"/>
        </w:rPr>
      </w:pPr>
    </w:p>
    <w:p>
      <w:pPr>
        <w:pStyle w:val="BodyText"/>
        <w:spacing w:before="7"/>
        <w:rPr>
          <w:sz w:val="19"/>
        </w:rPr>
      </w:pPr>
    </w:p>
    <w:p>
      <w:pPr>
        <w:pStyle w:val="BodyText"/>
        <w:spacing w:line="432" w:lineRule="auto"/>
        <w:ind w:left="859" w:right="671"/>
        <w:jc w:val="center"/>
      </w:pPr>
      <w:r>
        <w:rPr>
          <w:color w:val="231F20"/>
        </w:rPr>
        <w:t>PEDRO BALMORE HENRIQUEZ RAMOS, REGISTRADOR.</w:t>
      </w:r>
    </w:p>
    <w:p>
      <w:pPr>
        <w:pStyle w:val="BodyText"/>
        <w:rPr>
          <w:sz w:val="18"/>
        </w:rPr>
      </w:pPr>
    </w:p>
    <w:p>
      <w:pPr>
        <w:pStyle w:val="BodyText"/>
        <w:spacing w:line="432" w:lineRule="auto" w:before="127"/>
        <w:ind w:left="859" w:right="670"/>
        <w:jc w:val="center"/>
      </w:pPr>
      <w:r>
        <w:rPr>
          <w:color w:val="231F20"/>
        </w:rPr>
        <w:t>SILVIA LORENA VEGA CHICAS, SECRETARIA.</w:t>
      </w:r>
    </w:p>
    <w:p>
      <w:pPr>
        <w:pStyle w:val="BodyText"/>
        <w:spacing w:before="149"/>
        <w:ind w:right="39"/>
        <w:jc w:val="right"/>
      </w:pPr>
      <w:r>
        <w:rPr>
          <w:color w:val="231F20"/>
        </w:rPr>
        <w:t>3 v. alt. No. F000065-3</w:t>
      </w:r>
    </w:p>
    <w:p>
      <w:pPr>
        <w:pStyle w:val="BodyText"/>
        <w:spacing w:before="9"/>
        <w:rPr>
          <w:sz w:val="12"/>
        </w:rPr>
      </w:pPr>
      <w:r>
        <w:rPr/>
        <w:pict>
          <v:line style="position:absolute;mso-position-horizontal-relative:page;mso-position-vertical-relative:paragraph;z-index:-250952704;mso-wrap-distance-left:0;mso-wrap-distance-right:0" from="130.100006pt,9.825076pt" to="215.100006pt,9.825076pt" stroked="true" strokeweight="1pt" strokecolor="#231f20">
            <v:stroke dashstyle="solid"/>
            <w10:wrap type="topAndBottom"/>
          </v:line>
        </w:pict>
      </w:r>
    </w:p>
    <w:p>
      <w:pPr>
        <w:pStyle w:val="BodyText"/>
        <w:rPr>
          <w:sz w:val="18"/>
        </w:rPr>
      </w:pPr>
    </w:p>
    <w:p>
      <w:pPr>
        <w:pStyle w:val="BodyText"/>
        <w:spacing w:before="2"/>
      </w:pPr>
    </w:p>
    <w:p>
      <w:pPr>
        <w:pStyle w:val="BodyText"/>
        <w:spacing w:line="432" w:lineRule="auto"/>
        <w:ind w:left="227" w:right="2324"/>
      </w:pPr>
      <w:r>
        <w:rPr>
          <w:color w:val="231F20"/>
        </w:rPr>
        <w:t>No. de Expediente: 2019175374 No. de Presentación: 20190281623 CLASE: 41.</w:t>
      </w:r>
    </w:p>
    <w:p>
      <w:pPr>
        <w:pStyle w:val="BodyText"/>
        <w:rPr>
          <w:sz w:val="18"/>
        </w:rPr>
      </w:pPr>
    </w:p>
    <w:p>
      <w:pPr>
        <w:pStyle w:val="BodyText"/>
        <w:spacing w:before="128"/>
        <w:ind w:left="227"/>
      </w:pPr>
      <w:r>
        <w:rPr>
          <w:color w:val="231F20"/>
        </w:rPr>
        <w:t>EL INFRASCRITO REGISTRADOR</w:t>
      </w:r>
    </w:p>
    <w:p>
      <w:pPr>
        <w:pStyle w:val="BodyText"/>
        <w:spacing w:line="302" w:lineRule="auto" w:before="148"/>
        <w:ind w:left="227" w:right="40" w:firstLine="359"/>
        <w:jc w:val="both"/>
      </w:pPr>
      <w:r>
        <w:rPr>
          <w:color w:val="231F20"/>
        </w:rPr>
        <w:t>HACE</w:t>
      </w:r>
      <w:r>
        <w:rPr>
          <w:color w:val="231F20"/>
          <w:spacing w:val="-28"/>
        </w:rPr>
        <w:t> </w:t>
      </w:r>
      <w:r>
        <w:rPr>
          <w:color w:val="231F20"/>
        </w:rPr>
        <w:t>SABER:</w:t>
      </w:r>
      <w:r>
        <w:rPr>
          <w:color w:val="231F20"/>
          <w:spacing w:val="-28"/>
        </w:rPr>
        <w:t> </w:t>
      </w:r>
      <w:r>
        <w:rPr>
          <w:color w:val="231F20"/>
        </w:rPr>
        <w:t>Que</w:t>
      </w:r>
      <w:r>
        <w:rPr>
          <w:color w:val="231F20"/>
          <w:spacing w:val="-28"/>
        </w:rPr>
        <w:t> </w:t>
      </w:r>
      <w:r>
        <w:rPr>
          <w:color w:val="231F20"/>
        </w:rPr>
        <w:t>a</w:t>
      </w:r>
      <w:r>
        <w:rPr>
          <w:color w:val="231F20"/>
          <w:spacing w:val="-28"/>
        </w:rPr>
        <w:t> </w:t>
      </w:r>
      <w:r>
        <w:rPr>
          <w:color w:val="231F20"/>
        </w:rPr>
        <w:t>esta</w:t>
      </w:r>
      <w:r>
        <w:rPr>
          <w:color w:val="231F20"/>
          <w:spacing w:val="-28"/>
        </w:rPr>
        <w:t> </w:t>
      </w:r>
      <w:r>
        <w:rPr>
          <w:color w:val="231F20"/>
        </w:rPr>
        <w:t>oficina</w:t>
      </w:r>
      <w:r>
        <w:rPr>
          <w:color w:val="231F20"/>
          <w:spacing w:val="-28"/>
        </w:rPr>
        <w:t> </w:t>
      </w:r>
      <w:r>
        <w:rPr>
          <w:color w:val="231F20"/>
        </w:rPr>
        <w:t>se</w:t>
      </w:r>
      <w:r>
        <w:rPr>
          <w:color w:val="231F20"/>
          <w:spacing w:val="-28"/>
        </w:rPr>
        <w:t> </w:t>
      </w:r>
      <w:r>
        <w:rPr>
          <w:color w:val="231F20"/>
        </w:rPr>
        <w:t>ha(n)</w:t>
      </w:r>
      <w:r>
        <w:rPr>
          <w:color w:val="231F20"/>
          <w:spacing w:val="-28"/>
        </w:rPr>
        <w:t> </w:t>
      </w:r>
      <w:r>
        <w:rPr>
          <w:color w:val="231F20"/>
        </w:rPr>
        <w:t>presentado</w:t>
      </w:r>
      <w:r>
        <w:rPr>
          <w:color w:val="231F20"/>
          <w:spacing w:val="-27"/>
        </w:rPr>
        <w:t> </w:t>
      </w:r>
      <w:r>
        <w:rPr>
          <w:color w:val="231F20"/>
        </w:rPr>
        <w:t>FRANCISCO JAVIER MEJIA ESCOBAR, en su calidad de GESTOR OFICIOSO </w:t>
      </w:r>
      <w:r>
        <w:rPr>
          <w:color w:val="231F20"/>
          <w:spacing w:val="-9"/>
        </w:rPr>
        <w:t>de </w:t>
      </w:r>
      <w:r>
        <w:rPr>
          <w:color w:val="231F20"/>
        </w:rPr>
        <w:t>UNIVERSIDAD</w:t>
      </w:r>
      <w:r>
        <w:rPr>
          <w:color w:val="231F20"/>
          <w:spacing w:val="24"/>
        </w:rPr>
        <w:t> </w:t>
      </w:r>
      <w:r>
        <w:rPr>
          <w:color w:val="231F20"/>
        </w:rPr>
        <w:t>INTERNACIONAL</w:t>
      </w:r>
      <w:r>
        <w:rPr>
          <w:color w:val="231F20"/>
          <w:spacing w:val="24"/>
        </w:rPr>
        <w:t> </w:t>
      </w:r>
      <w:r>
        <w:rPr>
          <w:color w:val="231F20"/>
        </w:rPr>
        <w:t>DE</w:t>
      </w:r>
      <w:r>
        <w:rPr>
          <w:color w:val="231F20"/>
          <w:spacing w:val="24"/>
        </w:rPr>
        <w:t> </w:t>
      </w:r>
      <w:r>
        <w:rPr>
          <w:color w:val="231F20"/>
        </w:rPr>
        <w:t>LA</w:t>
      </w:r>
      <w:r>
        <w:rPr>
          <w:color w:val="231F20"/>
          <w:spacing w:val="24"/>
        </w:rPr>
        <w:t> </w:t>
      </w:r>
      <w:r>
        <w:rPr>
          <w:color w:val="231F20"/>
        </w:rPr>
        <w:t>RIOJA</w:t>
      </w:r>
      <w:r>
        <w:rPr>
          <w:color w:val="231F20"/>
          <w:spacing w:val="24"/>
        </w:rPr>
        <w:t> </w:t>
      </w:r>
      <w:r>
        <w:rPr>
          <w:color w:val="231F20"/>
        </w:rPr>
        <w:t>EN</w:t>
      </w:r>
      <w:r>
        <w:rPr>
          <w:color w:val="231F20"/>
          <w:spacing w:val="24"/>
        </w:rPr>
        <w:t> </w:t>
      </w:r>
      <w:r>
        <w:rPr>
          <w:color w:val="231F20"/>
        </w:rPr>
        <w:t>MÉXICO,</w:t>
      </w:r>
    </w:p>
    <w:p>
      <w:pPr>
        <w:pStyle w:val="BodyText"/>
        <w:spacing w:line="302" w:lineRule="auto" w:before="96"/>
        <w:ind w:left="227" w:right="1162"/>
      </w:pPr>
      <w:r>
        <w:rPr/>
        <w:br w:type="column"/>
      </w:r>
      <w:r>
        <w:rPr>
          <w:color w:val="231F20"/>
        </w:rPr>
        <w:t>S.A. DE C.V., de nacionalidad MEXICANA, solicitando el registro de la MARCA DE SERVICIOS,</w:t>
      </w:r>
    </w:p>
    <w:p>
      <w:pPr>
        <w:pStyle w:val="BodyText"/>
        <w:spacing w:before="8"/>
      </w:pPr>
      <w:r>
        <w:rPr/>
        <w:drawing>
          <wp:anchor distT="0" distB="0" distL="0" distR="0" allowOverlap="1" layoutInCell="1" locked="0" behindDoc="0" simplePos="0" relativeHeight="690">
            <wp:simplePos x="0" y="0"/>
            <wp:positionH relativeFrom="page">
              <wp:posOffset>4537963</wp:posOffset>
            </wp:positionH>
            <wp:positionV relativeFrom="paragraph">
              <wp:posOffset>146738</wp:posOffset>
            </wp:positionV>
            <wp:extent cx="1723548" cy="880109"/>
            <wp:effectExtent l="0" t="0" r="0" b="0"/>
            <wp:wrapTopAndBottom/>
            <wp:docPr id="189" name="image97.png"/>
            <wp:cNvGraphicFramePr>
              <a:graphicFrameLocks noChangeAspect="1"/>
            </wp:cNvGraphicFramePr>
            <a:graphic>
              <a:graphicData uri="http://schemas.openxmlformats.org/drawingml/2006/picture">
                <pic:pic>
                  <pic:nvPicPr>
                    <pic:cNvPr id="190" name="image97.png"/>
                    <pic:cNvPicPr/>
                  </pic:nvPicPr>
                  <pic:blipFill>
                    <a:blip r:embed="rId193" cstate="print"/>
                    <a:stretch>
                      <a:fillRect/>
                    </a:stretch>
                  </pic:blipFill>
                  <pic:spPr>
                    <a:xfrm>
                      <a:off x="0" y="0"/>
                      <a:ext cx="1723548" cy="880109"/>
                    </a:xfrm>
                    <a:prstGeom prst="rect">
                      <a:avLst/>
                    </a:prstGeom>
                  </pic:spPr>
                </pic:pic>
              </a:graphicData>
            </a:graphic>
          </wp:anchor>
        </w:drawing>
      </w:r>
    </w:p>
    <w:p>
      <w:pPr>
        <w:pStyle w:val="BodyText"/>
        <w:spacing w:line="312" w:lineRule="auto" w:before="150"/>
        <w:ind w:left="228" w:right="1164" w:firstLine="359"/>
        <w:jc w:val="both"/>
      </w:pPr>
      <w:r>
        <w:rPr>
          <w:color w:val="231F20"/>
        </w:rPr>
        <w:t>Consistente</w:t>
      </w:r>
      <w:r>
        <w:rPr>
          <w:color w:val="231F20"/>
          <w:spacing w:val="-7"/>
        </w:rPr>
        <w:t> </w:t>
      </w:r>
      <w:r>
        <w:rPr>
          <w:color w:val="231F20"/>
        </w:rPr>
        <w:t>en:</w:t>
      </w:r>
      <w:r>
        <w:rPr>
          <w:color w:val="231F20"/>
          <w:spacing w:val="-6"/>
        </w:rPr>
        <w:t> </w:t>
      </w:r>
      <w:r>
        <w:rPr>
          <w:color w:val="231F20"/>
        </w:rPr>
        <w:t>la</w:t>
      </w:r>
      <w:r>
        <w:rPr>
          <w:color w:val="231F20"/>
          <w:spacing w:val="-7"/>
        </w:rPr>
        <w:t> </w:t>
      </w:r>
      <w:r>
        <w:rPr>
          <w:color w:val="231F20"/>
        </w:rPr>
        <w:t>frase</w:t>
      </w:r>
      <w:r>
        <w:rPr>
          <w:color w:val="231F20"/>
          <w:spacing w:val="-6"/>
        </w:rPr>
        <w:t> </w:t>
      </w:r>
      <w:r>
        <w:rPr>
          <w:color w:val="231F20"/>
        </w:rPr>
        <w:t>unir</w:t>
      </w:r>
      <w:r>
        <w:rPr>
          <w:color w:val="231F20"/>
          <w:spacing w:val="-6"/>
        </w:rPr>
        <w:t> </w:t>
      </w:r>
      <w:r>
        <w:rPr>
          <w:color w:val="231F20"/>
        </w:rPr>
        <w:t>LA</w:t>
      </w:r>
      <w:r>
        <w:rPr>
          <w:color w:val="231F20"/>
          <w:spacing w:val="-7"/>
        </w:rPr>
        <w:t> </w:t>
      </w:r>
      <w:r>
        <w:rPr>
          <w:color w:val="231F20"/>
        </w:rPr>
        <w:t>UNIVERSIDAD</w:t>
      </w:r>
      <w:r>
        <w:rPr>
          <w:color w:val="231F20"/>
          <w:spacing w:val="-6"/>
        </w:rPr>
        <w:t> </w:t>
      </w:r>
      <w:r>
        <w:rPr>
          <w:color w:val="231F20"/>
        </w:rPr>
        <w:t>EN</w:t>
      </w:r>
      <w:r>
        <w:rPr>
          <w:color w:val="231F20"/>
          <w:spacing w:val="-6"/>
        </w:rPr>
        <w:t> </w:t>
      </w:r>
      <w:r>
        <w:rPr>
          <w:color w:val="231F20"/>
        </w:rPr>
        <w:t>INTERNET y</w:t>
      </w:r>
      <w:r>
        <w:rPr>
          <w:color w:val="231F20"/>
          <w:spacing w:val="-13"/>
        </w:rPr>
        <w:t> </w:t>
      </w:r>
      <w:r>
        <w:rPr>
          <w:color w:val="231F20"/>
        </w:rPr>
        <w:t>diseño,</w:t>
      </w:r>
      <w:r>
        <w:rPr>
          <w:color w:val="231F20"/>
          <w:spacing w:val="-12"/>
        </w:rPr>
        <w:t> </w:t>
      </w:r>
      <w:r>
        <w:rPr>
          <w:color w:val="231F20"/>
        </w:rPr>
        <w:t>que</w:t>
      </w:r>
      <w:r>
        <w:rPr>
          <w:color w:val="231F20"/>
          <w:spacing w:val="-12"/>
        </w:rPr>
        <w:t> </w:t>
      </w:r>
      <w:r>
        <w:rPr>
          <w:color w:val="231F20"/>
        </w:rPr>
        <w:t>servirá</w:t>
      </w:r>
      <w:r>
        <w:rPr>
          <w:color w:val="231F20"/>
          <w:spacing w:val="-12"/>
        </w:rPr>
        <w:t> </w:t>
      </w:r>
      <w:r>
        <w:rPr>
          <w:color w:val="231F20"/>
        </w:rPr>
        <w:t>para:</w:t>
      </w:r>
      <w:r>
        <w:rPr>
          <w:color w:val="231F20"/>
          <w:spacing w:val="-12"/>
        </w:rPr>
        <w:t> </w:t>
      </w:r>
      <w:r>
        <w:rPr>
          <w:color w:val="231F20"/>
        </w:rPr>
        <w:t>AMPARAR:</w:t>
      </w:r>
      <w:r>
        <w:rPr>
          <w:color w:val="231F20"/>
          <w:spacing w:val="-12"/>
        </w:rPr>
        <w:t> </w:t>
      </w:r>
      <w:r>
        <w:rPr>
          <w:color w:val="231F20"/>
        </w:rPr>
        <w:t>EDUCACIÓN</w:t>
      </w:r>
      <w:r>
        <w:rPr>
          <w:color w:val="231F20"/>
          <w:spacing w:val="-12"/>
        </w:rPr>
        <w:t> </w:t>
      </w:r>
      <w:r>
        <w:rPr>
          <w:color w:val="231F20"/>
        </w:rPr>
        <w:t>INCLUYENDO SERVICIOS EDUCATIVOS PRESTADOS POR UNIVERSIDADES; FORMACIÓN INCLUYENDO IMPARTICIÓN DE  FORMACIÓN A DISTANCIA DE NIVEL UNIVERSITARIO IMPARTICIÓN </w:t>
      </w:r>
      <w:r>
        <w:rPr>
          <w:color w:val="231F20"/>
          <w:spacing w:val="-6"/>
        </w:rPr>
        <w:t>DE </w:t>
      </w:r>
      <w:r>
        <w:rPr>
          <w:color w:val="231F20"/>
        </w:rPr>
        <w:t>CURSOS DE FORMACIÓN EN LINEA; SERVICIOS DE </w:t>
      </w:r>
      <w:r>
        <w:rPr>
          <w:color w:val="231F20"/>
          <w:spacing w:val="-3"/>
        </w:rPr>
        <w:t>ENTRE- </w:t>
      </w:r>
      <w:r>
        <w:rPr>
          <w:color w:val="231F20"/>
        </w:rPr>
        <w:t>TENIMIENTO; ACTIVIDADES DEPORTIVAS Y CULTURALES INCLUYENDO</w:t>
      </w:r>
      <w:r>
        <w:rPr>
          <w:color w:val="231F20"/>
          <w:spacing w:val="-11"/>
        </w:rPr>
        <w:t> </w:t>
      </w:r>
      <w:r>
        <w:rPr>
          <w:color w:val="231F20"/>
        </w:rPr>
        <w:t>ORGANIZACIÓN</w:t>
      </w:r>
      <w:r>
        <w:rPr>
          <w:color w:val="231F20"/>
          <w:spacing w:val="-11"/>
        </w:rPr>
        <w:t> </w:t>
      </w:r>
      <w:r>
        <w:rPr>
          <w:color w:val="231F20"/>
        </w:rPr>
        <w:t>DE</w:t>
      </w:r>
      <w:r>
        <w:rPr>
          <w:color w:val="231F20"/>
          <w:spacing w:val="-11"/>
        </w:rPr>
        <w:t> </w:t>
      </w:r>
      <w:r>
        <w:rPr>
          <w:color w:val="231F20"/>
        </w:rPr>
        <w:t>EXPOSICIONES</w:t>
      </w:r>
      <w:r>
        <w:rPr>
          <w:color w:val="231F20"/>
          <w:spacing w:val="-11"/>
        </w:rPr>
        <w:t> </w:t>
      </w:r>
      <w:r>
        <w:rPr>
          <w:color w:val="231F20"/>
        </w:rPr>
        <w:t>CON</w:t>
      </w:r>
      <w:r>
        <w:rPr>
          <w:color w:val="231F20"/>
          <w:spacing w:val="-11"/>
        </w:rPr>
        <w:t> </w:t>
      </w:r>
      <w:r>
        <w:rPr>
          <w:color w:val="231F20"/>
          <w:spacing w:val="-3"/>
        </w:rPr>
        <w:t>FINES </w:t>
      </w:r>
      <w:r>
        <w:rPr>
          <w:color w:val="231F20"/>
        </w:rPr>
        <w:t>CULTURALES</w:t>
      </w:r>
      <w:r>
        <w:rPr>
          <w:color w:val="231F20"/>
          <w:spacing w:val="-10"/>
        </w:rPr>
        <w:t> </w:t>
      </w:r>
      <w:r>
        <w:rPr>
          <w:color w:val="231F20"/>
        </w:rPr>
        <w:t>O</w:t>
      </w:r>
      <w:r>
        <w:rPr>
          <w:color w:val="231F20"/>
          <w:spacing w:val="-9"/>
        </w:rPr>
        <w:t> </w:t>
      </w:r>
      <w:r>
        <w:rPr>
          <w:color w:val="231F20"/>
        </w:rPr>
        <w:t>EDUCATIVOS</w:t>
      </w:r>
      <w:r>
        <w:rPr>
          <w:color w:val="231F20"/>
          <w:spacing w:val="-9"/>
        </w:rPr>
        <w:t> </w:t>
      </w:r>
      <w:r>
        <w:rPr>
          <w:color w:val="231F20"/>
        </w:rPr>
        <w:t>ORGANIZACIÓN</w:t>
      </w:r>
      <w:r>
        <w:rPr>
          <w:color w:val="231F20"/>
          <w:spacing w:val="-10"/>
        </w:rPr>
        <w:t> </w:t>
      </w:r>
      <w:r>
        <w:rPr>
          <w:color w:val="231F20"/>
        </w:rPr>
        <w:t>Y</w:t>
      </w:r>
      <w:r>
        <w:rPr>
          <w:color w:val="231F20"/>
          <w:spacing w:val="-9"/>
        </w:rPr>
        <w:t> </w:t>
      </w:r>
      <w:r>
        <w:rPr>
          <w:color w:val="231F20"/>
        </w:rPr>
        <w:t>DIRECCIÓN DE</w:t>
      </w:r>
      <w:r>
        <w:rPr>
          <w:color w:val="231F20"/>
          <w:spacing w:val="-20"/>
        </w:rPr>
        <w:t> </w:t>
      </w:r>
      <w:r>
        <w:rPr>
          <w:color w:val="231F20"/>
        </w:rPr>
        <w:t>CONCIERTOS,</w:t>
      </w:r>
      <w:r>
        <w:rPr>
          <w:color w:val="231F20"/>
          <w:spacing w:val="-20"/>
        </w:rPr>
        <w:t> </w:t>
      </w:r>
      <w:r>
        <w:rPr>
          <w:color w:val="231F20"/>
        </w:rPr>
        <w:t>CONFERENCIAS,</w:t>
      </w:r>
      <w:r>
        <w:rPr>
          <w:color w:val="231F20"/>
          <w:spacing w:val="-20"/>
        </w:rPr>
        <w:t> </w:t>
      </w:r>
      <w:r>
        <w:rPr>
          <w:color w:val="231F20"/>
        </w:rPr>
        <w:t>COLOQUIOS,</w:t>
      </w:r>
      <w:r>
        <w:rPr>
          <w:color w:val="231F20"/>
          <w:spacing w:val="-19"/>
        </w:rPr>
        <w:t> </w:t>
      </w:r>
      <w:r>
        <w:rPr>
          <w:color w:val="231F20"/>
        </w:rPr>
        <w:t>CONGRESOS, SEMINARIOS, SIMPOSIOS Y TALLERES DE FORMACIÓN, </w:t>
      </w:r>
      <w:r>
        <w:rPr>
          <w:color w:val="231F20"/>
          <w:spacing w:val="-5"/>
        </w:rPr>
        <w:t>CON </w:t>
      </w:r>
      <w:r>
        <w:rPr>
          <w:color w:val="231F20"/>
        </w:rPr>
        <w:t>FINES CULTURALES Y EDUCATIVOS; ORGANIZACIÓN </w:t>
      </w:r>
      <w:r>
        <w:rPr>
          <w:color w:val="231F20"/>
          <w:spacing w:val="-6"/>
        </w:rPr>
        <w:t>DE </w:t>
      </w:r>
      <w:r>
        <w:rPr>
          <w:color w:val="231F20"/>
        </w:rPr>
        <w:t>CONCURSOS Y CEREMONIAS DE ENTREGA DE PREMIOS; </w:t>
      </w:r>
      <w:r>
        <w:rPr>
          <w:color w:val="231F20"/>
          <w:spacing w:val="-1"/>
        </w:rPr>
        <w:t>PRODUCCIONES</w:t>
      </w:r>
      <w:r>
        <w:rPr>
          <w:color w:val="231F20"/>
          <w:spacing w:val="-23"/>
        </w:rPr>
        <w:t> </w:t>
      </w:r>
      <w:r>
        <w:rPr>
          <w:color w:val="231F20"/>
          <w:spacing w:val="-1"/>
        </w:rPr>
        <w:t>AUDIOVISUALES;</w:t>
      </w:r>
      <w:r>
        <w:rPr>
          <w:color w:val="231F20"/>
          <w:spacing w:val="-23"/>
        </w:rPr>
        <w:t> </w:t>
      </w:r>
      <w:r>
        <w:rPr>
          <w:color w:val="231F20"/>
        </w:rPr>
        <w:t>ENSEÑANZA</w:t>
      </w:r>
      <w:r>
        <w:rPr>
          <w:color w:val="231F20"/>
          <w:spacing w:val="-23"/>
        </w:rPr>
        <w:t> </w:t>
      </w:r>
      <w:r>
        <w:rPr>
          <w:color w:val="231F20"/>
        </w:rPr>
        <w:t>POR</w:t>
      </w:r>
      <w:r>
        <w:rPr>
          <w:color w:val="231F20"/>
          <w:spacing w:val="-22"/>
        </w:rPr>
        <w:t> </w:t>
      </w:r>
      <w:r>
        <w:rPr>
          <w:color w:val="231F20"/>
        </w:rPr>
        <w:t>CORRES- PONDENCIA; EXÁMENES PEDAGÓGICOS; ELABORACIÓN </w:t>
      </w:r>
      <w:r>
        <w:rPr>
          <w:color w:val="231F20"/>
          <w:spacing w:val="-13"/>
        </w:rPr>
        <w:t>Y </w:t>
      </w:r>
      <w:r>
        <w:rPr>
          <w:color w:val="231F20"/>
        </w:rPr>
        <w:t>PREPARACIÓN</w:t>
      </w:r>
      <w:r>
        <w:rPr>
          <w:color w:val="231F20"/>
          <w:spacing w:val="-19"/>
        </w:rPr>
        <w:t> </w:t>
      </w:r>
      <w:r>
        <w:rPr>
          <w:color w:val="231F20"/>
        </w:rPr>
        <w:t>DE</w:t>
      </w:r>
      <w:r>
        <w:rPr>
          <w:color w:val="231F20"/>
          <w:spacing w:val="-19"/>
        </w:rPr>
        <w:t> </w:t>
      </w:r>
      <w:r>
        <w:rPr>
          <w:color w:val="231F20"/>
        </w:rPr>
        <w:t>PLANES</w:t>
      </w:r>
      <w:r>
        <w:rPr>
          <w:color w:val="231F20"/>
          <w:spacing w:val="-18"/>
        </w:rPr>
        <w:t> </w:t>
      </w:r>
      <w:r>
        <w:rPr>
          <w:color w:val="231F20"/>
        </w:rPr>
        <w:t>DE</w:t>
      </w:r>
      <w:r>
        <w:rPr>
          <w:color w:val="231F20"/>
          <w:spacing w:val="-19"/>
        </w:rPr>
        <w:t> </w:t>
      </w:r>
      <w:r>
        <w:rPr>
          <w:color w:val="231F20"/>
        </w:rPr>
        <w:t>ESTUDIO,</w:t>
      </w:r>
      <w:r>
        <w:rPr>
          <w:color w:val="231F20"/>
          <w:spacing w:val="-19"/>
        </w:rPr>
        <w:t> </w:t>
      </w:r>
      <w:r>
        <w:rPr>
          <w:color w:val="231F20"/>
        </w:rPr>
        <w:t>CURSOS,</w:t>
      </w:r>
      <w:r>
        <w:rPr>
          <w:color w:val="231F20"/>
          <w:spacing w:val="-18"/>
        </w:rPr>
        <w:t> </w:t>
      </w:r>
      <w:r>
        <w:rPr>
          <w:color w:val="231F20"/>
        </w:rPr>
        <w:t>MANUALES DE ESTUDIO Y EXÁMENES; INFORMACIÓN SOBRE </w:t>
      </w:r>
      <w:r>
        <w:rPr>
          <w:color w:val="231F20"/>
          <w:spacing w:val="-3"/>
        </w:rPr>
        <w:t>EDUCA- </w:t>
      </w:r>
      <w:r>
        <w:rPr>
          <w:color w:val="231F20"/>
        </w:rPr>
        <w:t>CIÓN; DIFUSIÓN DE MATERIAL EDUCATIVO; PUBLICACIÓN Y EDICIÓN DE TEXTOS, LIBROS, REVISTAS, </w:t>
      </w:r>
      <w:r>
        <w:rPr>
          <w:color w:val="231F20"/>
          <w:spacing w:val="-2"/>
        </w:rPr>
        <w:t>PUBLICACIONES </w:t>
      </w:r>
      <w:r>
        <w:rPr>
          <w:color w:val="231F20"/>
        </w:rPr>
        <w:t>PERIÓDICAS Y OTRAS PUBLICACIONES; EDICIÓN, PUBLICA- CIÓN Y SUMINISTRO ELECTRÓNICOS DE TEXTOS, LIBROS, REVISTAS, PUBLICACIONES PERIÓDICAS Y </w:t>
      </w:r>
      <w:r>
        <w:rPr>
          <w:color w:val="231F20"/>
          <w:spacing w:val="-2"/>
        </w:rPr>
        <w:t>PUBLICACIONES </w:t>
      </w:r>
      <w:r>
        <w:rPr>
          <w:color w:val="231F20"/>
        </w:rPr>
        <w:t>ELECTRÓNICAS</w:t>
      </w:r>
      <w:r>
        <w:rPr>
          <w:color w:val="231F20"/>
          <w:spacing w:val="-12"/>
        </w:rPr>
        <w:t> </w:t>
      </w:r>
      <w:r>
        <w:rPr>
          <w:color w:val="231F20"/>
        </w:rPr>
        <w:t>EN</w:t>
      </w:r>
      <w:r>
        <w:rPr>
          <w:color w:val="231F20"/>
          <w:spacing w:val="-11"/>
        </w:rPr>
        <w:t> </w:t>
      </w:r>
      <w:r>
        <w:rPr>
          <w:color w:val="231F20"/>
        </w:rPr>
        <w:t>LÍNEA</w:t>
      </w:r>
      <w:r>
        <w:rPr>
          <w:color w:val="231F20"/>
          <w:spacing w:val="-11"/>
        </w:rPr>
        <w:t> </w:t>
      </w:r>
      <w:r>
        <w:rPr>
          <w:color w:val="231F20"/>
        </w:rPr>
        <w:t>NO</w:t>
      </w:r>
      <w:r>
        <w:rPr>
          <w:color w:val="231F20"/>
          <w:spacing w:val="-12"/>
        </w:rPr>
        <w:t> </w:t>
      </w:r>
      <w:r>
        <w:rPr>
          <w:color w:val="231F20"/>
        </w:rPr>
        <w:t>DESCARGABLES;</w:t>
      </w:r>
      <w:r>
        <w:rPr>
          <w:color w:val="231F20"/>
          <w:spacing w:val="-11"/>
        </w:rPr>
        <w:t> </w:t>
      </w:r>
      <w:r>
        <w:rPr>
          <w:color w:val="231F20"/>
        </w:rPr>
        <w:t>SUMINISTRO DE PUBLICACIONES ELECTRÓNICAS EN LINEA NO DESCAR- GABLES; ORGANIZACIÓN Y DIRECCIÓN DE CONCURSOS (EDUCATIVOS</w:t>
      </w:r>
      <w:r>
        <w:rPr>
          <w:color w:val="231F20"/>
          <w:spacing w:val="-27"/>
        </w:rPr>
        <w:t> </w:t>
      </w:r>
      <w:r>
        <w:rPr>
          <w:color w:val="231F20"/>
        </w:rPr>
        <w:t>O</w:t>
      </w:r>
      <w:r>
        <w:rPr>
          <w:color w:val="231F20"/>
          <w:spacing w:val="-27"/>
        </w:rPr>
        <w:t> </w:t>
      </w:r>
      <w:r>
        <w:rPr>
          <w:color w:val="231F20"/>
        </w:rPr>
        <w:t>RECREATIVOS);</w:t>
      </w:r>
      <w:r>
        <w:rPr>
          <w:color w:val="231F20"/>
          <w:spacing w:val="-26"/>
        </w:rPr>
        <w:t> </w:t>
      </w:r>
      <w:r>
        <w:rPr>
          <w:color w:val="231F20"/>
        </w:rPr>
        <w:t>SERVICIOS</w:t>
      </w:r>
      <w:r>
        <w:rPr>
          <w:color w:val="231F20"/>
          <w:spacing w:val="-27"/>
        </w:rPr>
        <w:t> </w:t>
      </w:r>
      <w:r>
        <w:rPr>
          <w:color w:val="231F20"/>
        </w:rPr>
        <w:t>DE</w:t>
      </w:r>
      <w:r>
        <w:rPr>
          <w:color w:val="231F20"/>
          <w:spacing w:val="-26"/>
        </w:rPr>
        <w:t> </w:t>
      </w:r>
      <w:r>
        <w:rPr>
          <w:color w:val="231F20"/>
        </w:rPr>
        <w:t>BIBLIOTECAS INCLUYENDO</w:t>
      </w:r>
      <w:r>
        <w:rPr>
          <w:color w:val="231F20"/>
          <w:spacing w:val="-16"/>
        </w:rPr>
        <w:t> </w:t>
      </w:r>
      <w:r>
        <w:rPr>
          <w:color w:val="231F20"/>
        </w:rPr>
        <w:t>SERVICIOS</w:t>
      </w:r>
      <w:r>
        <w:rPr>
          <w:color w:val="231F20"/>
          <w:spacing w:val="-15"/>
        </w:rPr>
        <w:t> </w:t>
      </w:r>
      <w:r>
        <w:rPr>
          <w:color w:val="231F20"/>
        </w:rPr>
        <w:t>DE</w:t>
      </w:r>
      <w:r>
        <w:rPr>
          <w:color w:val="231F20"/>
          <w:spacing w:val="-16"/>
        </w:rPr>
        <w:t> </w:t>
      </w:r>
      <w:r>
        <w:rPr>
          <w:color w:val="231F20"/>
        </w:rPr>
        <w:t>BIBLIOTECAS</w:t>
      </w:r>
      <w:r>
        <w:rPr>
          <w:color w:val="231F20"/>
          <w:spacing w:val="-15"/>
        </w:rPr>
        <w:t> </w:t>
      </w:r>
      <w:r>
        <w:rPr>
          <w:color w:val="231F20"/>
        </w:rPr>
        <w:t>EN</w:t>
      </w:r>
      <w:r>
        <w:rPr>
          <w:color w:val="231F20"/>
          <w:spacing w:val="-15"/>
        </w:rPr>
        <w:t> </w:t>
      </w:r>
      <w:r>
        <w:rPr>
          <w:color w:val="231F20"/>
        </w:rPr>
        <w:t>LÍNEA,</w:t>
      </w:r>
      <w:r>
        <w:rPr>
          <w:color w:val="231F20"/>
          <w:spacing w:val="-15"/>
        </w:rPr>
        <w:t> </w:t>
      </w:r>
      <w:r>
        <w:rPr>
          <w:color w:val="231F20"/>
        </w:rPr>
        <w:t>TODOS LOS SERVICIOS ANTERIORMENTE CITADOS PRESTADOS </w:t>
      </w:r>
      <w:r>
        <w:rPr>
          <w:color w:val="231F20"/>
          <w:spacing w:val="-14"/>
        </w:rPr>
        <w:t>A </w:t>
      </w:r>
      <w:r>
        <w:rPr>
          <w:color w:val="231F20"/>
        </w:rPr>
        <w:t>TRAVÉS</w:t>
      </w:r>
      <w:r>
        <w:rPr>
          <w:color w:val="231F20"/>
          <w:spacing w:val="-19"/>
        </w:rPr>
        <w:t> </w:t>
      </w:r>
      <w:r>
        <w:rPr>
          <w:color w:val="231F20"/>
        </w:rPr>
        <w:t>DE</w:t>
      </w:r>
      <w:r>
        <w:rPr>
          <w:color w:val="231F20"/>
          <w:spacing w:val="-19"/>
        </w:rPr>
        <w:t> </w:t>
      </w:r>
      <w:r>
        <w:rPr>
          <w:color w:val="231F20"/>
        </w:rPr>
        <w:t>CUALQUIER</w:t>
      </w:r>
      <w:r>
        <w:rPr>
          <w:color w:val="231F20"/>
          <w:spacing w:val="-19"/>
        </w:rPr>
        <w:t> </w:t>
      </w:r>
      <w:r>
        <w:rPr>
          <w:color w:val="231F20"/>
        </w:rPr>
        <w:t>MEDIO,</w:t>
      </w:r>
      <w:r>
        <w:rPr>
          <w:color w:val="231F20"/>
          <w:spacing w:val="-19"/>
        </w:rPr>
        <w:t> </w:t>
      </w:r>
      <w:r>
        <w:rPr>
          <w:color w:val="231F20"/>
        </w:rPr>
        <w:t>INCLUIDOS</w:t>
      </w:r>
      <w:r>
        <w:rPr>
          <w:color w:val="231F20"/>
          <w:spacing w:val="-19"/>
        </w:rPr>
        <w:t> </w:t>
      </w:r>
      <w:r>
        <w:rPr>
          <w:color w:val="231F20"/>
        </w:rPr>
        <w:t>LOS</w:t>
      </w:r>
      <w:r>
        <w:rPr>
          <w:color w:val="231F20"/>
          <w:spacing w:val="-19"/>
        </w:rPr>
        <w:t> </w:t>
      </w:r>
      <w:r>
        <w:rPr>
          <w:color w:val="231F20"/>
        </w:rPr>
        <w:t>PRESTADOS A TRAVÉS DE UNA RED INFORMÁTICA MUNDIAL. Clase: 41.</w:t>
      </w:r>
    </w:p>
    <w:p>
      <w:pPr>
        <w:pStyle w:val="BodyText"/>
        <w:rPr>
          <w:sz w:val="18"/>
        </w:rPr>
      </w:pPr>
    </w:p>
    <w:p>
      <w:pPr>
        <w:pStyle w:val="BodyText"/>
        <w:spacing w:before="9"/>
        <w:rPr>
          <w:sz w:val="20"/>
        </w:rPr>
      </w:pPr>
    </w:p>
    <w:p>
      <w:pPr>
        <w:pStyle w:val="BodyText"/>
        <w:spacing w:line="312" w:lineRule="auto"/>
        <w:ind w:left="228" w:right="1165" w:firstLine="359"/>
        <w:jc w:val="both"/>
      </w:pPr>
      <w:r>
        <w:rPr>
          <w:color w:val="231F20"/>
        </w:rPr>
        <w:t>La solicitud fue presentada el día quince de febrero del año dos mil diecinueve.</w:t>
      </w:r>
    </w:p>
    <w:p>
      <w:pPr>
        <w:pStyle w:val="BodyText"/>
        <w:rPr>
          <w:sz w:val="18"/>
        </w:rPr>
      </w:pPr>
    </w:p>
    <w:p>
      <w:pPr>
        <w:pStyle w:val="BodyText"/>
        <w:spacing w:before="5"/>
        <w:rPr>
          <w:sz w:val="20"/>
        </w:rPr>
      </w:pPr>
    </w:p>
    <w:p>
      <w:pPr>
        <w:pStyle w:val="BodyText"/>
        <w:ind w:left="588"/>
      </w:pPr>
      <w:r>
        <w:rPr>
          <w:color w:val="231F20"/>
        </w:rPr>
        <w:t>REGISTRO DE LA PROPIEDAD INTELECTUAL, Unidad de</w:t>
      </w:r>
    </w:p>
    <w:p>
      <w:pPr>
        <w:pStyle w:val="BodyText"/>
        <w:spacing w:line="312" w:lineRule="auto" w:before="56"/>
        <w:ind w:left="228"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veintiocho de febrero del año dos mil</w:t>
      </w:r>
      <w:r>
        <w:rPr>
          <w:color w:val="231F20"/>
          <w:spacing w:val="6"/>
        </w:rPr>
        <w:t> </w:t>
      </w:r>
      <w:r>
        <w:rPr>
          <w:color w:val="231F20"/>
        </w:rPr>
        <w:t>diecinueve.</w:t>
      </w:r>
    </w:p>
    <w:p>
      <w:pPr>
        <w:pStyle w:val="BodyText"/>
        <w:rPr>
          <w:sz w:val="21"/>
        </w:rPr>
      </w:pPr>
    </w:p>
    <w:p>
      <w:pPr>
        <w:pStyle w:val="BodyText"/>
        <w:spacing w:line="312" w:lineRule="auto"/>
        <w:ind w:left="681" w:right="1619"/>
        <w:jc w:val="center"/>
      </w:pPr>
      <w:r>
        <w:rPr>
          <w:color w:val="231F20"/>
        </w:rPr>
        <w:t>NANCY KATYA NAVARRETE QUINTANILLA, REGISTRADORA.</w:t>
      </w:r>
    </w:p>
    <w:p>
      <w:pPr>
        <w:pStyle w:val="BodyText"/>
        <w:rPr>
          <w:sz w:val="21"/>
        </w:rPr>
      </w:pPr>
    </w:p>
    <w:p>
      <w:pPr>
        <w:pStyle w:val="BodyText"/>
        <w:spacing w:line="312" w:lineRule="auto"/>
        <w:ind w:left="681" w:right="1619"/>
        <w:jc w:val="center"/>
      </w:pPr>
      <w:r>
        <w:rPr>
          <w:color w:val="231F20"/>
        </w:rPr>
        <w:t>ERIKA IVONNE POSADA DE MENDOZA, SECRETARIA.</w:t>
      </w:r>
    </w:p>
    <w:p>
      <w:pPr>
        <w:pStyle w:val="BodyText"/>
        <w:rPr>
          <w:sz w:val="18"/>
        </w:rPr>
      </w:pPr>
    </w:p>
    <w:p>
      <w:pPr>
        <w:pStyle w:val="BodyText"/>
        <w:spacing w:before="135"/>
        <w:ind w:left="3279"/>
      </w:pPr>
      <w:r>
        <w:rPr>
          <w:color w:val="231F20"/>
        </w:rPr>
        <w:t>3 v. alt. No. F000067-3</w:t>
      </w:r>
    </w:p>
    <w:p>
      <w:pPr>
        <w:spacing w:after="0"/>
        <w:sectPr>
          <w:headerReference w:type="default" r:id="rId191"/>
          <w:headerReference w:type="even" r:id="rId192"/>
          <w:pgSz w:w="11960" w:h="15840"/>
          <w:pgMar w:header="720" w:footer="0" w:top="1140" w:bottom="280" w:left="940" w:right="0"/>
          <w:pgNumType w:start="147"/>
          <w:cols w:num="2" w:equalWidth="0">
            <w:col w:w="4838" w:space="210"/>
            <w:col w:w="5972"/>
          </w:cols>
        </w:sectPr>
      </w:pPr>
    </w:p>
    <w:p>
      <w:pPr>
        <w:pStyle w:val="BodyText"/>
        <w:spacing w:line="261" w:lineRule="auto" w:before="93"/>
        <w:ind w:left="220" w:right="2314"/>
      </w:pPr>
      <w:r>
        <w:rPr>
          <w:color w:val="231F20"/>
        </w:rPr>
        <w:t>No. de Expediente: 2018173767 No. de Presentación: 20180277946 CLASE: 45.</w:t>
      </w:r>
    </w:p>
    <w:p>
      <w:pPr>
        <w:pStyle w:val="BodyText"/>
        <w:spacing w:before="9"/>
        <w:rPr>
          <w:sz w:val="26"/>
        </w:rPr>
      </w:pPr>
    </w:p>
    <w:p>
      <w:pPr>
        <w:pStyle w:val="BodyText"/>
        <w:ind w:left="220"/>
      </w:pPr>
      <w:r>
        <w:rPr>
          <w:color w:val="231F20"/>
        </w:rPr>
        <w:t>EL INFRASCRITO REGISTRADOR</w:t>
      </w:r>
    </w:p>
    <w:p>
      <w:pPr>
        <w:pStyle w:val="BodyText"/>
        <w:spacing w:line="273" w:lineRule="auto" w:before="126"/>
        <w:ind w:left="220" w:right="38" w:firstLine="359"/>
        <w:jc w:val="both"/>
      </w:pPr>
      <w:r>
        <w:rPr>
          <w:color w:val="231F20"/>
        </w:rPr>
        <w:t>HACE SABER: Que a esta oficina se ha presentado VERONICA BEATRIZ CRUZ DE MATA, conocida por VERONICA BEATRIZ CRUZ CORVERA y JOSE AURELIO ARGUETA, ambos de nacio-</w:t>
      </w:r>
    </w:p>
    <w:p>
      <w:pPr>
        <w:pStyle w:val="BodyText"/>
        <w:spacing w:line="273" w:lineRule="auto" w:before="1"/>
        <w:ind w:left="220" w:right="38"/>
        <w:jc w:val="both"/>
      </w:pPr>
      <w:r>
        <w:rPr>
          <w:color w:val="231F20"/>
        </w:rPr>
        <w:t>nalidad</w:t>
      </w:r>
      <w:r>
        <w:rPr>
          <w:color w:val="231F20"/>
          <w:spacing w:val="-6"/>
        </w:rPr>
        <w:t> </w:t>
      </w:r>
      <w:r>
        <w:rPr>
          <w:color w:val="231F20"/>
        </w:rPr>
        <w:t>SALVADOREÑA,</w:t>
      </w:r>
      <w:r>
        <w:rPr>
          <w:color w:val="231F20"/>
          <w:spacing w:val="-6"/>
        </w:rPr>
        <w:t> </w:t>
      </w:r>
      <w:r>
        <w:rPr>
          <w:color w:val="231F20"/>
        </w:rPr>
        <w:t>en</w:t>
      </w:r>
      <w:r>
        <w:rPr>
          <w:color w:val="231F20"/>
          <w:spacing w:val="-6"/>
        </w:rPr>
        <w:t> </w:t>
      </w:r>
      <w:r>
        <w:rPr>
          <w:color w:val="231F20"/>
        </w:rPr>
        <w:t>calidad</w:t>
      </w:r>
      <w:r>
        <w:rPr>
          <w:color w:val="231F20"/>
          <w:spacing w:val="-6"/>
        </w:rPr>
        <w:t> </w:t>
      </w:r>
      <w:r>
        <w:rPr>
          <w:color w:val="231F20"/>
        </w:rPr>
        <w:t>de</w:t>
      </w:r>
      <w:r>
        <w:rPr>
          <w:color w:val="231F20"/>
          <w:spacing w:val="-5"/>
        </w:rPr>
        <w:t> </w:t>
      </w:r>
      <w:r>
        <w:rPr>
          <w:color w:val="231F20"/>
        </w:rPr>
        <w:t>PROPIETARIOS,</w:t>
      </w:r>
      <w:r>
        <w:rPr>
          <w:color w:val="231F20"/>
          <w:spacing w:val="-6"/>
        </w:rPr>
        <w:t> </w:t>
      </w:r>
      <w:r>
        <w:rPr>
          <w:color w:val="231F20"/>
        </w:rPr>
        <w:t>solicitando el registro de la MARCA DE</w:t>
      </w:r>
      <w:r>
        <w:rPr>
          <w:color w:val="231F20"/>
          <w:spacing w:val="3"/>
        </w:rPr>
        <w:t> </w:t>
      </w:r>
      <w:r>
        <w:rPr>
          <w:color w:val="231F20"/>
        </w:rPr>
        <w:t>SERVICIOS,</w:t>
      </w:r>
    </w:p>
    <w:p>
      <w:pPr>
        <w:pStyle w:val="BodyText"/>
        <w:spacing w:before="9"/>
        <w:rPr>
          <w:sz w:val="29"/>
        </w:rPr>
      </w:pPr>
      <w:r>
        <w:rPr/>
        <w:drawing>
          <wp:anchor distT="0" distB="0" distL="0" distR="0" allowOverlap="1" layoutInCell="1" locked="0" behindDoc="0" simplePos="0" relativeHeight="693">
            <wp:simplePos x="0" y="0"/>
            <wp:positionH relativeFrom="page">
              <wp:posOffset>1723595</wp:posOffset>
            </wp:positionH>
            <wp:positionV relativeFrom="paragraph">
              <wp:posOffset>242840</wp:posOffset>
            </wp:positionV>
            <wp:extent cx="932497" cy="880109"/>
            <wp:effectExtent l="0" t="0" r="0" b="0"/>
            <wp:wrapTopAndBottom/>
            <wp:docPr id="191" name="image98.png"/>
            <wp:cNvGraphicFramePr>
              <a:graphicFrameLocks noChangeAspect="1"/>
            </wp:cNvGraphicFramePr>
            <a:graphic>
              <a:graphicData uri="http://schemas.openxmlformats.org/drawingml/2006/picture">
                <pic:pic>
                  <pic:nvPicPr>
                    <pic:cNvPr id="192" name="image98.png"/>
                    <pic:cNvPicPr/>
                  </pic:nvPicPr>
                  <pic:blipFill>
                    <a:blip r:embed="rId194" cstate="print"/>
                    <a:stretch>
                      <a:fillRect/>
                    </a:stretch>
                  </pic:blipFill>
                  <pic:spPr>
                    <a:xfrm>
                      <a:off x="0" y="0"/>
                      <a:ext cx="932497" cy="880109"/>
                    </a:xfrm>
                    <a:prstGeom prst="rect">
                      <a:avLst/>
                    </a:prstGeom>
                  </pic:spPr>
                </pic:pic>
              </a:graphicData>
            </a:graphic>
          </wp:anchor>
        </w:drawing>
      </w:r>
    </w:p>
    <w:p>
      <w:pPr>
        <w:pStyle w:val="BodyText"/>
        <w:spacing w:line="273" w:lineRule="auto" w:before="128"/>
        <w:ind w:left="220" w:right="38" w:firstLine="359"/>
        <w:jc w:val="both"/>
      </w:pPr>
      <w:r>
        <w:rPr>
          <w:color w:val="231F20"/>
        </w:rPr>
        <w:t>Consistente en: la palabra ACELEX y diseño, que servirá para: </w:t>
      </w:r>
      <w:r>
        <w:rPr>
          <w:color w:val="231F20"/>
          <w:spacing w:val="-1"/>
        </w:rPr>
        <w:t>AMPARAR:</w:t>
      </w:r>
      <w:r>
        <w:rPr>
          <w:color w:val="231F20"/>
          <w:spacing w:val="-27"/>
        </w:rPr>
        <w:t> </w:t>
      </w:r>
      <w:r>
        <w:rPr>
          <w:color w:val="231F20"/>
        </w:rPr>
        <w:t>SERVICIOS</w:t>
      </w:r>
      <w:r>
        <w:rPr>
          <w:color w:val="231F20"/>
          <w:spacing w:val="-26"/>
        </w:rPr>
        <w:t> </w:t>
      </w:r>
      <w:r>
        <w:rPr>
          <w:color w:val="231F20"/>
        </w:rPr>
        <w:t>JURÍDICOS;</w:t>
      </w:r>
      <w:r>
        <w:rPr>
          <w:color w:val="231F20"/>
          <w:spacing w:val="-26"/>
        </w:rPr>
        <w:t> </w:t>
      </w:r>
      <w:r>
        <w:rPr>
          <w:color w:val="231F20"/>
        </w:rPr>
        <w:t>SERVICIOS</w:t>
      </w:r>
      <w:r>
        <w:rPr>
          <w:color w:val="231F20"/>
          <w:spacing w:val="-26"/>
        </w:rPr>
        <w:t> </w:t>
      </w:r>
      <w:r>
        <w:rPr>
          <w:color w:val="231F20"/>
        </w:rPr>
        <w:t>DE</w:t>
      </w:r>
      <w:r>
        <w:rPr>
          <w:color w:val="231F20"/>
          <w:spacing w:val="-26"/>
        </w:rPr>
        <w:t> </w:t>
      </w:r>
      <w:r>
        <w:rPr>
          <w:color w:val="231F20"/>
        </w:rPr>
        <w:t>SEGURIDAD PARA LA PROTECCIÓN FÍSICA DE BIENES MATERIALES </w:t>
      </w:r>
      <w:r>
        <w:rPr>
          <w:color w:val="231F20"/>
          <w:spacing w:val="-14"/>
        </w:rPr>
        <w:t>E </w:t>
      </w:r>
      <w:r>
        <w:rPr>
          <w:color w:val="231F20"/>
        </w:rPr>
        <w:t>INDIVIDUOS; SERVICIOS PERSONALES Y SOCIALES </w:t>
      </w:r>
      <w:r>
        <w:rPr>
          <w:color w:val="231F20"/>
          <w:spacing w:val="-3"/>
        </w:rPr>
        <w:t>PRES- </w:t>
      </w:r>
      <w:r>
        <w:rPr>
          <w:color w:val="231F20"/>
        </w:rPr>
        <w:t>TADOS POR OTROS PARA SATISFACER LAS NECESIDADES DE LAS PERSONAS. SERVICIOS PRESTADOS POR ABOGA- DOS, ASISTENTES LEGALES Y ABOGADOS PERSONALES, </w:t>
      </w:r>
      <w:r>
        <w:rPr>
          <w:color w:val="231F20"/>
          <w:spacing w:val="-14"/>
        </w:rPr>
        <w:t>A </w:t>
      </w:r>
      <w:r>
        <w:rPr>
          <w:color w:val="231F20"/>
        </w:rPr>
        <w:t>INDIVIDUOS, GRUPOS DE INDIVIDUOS, ORGANIZACIONES </w:t>
      </w:r>
      <w:r>
        <w:rPr>
          <w:color w:val="231F20"/>
          <w:spacing w:val="-16"/>
        </w:rPr>
        <w:t>Y </w:t>
      </w:r>
      <w:r>
        <w:rPr>
          <w:color w:val="231F20"/>
        </w:rPr>
        <w:t>EMPRESAS.</w:t>
      </w:r>
      <w:r>
        <w:rPr>
          <w:color w:val="231F20"/>
          <w:spacing w:val="-26"/>
        </w:rPr>
        <w:t> </w:t>
      </w:r>
      <w:r>
        <w:rPr>
          <w:color w:val="231F20"/>
        </w:rPr>
        <w:t>SERVICIOS</w:t>
      </w:r>
      <w:r>
        <w:rPr>
          <w:color w:val="231F20"/>
          <w:spacing w:val="-26"/>
        </w:rPr>
        <w:t> </w:t>
      </w:r>
      <w:r>
        <w:rPr>
          <w:color w:val="231F20"/>
        </w:rPr>
        <w:t>DE</w:t>
      </w:r>
      <w:r>
        <w:rPr>
          <w:color w:val="231F20"/>
          <w:spacing w:val="-25"/>
        </w:rPr>
        <w:t> </w:t>
      </w:r>
      <w:r>
        <w:rPr>
          <w:color w:val="231F20"/>
        </w:rPr>
        <w:t>INVESTIGACIÓN</w:t>
      </w:r>
      <w:r>
        <w:rPr>
          <w:color w:val="231F20"/>
          <w:spacing w:val="-26"/>
        </w:rPr>
        <w:t> </w:t>
      </w:r>
      <w:r>
        <w:rPr>
          <w:color w:val="231F20"/>
        </w:rPr>
        <w:t>Y</w:t>
      </w:r>
      <w:r>
        <w:rPr>
          <w:color w:val="231F20"/>
          <w:spacing w:val="-25"/>
        </w:rPr>
        <w:t> </w:t>
      </w:r>
      <w:r>
        <w:rPr>
          <w:color w:val="231F20"/>
        </w:rPr>
        <w:t>VIGILANCIA</w:t>
      </w:r>
      <w:r>
        <w:rPr>
          <w:color w:val="231F20"/>
          <w:spacing w:val="-26"/>
        </w:rPr>
        <w:t> </w:t>
      </w:r>
      <w:r>
        <w:rPr>
          <w:color w:val="231F20"/>
          <w:spacing w:val="-2"/>
        </w:rPr>
        <w:t>RE-</w:t>
      </w:r>
    </w:p>
    <w:p>
      <w:pPr>
        <w:pStyle w:val="BodyText"/>
        <w:spacing w:line="273" w:lineRule="auto" w:before="93"/>
        <w:ind w:left="204" w:right="1151"/>
        <w:jc w:val="center"/>
      </w:pPr>
      <w:r>
        <w:rPr/>
        <w:br w:type="column"/>
      </w:r>
      <w:r>
        <w:rPr>
          <w:color w:val="231F20"/>
        </w:rPr>
        <w:t>FERNANDO ARTURO PONCE GRANILLO, de nacionalidad SAL- VADOREÑA, solicitando el registro de la MARCA DE SERVICIOS,</w:t>
      </w:r>
    </w:p>
    <w:p>
      <w:pPr>
        <w:pStyle w:val="BodyText"/>
        <w:spacing w:before="5"/>
        <w:rPr>
          <w:sz w:val="17"/>
        </w:rPr>
      </w:pPr>
      <w:r>
        <w:rPr/>
        <w:drawing>
          <wp:anchor distT="0" distB="0" distL="0" distR="0" allowOverlap="1" layoutInCell="1" locked="0" behindDoc="0" simplePos="0" relativeHeight="694">
            <wp:simplePos x="0" y="0"/>
            <wp:positionH relativeFrom="page">
              <wp:posOffset>5042189</wp:posOffset>
            </wp:positionH>
            <wp:positionV relativeFrom="paragraph">
              <wp:posOffset>152552</wp:posOffset>
            </wp:positionV>
            <wp:extent cx="712470" cy="880109"/>
            <wp:effectExtent l="0" t="0" r="0" b="0"/>
            <wp:wrapTopAndBottom/>
            <wp:docPr id="193" name="image99.png"/>
            <wp:cNvGraphicFramePr>
              <a:graphicFrameLocks noChangeAspect="1"/>
            </wp:cNvGraphicFramePr>
            <a:graphic>
              <a:graphicData uri="http://schemas.openxmlformats.org/drawingml/2006/picture">
                <pic:pic>
                  <pic:nvPicPr>
                    <pic:cNvPr id="194" name="image99.png"/>
                    <pic:cNvPicPr/>
                  </pic:nvPicPr>
                  <pic:blipFill>
                    <a:blip r:embed="rId195" cstate="print"/>
                    <a:stretch>
                      <a:fillRect/>
                    </a:stretch>
                  </pic:blipFill>
                  <pic:spPr>
                    <a:xfrm>
                      <a:off x="0" y="0"/>
                      <a:ext cx="712470" cy="880109"/>
                    </a:xfrm>
                    <a:prstGeom prst="rect">
                      <a:avLst/>
                    </a:prstGeom>
                  </pic:spPr>
                </pic:pic>
              </a:graphicData>
            </a:graphic>
          </wp:anchor>
        </w:drawing>
      </w:r>
    </w:p>
    <w:p>
      <w:pPr>
        <w:pStyle w:val="BodyText"/>
        <w:spacing w:line="273" w:lineRule="auto" w:before="116"/>
        <w:ind w:left="220" w:right="1165" w:firstLine="359"/>
        <w:jc w:val="both"/>
      </w:pPr>
      <w:r>
        <w:rPr>
          <w:color w:val="231F20"/>
        </w:rPr>
        <w:t>Consistente</w:t>
      </w:r>
      <w:r>
        <w:rPr>
          <w:color w:val="231F20"/>
          <w:spacing w:val="-16"/>
        </w:rPr>
        <w:t> </w:t>
      </w:r>
      <w:r>
        <w:rPr>
          <w:color w:val="231F20"/>
        </w:rPr>
        <w:t>en:</w:t>
      </w:r>
      <w:r>
        <w:rPr>
          <w:color w:val="231F20"/>
          <w:spacing w:val="-15"/>
        </w:rPr>
        <w:t> </w:t>
      </w:r>
      <w:r>
        <w:rPr>
          <w:color w:val="231F20"/>
        </w:rPr>
        <w:t>la</w:t>
      </w:r>
      <w:r>
        <w:rPr>
          <w:color w:val="231F20"/>
          <w:spacing w:val="-16"/>
        </w:rPr>
        <w:t> </w:t>
      </w:r>
      <w:r>
        <w:rPr>
          <w:color w:val="231F20"/>
        </w:rPr>
        <w:t>palabra</w:t>
      </w:r>
      <w:r>
        <w:rPr>
          <w:color w:val="231F20"/>
          <w:spacing w:val="-15"/>
        </w:rPr>
        <w:t> </w:t>
      </w:r>
      <w:r>
        <w:rPr>
          <w:color w:val="231F20"/>
        </w:rPr>
        <w:t>BRIX</w:t>
      </w:r>
      <w:r>
        <w:rPr>
          <w:color w:val="231F20"/>
          <w:spacing w:val="-16"/>
        </w:rPr>
        <w:t> </w:t>
      </w:r>
      <w:r>
        <w:rPr>
          <w:color w:val="231F20"/>
        </w:rPr>
        <w:t>y</w:t>
      </w:r>
      <w:r>
        <w:rPr>
          <w:color w:val="231F20"/>
          <w:spacing w:val="-15"/>
        </w:rPr>
        <w:t> </w:t>
      </w:r>
      <w:r>
        <w:rPr>
          <w:color w:val="231F20"/>
        </w:rPr>
        <w:t>diseño,</w:t>
      </w:r>
      <w:r>
        <w:rPr>
          <w:color w:val="231F20"/>
          <w:spacing w:val="-16"/>
        </w:rPr>
        <w:t> </w:t>
      </w:r>
      <w:r>
        <w:rPr>
          <w:color w:val="231F20"/>
        </w:rPr>
        <w:t>que</w:t>
      </w:r>
      <w:r>
        <w:rPr>
          <w:color w:val="231F20"/>
          <w:spacing w:val="-15"/>
        </w:rPr>
        <w:t> </w:t>
      </w:r>
      <w:r>
        <w:rPr>
          <w:color w:val="231F20"/>
        </w:rPr>
        <w:t>servirá</w:t>
      </w:r>
      <w:r>
        <w:rPr>
          <w:color w:val="231F20"/>
          <w:spacing w:val="-16"/>
        </w:rPr>
        <w:t> </w:t>
      </w:r>
      <w:r>
        <w:rPr>
          <w:color w:val="231F20"/>
        </w:rPr>
        <w:t>para:</w:t>
      </w:r>
      <w:r>
        <w:rPr>
          <w:color w:val="231F20"/>
          <w:spacing w:val="-15"/>
        </w:rPr>
        <w:t> </w:t>
      </w:r>
      <w:r>
        <w:rPr>
          <w:color w:val="231F20"/>
        </w:rPr>
        <w:t>AMPA- RAR:</w:t>
      </w:r>
      <w:r>
        <w:rPr>
          <w:color w:val="231F20"/>
          <w:spacing w:val="-21"/>
        </w:rPr>
        <w:t> </w:t>
      </w:r>
      <w:r>
        <w:rPr>
          <w:color w:val="231F20"/>
        </w:rPr>
        <w:t>SERVICIOS</w:t>
      </w:r>
      <w:r>
        <w:rPr>
          <w:color w:val="231F20"/>
          <w:spacing w:val="-20"/>
        </w:rPr>
        <w:t> </w:t>
      </w:r>
      <w:r>
        <w:rPr>
          <w:color w:val="231F20"/>
        </w:rPr>
        <w:t>DE</w:t>
      </w:r>
      <w:r>
        <w:rPr>
          <w:color w:val="231F20"/>
          <w:spacing w:val="-20"/>
        </w:rPr>
        <w:t> </w:t>
      </w:r>
      <w:r>
        <w:rPr>
          <w:color w:val="231F20"/>
        </w:rPr>
        <w:t>PUBLICIDAD,</w:t>
      </w:r>
      <w:r>
        <w:rPr>
          <w:color w:val="231F20"/>
          <w:spacing w:val="-20"/>
        </w:rPr>
        <w:t> </w:t>
      </w:r>
      <w:r>
        <w:rPr>
          <w:color w:val="231F20"/>
        </w:rPr>
        <w:t>SERVICIOS</w:t>
      </w:r>
      <w:r>
        <w:rPr>
          <w:color w:val="231F20"/>
          <w:spacing w:val="-20"/>
        </w:rPr>
        <w:t> </w:t>
      </w:r>
      <w:r>
        <w:rPr>
          <w:color w:val="231F20"/>
        </w:rPr>
        <w:t>DE</w:t>
      </w:r>
      <w:r>
        <w:rPr>
          <w:color w:val="231F20"/>
          <w:spacing w:val="-20"/>
        </w:rPr>
        <w:t> </w:t>
      </w:r>
      <w:r>
        <w:rPr>
          <w:color w:val="231F20"/>
        </w:rPr>
        <w:t>PROMOCIÓN PARA TODO TIPO DE EVENTOS PUBLICITARIOS. Clase:</w:t>
      </w:r>
      <w:r>
        <w:rPr>
          <w:color w:val="231F20"/>
          <w:spacing w:val="26"/>
        </w:rPr>
        <w:t> </w:t>
      </w:r>
      <w:r>
        <w:rPr>
          <w:color w:val="231F20"/>
        </w:rPr>
        <w:t>35.</w:t>
      </w:r>
    </w:p>
    <w:p>
      <w:pPr>
        <w:pStyle w:val="BodyText"/>
        <w:spacing w:line="273" w:lineRule="auto" w:before="88"/>
        <w:ind w:left="220" w:right="1164" w:firstLine="359"/>
        <w:jc w:val="both"/>
      </w:pPr>
      <w:r>
        <w:rPr>
          <w:color w:val="231F20"/>
        </w:rPr>
        <w:t>La solicitud fue presentada el día veinticinco de septiembre del año dos mil dieciocho.</w:t>
      </w:r>
    </w:p>
    <w:p>
      <w:pPr>
        <w:pStyle w:val="BodyText"/>
        <w:rPr>
          <w:sz w:val="18"/>
        </w:rPr>
      </w:pPr>
    </w:p>
    <w:p>
      <w:pPr>
        <w:pStyle w:val="BodyText"/>
        <w:spacing w:before="7"/>
        <w:rPr>
          <w:sz w:val="15"/>
        </w:rPr>
      </w:pPr>
    </w:p>
    <w:p>
      <w:pPr>
        <w:pStyle w:val="BodyText"/>
        <w:ind w:left="579"/>
      </w:pPr>
      <w:r>
        <w:rPr>
          <w:color w:val="231F20"/>
        </w:rPr>
        <w:t>REGISTRO DE LA PROPIEDAD INTELECTUAL, Unidad de</w:t>
      </w:r>
    </w:p>
    <w:p>
      <w:pPr>
        <w:pStyle w:val="BodyText"/>
        <w:spacing w:line="273" w:lineRule="auto" w:before="26"/>
        <w:ind w:left="220" w:right="1126"/>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cinco de noviembre del año dos mil</w:t>
      </w:r>
      <w:r>
        <w:rPr>
          <w:color w:val="231F20"/>
          <w:spacing w:val="5"/>
        </w:rPr>
        <w:t> </w:t>
      </w:r>
      <w:r>
        <w:rPr>
          <w:color w:val="231F20"/>
        </w:rPr>
        <w:t>dieciocho.</w:t>
      </w:r>
    </w:p>
    <w:p>
      <w:pPr>
        <w:pStyle w:val="BodyText"/>
        <w:spacing w:before="11"/>
        <w:rPr>
          <w:sz w:val="24"/>
        </w:rPr>
      </w:pPr>
    </w:p>
    <w:p>
      <w:pPr>
        <w:pStyle w:val="BodyText"/>
        <w:spacing w:line="324" w:lineRule="auto"/>
        <w:ind w:left="695" w:right="1641"/>
        <w:jc w:val="center"/>
      </w:pPr>
      <w:r>
        <w:rPr>
          <w:color w:val="231F20"/>
        </w:rPr>
        <w:t>NANCY KATYA NAVARRETE QUINTANILLA, REGISTRADORA.</w:t>
      </w:r>
    </w:p>
    <w:p>
      <w:pPr>
        <w:pStyle w:val="BodyText"/>
        <w:spacing w:before="6"/>
        <w:rPr>
          <w:sz w:val="21"/>
        </w:rPr>
      </w:pPr>
    </w:p>
    <w:p>
      <w:pPr>
        <w:pStyle w:val="BodyText"/>
        <w:spacing w:line="324" w:lineRule="auto"/>
        <w:ind w:left="966" w:right="1912"/>
        <w:jc w:val="center"/>
      </w:pPr>
      <w:r>
        <w:rPr>
          <w:color w:val="231F20"/>
        </w:rPr>
        <w:t>SOFÍA HERNÁNDEZ MELÉNDEZ, SECRETARIA.</w:t>
      </w:r>
    </w:p>
    <w:p>
      <w:pPr>
        <w:pStyle w:val="BodyText"/>
        <w:spacing w:line="183" w:lineRule="exact"/>
        <w:ind w:left="3271"/>
      </w:pPr>
      <w:r>
        <w:rPr>
          <w:color w:val="231F20"/>
        </w:rPr>
        <w:t>3 v. alt. No. F034927-3</w:t>
      </w:r>
    </w:p>
    <w:p>
      <w:pPr>
        <w:spacing w:after="0" w:line="183" w:lineRule="exact"/>
        <w:sectPr>
          <w:pgSz w:w="11960" w:h="15840"/>
          <w:pgMar w:header="720" w:footer="0" w:top="1140" w:bottom="280" w:left="940" w:right="0"/>
          <w:cols w:num="2" w:equalWidth="0">
            <w:col w:w="4834" w:space="222"/>
            <w:col w:w="5964"/>
          </w:cols>
        </w:sectPr>
      </w:pPr>
    </w:p>
    <w:p>
      <w:pPr>
        <w:pStyle w:val="BodyText"/>
        <w:tabs>
          <w:tab w:pos="6709" w:val="left" w:leader="none"/>
          <w:tab w:pos="8409" w:val="left" w:leader="none"/>
        </w:tabs>
        <w:spacing w:line="273" w:lineRule="auto" w:before="2"/>
        <w:ind w:left="220" w:right="2601"/>
      </w:pPr>
      <w:r>
        <w:rPr/>
        <w:pict>
          <v:shape style="position:absolute;margin-left:116.50766pt;margin-top:17.577013pt;width:367.2pt;height:28pt;mso-position-horizontal-relative:page;mso-position-vertical-relative:paragraph;z-index:-26066329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LACIONADOS</w:t>
      </w:r>
      <w:r>
        <w:rPr>
          <w:color w:val="231F20"/>
          <w:spacing w:val="-10"/>
        </w:rPr>
        <w:t> </w:t>
      </w:r>
      <w:r>
        <w:rPr>
          <w:color w:val="231F20"/>
        </w:rPr>
        <w:t>CON</w:t>
      </w:r>
      <w:r>
        <w:rPr>
          <w:color w:val="231F20"/>
          <w:spacing w:val="-9"/>
        </w:rPr>
        <w:t> </w:t>
      </w:r>
      <w:r>
        <w:rPr>
          <w:color w:val="231F20"/>
        </w:rPr>
        <w:t>LA</w:t>
      </w:r>
      <w:r>
        <w:rPr>
          <w:color w:val="231F20"/>
          <w:spacing w:val="-9"/>
        </w:rPr>
        <w:t> </w:t>
      </w:r>
      <w:r>
        <w:rPr>
          <w:color w:val="231F20"/>
        </w:rPr>
        <w:t>SEGURIDAD</w:t>
      </w:r>
      <w:r>
        <w:rPr>
          <w:color w:val="231F20"/>
          <w:spacing w:val="-10"/>
        </w:rPr>
        <w:t> </w:t>
      </w:r>
      <w:r>
        <w:rPr>
          <w:color w:val="231F20"/>
        </w:rPr>
        <w:t>FÍSICA</w:t>
      </w:r>
      <w:r>
        <w:rPr>
          <w:color w:val="231F20"/>
          <w:spacing w:val="-9"/>
        </w:rPr>
        <w:t> </w:t>
      </w:r>
      <w:r>
        <w:rPr>
          <w:color w:val="231F20"/>
        </w:rPr>
        <w:t>DE</w:t>
      </w:r>
      <w:r>
        <w:rPr>
          <w:color w:val="231F20"/>
          <w:spacing w:val="-9"/>
        </w:rPr>
        <w:t> </w:t>
      </w:r>
      <w:r>
        <w:rPr>
          <w:color w:val="231F20"/>
        </w:rPr>
        <w:t>LAS</w:t>
      </w:r>
      <w:r>
        <w:rPr>
          <w:color w:val="231F20"/>
          <w:spacing w:val="-10"/>
        </w:rPr>
        <w:t> </w:t>
      </w:r>
      <w:r>
        <w:rPr>
          <w:color w:val="231F20"/>
        </w:rPr>
        <w:t>PERSONAS</w:t>
        <w:tab/>
      </w:r>
      <w:r>
        <w:rPr>
          <w:color w:val="231F20"/>
          <w:w w:val="101"/>
          <w:u w:val="single" w:color="231F20"/>
        </w:rPr>
        <w:t> </w:t>
      </w:r>
      <w:r>
        <w:rPr>
          <w:color w:val="231F20"/>
          <w:u w:val="single" w:color="231F20"/>
        </w:rPr>
        <w:tab/>
      </w:r>
      <w:r>
        <w:rPr>
          <w:color w:val="231F20"/>
        </w:rPr>
        <w:t>                                                                                          Y LA SEGURIDAD DE LOS BIENES MATERIALES;</w:t>
      </w:r>
      <w:r>
        <w:rPr>
          <w:color w:val="231F20"/>
          <w:spacing w:val="25"/>
        </w:rPr>
        <w:t> </w:t>
      </w:r>
      <w:r>
        <w:rPr>
          <w:color w:val="231F20"/>
        </w:rPr>
        <w:t>SERVICIOS</w:t>
      </w:r>
    </w:p>
    <w:p>
      <w:pPr>
        <w:spacing w:after="0" w:line="273" w:lineRule="auto"/>
        <w:sectPr>
          <w:type w:val="continuous"/>
          <w:pgSz w:w="11960" w:h="15840"/>
          <w:pgMar w:top="620" w:bottom="280" w:left="940" w:right="0"/>
        </w:sectPr>
      </w:pPr>
    </w:p>
    <w:p>
      <w:pPr>
        <w:pStyle w:val="BodyText"/>
        <w:spacing w:line="273" w:lineRule="auto"/>
        <w:ind w:left="220" w:right="39"/>
        <w:jc w:val="both"/>
      </w:pPr>
      <w:r>
        <w:rPr>
          <w:color w:val="231F20"/>
        </w:rPr>
        <w:t>PROVISTOS A INDIVIDUOS EN RELACIÓN CON EVENTOS </w:t>
      </w:r>
      <w:r>
        <w:rPr>
          <w:color w:val="231F20"/>
          <w:spacing w:val="-4"/>
        </w:rPr>
        <w:t>SO- </w:t>
      </w:r>
      <w:r>
        <w:rPr>
          <w:color w:val="231F20"/>
        </w:rPr>
        <w:t>CIALES, COMO SERVICIOS DE ACOMPAÑAMIENTO SOCIAL, AGENCIAS</w:t>
      </w:r>
      <w:r>
        <w:rPr>
          <w:color w:val="231F20"/>
          <w:spacing w:val="-19"/>
        </w:rPr>
        <w:t> </w:t>
      </w:r>
      <w:r>
        <w:rPr>
          <w:color w:val="231F20"/>
        </w:rPr>
        <w:t>MATRIMONIALES,</w:t>
      </w:r>
      <w:r>
        <w:rPr>
          <w:color w:val="231F20"/>
          <w:spacing w:val="-19"/>
        </w:rPr>
        <w:t> </w:t>
      </w:r>
      <w:r>
        <w:rPr>
          <w:color w:val="231F20"/>
        </w:rPr>
        <w:t>SERVICIOS</w:t>
      </w:r>
      <w:r>
        <w:rPr>
          <w:color w:val="231F20"/>
          <w:spacing w:val="-19"/>
        </w:rPr>
        <w:t> </w:t>
      </w:r>
      <w:r>
        <w:rPr>
          <w:color w:val="231F20"/>
        </w:rPr>
        <w:t>FUNERARIOS.</w:t>
      </w:r>
      <w:r>
        <w:rPr>
          <w:color w:val="231F20"/>
          <w:spacing w:val="-19"/>
        </w:rPr>
        <w:t> </w:t>
      </w:r>
      <w:r>
        <w:rPr>
          <w:color w:val="231F20"/>
        </w:rPr>
        <w:t>Clase: 45.</w:t>
      </w:r>
    </w:p>
    <w:p>
      <w:pPr>
        <w:pStyle w:val="BodyText"/>
        <w:spacing w:line="273" w:lineRule="auto" w:before="101"/>
        <w:ind w:left="220" w:right="38" w:firstLine="359"/>
        <w:jc w:val="both"/>
      </w:pPr>
      <w:r>
        <w:rPr>
          <w:color w:val="231F20"/>
        </w:rPr>
        <w:t>La</w:t>
      </w:r>
      <w:r>
        <w:rPr>
          <w:color w:val="231F20"/>
          <w:spacing w:val="-7"/>
        </w:rPr>
        <w:t> </w:t>
      </w:r>
      <w:r>
        <w:rPr>
          <w:color w:val="231F20"/>
        </w:rPr>
        <w:t>solicitud</w:t>
      </w:r>
      <w:r>
        <w:rPr>
          <w:color w:val="231F20"/>
          <w:spacing w:val="-6"/>
        </w:rPr>
        <w:t> </w:t>
      </w:r>
      <w:r>
        <w:rPr>
          <w:color w:val="231F20"/>
        </w:rPr>
        <w:t>fue</w:t>
      </w:r>
      <w:r>
        <w:rPr>
          <w:color w:val="231F20"/>
          <w:spacing w:val="-6"/>
        </w:rPr>
        <w:t> </w:t>
      </w:r>
      <w:r>
        <w:rPr>
          <w:color w:val="231F20"/>
        </w:rPr>
        <w:t>presentada</w:t>
      </w:r>
      <w:r>
        <w:rPr>
          <w:color w:val="231F20"/>
          <w:spacing w:val="-6"/>
        </w:rPr>
        <w:t> </w:t>
      </w:r>
      <w:r>
        <w:rPr>
          <w:color w:val="231F20"/>
        </w:rPr>
        <w:t>el</w:t>
      </w:r>
      <w:r>
        <w:rPr>
          <w:color w:val="231F20"/>
          <w:spacing w:val="-6"/>
        </w:rPr>
        <w:t> </w:t>
      </w:r>
      <w:r>
        <w:rPr>
          <w:color w:val="231F20"/>
        </w:rPr>
        <w:t>día</w:t>
      </w:r>
      <w:r>
        <w:rPr>
          <w:color w:val="231F20"/>
          <w:spacing w:val="-6"/>
        </w:rPr>
        <w:t> </w:t>
      </w:r>
      <w:r>
        <w:rPr>
          <w:color w:val="231F20"/>
        </w:rPr>
        <w:t>tres</w:t>
      </w:r>
      <w:r>
        <w:rPr>
          <w:color w:val="231F20"/>
          <w:spacing w:val="-6"/>
        </w:rPr>
        <w:t> </w:t>
      </w:r>
      <w:r>
        <w:rPr>
          <w:color w:val="231F20"/>
        </w:rPr>
        <w:t>de</w:t>
      </w:r>
      <w:r>
        <w:rPr>
          <w:color w:val="231F20"/>
          <w:spacing w:val="-6"/>
        </w:rPr>
        <w:t> </w:t>
      </w:r>
      <w:r>
        <w:rPr>
          <w:color w:val="231F20"/>
        </w:rPr>
        <w:t>diciembre</w:t>
      </w:r>
      <w:r>
        <w:rPr>
          <w:color w:val="231F20"/>
          <w:spacing w:val="-6"/>
        </w:rPr>
        <w:t> </w:t>
      </w:r>
      <w:r>
        <w:rPr>
          <w:color w:val="231F20"/>
        </w:rPr>
        <w:t>del</w:t>
      </w:r>
      <w:r>
        <w:rPr>
          <w:color w:val="231F20"/>
          <w:spacing w:val="-6"/>
        </w:rPr>
        <w:t> </w:t>
      </w:r>
      <w:r>
        <w:rPr>
          <w:color w:val="231F20"/>
        </w:rPr>
        <w:t>año</w:t>
      </w:r>
      <w:r>
        <w:rPr>
          <w:color w:val="231F20"/>
          <w:spacing w:val="-6"/>
        </w:rPr>
        <w:t> </w:t>
      </w:r>
      <w:r>
        <w:rPr>
          <w:color w:val="231F20"/>
        </w:rPr>
        <w:t>dos</w:t>
      </w:r>
      <w:r>
        <w:rPr>
          <w:color w:val="231F20"/>
          <w:spacing w:val="-6"/>
        </w:rPr>
        <w:t> </w:t>
      </w:r>
      <w:r>
        <w:rPr>
          <w:color w:val="231F20"/>
          <w:spacing w:val="-5"/>
        </w:rPr>
        <w:t>mil </w:t>
      </w:r>
      <w:r>
        <w:rPr>
          <w:color w:val="231F20"/>
        </w:rPr>
        <w:t>dieciocho.</w:t>
      </w:r>
    </w:p>
    <w:p>
      <w:pPr>
        <w:pStyle w:val="BodyText"/>
        <w:rPr>
          <w:sz w:val="18"/>
        </w:rPr>
      </w:pPr>
    </w:p>
    <w:p>
      <w:pPr>
        <w:pStyle w:val="BodyText"/>
        <w:spacing w:before="8"/>
        <w:rPr>
          <w:sz w:val="17"/>
        </w:rPr>
      </w:pPr>
    </w:p>
    <w:p>
      <w:pPr>
        <w:pStyle w:val="BodyText"/>
        <w:ind w:left="579"/>
      </w:pPr>
      <w:r>
        <w:rPr>
          <w:color w:val="231F20"/>
        </w:rPr>
        <w:t>REGISTRO DE LA PROPIEDAD INTELECTUAL, Unidad de</w:t>
      </w:r>
    </w:p>
    <w:p>
      <w:pPr>
        <w:pStyle w:val="BodyText"/>
        <w:spacing w:line="273" w:lineRule="auto" w:before="26"/>
        <w:ind w:left="220" w:right="41"/>
        <w:jc w:val="both"/>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seis de diciembre del año dos mil</w:t>
      </w:r>
      <w:r>
        <w:rPr>
          <w:color w:val="231F20"/>
          <w:spacing w:val="4"/>
        </w:rPr>
        <w:t> </w:t>
      </w:r>
      <w:r>
        <w:rPr>
          <w:color w:val="231F20"/>
        </w:rPr>
        <w:t>dieciocho.</w:t>
      </w:r>
    </w:p>
    <w:p>
      <w:pPr>
        <w:pStyle w:val="BodyText"/>
        <w:rPr>
          <w:sz w:val="18"/>
        </w:rPr>
      </w:pPr>
    </w:p>
    <w:p>
      <w:pPr>
        <w:pStyle w:val="BodyText"/>
        <w:spacing w:before="2"/>
        <w:rPr>
          <w:sz w:val="14"/>
        </w:rPr>
      </w:pPr>
    </w:p>
    <w:p>
      <w:pPr>
        <w:pStyle w:val="BodyText"/>
        <w:spacing w:line="391" w:lineRule="auto" w:before="1"/>
        <w:ind w:left="1016" w:right="836"/>
        <w:jc w:val="center"/>
      </w:pPr>
      <w:r>
        <w:rPr>
          <w:color w:val="231F20"/>
        </w:rPr>
        <w:t>DAVID ANTONIO CUADRA </w:t>
      </w:r>
      <w:r>
        <w:rPr>
          <w:color w:val="231F20"/>
          <w:spacing w:val="-3"/>
        </w:rPr>
        <w:t>GÓMEZ, </w:t>
      </w:r>
      <w:r>
        <w:rPr>
          <w:color w:val="231F20"/>
        </w:rPr>
        <w:t>REGISTRADOR.</w:t>
      </w:r>
    </w:p>
    <w:p>
      <w:pPr>
        <w:pStyle w:val="BodyText"/>
        <w:spacing w:before="1"/>
        <w:rPr>
          <w:sz w:val="26"/>
        </w:rPr>
      </w:pPr>
    </w:p>
    <w:p>
      <w:pPr>
        <w:pStyle w:val="BodyText"/>
        <w:spacing w:line="391" w:lineRule="auto"/>
        <w:ind w:left="1017" w:right="836"/>
        <w:jc w:val="center"/>
      </w:pPr>
      <w:r>
        <w:rPr>
          <w:color w:val="231F20"/>
        </w:rPr>
        <w:t>LUCÍA MARGARITA GALÁN ARGUETA, SECRETARIA.</w:t>
      </w:r>
    </w:p>
    <w:p>
      <w:pPr>
        <w:pStyle w:val="BodyText"/>
        <w:spacing w:line="164" w:lineRule="exact"/>
        <w:ind w:right="39"/>
        <w:jc w:val="right"/>
      </w:pPr>
      <w:r>
        <w:rPr>
          <w:color w:val="231F20"/>
        </w:rPr>
        <w:t>3 v. alt. No. F034873-3</w:t>
      </w:r>
    </w:p>
    <w:p>
      <w:pPr>
        <w:pStyle w:val="Heading6"/>
        <w:spacing w:before="73"/>
        <w:ind w:left="220"/>
        <w:jc w:val="both"/>
      </w:pPr>
      <w:r>
        <w:rPr>
          <w:b w:val="0"/>
        </w:rPr>
        <w:br w:type="column"/>
      </w:r>
      <w:r>
        <w:rPr>
          <w:color w:val="231F20"/>
          <w:u w:val="single" w:color="231F20"/>
        </w:rPr>
        <w:t>REPOSICIÓN DE PÓLIZA DE SEGURO</w:t>
      </w:r>
    </w:p>
    <w:p>
      <w:pPr>
        <w:pStyle w:val="BodyText"/>
        <w:spacing w:before="5"/>
        <w:rPr>
          <w:b/>
          <w:sz w:val="20"/>
        </w:rPr>
      </w:pPr>
    </w:p>
    <w:p>
      <w:pPr>
        <w:pStyle w:val="BodyText"/>
        <w:ind w:left="966" w:right="1912"/>
        <w:jc w:val="center"/>
      </w:pPr>
      <w:r>
        <w:rPr>
          <w:color w:val="231F20"/>
        </w:rPr>
        <w:t>AVISO</w:t>
      </w:r>
    </w:p>
    <w:p>
      <w:pPr>
        <w:pStyle w:val="BodyText"/>
        <w:spacing w:before="77"/>
        <w:ind w:left="565" w:right="1151"/>
        <w:jc w:val="center"/>
      </w:pPr>
      <w:r>
        <w:rPr>
          <w:color w:val="231F20"/>
        </w:rPr>
        <w:t>ASEGURADORA AGRICOLA COMERCIAL, SOCIEDAD</w:t>
      </w:r>
    </w:p>
    <w:p>
      <w:pPr>
        <w:pStyle w:val="BodyText"/>
        <w:spacing w:line="273" w:lineRule="auto" w:before="25"/>
        <w:ind w:left="220" w:right="1164"/>
        <w:jc w:val="both"/>
      </w:pPr>
      <w:r>
        <w:rPr>
          <w:color w:val="231F20"/>
        </w:rPr>
        <w:t>ANONIMA, hace del conocimiento del público en general, que a esta Compañía se ha presentado el señor HUGO LEONEL RODRIGUEZ ZETINO,</w:t>
      </w:r>
      <w:r>
        <w:rPr>
          <w:color w:val="231F20"/>
          <w:spacing w:val="-15"/>
        </w:rPr>
        <w:t> </w:t>
      </w:r>
      <w:r>
        <w:rPr>
          <w:color w:val="231F20"/>
        </w:rPr>
        <w:t>de</w:t>
      </w:r>
      <w:r>
        <w:rPr>
          <w:color w:val="231F20"/>
          <w:spacing w:val="-15"/>
        </w:rPr>
        <w:t> </w:t>
      </w:r>
      <w:r>
        <w:rPr>
          <w:color w:val="231F20"/>
        </w:rPr>
        <w:t>cincuenta</w:t>
      </w:r>
      <w:r>
        <w:rPr>
          <w:color w:val="231F20"/>
          <w:spacing w:val="-15"/>
        </w:rPr>
        <w:t> </w:t>
      </w:r>
      <w:r>
        <w:rPr>
          <w:color w:val="231F20"/>
        </w:rPr>
        <w:t>y</w:t>
      </w:r>
      <w:r>
        <w:rPr>
          <w:color w:val="231F20"/>
          <w:spacing w:val="-15"/>
        </w:rPr>
        <w:t> </w:t>
      </w:r>
      <w:r>
        <w:rPr>
          <w:color w:val="231F20"/>
        </w:rPr>
        <w:t>un</w:t>
      </w:r>
      <w:r>
        <w:rPr>
          <w:color w:val="231F20"/>
          <w:spacing w:val="-15"/>
        </w:rPr>
        <w:t> </w:t>
      </w:r>
      <w:r>
        <w:rPr>
          <w:color w:val="231F20"/>
        </w:rPr>
        <w:t>años</w:t>
      </w:r>
      <w:r>
        <w:rPr>
          <w:color w:val="231F20"/>
          <w:spacing w:val="-15"/>
        </w:rPr>
        <w:t> </w:t>
      </w:r>
      <w:r>
        <w:rPr>
          <w:color w:val="231F20"/>
        </w:rPr>
        <w:t>de</w:t>
      </w:r>
      <w:r>
        <w:rPr>
          <w:color w:val="231F20"/>
          <w:spacing w:val="-15"/>
        </w:rPr>
        <w:t> </w:t>
      </w:r>
      <w:r>
        <w:rPr>
          <w:color w:val="231F20"/>
        </w:rPr>
        <w:t>edad,</w:t>
      </w:r>
      <w:r>
        <w:rPr>
          <w:color w:val="231F20"/>
          <w:spacing w:val="-15"/>
        </w:rPr>
        <w:t> </w:t>
      </w:r>
      <w:r>
        <w:rPr>
          <w:color w:val="231F20"/>
        </w:rPr>
        <w:t>con</w:t>
      </w:r>
      <w:r>
        <w:rPr>
          <w:color w:val="231F20"/>
          <w:spacing w:val="-15"/>
        </w:rPr>
        <w:t> </w:t>
      </w:r>
      <w:r>
        <w:rPr>
          <w:color w:val="231F20"/>
        </w:rPr>
        <w:t>domicilio</w:t>
      </w:r>
      <w:r>
        <w:rPr>
          <w:color w:val="231F20"/>
          <w:spacing w:val="-14"/>
        </w:rPr>
        <w:t> </w:t>
      </w:r>
      <w:r>
        <w:rPr>
          <w:color w:val="231F20"/>
        </w:rPr>
        <w:t>en</w:t>
      </w:r>
      <w:r>
        <w:rPr>
          <w:color w:val="231F20"/>
          <w:spacing w:val="-15"/>
        </w:rPr>
        <w:t> </w:t>
      </w:r>
      <w:r>
        <w:rPr>
          <w:color w:val="231F20"/>
        </w:rPr>
        <w:t>San</w:t>
      </w:r>
      <w:r>
        <w:rPr>
          <w:color w:val="231F20"/>
          <w:spacing w:val="-15"/>
        </w:rPr>
        <w:t> </w:t>
      </w:r>
      <w:r>
        <w:rPr>
          <w:color w:val="231F20"/>
        </w:rPr>
        <w:t>Salvador, expresando que ha extraviado la póliza de Vida No. 27769 emitida con fecha 23 de Noviembre de 1993, por la suma de US$5,714.29 y en su carácter de Asegurado solicita su reposición. La Compañía procederá  a la cancelación del documento expresado y a su reposición si dentro del plazo de 30 días a partir de la última publicación de este aviso no</w:t>
      </w:r>
      <w:r>
        <w:rPr>
          <w:color w:val="231F20"/>
          <w:spacing w:val="-27"/>
        </w:rPr>
        <w:t> </w:t>
      </w:r>
      <w:r>
        <w:rPr>
          <w:color w:val="231F20"/>
        </w:rPr>
        <w:t>se presentare oposición.</w:t>
      </w:r>
    </w:p>
    <w:p>
      <w:pPr>
        <w:pStyle w:val="BodyText"/>
        <w:spacing w:before="52"/>
        <w:ind w:left="579"/>
        <w:jc w:val="both"/>
      </w:pPr>
      <w:r>
        <w:rPr>
          <w:color w:val="231F20"/>
        </w:rPr>
        <w:t>San Salvador, veinticinco de abril del año dos mil diecinueve.</w:t>
      </w:r>
    </w:p>
    <w:p>
      <w:pPr>
        <w:pStyle w:val="BodyText"/>
        <w:rPr>
          <w:sz w:val="18"/>
        </w:rPr>
      </w:pPr>
    </w:p>
    <w:p>
      <w:pPr>
        <w:pStyle w:val="BodyText"/>
        <w:spacing w:before="1"/>
        <w:rPr>
          <w:sz w:val="19"/>
        </w:rPr>
      </w:pPr>
    </w:p>
    <w:p>
      <w:pPr>
        <w:pStyle w:val="BodyText"/>
        <w:spacing w:line="456" w:lineRule="auto"/>
        <w:ind w:left="965" w:right="1912"/>
        <w:jc w:val="center"/>
      </w:pPr>
      <w:r>
        <w:rPr>
          <w:color w:val="231F20"/>
        </w:rPr>
        <w:t>ROQUE ALEXANDER RIVAS, SUBGERENTE SUSCRIPCIÓN PERSONAS,</w:t>
      </w:r>
    </w:p>
    <w:p>
      <w:pPr>
        <w:pStyle w:val="BodyText"/>
        <w:spacing w:before="10"/>
        <w:rPr>
          <w:sz w:val="14"/>
        </w:rPr>
      </w:pPr>
    </w:p>
    <w:p>
      <w:pPr>
        <w:pStyle w:val="BodyText"/>
        <w:ind w:left="3253"/>
      </w:pPr>
      <w:r>
        <w:rPr>
          <w:color w:val="231F20"/>
        </w:rPr>
        <w:t>3 v. alt. No. C001174-3</w:t>
      </w:r>
    </w:p>
    <w:p>
      <w:pPr>
        <w:spacing w:after="0"/>
        <w:sectPr>
          <w:type w:val="continuous"/>
          <w:pgSz w:w="11960" w:h="15840"/>
          <w:pgMar w:top="620" w:bottom="280" w:left="940" w:right="0"/>
          <w:cols w:num="2" w:equalWidth="0">
            <w:col w:w="4835" w:space="221"/>
            <w:col w:w="5964"/>
          </w:cols>
        </w:sectPr>
      </w:pPr>
    </w:p>
    <w:p>
      <w:pPr>
        <w:pStyle w:val="BodyText"/>
        <w:spacing w:before="2"/>
        <w:rPr>
          <w:sz w:val="8"/>
        </w:rPr>
      </w:pPr>
    </w:p>
    <w:p>
      <w:pPr>
        <w:pStyle w:val="BodyText"/>
        <w:spacing w:line="20" w:lineRule="exact"/>
        <w:ind w:left="1646"/>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pStyle w:val="BodyText"/>
        <w:rPr>
          <w:sz w:val="20"/>
        </w:rPr>
      </w:pPr>
    </w:p>
    <w:p>
      <w:pPr>
        <w:pStyle w:val="BodyText"/>
        <w:spacing w:before="7"/>
        <w:rPr>
          <w:sz w:val="10"/>
        </w:rPr>
      </w:pPr>
    </w:p>
    <w:p>
      <w:pPr>
        <w:pStyle w:val="BodyText"/>
        <w:spacing w:line="20" w:lineRule="exact"/>
        <w:ind w:left="6700"/>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spacing w:after="0" w:line="20" w:lineRule="exact"/>
        <w:rPr>
          <w:sz w:val="2"/>
        </w:rPr>
        <w:sectPr>
          <w:type w:val="continuous"/>
          <w:pgSz w:w="11960" w:h="15840"/>
          <w:pgMar w:top="620" w:bottom="280" w:left="940" w:right="0"/>
        </w:sectPr>
      </w:pPr>
    </w:p>
    <w:p>
      <w:pPr>
        <w:pStyle w:val="BodyText"/>
        <w:spacing w:line="405" w:lineRule="auto" w:before="68"/>
        <w:ind w:left="220" w:right="2314"/>
      </w:pPr>
      <w:r>
        <w:rPr/>
        <w:pict>
          <v:shape style="position:absolute;margin-left:-7.336545pt;margin-top:359.634033pt;width:567.25pt;height:28pt;mso-position-horizontal-relative:page;mso-position-vertical-relative:page;z-index:-26066432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No. de Expediente: 2018171979 No. de Presentación: 20180274733 CLASE: 35.</w:t>
      </w:r>
    </w:p>
    <w:p>
      <w:pPr>
        <w:pStyle w:val="BodyText"/>
        <w:spacing w:before="8"/>
        <w:rPr>
          <w:sz w:val="26"/>
        </w:rPr>
      </w:pPr>
    </w:p>
    <w:p>
      <w:pPr>
        <w:pStyle w:val="BodyText"/>
        <w:spacing w:before="1"/>
        <w:ind w:left="220"/>
      </w:pPr>
      <w:r>
        <w:rPr>
          <w:color w:val="231F20"/>
        </w:rPr>
        <w:t>EL INFRASCRITO REGISTRADOR</w:t>
      </w:r>
    </w:p>
    <w:p>
      <w:pPr>
        <w:pStyle w:val="BodyText"/>
        <w:spacing w:before="126"/>
        <w:ind w:right="39"/>
        <w:jc w:val="right"/>
      </w:pPr>
      <w:r>
        <w:rPr>
          <w:color w:val="231F20"/>
        </w:rPr>
        <w:t>HACE SABER: Que a esta oficina se ha(n) presentado</w:t>
      </w:r>
      <w:r>
        <w:rPr>
          <w:color w:val="231F20"/>
          <w:spacing w:val="12"/>
        </w:rPr>
        <w:t> </w:t>
      </w:r>
      <w:r>
        <w:rPr>
          <w:color w:val="231F20"/>
        </w:rPr>
        <w:t>NELSON</w:t>
      </w:r>
    </w:p>
    <w:p>
      <w:pPr>
        <w:pStyle w:val="BodyText"/>
        <w:spacing w:before="26"/>
        <w:ind w:right="38"/>
        <w:jc w:val="right"/>
      </w:pPr>
      <w:r>
        <w:rPr>
          <w:color w:val="231F20"/>
        </w:rPr>
        <w:t>IVAN</w:t>
      </w:r>
      <w:r>
        <w:rPr>
          <w:color w:val="231F20"/>
          <w:spacing w:val="25"/>
        </w:rPr>
        <w:t> </w:t>
      </w:r>
      <w:r>
        <w:rPr>
          <w:color w:val="231F20"/>
        </w:rPr>
        <w:t>LOPEZ</w:t>
      </w:r>
      <w:r>
        <w:rPr>
          <w:color w:val="231F20"/>
          <w:spacing w:val="25"/>
        </w:rPr>
        <w:t> </w:t>
      </w:r>
      <w:r>
        <w:rPr>
          <w:color w:val="231F20"/>
        </w:rPr>
        <w:t>SANTAMARIA,</w:t>
      </w:r>
      <w:r>
        <w:rPr>
          <w:color w:val="231F20"/>
          <w:spacing w:val="25"/>
        </w:rPr>
        <w:t> </w:t>
      </w:r>
      <w:r>
        <w:rPr>
          <w:color w:val="231F20"/>
        </w:rPr>
        <w:t>en</w:t>
      </w:r>
      <w:r>
        <w:rPr>
          <w:color w:val="231F20"/>
          <w:spacing w:val="26"/>
        </w:rPr>
        <w:t> </w:t>
      </w:r>
      <w:r>
        <w:rPr>
          <w:color w:val="231F20"/>
        </w:rPr>
        <w:t>su</w:t>
      </w:r>
      <w:r>
        <w:rPr>
          <w:color w:val="231F20"/>
          <w:spacing w:val="25"/>
        </w:rPr>
        <w:t> </w:t>
      </w:r>
      <w:r>
        <w:rPr>
          <w:color w:val="231F20"/>
        </w:rPr>
        <w:t>calidad</w:t>
      </w:r>
      <w:r>
        <w:rPr>
          <w:color w:val="231F20"/>
          <w:spacing w:val="25"/>
        </w:rPr>
        <w:t> </w:t>
      </w:r>
      <w:r>
        <w:rPr>
          <w:color w:val="231F20"/>
        </w:rPr>
        <w:t>de</w:t>
      </w:r>
      <w:r>
        <w:rPr>
          <w:color w:val="231F20"/>
          <w:spacing w:val="26"/>
        </w:rPr>
        <w:t> </w:t>
      </w:r>
      <w:r>
        <w:rPr>
          <w:color w:val="231F20"/>
        </w:rPr>
        <w:t>APODERADO</w:t>
      </w:r>
      <w:r>
        <w:rPr>
          <w:color w:val="231F20"/>
          <w:spacing w:val="25"/>
        </w:rPr>
        <w:t> </w:t>
      </w:r>
      <w:r>
        <w:rPr>
          <w:color w:val="231F20"/>
        </w:rPr>
        <w:t>de</w:t>
      </w:r>
    </w:p>
    <w:p>
      <w:pPr>
        <w:pStyle w:val="BodyText"/>
        <w:rPr>
          <w:sz w:val="18"/>
        </w:rPr>
      </w:pPr>
      <w:r>
        <w:rPr/>
        <w:br w:type="column"/>
      </w:r>
      <w:r>
        <w:rPr>
          <w:sz w:val="18"/>
        </w:rPr>
      </w:r>
    </w:p>
    <w:p>
      <w:pPr>
        <w:pStyle w:val="BodyText"/>
        <w:spacing w:before="2"/>
        <w:rPr>
          <w:sz w:val="14"/>
        </w:rPr>
      </w:pPr>
    </w:p>
    <w:p>
      <w:pPr>
        <w:pStyle w:val="BodyText"/>
        <w:ind w:left="966" w:right="1912"/>
        <w:jc w:val="center"/>
      </w:pPr>
      <w:r>
        <w:rPr>
          <w:color w:val="231F20"/>
        </w:rPr>
        <w:t>AVISO</w:t>
      </w:r>
    </w:p>
    <w:p>
      <w:pPr>
        <w:pStyle w:val="BodyText"/>
        <w:rPr>
          <w:sz w:val="18"/>
        </w:rPr>
      </w:pPr>
    </w:p>
    <w:p>
      <w:pPr>
        <w:pStyle w:val="BodyText"/>
        <w:spacing w:before="129"/>
        <w:ind w:left="579"/>
      </w:pPr>
      <w:r>
        <w:rPr>
          <w:color w:val="231F20"/>
        </w:rPr>
        <w:t>ASEGURADORA   AGRICOLA   COMERCIAL,  </w:t>
      </w:r>
      <w:r>
        <w:rPr>
          <w:color w:val="231F20"/>
          <w:spacing w:val="10"/>
        </w:rPr>
        <w:t> </w:t>
      </w:r>
      <w:r>
        <w:rPr>
          <w:color w:val="231F20"/>
        </w:rPr>
        <w:t>SOCIEDAD</w:t>
      </w:r>
    </w:p>
    <w:p>
      <w:pPr>
        <w:pStyle w:val="BodyText"/>
        <w:spacing w:line="278" w:lineRule="auto" w:before="26"/>
        <w:ind w:left="220" w:right="1165"/>
        <w:jc w:val="both"/>
      </w:pPr>
      <w:r>
        <w:rPr>
          <w:color w:val="231F20"/>
        </w:rPr>
        <w:t>ANONIMA, hace del conocimiento del público en  general,  que  </w:t>
      </w:r>
      <w:r>
        <w:rPr>
          <w:color w:val="231F20"/>
          <w:spacing w:val="-11"/>
        </w:rPr>
        <w:t>a  </w:t>
      </w:r>
      <w:r>
        <w:rPr>
          <w:color w:val="231F20"/>
        </w:rPr>
        <w:t>esta Compañía se ha presentado el señor JOSE MATÍAS ALFARO PALACIOS, de sesenta y seis de edad, con domicilio en San Salvador, expresando que ha extraviado la póliza de Vida No. 26082 emitida</w:t>
      </w:r>
      <w:r>
        <w:rPr>
          <w:color w:val="231F20"/>
          <w:spacing w:val="18"/>
        </w:rPr>
        <w:t> </w:t>
      </w:r>
      <w:r>
        <w:rPr>
          <w:color w:val="231F20"/>
        </w:rPr>
        <w:t>con</w:t>
      </w:r>
    </w:p>
    <w:p>
      <w:pPr>
        <w:spacing w:after="0" w:line="278" w:lineRule="auto"/>
        <w:jc w:val="both"/>
        <w:sectPr>
          <w:type w:val="continuous"/>
          <w:pgSz w:w="11960" w:h="15840"/>
          <w:pgMar w:top="620" w:bottom="280" w:left="940" w:right="0"/>
          <w:cols w:num="2" w:equalWidth="0">
            <w:col w:w="4834" w:space="222"/>
            <w:col w:w="5964"/>
          </w:cols>
        </w:sectPr>
      </w:pPr>
    </w:p>
    <w:p>
      <w:pPr>
        <w:pStyle w:val="BodyText"/>
        <w:spacing w:line="288" w:lineRule="auto" w:before="97"/>
        <w:ind w:left="227" w:right="38"/>
        <w:jc w:val="both"/>
      </w:pPr>
      <w:r>
        <w:rPr>
          <w:color w:val="231F20"/>
        </w:rPr>
        <w:t>fecha 04 de Diciembre de 1992, por la suma de US$5,714.29 y en </w:t>
      </w:r>
      <w:r>
        <w:rPr>
          <w:color w:val="231F20"/>
          <w:spacing w:val="-7"/>
        </w:rPr>
        <w:t>su</w:t>
      </w:r>
      <w:r>
        <w:rPr>
          <w:color w:val="231F20"/>
          <w:spacing w:val="26"/>
        </w:rPr>
        <w:t> </w:t>
      </w:r>
      <w:r>
        <w:rPr>
          <w:color w:val="231F20"/>
        </w:rPr>
        <w:t>carácter de Asegurado solicita su reposición. La Compañía procederá  a la cancelación del documento expresado y a su reposición si dentro del plazo de 30 días a partir de la última publicación de este aviso no</w:t>
      </w:r>
      <w:r>
        <w:rPr>
          <w:color w:val="231F20"/>
          <w:spacing w:val="-27"/>
        </w:rPr>
        <w:t> </w:t>
      </w:r>
      <w:r>
        <w:rPr>
          <w:color w:val="231F20"/>
        </w:rPr>
        <w:t>se presentare oposición.</w:t>
      </w:r>
    </w:p>
    <w:p>
      <w:pPr>
        <w:pStyle w:val="Heading6"/>
        <w:spacing w:before="97"/>
      </w:pPr>
      <w:r>
        <w:rPr>
          <w:b w:val="0"/>
        </w:rPr>
        <w:br w:type="column"/>
      </w:r>
      <w:r>
        <w:rPr>
          <w:color w:val="231F20"/>
          <w:u w:val="single" w:color="231F20"/>
        </w:rPr>
        <w:t>REPOSICIÓN DE CHEQUE</w:t>
      </w:r>
    </w:p>
    <w:p>
      <w:pPr>
        <w:pStyle w:val="BodyText"/>
        <w:rPr>
          <w:b/>
          <w:sz w:val="18"/>
        </w:rPr>
      </w:pPr>
      <w:r>
        <w:rPr/>
        <w:br w:type="column"/>
      </w:r>
      <w:r>
        <w:rPr>
          <w:b/>
          <w:sz w:val="18"/>
        </w:rPr>
      </w:r>
    </w:p>
    <w:p>
      <w:pPr>
        <w:pStyle w:val="BodyText"/>
        <w:rPr>
          <w:b/>
          <w:sz w:val="18"/>
        </w:rPr>
      </w:pPr>
    </w:p>
    <w:p>
      <w:pPr>
        <w:pStyle w:val="BodyText"/>
        <w:rPr>
          <w:b/>
          <w:sz w:val="18"/>
        </w:rPr>
      </w:pPr>
    </w:p>
    <w:p>
      <w:pPr>
        <w:pStyle w:val="BodyText"/>
        <w:spacing w:before="10"/>
        <w:rPr>
          <w:b/>
          <w:sz w:val="14"/>
        </w:rPr>
      </w:pPr>
    </w:p>
    <w:p>
      <w:pPr>
        <w:pStyle w:val="BodyText"/>
        <w:spacing w:before="1"/>
        <w:ind w:left="-38"/>
      </w:pPr>
      <w:r>
        <w:rPr>
          <w:color w:val="231F20"/>
        </w:rPr>
        <w:t>AVISO</w:t>
      </w:r>
    </w:p>
    <w:p>
      <w:pPr>
        <w:spacing w:after="0"/>
        <w:sectPr>
          <w:pgSz w:w="11960" w:h="15840"/>
          <w:pgMar w:header="720" w:footer="0" w:top="1140" w:bottom="280" w:left="940" w:right="0"/>
          <w:cols w:num="3" w:equalWidth="0">
            <w:col w:w="4838" w:space="210"/>
            <w:col w:w="2263" w:space="40"/>
            <w:col w:w="3669"/>
          </w:cols>
        </w:sectPr>
      </w:pPr>
    </w:p>
    <w:p>
      <w:pPr>
        <w:pStyle w:val="BodyText"/>
        <w:spacing w:before="62"/>
        <w:ind w:left="587"/>
      </w:pPr>
      <w:r>
        <w:rPr>
          <w:color w:val="231F20"/>
        </w:rPr>
        <w:t>San Salvador, veinticinco de abril del año dos mil diecinueve.</w:t>
      </w:r>
    </w:p>
    <w:p>
      <w:pPr>
        <w:pStyle w:val="BodyText"/>
        <w:rPr>
          <w:sz w:val="18"/>
        </w:rPr>
      </w:pPr>
    </w:p>
    <w:p>
      <w:pPr>
        <w:pStyle w:val="BodyText"/>
        <w:spacing w:before="8"/>
        <w:rPr>
          <w:sz w:val="15"/>
        </w:rPr>
      </w:pPr>
    </w:p>
    <w:p>
      <w:pPr>
        <w:pStyle w:val="BodyText"/>
        <w:spacing w:line="372" w:lineRule="auto"/>
        <w:ind w:left="983" w:right="795"/>
        <w:jc w:val="center"/>
      </w:pPr>
      <w:r>
        <w:rPr>
          <w:color w:val="231F20"/>
        </w:rPr>
        <w:t>ROQUE ALEXANDER RIVAS, SUBGERENTE SUSCRIPCIÓN PERSONAS,</w:t>
      </w:r>
    </w:p>
    <w:p>
      <w:pPr>
        <w:pStyle w:val="BodyText"/>
        <w:spacing w:before="2"/>
        <w:ind w:right="38"/>
        <w:jc w:val="right"/>
      </w:pPr>
      <w:r>
        <w:rPr>
          <w:color w:val="231F20"/>
        </w:rPr>
        <w:t>3 v. alt. No. C001175-3</w:t>
      </w:r>
    </w:p>
    <w:p>
      <w:pPr>
        <w:pStyle w:val="BodyText"/>
        <w:spacing w:before="8"/>
      </w:pPr>
      <w:r>
        <w:rPr/>
        <w:pict>
          <v:line style="position:absolute;mso-position-horizontal-relative:page;mso-position-vertical-relative:paragraph;z-index:-250942464;mso-wrap-distance-left:0;mso-wrap-distance-right:0" from="130.100006pt,12.081586pt" to="215.100006pt,12.081586pt" stroked="true" strokeweight="1pt" strokecolor="#231f20">
            <v:stroke dashstyle="solid"/>
            <w10:wrap type="topAndBottom"/>
          </v:line>
        </w:pict>
      </w:r>
    </w:p>
    <w:p>
      <w:pPr>
        <w:pStyle w:val="BodyText"/>
        <w:rPr>
          <w:sz w:val="18"/>
        </w:rPr>
      </w:pPr>
    </w:p>
    <w:p>
      <w:pPr>
        <w:pStyle w:val="BodyText"/>
        <w:spacing w:before="2"/>
      </w:pPr>
    </w:p>
    <w:p>
      <w:pPr>
        <w:pStyle w:val="BodyText"/>
        <w:ind w:left="284" w:right="97"/>
        <w:jc w:val="center"/>
      </w:pPr>
      <w:r>
        <w:rPr>
          <w:color w:val="231F20"/>
        </w:rPr>
        <w:t>AVISO</w:t>
      </w:r>
    </w:p>
    <w:p>
      <w:pPr>
        <w:pStyle w:val="BodyText"/>
        <w:rPr>
          <w:sz w:val="18"/>
        </w:rPr>
      </w:pPr>
    </w:p>
    <w:p>
      <w:pPr>
        <w:pStyle w:val="BodyText"/>
        <w:spacing w:before="9"/>
        <w:rPr>
          <w:sz w:val="15"/>
        </w:rPr>
      </w:pPr>
    </w:p>
    <w:p>
      <w:pPr>
        <w:pStyle w:val="BodyText"/>
        <w:ind w:left="587"/>
      </w:pPr>
      <w:r>
        <w:rPr>
          <w:color w:val="231F20"/>
        </w:rPr>
        <w:t>ASEGURADORA   AGRICOLA   COMERCIAL,  </w:t>
      </w:r>
      <w:r>
        <w:rPr>
          <w:color w:val="231F20"/>
          <w:spacing w:val="10"/>
        </w:rPr>
        <w:t> </w:t>
      </w:r>
      <w:r>
        <w:rPr>
          <w:color w:val="231F20"/>
        </w:rPr>
        <w:t>SOCIEDAD</w:t>
      </w:r>
    </w:p>
    <w:p>
      <w:pPr>
        <w:pStyle w:val="BodyText"/>
        <w:spacing w:line="307" w:lineRule="auto" w:before="52"/>
        <w:ind w:left="228" w:right="38"/>
        <w:jc w:val="both"/>
      </w:pPr>
      <w:r>
        <w:rPr>
          <w:color w:val="231F20"/>
        </w:rPr>
        <w:t>ANONIMA, hace del conocimiento del público en general, que a </w:t>
      </w:r>
      <w:r>
        <w:rPr>
          <w:color w:val="231F20"/>
          <w:spacing w:val="-3"/>
        </w:rPr>
        <w:t>esta </w:t>
      </w:r>
      <w:r>
        <w:rPr>
          <w:color w:val="231F20"/>
        </w:rPr>
        <w:t>Compañía se ha presentado la señora ANGEL MARIA </w:t>
      </w:r>
      <w:r>
        <w:rPr>
          <w:color w:val="231F20"/>
          <w:spacing w:val="-3"/>
        </w:rPr>
        <w:t>CAMPOS </w:t>
      </w:r>
      <w:r>
        <w:rPr>
          <w:color w:val="231F20"/>
        </w:rPr>
        <w:t>MORAGA, de cincuenta y un años de edad, con domicilio en San Mi- guel, expresando que ha extraviado el Certificado de Seguro de Vida No. 359550 Plan VidaMatic, póliza VC-0147 A/N de Miguel </w:t>
      </w:r>
      <w:r>
        <w:rPr>
          <w:color w:val="231F20"/>
          <w:spacing w:val="-3"/>
        </w:rPr>
        <w:t>Angel </w:t>
      </w:r>
      <w:r>
        <w:rPr>
          <w:color w:val="231F20"/>
        </w:rPr>
        <w:t>Serrano Cabezas, emitido con fecha 29 de Agosto de 2017, por la</w:t>
      </w:r>
      <w:r>
        <w:rPr>
          <w:color w:val="231F20"/>
          <w:spacing w:val="-9"/>
        </w:rPr>
        <w:t> </w:t>
      </w:r>
      <w:r>
        <w:rPr>
          <w:color w:val="231F20"/>
        </w:rPr>
        <w:t>suma</w:t>
      </w:r>
    </w:p>
    <w:p>
      <w:pPr>
        <w:pStyle w:val="BodyText"/>
        <w:spacing w:line="124" w:lineRule="exact"/>
        <w:ind w:left="227"/>
      </w:pPr>
      <w:r>
        <w:rPr/>
        <w:br w:type="column"/>
      </w:r>
      <w:r>
        <w:rPr>
          <w:color w:val="231F20"/>
        </w:rPr>
        <w:t>EL BANCO DAVIVIENDA SALVADOREÑO, S. A.</w:t>
      </w:r>
    </w:p>
    <w:p>
      <w:pPr>
        <w:pStyle w:val="BodyText"/>
        <w:spacing w:before="3"/>
        <w:rPr>
          <w:sz w:val="14"/>
        </w:rPr>
      </w:pPr>
    </w:p>
    <w:p>
      <w:pPr>
        <w:pStyle w:val="BodyText"/>
        <w:spacing w:line="324" w:lineRule="auto"/>
        <w:ind w:left="227" w:right="1164" w:firstLine="359"/>
        <w:jc w:val="both"/>
      </w:pPr>
      <w:r>
        <w:rPr>
          <w:color w:val="231F20"/>
        </w:rPr>
        <w:t>COMUNICA:</w:t>
      </w:r>
      <w:r>
        <w:rPr>
          <w:color w:val="231F20"/>
          <w:spacing w:val="-16"/>
        </w:rPr>
        <w:t> </w:t>
      </w:r>
      <w:r>
        <w:rPr>
          <w:color w:val="231F20"/>
        </w:rPr>
        <w:t>Que</w:t>
      </w:r>
      <w:r>
        <w:rPr>
          <w:color w:val="231F20"/>
          <w:spacing w:val="-16"/>
        </w:rPr>
        <w:t> </w:t>
      </w:r>
      <w:r>
        <w:rPr>
          <w:color w:val="231F20"/>
        </w:rPr>
        <w:t>a</w:t>
      </w:r>
      <w:r>
        <w:rPr>
          <w:color w:val="231F20"/>
          <w:spacing w:val="-15"/>
        </w:rPr>
        <w:t> </w:t>
      </w:r>
      <w:r>
        <w:rPr>
          <w:color w:val="231F20"/>
        </w:rPr>
        <w:t>sus</w:t>
      </w:r>
      <w:r>
        <w:rPr>
          <w:color w:val="231F20"/>
          <w:spacing w:val="-16"/>
        </w:rPr>
        <w:t> </w:t>
      </w:r>
      <w:r>
        <w:rPr>
          <w:color w:val="231F20"/>
        </w:rPr>
        <w:t>oficinas</w:t>
      </w:r>
      <w:r>
        <w:rPr>
          <w:color w:val="231F20"/>
          <w:spacing w:val="-15"/>
        </w:rPr>
        <w:t> </w:t>
      </w:r>
      <w:r>
        <w:rPr>
          <w:color w:val="231F20"/>
        </w:rPr>
        <w:t>se</w:t>
      </w:r>
      <w:r>
        <w:rPr>
          <w:color w:val="231F20"/>
          <w:spacing w:val="-16"/>
        </w:rPr>
        <w:t> </w:t>
      </w:r>
      <w:r>
        <w:rPr>
          <w:color w:val="231F20"/>
        </w:rPr>
        <w:t>ha</w:t>
      </w:r>
      <w:r>
        <w:rPr>
          <w:color w:val="231F20"/>
          <w:spacing w:val="-16"/>
        </w:rPr>
        <w:t> </w:t>
      </w:r>
      <w:r>
        <w:rPr>
          <w:color w:val="231F20"/>
        </w:rPr>
        <w:t>presentado</w:t>
      </w:r>
      <w:r>
        <w:rPr>
          <w:color w:val="231F20"/>
          <w:spacing w:val="-15"/>
        </w:rPr>
        <w:t> </w:t>
      </w:r>
      <w:r>
        <w:rPr>
          <w:color w:val="231F20"/>
        </w:rPr>
        <w:t>el</w:t>
      </w:r>
      <w:r>
        <w:rPr>
          <w:color w:val="231F20"/>
          <w:spacing w:val="-16"/>
        </w:rPr>
        <w:t> </w:t>
      </w:r>
      <w:r>
        <w:rPr>
          <w:color w:val="231F20"/>
        </w:rPr>
        <w:t>propietario</w:t>
      </w:r>
      <w:r>
        <w:rPr>
          <w:color w:val="231F20"/>
          <w:spacing w:val="-15"/>
        </w:rPr>
        <w:t> </w:t>
      </w:r>
      <w:r>
        <w:rPr>
          <w:color w:val="231F20"/>
        </w:rPr>
        <w:t>del cheque de caja No. 10503740 (855540) emitido en Suc. Ahuachapán el 09</w:t>
      </w:r>
      <w:r>
        <w:rPr>
          <w:color w:val="231F20"/>
          <w:spacing w:val="-8"/>
        </w:rPr>
        <w:t> </w:t>
      </w:r>
      <w:r>
        <w:rPr>
          <w:color w:val="231F20"/>
        </w:rPr>
        <w:t>de</w:t>
      </w:r>
      <w:r>
        <w:rPr>
          <w:color w:val="231F20"/>
          <w:spacing w:val="-7"/>
        </w:rPr>
        <w:t> </w:t>
      </w:r>
      <w:r>
        <w:rPr>
          <w:color w:val="231F20"/>
        </w:rPr>
        <w:t>abril</w:t>
      </w:r>
      <w:r>
        <w:rPr>
          <w:color w:val="231F20"/>
          <w:spacing w:val="-8"/>
        </w:rPr>
        <w:t> </w:t>
      </w:r>
      <w:r>
        <w:rPr>
          <w:color w:val="231F20"/>
        </w:rPr>
        <w:t>de</w:t>
      </w:r>
      <w:r>
        <w:rPr>
          <w:color w:val="231F20"/>
          <w:spacing w:val="-7"/>
        </w:rPr>
        <w:t> </w:t>
      </w:r>
      <w:r>
        <w:rPr>
          <w:color w:val="231F20"/>
        </w:rPr>
        <w:t>2019,</w:t>
      </w:r>
      <w:r>
        <w:rPr>
          <w:color w:val="231F20"/>
          <w:spacing w:val="-8"/>
        </w:rPr>
        <w:t> </w:t>
      </w:r>
      <w:r>
        <w:rPr>
          <w:color w:val="231F20"/>
        </w:rPr>
        <w:t>por</w:t>
      </w:r>
      <w:r>
        <w:rPr>
          <w:color w:val="231F20"/>
          <w:spacing w:val="-7"/>
        </w:rPr>
        <w:t> </w:t>
      </w:r>
      <w:r>
        <w:rPr>
          <w:color w:val="231F20"/>
        </w:rPr>
        <w:t>valor</w:t>
      </w:r>
      <w:r>
        <w:rPr>
          <w:color w:val="231F20"/>
          <w:spacing w:val="-8"/>
        </w:rPr>
        <w:t> </w:t>
      </w:r>
      <w:r>
        <w:rPr>
          <w:color w:val="231F20"/>
        </w:rPr>
        <w:t>original</w:t>
      </w:r>
      <w:r>
        <w:rPr>
          <w:color w:val="231F20"/>
          <w:spacing w:val="-7"/>
        </w:rPr>
        <w:t> </w:t>
      </w:r>
      <w:r>
        <w:rPr>
          <w:color w:val="231F20"/>
        </w:rPr>
        <w:t>$994.95,</w:t>
      </w:r>
      <w:r>
        <w:rPr>
          <w:color w:val="231F20"/>
          <w:spacing w:val="-8"/>
        </w:rPr>
        <w:t> </w:t>
      </w:r>
      <w:r>
        <w:rPr>
          <w:color w:val="231F20"/>
        </w:rPr>
        <w:t>solicitando</w:t>
      </w:r>
      <w:r>
        <w:rPr>
          <w:color w:val="231F20"/>
          <w:spacing w:val="-7"/>
        </w:rPr>
        <w:t> </w:t>
      </w:r>
      <w:r>
        <w:rPr>
          <w:color w:val="231F20"/>
        </w:rPr>
        <w:t>la</w:t>
      </w:r>
      <w:r>
        <w:rPr>
          <w:color w:val="231F20"/>
          <w:spacing w:val="-8"/>
        </w:rPr>
        <w:t> </w:t>
      </w:r>
      <w:r>
        <w:rPr>
          <w:color w:val="231F20"/>
        </w:rPr>
        <w:t>reposición de dicho cheque.</w:t>
      </w:r>
    </w:p>
    <w:p>
      <w:pPr>
        <w:pStyle w:val="BodyText"/>
        <w:spacing w:line="324" w:lineRule="auto" w:before="98"/>
        <w:ind w:left="227" w:right="1164" w:firstLine="359"/>
        <w:jc w:val="both"/>
      </w:pPr>
      <w:r>
        <w:rPr>
          <w:color w:val="231F20"/>
        </w:rPr>
        <w:t>En</w:t>
      </w:r>
      <w:r>
        <w:rPr>
          <w:color w:val="231F20"/>
          <w:spacing w:val="-27"/>
        </w:rPr>
        <w:t> </w:t>
      </w:r>
      <w:r>
        <w:rPr>
          <w:color w:val="231F20"/>
        </w:rPr>
        <w:t>consecuencia,</w:t>
      </w:r>
      <w:r>
        <w:rPr>
          <w:color w:val="231F20"/>
          <w:spacing w:val="-27"/>
        </w:rPr>
        <w:t> </w:t>
      </w:r>
      <w:r>
        <w:rPr>
          <w:color w:val="231F20"/>
        </w:rPr>
        <w:t>de</w:t>
      </w:r>
      <w:r>
        <w:rPr>
          <w:color w:val="231F20"/>
          <w:spacing w:val="-26"/>
        </w:rPr>
        <w:t> </w:t>
      </w:r>
      <w:r>
        <w:rPr>
          <w:color w:val="231F20"/>
        </w:rPr>
        <w:t>lo</w:t>
      </w:r>
      <w:r>
        <w:rPr>
          <w:color w:val="231F20"/>
          <w:spacing w:val="-27"/>
        </w:rPr>
        <w:t> </w:t>
      </w:r>
      <w:r>
        <w:rPr>
          <w:color w:val="231F20"/>
        </w:rPr>
        <w:t>anterior,</w:t>
      </w:r>
      <w:r>
        <w:rPr>
          <w:color w:val="231F20"/>
          <w:spacing w:val="-27"/>
        </w:rPr>
        <w:t> </w:t>
      </w:r>
      <w:r>
        <w:rPr>
          <w:color w:val="231F20"/>
        </w:rPr>
        <w:t>se</w:t>
      </w:r>
      <w:r>
        <w:rPr>
          <w:color w:val="231F20"/>
          <w:spacing w:val="-26"/>
        </w:rPr>
        <w:t> </w:t>
      </w:r>
      <w:r>
        <w:rPr>
          <w:color w:val="231F20"/>
        </w:rPr>
        <w:t>hace</w:t>
      </w:r>
      <w:r>
        <w:rPr>
          <w:color w:val="231F20"/>
          <w:spacing w:val="-27"/>
        </w:rPr>
        <w:t> </w:t>
      </w:r>
      <w:r>
        <w:rPr>
          <w:color w:val="231F20"/>
        </w:rPr>
        <w:t>del</w:t>
      </w:r>
      <w:r>
        <w:rPr>
          <w:color w:val="231F20"/>
          <w:spacing w:val="-27"/>
        </w:rPr>
        <w:t> </w:t>
      </w:r>
      <w:r>
        <w:rPr>
          <w:color w:val="231F20"/>
        </w:rPr>
        <w:t>conocimiento</w:t>
      </w:r>
      <w:r>
        <w:rPr>
          <w:color w:val="231F20"/>
          <w:spacing w:val="-26"/>
        </w:rPr>
        <w:t> </w:t>
      </w:r>
      <w:r>
        <w:rPr>
          <w:color w:val="231F20"/>
        </w:rPr>
        <w:t>del</w:t>
      </w:r>
      <w:r>
        <w:rPr>
          <w:color w:val="231F20"/>
          <w:spacing w:val="-27"/>
        </w:rPr>
        <w:t> </w:t>
      </w:r>
      <w:r>
        <w:rPr>
          <w:color w:val="231F20"/>
        </w:rPr>
        <w:t>público para los efectos legales del caso. Transcurridos treinta días después de la tercera publicación y si no hubiere oposición se procederá a reponer el Certificado en referencia.</w:t>
      </w:r>
    </w:p>
    <w:p>
      <w:pPr>
        <w:pStyle w:val="BodyText"/>
        <w:rPr>
          <w:sz w:val="18"/>
        </w:rPr>
      </w:pPr>
    </w:p>
    <w:p>
      <w:pPr>
        <w:pStyle w:val="BodyText"/>
        <w:spacing w:before="8"/>
      </w:pPr>
    </w:p>
    <w:p>
      <w:pPr>
        <w:pStyle w:val="BodyText"/>
        <w:ind w:left="132" w:right="1142"/>
        <w:jc w:val="center"/>
      </w:pPr>
      <w:r>
        <w:rPr>
          <w:color w:val="231F20"/>
        </w:rPr>
        <w:t>San Salvador, a los 22 días de abril de dos mil diecinueve.</w:t>
      </w:r>
    </w:p>
    <w:p>
      <w:pPr>
        <w:pStyle w:val="BodyText"/>
        <w:rPr>
          <w:sz w:val="18"/>
        </w:rPr>
      </w:pPr>
    </w:p>
    <w:p>
      <w:pPr>
        <w:pStyle w:val="BodyText"/>
        <w:spacing w:before="10"/>
        <w:rPr>
          <w:sz w:val="19"/>
        </w:rPr>
      </w:pPr>
    </w:p>
    <w:p>
      <w:pPr>
        <w:pStyle w:val="BodyText"/>
        <w:ind w:left="204" w:right="1142"/>
        <w:jc w:val="center"/>
      </w:pPr>
      <w:r>
        <w:rPr>
          <w:color w:val="231F20"/>
        </w:rPr>
        <w:t>RAÚL PEREIRA,</w:t>
      </w:r>
    </w:p>
    <w:p>
      <w:pPr>
        <w:pStyle w:val="BodyText"/>
        <w:spacing w:before="136"/>
        <w:ind w:left="204" w:right="1142"/>
        <w:jc w:val="center"/>
      </w:pPr>
      <w:r>
        <w:rPr>
          <w:color w:val="231F20"/>
        </w:rPr>
        <w:t>SUB GERENCIA DE PAGOS Y DEPÓSITOS.</w:t>
      </w:r>
    </w:p>
    <w:p>
      <w:pPr>
        <w:pStyle w:val="BodyText"/>
        <w:spacing w:before="116"/>
        <w:ind w:left="3279"/>
      </w:pPr>
      <w:r>
        <w:rPr>
          <w:color w:val="231F20"/>
        </w:rPr>
        <w:t>3 v. alt. No. F034880-3</w:t>
      </w:r>
    </w:p>
    <w:p>
      <w:pPr>
        <w:spacing w:after="0"/>
        <w:sectPr>
          <w:type w:val="continuous"/>
          <w:pgSz w:w="11960" w:h="15840"/>
          <w:pgMar w:top="620" w:bottom="280" w:left="940" w:right="0"/>
          <w:cols w:num="2" w:equalWidth="0">
            <w:col w:w="4837" w:space="211"/>
            <w:col w:w="5972"/>
          </w:cols>
        </w:sectPr>
      </w:pPr>
    </w:p>
    <w:p>
      <w:pPr>
        <w:pStyle w:val="BodyText"/>
        <w:tabs>
          <w:tab w:pos="6709" w:val="left" w:leader="none"/>
          <w:tab w:pos="8409" w:val="left" w:leader="none"/>
        </w:tabs>
        <w:spacing w:line="307" w:lineRule="auto" w:before="3"/>
        <w:ind w:left="228" w:right="2601"/>
      </w:pPr>
      <w:r>
        <w:rPr>
          <w:color w:val="231F20"/>
        </w:rPr>
        <w:t>de</w:t>
      </w:r>
      <w:r>
        <w:rPr>
          <w:color w:val="231F20"/>
          <w:spacing w:val="25"/>
        </w:rPr>
        <w:t> </w:t>
      </w:r>
      <w:r>
        <w:rPr>
          <w:color w:val="231F20"/>
        </w:rPr>
        <w:t>US$5,000.00</w:t>
      </w:r>
      <w:r>
        <w:rPr>
          <w:color w:val="231F20"/>
          <w:spacing w:val="26"/>
        </w:rPr>
        <w:t> </w:t>
      </w:r>
      <w:r>
        <w:rPr>
          <w:color w:val="231F20"/>
        </w:rPr>
        <w:t>y</w:t>
      </w:r>
      <w:r>
        <w:rPr>
          <w:color w:val="231F20"/>
          <w:spacing w:val="26"/>
        </w:rPr>
        <w:t> </w:t>
      </w:r>
      <w:r>
        <w:rPr>
          <w:color w:val="231F20"/>
        </w:rPr>
        <w:t>en</w:t>
      </w:r>
      <w:r>
        <w:rPr>
          <w:color w:val="231F20"/>
          <w:spacing w:val="26"/>
        </w:rPr>
        <w:t> </w:t>
      </w:r>
      <w:r>
        <w:rPr>
          <w:color w:val="231F20"/>
        </w:rPr>
        <w:t>su</w:t>
      </w:r>
      <w:r>
        <w:rPr>
          <w:color w:val="231F20"/>
          <w:spacing w:val="26"/>
        </w:rPr>
        <w:t> </w:t>
      </w:r>
      <w:r>
        <w:rPr>
          <w:color w:val="231F20"/>
        </w:rPr>
        <w:t>carácter</w:t>
      </w:r>
      <w:r>
        <w:rPr>
          <w:color w:val="231F20"/>
          <w:spacing w:val="26"/>
        </w:rPr>
        <w:t> </w:t>
      </w:r>
      <w:r>
        <w:rPr>
          <w:color w:val="231F20"/>
        </w:rPr>
        <w:t>de</w:t>
      </w:r>
      <w:r>
        <w:rPr>
          <w:color w:val="231F20"/>
          <w:spacing w:val="26"/>
        </w:rPr>
        <w:t> </w:t>
      </w:r>
      <w:r>
        <w:rPr>
          <w:color w:val="231F20"/>
        </w:rPr>
        <w:t>Representante</w:t>
      </w:r>
      <w:r>
        <w:rPr>
          <w:color w:val="231F20"/>
          <w:spacing w:val="26"/>
        </w:rPr>
        <w:t> </w:t>
      </w:r>
      <w:r>
        <w:rPr>
          <w:color w:val="231F20"/>
        </w:rPr>
        <w:t>Legal</w:t>
      </w:r>
      <w:r>
        <w:rPr>
          <w:color w:val="231F20"/>
          <w:spacing w:val="26"/>
        </w:rPr>
        <w:t> </w:t>
      </w:r>
      <w:r>
        <w:rPr>
          <w:color w:val="231F20"/>
        </w:rPr>
        <w:t>solicita</w:t>
      </w:r>
      <w:r>
        <w:rPr>
          <w:color w:val="231F20"/>
          <w:spacing w:val="26"/>
        </w:rPr>
        <w:t> </w:t>
      </w:r>
      <w:r>
        <w:rPr>
          <w:color w:val="231F20"/>
        </w:rPr>
        <w:t>su</w:t>
        <w:tab/>
      </w:r>
      <w:r>
        <w:rPr>
          <w:color w:val="231F20"/>
          <w:w w:val="101"/>
          <w:u w:val="single" w:color="231F20"/>
        </w:rPr>
        <w:t> </w:t>
      </w:r>
      <w:r>
        <w:rPr>
          <w:color w:val="231F20"/>
          <w:u w:val="single" w:color="231F20"/>
        </w:rPr>
        <w:tab/>
      </w:r>
      <w:r>
        <w:rPr>
          <w:color w:val="231F20"/>
        </w:rPr>
        <w:t>                                                                           reposición.</w:t>
      </w:r>
      <w:r>
        <w:rPr>
          <w:color w:val="231F20"/>
          <w:spacing w:val="23"/>
        </w:rPr>
        <w:t> </w:t>
      </w:r>
      <w:r>
        <w:rPr>
          <w:color w:val="231F20"/>
        </w:rPr>
        <w:t>La</w:t>
      </w:r>
      <w:r>
        <w:rPr>
          <w:color w:val="231F20"/>
          <w:spacing w:val="24"/>
        </w:rPr>
        <w:t> </w:t>
      </w:r>
      <w:r>
        <w:rPr>
          <w:color w:val="231F20"/>
        </w:rPr>
        <w:t>Compañía</w:t>
      </w:r>
      <w:r>
        <w:rPr>
          <w:color w:val="231F20"/>
          <w:spacing w:val="24"/>
        </w:rPr>
        <w:t> </w:t>
      </w:r>
      <w:r>
        <w:rPr>
          <w:color w:val="231F20"/>
        </w:rPr>
        <w:t>procederá</w:t>
      </w:r>
      <w:r>
        <w:rPr>
          <w:color w:val="231F20"/>
          <w:spacing w:val="24"/>
        </w:rPr>
        <w:t> </w:t>
      </w:r>
      <w:r>
        <w:rPr>
          <w:color w:val="231F20"/>
        </w:rPr>
        <w:t>a</w:t>
      </w:r>
      <w:r>
        <w:rPr>
          <w:color w:val="231F20"/>
          <w:spacing w:val="23"/>
        </w:rPr>
        <w:t> </w:t>
      </w:r>
      <w:r>
        <w:rPr>
          <w:color w:val="231F20"/>
        </w:rPr>
        <w:t>la</w:t>
      </w:r>
      <w:r>
        <w:rPr>
          <w:color w:val="231F20"/>
          <w:spacing w:val="24"/>
        </w:rPr>
        <w:t> </w:t>
      </w:r>
      <w:r>
        <w:rPr>
          <w:color w:val="231F20"/>
        </w:rPr>
        <w:t>cancelación</w:t>
      </w:r>
      <w:r>
        <w:rPr>
          <w:color w:val="231F20"/>
          <w:spacing w:val="24"/>
        </w:rPr>
        <w:t> </w:t>
      </w:r>
      <w:r>
        <w:rPr>
          <w:color w:val="231F20"/>
        </w:rPr>
        <w:t>del</w:t>
      </w:r>
      <w:r>
        <w:rPr>
          <w:color w:val="231F20"/>
          <w:spacing w:val="24"/>
        </w:rPr>
        <w:t> </w:t>
      </w:r>
      <w:r>
        <w:rPr>
          <w:color w:val="231F20"/>
        </w:rPr>
        <w:t>documento</w:t>
      </w:r>
    </w:p>
    <w:p>
      <w:pPr>
        <w:pStyle w:val="BodyText"/>
        <w:spacing w:before="1"/>
        <w:ind w:left="228"/>
      </w:pPr>
      <w:r>
        <w:rPr>
          <w:color w:val="231F20"/>
        </w:rPr>
        <w:t>expresado y a su reposición si, dentro del plazo de 30 días a partir de</w:t>
      </w:r>
      <w:r>
        <w:rPr>
          <w:color w:val="231F20"/>
          <w:spacing w:val="5"/>
        </w:rPr>
        <w:t> </w:t>
      </w:r>
      <w:r>
        <w:rPr>
          <w:color w:val="231F20"/>
        </w:rPr>
        <w:t>la</w:t>
      </w:r>
    </w:p>
    <w:p>
      <w:pPr>
        <w:spacing w:after="0"/>
        <w:sectPr>
          <w:type w:val="continuous"/>
          <w:pgSz w:w="11960" w:h="15840"/>
          <w:pgMar w:top="620" w:bottom="280" w:left="940" w:right="0"/>
        </w:sectPr>
      </w:pPr>
    </w:p>
    <w:p>
      <w:pPr>
        <w:pStyle w:val="BodyText"/>
        <w:spacing w:before="52"/>
        <w:ind w:left="228"/>
      </w:pPr>
      <w:r>
        <w:rPr/>
        <w:pict>
          <v:shape style="position:absolute;margin-left:116.50766pt;margin-top:19.080706pt;width:367.2pt;height:28pt;mso-position-horizontal-relative:page;mso-position-vertical-relative:paragraph;z-index:-2606592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última publicación de este aviso no se presentare oposición.</w:t>
      </w:r>
    </w:p>
    <w:p>
      <w:pPr>
        <w:pStyle w:val="BodyText"/>
        <w:rPr>
          <w:sz w:val="18"/>
        </w:rPr>
      </w:pPr>
    </w:p>
    <w:p>
      <w:pPr>
        <w:pStyle w:val="BodyText"/>
        <w:spacing w:before="8"/>
        <w:rPr>
          <w:sz w:val="15"/>
        </w:rPr>
      </w:pPr>
    </w:p>
    <w:p>
      <w:pPr>
        <w:pStyle w:val="BodyText"/>
        <w:spacing w:before="1"/>
        <w:ind w:left="587"/>
      </w:pPr>
      <w:r>
        <w:rPr>
          <w:color w:val="231F20"/>
        </w:rPr>
        <w:t>San Salvador, veinticinco de abril del año dos mil diecinueve.</w:t>
      </w:r>
    </w:p>
    <w:p>
      <w:pPr>
        <w:pStyle w:val="BodyText"/>
        <w:rPr>
          <w:sz w:val="18"/>
        </w:rPr>
      </w:pPr>
    </w:p>
    <w:p>
      <w:pPr>
        <w:pStyle w:val="BodyText"/>
        <w:spacing w:before="8"/>
        <w:rPr>
          <w:sz w:val="15"/>
        </w:rPr>
      </w:pPr>
    </w:p>
    <w:p>
      <w:pPr>
        <w:pStyle w:val="BodyText"/>
        <w:spacing w:line="372" w:lineRule="auto"/>
        <w:ind w:left="983" w:right="55" w:firstLine="450"/>
      </w:pPr>
      <w:r>
        <w:rPr>
          <w:color w:val="231F20"/>
        </w:rPr>
        <w:t>ROQUE ALEXANDER RIVAS, SUBGERENTE SUSCRIPCIÓN PERSONAS.</w:t>
      </w:r>
    </w:p>
    <w:p>
      <w:pPr>
        <w:pStyle w:val="Heading6"/>
        <w:spacing w:before="16"/>
        <w:ind w:left="228"/>
      </w:pPr>
      <w:r>
        <w:rPr>
          <w:b w:val="0"/>
        </w:rPr>
        <w:br w:type="column"/>
      </w:r>
      <w:r>
        <w:rPr>
          <w:color w:val="231F20"/>
          <w:u w:val="single" w:color="231F20"/>
        </w:rPr>
        <w:t>MARCAS DE PRODUCTO</w:t>
      </w:r>
    </w:p>
    <w:p>
      <w:pPr>
        <w:pStyle w:val="BodyText"/>
        <w:rPr>
          <w:b/>
          <w:sz w:val="18"/>
        </w:rPr>
      </w:pPr>
    </w:p>
    <w:p>
      <w:pPr>
        <w:pStyle w:val="BodyText"/>
        <w:spacing w:before="6"/>
        <w:rPr>
          <w:b/>
          <w:sz w:val="26"/>
        </w:rPr>
      </w:pPr>
    </w:p>
    <w:p>
      <w:pPr>
        <w:pStyle w:val="BodyText"/>
        <w:spacing w:line="453" w:lineRule="auto"/>
        <w:ind w:left="228" w:right="3438"/>
      </w:pPr>
      <w:r>
        <w:rPr>
          <w:color w:val="231F20"/>
        </w:rPr>
        <w:t>No. de Expediente: 2019174742 No. de Presentación: 20190280164 CLASE: 30.</w:t>
      </w:r>
    </w:p>
    <w:p>
      <w:pPr>
        <w:spacing w:after="0" w:line="453" w:lineRule="auto"/>
        <w:sectPr>
          <w:type w:val="continuous"/>
          <w:pgSz w:w="11960" w:h="15840"/>
          <w:pgMar w:top="620" w:bottom="280" w:left="940" w:right="0"/>
          <w:cols w:num="2" w:equalWidth="0">
            <w:col w:w="4637" w:space="411"/>
            <w:col w:w="5972"/>
          </w:cols>
        </w:sectPr>
      </w:pPr>
    </w:p>
    <w:p>
      <w:pPr>
        <w:pStyle w:val="BodyText"/>
        <w:spacing w:before="9"/>
      </w:pPr>
    </w:p>
    <w:p>
      <w:pPr>
        <w:spacing w:after="0"/>
        <w:sectPr>
          <w:type w:val="continuous"/>
          <w:pgSz w:w="11960" w:h="15840"/>
          <w:pgMar w:top="620" w:bottom="280" w:left="940" w:right="0"/>
        </w:sect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47"/>
        <w:jc w:val="right"/>
      </w:pPr>
      <w:r>
        <w:rPr/>
        <w:pict>
          <v:line style="position:absolute;mso-position-horizontal-relative:page;mso-position-vertical-relative:paragraph;z-index:252375040" from="130.100006pt,-19.28124pt" to="215.100006pt,-19.28124pt" stroked="true" strokeweight="1pt" strokecolor="#231f20">
            <v:stroke dashstyle="solid"/>
            <w10:wrap type="none"/>
          </v:line>
        </w:pict>
      </w:r>
      <w:r>
        <w:rPr>
          <w:color w:val="231F20"/>
        </w:rPr>
        <w:t>AVISO</w:t>
      </w:r>
    </w:p>
    <w:p>
      <w:pPr>
        <w:pStyle w:val="BodyText"/>
        <w:spacing w:before="95"/>
        <w:ind w:left="462"/>
      </w:pPr>
      <w:r>
        <w:rPr/>
        <w:br w:type="column"/>
      </w:r>
      <w:r>
        <w:rPr>
          <w:color w:val="231F20"/>
        </w:rPr>
        <w:t>3 v. alt. No. C001176-3</w:t>
      </w:r>
    </w:p>
    <w:p>
      <w:pPr>
        <w:pStyle w:val="BodyText"/>
        <w:spacing w:before="145"/>
        <w:ind w:left="440"/>
      </w:pPr>
      <w:r>
        <w:rPr/>
        <w:br w:type="column"/>
      </w:r>
      <w:r>
        <w:rPr>
          <w:color w:val="231F20"/>
        </w:rPr>
        <w:t>EL INFRASCRITO REGISTRADOR</w:t>
      </w:r>
    </w:p>
    <w:p>
      <w:pPr>
        <w:pStyle w:val="BodyText"/>
        <w:spacing w:before="2"/>
        <w:rPr>
          <w:sz w:val="14"/>
        </w:rPr>
      </w:pPr>
    </w:p>
    <w:p>
      <w:pPr>
        <w:pStyle w:val="BodyText"/>
        <w:spacing w:before="1"/>
        <w:ind w:right="1166"/>
        <w:jc w:val="right"/>
      </w:pPr>
      <w:r>
        <w:rPr>
          <w:color w:val="231F20"/>
        </w:rPr>
        <w:t>HACE</w:t>
      </w:r>
      <w:r>
        <w:rPr>
          <w:color w:val="231F20"/>
          <w:spacing w:val="23"/>
        </w:rPr>
        <w:t> </w:t>
      </w:r>
      <w:r>
        <w:rPr>
          <w:color w:val="231F20"/>
        </w:rPr>
        <w:t>SABER:</w:t>
      </w:r>
      <w:r>
        <w:rPr>
          <w:color w:val="231F20"/>
          <w:spacing w:val="23"/>
        </w:rPr>
        <w:t> </w:t>
      </w:r>
      <w:r>
        <w:rPr>
          <w:color w:val="231F20"/>
        </w:rPr>
        <w:t>Que</w:t>
      </w:r>
      <w:r>
        <w:rPr>
          <w:color w:val="231F20"/>
          <w:spacing w:val="23"/>
        </w:rPr>
        <w:t> </w:t>
      </w:r>
      <w:r>
        <w:rPr>
          <w:color w:val="231F20"/>
        </w:rPr>
        <w:t>a</w:t>
      </w:r>
      <w:r>
        <w:rPr>
          <w:color w:val="231F20"/>
          <w:spacing w:val="23"/>
        </w:rPr>
        <w:t> </w:t>
      </w:r>
      <w:r>
        <w:rPr>
          <w:color w:val="231F20"/>
        </w:rPr>
        <w:t>esta</w:t>
      </w:r>
      <w:r>
        <w:rPr>
          <w:color w:val="231F20"/>
          <w:spacing w:val="23"/>
        </w:rPr>
        <w:t> </w:t>
      </w:r>
      <w:r>
        <w:rPr>
          <w:color w:val="231F20"/>
        </w:rPr>
        <w:t>oficina</w:t>
      </w:r>
      <w:r>
        <w:rPr>
          <w:color w:val="231F20"/>
          <w:spacing w:val="23"/>
        </w:rPr>
        <w:t> </w:t>
      </w:r>
      <w:r>
        <w:rPr>
          <w:color w:val="231F20"/>
        </w:rPr>
        <w:t>se</w:t>
      </w:r>
      <w:r>
        <w:rPr>
          <w:color w:val="231F20"/>
          <w:spacing w:val="24"/>
        </w:rPr>
        <w:t> </w:t>
      </w:r>
      <w:r>
        <w:rPr>
          <w:color w:val="231F20"/>
        </w:rPr>
        <w:t>ha</w:t>
      </w:r>
      <w:r>
        <w:rPr>
          <w:color w:val="231F20"/>
          <w:spacing w:val="23"/>
        </w:rPr>
        <w:t> </w:t>
      </w:r>
      <w:r>
        <w:rPr>
          <w:color w:val="231F20"/>
        </w:rPr>
        <w:t>presentado</w:t>
      </w:r>
      <w:r>
        <w:rPr>
          <w:color w:val="231F20"/>
          <w:spacing w:val="23"/>
        </w:rPr>
        <w:t> </w:t>
      </w:r>
      <w:r>
        <w:rPr>
          <w:color w:val="231F20"/>
        </w:rPr>
        <w:t>KATHIA</w:t>
      </w:r>
    </w:p>
    <w:p>
      <w:pPr>
        <w:pStyle w:val="BodyText"/>
        <w:spacing w:before="64"/>
        <w:ind w:right="1165"/>
        <w:jc w:val="right"/>
      </w:pPr>
      <w:r>
        <w:rPr>
          <w:color w:val="231F20"/>
        </w:rPr>
        <w:t>EDITH</w:t>
      </w:r>
      <w:r>
        <w:rPr>
          <w:color w:val="231F20"/>
          <w:spacing w:val="16"/>
        </w:rPr>
        <w:t> </w:t>
      </w:r>
      <w:r>
        <w:rPr>
          <w:color w:val="231F20"/>
        </w:rPr>
        <w:t>SIBRIAN</w:t>
      </w:r>
      <w:r>
        <w:rPr>
          <w:color w:val="231F20"/>
          <w:spacing w:val="17"/>
        </w:rPr>
        <w:t> </w:t>
      </w:r>
      <w:r>
        <w:rPr>
          <w:color w:val="231F20"/>
        </w:rPr>
        <w:t>GUARDADO,</w:t>
      </w:r>
      <w:r>
        <w:rPr>
          <w:color w:val="231F20"/>
          <w:spacing w:val="17"/>
        </w:rPr>
        <w:t> </w:t>
      </w:r>
      <w:r>
        <w:rPr>
          <w:color w:val="231F20"/>
        </w:rPr>
        <w:t>de</w:t>
      </w:r>
      <w:r>
        <w:rPr>
          <w:color w:val="231F20"/>
          <w:spacing w:val="16"/>
        </w:rPr>
        <w:t> </w:t>
      </w:r>
      <w:r>
        <w:rPr>
          <w:color w:val="231F20"/>
        </w:rPr>
        <w:t>nacionalidad</w:t>
      </w:r>
      <w:r>
        <w:rPr>
          <w:color w:val="231F20"/>
          <w:spacing w:val="17"/>
        </w:rPr>
        <w:t> </w:t>
      </w:r>
      <w:r>
        <w:rPr>
          <w:color w:val="231F20"/>
        </w:rPr>
        <w:t>SALVADOREÑA,</w:t>
      </w:r>
    </w:p>
    <w:p>
      <w:pPr>
        <w:pStyle w:val="BodyText"/>
        <w:spacing w:line="324" w:lineRule="auto" w:before="64"/>
        <w:ind w:left="440" w:right="1163"/>
      </w:pPr>
      <w:r>
        <w:rPr>
          <w:color w:val="231F20"/>
        </w:rPr>
        <w:t>en su calidad de PROPIETARIO, solicitando el registro de la MARCA DE PRODUCTO,</w:t>
      </w:r>
    </w:p>
    <w:p>
      <w:pPr>
        <w:spacing w:after="0" w:line="324" w:lineRule="auto"/>
        <w:sectPr>
          <w:type w:val="continuous"/>
          <w:pgSz w:w="11960" w:h="15840"/>
          <w:pgMar w:top="620" w:bottom="280" w:left="940" w:right="0"/>
          <w:cols w:num="3" w:equalWidth="0">
            <w:col w:w="2760" w:space="40"/>
            <w:col w:w="1997" w:space="39"/>
            <w:col w:w="6184"/>
          </w:cols>
        </w:sectPr>
      </w:pPr>
    </w:p>
    <w:p>
      <w:pPr>
        <w:pStyle w:val="BodyText"/>
        <w:spacing w:before="152"/>
        <w:ind w:left="587"/>
        <w:jc w:val="both"/>
      </w:pPr>
      <w:r>
        <w:rPr/>
        <w:pict>
          <v:shape style="position:absolute;margin-left:-7.336545pt;margin-top:359.634033pt;width:567.25pt;height:28pt;mso-position-horizontal-relative:page;mso-position-vertical-relative:page;z-index:-26066022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"ASSA VIDA, S. A., SEGUROS DE PERSONAS", Compañía de</w:t>
      </w:r>
    </w:p>
    <w:p>
      <w:pPr>
        <w:pStyle w:val="BodyText"/>
        <w:spacing w:line="307" w:lineRule="auto" w:before="52"/>
        <w:ind w:left="227" w:right="38"/>
        <w:jc w:val="both"/>
      </w:pPr>
      <w:r>
        <w:rPr>
          <w:color w:val="231F20"/>
        </w:rPr>
        <w:t>Seguros,</w:t>
      </w:r>
      <w:r>
        <w:rPr>
          <w:color w:val="231F20"/>
          <w:spacing w:val="-10"/>
        </w:rPr>
        <w:t> </w:t>
      </w:r>
      <w:r>
        <w:rPr>
          <w:color w:val="231F20"/>
        </w:rPr>
        <w:t>hace</w:t>
      </w:r>
      <w:r>
        <w:rPr>
          <w:color w:val="231F20"/>
          <w:spacing w:val="-10"/>
        </w:rPr>
        <w:t> </w:t>
      </w:r>
      <w:r>
        <w:rPr>
          <w:color w:val="231F20"/>
        </w:rPr>
        <w:t>del</w:t>
      </w:r>
      <w:r>
        <w:rPr>
          <w:color w:val="231F20"/>
          <w:spacing w:val="-10"/>
        </w:rPr>
        <w:t> </w:t>
      </w:r>
      <w:r>
        <w:rPr>
          <w:color w:val="231F20"/>
        </w:rPr>
        <w:t>conocimiento</w:t>
      </w:r>
      <w:r>
        <w:rPr>
          <w:color w:val="231F20"/>
          <w:spacing w:val="-10"/>
        </w:rPr>
        <w:t> </w:t>
      </w:r>
      <w:r>
        <w:rPr>
          <w:color w:val="231F20"/>
        </w:rPr>
        <w:t>del</w:t>
      </w:r>
      <w:r>
        <w:rPr>
          <w:color w:val="231F20"/>
          <w:spacing w:val="-10"/>
        </w:rPr>
        <w:t> </w:t>
      </w:r>
      <w:r>
        <w:rPr>
          <w:color w:val="231F20"/>
        </w:rPr>
        <w:t>público</w:t>
      </w:r>
      <w:r>
        <w:rPr>
          <w:color w:val="231F20"/>
          <w:spacing w:val="-10"/>
        </w:rPr>
        <w:t> </w:t>
      </w:r>
      <w:r>
        <w:rPr>
          <w:color w:val="231F20"/>
        </w:rPr>
        <w:t>en</w:t>
      </w:r>
      <w:r>
        <w:rPr>
          <w:color w:val="231F20"/>
          <w:spacing w:val="-10"/>
        </w:rPr>
        <w:t> </w:t>
      </w:r>
      <w:r>
        <w:rPr>
          <w:color w:val="231F20"/>
        </w:rPr>
        <w:t>general</w:t>
      </w:r>
      <w:r>
        <w:rPr>
          <w:color w:val="231F20"/>
          <w:spacing w:val="-10"/>
        </w:rPr>
        <w:t> </w:t>
      </w:r>
      <w:r>
        <w:rPr>
          <w:color w:val="231F20"/>
        </w:rPr>
        <w:t>que</w:t>
      </w:r>
      <w:r>
        <w:rPr>
          <w:color w:val="231F20"/>
          <w:spacing w:val="-10"/>
        </w:rPr>
        <w:t> </w:t>
      </w:r>
      <w:r>
        <w:rPr>
          <w:color w:val="231F20"/>
        </w:rPr>
        <w:t>a</w:t>
      </w:r>
      <w:r>
        <w:rPr>
          <w:color w:val="231F20"/>
          <w:spacing w:val="-10"/>
        </w:rPr>
        <w:t> </w:t>
      </w:r>
      <w:r>
        <w:rPr>
          <w:color w:val="231F20"/>
        </w:rPr>
        <w:t>sus</w:t>
      </w:r>
      <w:r>
        <w:rPr>
          <w:color w:val="231F20"/>
          <w:spacing w:val="-10"/>
        </w:rPr>
        <w:t> </w:t>
      </w:r>
      <w:r>
        <w:rPr>
          <w:color w:val="231F20"/>
        </w:rPr>
        <w:t>oficinas se</w:t>
      </w:r>
      <w:r>
        <w:rPr>
          <w:color w:val="231F20"/>
          <w:spacing w:val="-20"/>
        </w:rPr>
        <w:t> </w:t>
      </w:r>
      <w:r>
        <w:rPr>
          <w:color w:val="231F20"/>
        </w:rPr>
        <w:t>ha</w:t>
      </w:r>
      <w:r>
        <w:rPr>
          <w:color w:val="231F20"/>
          <w:spacing w:val="-20"/>
        </w:rPr>
        <w:t> </w:t>
      </w:r>
      <w:r>
        <w:rPr>
          <w:color w:val="231F20"/>
        </w:rPr>
        <w:t>presentado</w:t>
      </w:r>
      <w:r>
        <w:rPr>
          <w:color w:val="231F20"/>
          <w:spacing w:val="-19"/>
        </w:rPr>
        <w:t> </w:t>
      </w:r>
      <w:r>
        <w:rPr>
          <w:color w:val="231F20"/>
        </w:rPr>
        <w:t>WALTER</w:t>
      </w:r>
      <w:r>
        <w:rPr>
          <w:color w:val="231F20"/>
          <w:spacing w:val="-20"/>
        </w:rPr>
        <w:t> </w:t>
      </w:r>
      <w:r>
        <w:rPr>
          <w:color w:val="231F20"/>
        </w:rPr>
        <w:t>MANUEL</w:t>
      </w:r>
      <w:r>
        <w:rPr>
          <w:color w:val="231F20"/>
          <w:spacing w:val="-19"/>
        </w:rPr>
        <w:t> </w:t>
      </w:r>
      <w:r>
        <w:rPr>
          <w:color w:val="231F20"/>
        </w:rPr>
        <w:t>PANAMEÑO</w:t>
      </w:r>
      <w:r>
        <w:rPr>
          <w:color w:val="231F20"/>
          <w:spacing w:val="-20"/>
        </w:rPr>
        <w:t> </w:t>
      </w:r>
      <w:r>
        <w:rPr>
          <w:color w:val="231F20"/>
        </w:rPr>
        <w:t>BARRIOS,</w:t>
      </w:r>
      <w:r>
        <w:rPr>
          <w:color w:val="231F20"/>
          <w:spacing w:val="-19"/>
        </w:rPr>
        <w:t> </w:t>
      </w:r>
      <w:r>
        <w:rPr>
          <w:color w:val="231F20"/>
        </w:rPr>
        <w:t>Licdo. en</w:t>
      </w:r>
      <w:r>
        <w:rPr>
          <w:color w:val="231F20"/>
          <w:spacing w:val="-10"/>
        </w:rPr>
        <w:t> </w:t>
      </w:r>
      <w:r>
        <w:rPr>
          <w:color w:val="231F20"/>
        </w:rPr>
        <w:t>Administración</w:t>
      </w:r>
      <w:r>
        <w:rPr>
          <w:color w:val="231F20"/>
          <w:spacing w:val="-9"/>
        </w:rPr>
        <w:t> </w:t>
      </w:r>
      <w:r>
        <w:rPr>
          <w:color w:val="231F20"/>
        </w:rPr>
        <w:t>Bancaria,</w:t>
      </w:r>
      <w:r>
        <w:rPr>
          <w:color w:val="231F20"/>
          <w:spacing w:val="-9"/>
        </w:rPr>
        <w:t> </w:t>
      </w:r>
      <w:r>
        <w:rPr>
          <w:color w:val="231F20"/>
        </w:rPr>
        <w:t>del</w:t>
      </w:r>
      <w:r>
        <w:rPr>
          <w:color w:val="231F20"/>
          <w:spacing w:val="-10"/>
        </w:rPr>
        <w:t> </w:t>
      </w:r>
      <w:r>
        <w:rPr>
          <w:color w:val="231F20"/>
        </w:rPr>
        <w:t>domicilio</w:t>
      </w:r>
      <w:r>
        <w:rPr>
          <w:color w:val="231F20"/>
          <w:spacing w:val="-9"/>
        </w:rPr>
        <w:t> </w:t>
      </w:r>
      <w:r>
        <w:rPr>
          <w:color w:val="231F20"/>
        </w:rPr>
        <w:t>de</w:t>
      </w:r>
      <w:r>
        <w:rPr>
          <w:color w:val="231F20"/>
          <w:spacing w:val="-9"/>
        </w:rPr>
        <w:t> </w:t>
      </w:r>
      <w:r>
        <w:rPr>
          <w:color w:val="231F20"/>
        </w:rPr>
        <w:t>La</w:t>
      </w:r>
      <w:r>
        <w:rPr>
          <w:color w:val="231F20"/>
          <w:spacing w:val="-9"/>
        </w:rPr>
        <w:t> </w:t>
      </w:r>
      <w:r>
        <w:rPr>
          <w:color w:val="231F20"/>
        </w:rPr>
        <w:t>Libertad,</w:t>
      </w:r>
      <w:r>
        <w:rPr>
          <w:color w:val="231F20"/>
          <w:spacing w:val="-10"/>
        </w:rPr>
        <w:t> </w:t>
      </w:r>
      <w:r>
        <w:rPr>
          <w:color w:val="231F20"/>
        </w:rPr>
        <w:t>solicitando</w:t>
      </w:r>
      <w:r>
        <w:rPr>
          <w:color w:val="231F20"/>
          <w:spacing w:val="-9"/>
        </w:rPr>
        <w:t> </w:t>
      </w:r>
      <w:r>
        <w:rPr>
          <w:color w:val="231F20"/>
          <w:spacing w:val="-6"/>
        </w:rPr>
        <w:t>la </w:t>
      </w:r>
      <w:r>
        <w:rPr>
          <w:color w:val="231F20"/>
        </w:rPr>
        <w:t>Reposición de la Póliza de Seguro de Vida No. VO-18.154, emitida</w:t>
      </w:r>
      <w:r>
        <w:rPr>
          <w:color w:val="231F20"/>
          <w:spacing w:val="-27"/>
        </w:rPr>
        <w:t> </w:t>
      </w:r>
      <w:r>
        <w:rPr>
          <w:color w:val="231F20"/>
        </w:rPr>
        <w:t>por SEGUROS DESARROLLO, S.A., a su favor con fecha 17 de Junio de 1988.</w:t>
      </w:r>
      <w:r>
        <w:rPr>
          <w:color w:val="231F20"/>
          <w:spacing w:val="-3"/>
        </w:rPr>
        <w:t> </w:t>
      </w:r>
      <w:r>
        <w:rPr>
          <w:color w:val="231F20"/>
        </w:rPr>
        <w:t>Si</w:t>
      </w:r>
      <w:r>
        <w:rPr>
          <w:color w:val="231F20"/>
          <w:spacing w:val="-2"/>
        </w:rPr>
        <w:t> </w:t>
      </w:r>
      <w:r>
        <w:rPr>
          <w:color w:val="231F20"/>
        </w:rPr>
        <w:t>dentro</w:t>
      </w:r>
      <w:r>
        <w:rPr>
          <w:color w:val="231F20"/>
          <w:spacing w:val="-3"/>
        </w:rPr>
        <w:t> </w:t>
      </w:r>
      <w:r>
        <w:rPr>
          <w:color w:val="231F20"/>
        </w:rPr>
        <w:t>de</w:t>
      </w:r>
      <w:r>
        <w:rPr>
          <w:color w:val="231F20"/>
          <w:spacing w:val="-2"/>
        </w:rPr>
        <w:t> </w:t>
      </w:r>
      <w:r>
        <w:rPr>
          <w:color w:val="231F20"/>
        </w:rPr>
        <w:t>treinta</w:t>
      </w:r>
      <w:r>
        <w:rPr>
          <w:color w:val="231F20"/>
          <w:spacing w:val="-3"/>
        </w:rPr>
        <w:t> </w:t>
      </w:r>
      <w:r>
        <w:rPr>
          <w:color w:val="231F20"/>
        </w:rPr>
        <w:t>días,</w:t>
      </w:r>
      <w:r>
        <w:rPr>
          <w:color w:val="231F20"/>
          <w:spacing w:val="-2"/>
        </w:rPr>
        <w:t> </w:t>
      </w:r>
      <w:r>
        <w:rPr>
          <w:color w:val="231F20"/>
        </w:rPr>
        <w:t>contados</w:t>
      </w:r>
      <w:r>
        <w:rPr>
          <w:color w:val="231F20"/>
          <w:spacing w:val="-3"/>
        </w:rPr>
        <w:t> </w:t>
      </w:r>
      <w:r>
        <w:rPr>
          <w:color w:val="231F20"/>
        </w:rPr>
        <w:t>a</w:t>
      </w:r>
      <w:r>
        <w:rPr>
          <w:color w:val="231F20"/>
          <w:spacing w:val="-2"/>
        </w:rPr>
        <w:t> </w:t>
      </w:r>
      <w:r>
        <w:rPr>
          <w:color w:val="231F20"/>
        </w:rPr>
        <w:t>partir</w:t>
      </w:r>
      <w:r>
        <w:rPr>
          <w:color w:val="231F20"/>
          <w:spacing w:val="-2"/>
        </w:rPr>
        <w:t> </w:t>
      </w:r>
      <w:r>
        <w:rPr>
          <w:color w:val="231F20"/>
        </w:rPr>
        <w:t>de</w:t>
      </w:r>
      <w:r>
        <w:rPr>
          <w:color w:val="231F20"/>
          <w:spacing w:val="-3"/>
        </w:rPr>
        <w:t> </w:t>
      </w:r>
      <w:r>
        <w:rPr>
          <w:color w:val="231F20"/>
        </w:rPr>
        <w:t>la</w:t>
      </w:r>
      <w:r>
        <w:rPr>
          <w:color w:val="231F20"/>
          <w:spacing w:val="-2"/>
        </w:rPr>
        <w:t> </w:t>
      </w:r>
      <w:r>
        <w:rPr>
          <w:color w:val="231F20"/>
        </w:rPr>
        <w:t>fecha</w:t>
      </w:r>
      <w:r>
        <w:rPr>
          <w:color w:val="231F20"/>
          <w:spacing w:val="-3"/>
        </w:rPr>
        <w:t> </w:t>
      </w:r>
      <w:r>
        <w:rPr>
          <w:color w:val="231F20"/>
        </w:rPr>
        <w:t>de</w:t>
      </w:r>
      <w:r>
        <w:rPr>
          <w:color w:val="231F20"/>
          <w:spacing w:val="-2"/>
        </w:rPr>
        <w:t> </w:t>
      </w:r>
      <w:r>
        <w:rPr>
          <w:color w:val="231F20"/>
        </w:rPr>
        <w:t>la</w:t>
      </w:r>
      <w:r>
        <w:rPr>
          <w:color w:val="231F20"/>
          <w:spacing w:val="-3"/>
        </w:rPr>
        <w:t> </w:t>
      </w:r>
      <w:r>
        <w:rPr>
          <w:color w:val="231F20"/>
        </w:rPr>
        <w:t>última publicación de este aviso, no se presentare oposición, la Compañía procederá a reponer la mencionada</w:t>
      </w:r>
      <w:r>
        <w:rPr>
          <w:color w:val="231F20"/>
          <w:spacing w:val="3"/>
        </w:rPr>
        <w:t> </w:t>
      </w:r>
      <w:r>
        <w:rPr>
          <w:color w:val="231F20"/>
        </w:rPr>
        <w:t>Póliza.</w:t>
      </w:r>
    </w:p>
    <w:p>
      <w:pPr>
        <w:pStyle w:val="BodyText"/>
        <w:spacing w:before="104"/>
        <w:ind w:left="587"/>
        <w:jc w:val="both"/>
      </w:pPr>
      <w:r>
        <w:rPr>
          <w:color w:val="231F20"/>
        </w:rPr>
        <w:t>San Salvador, 24 de abril de 2019.</w:t>
      </w:r>
    </w:p>
    <w:p>
      <w:pPr>
        <w:pStyle w:val="BodyText"/>
        <w:rPr>
          <w:sz w:val="18"/>
        </w:rPr>
      </w:pPr>
    </w:p>
    <w:p>
      <w:pPr>
        <w:pStyle w:val="BodyText"/>
        <w:spacing w:before="5"/>
        <w:rPr>
          <w:sz w:val="24"/>
        </w:rPr>
      </w:pPr>
    </w:p>
    <w:p>
      <w:pPr>
        <w:pStyle w:val="BodyText"/>
        <w:ind w:left="277" w:right="91"/>
        <w:jc w:val="center"/>
      </w:pPr>
      <w:r>
        <w:rPr>
          <w:color w:val="231F20"/>
        </w:rPr>
        <w:t>KARINA HENRIQUEZ,</w:t>
      </w:r>
    </w:p>
    <w:p>
      <w:pPr>
        <w:pStyle w:val="BodyText"/>
        <w:spacing w:before="152"/>
        <w:ind w:left="277" w:right="91"/>
        <w:jc w:val="center"/>
      </w:pPr>
      <w:r>
        <w:rPr>
          <w:color w:val="231F20"/>
        </w:rPr>
        <w:t>ASSA VIDA, S.A. SEGUROS DE PERSONAS.</w:t>
      </w:r>
    </w:p>
    <w:p>
      <w:pPr>
        <w:pStyle w:val="BodyText"/>
        <w:spacing w:before="152"/>
        <w:ind w:right="39"/>
        <w:jc w:val="right"/>
      </w:pPr>
      <w:r>
        <w:rPr>
          <w:color w:val="231F20"/>
        </w:rPr>
        <w:t>3 v. alt. No. F034985-3</w:t>
      </w:r>
    </w:p>
    <w:p>
      <w:pPr>
        <w:pStyle w:val="BodyText"/>
        <w:spacing w:before="10"/>
        <w:rPr>
          <w:sz w:val="10"/>
        </w:rPr>
      </w:pPr>
      <w:r>
        <w:rPr/>
        <w:br w:type="column"/>
      </w:r>
      <w:r>
        <w:rPr>
          <w:sz w:val="10"/>
        </w:rPr>
      </w:r>
    </w:p>
    <w:p>
      <w:pPr>
        <w:pStyle w:val="BodyText"/>
        <w:ind w:left="1874"/>
        <w:rPr>
          <w:sz w:val="20"/>
        </w:rPr>
      </w:pPr>
      <w:r>
        <w:rPr>
          <w:sz w:val="20"/>
        </w:rPr>
        <w:drawing>
          <wp:inline distT="0" distB="0" distL="0" distR="0">
            <wp:extent cx="812006" cy="880110"/>
            <wp:effectExtent l="0" t="0" r="0" b="0"/>
            <wp:docPr id="195" name="image100.png"/>
            <wp:cNvGraphicFramePr>
              <a:graphicFrameLocks noChangeAspect="1"/>
            </wp:cNvGraphicFramePr>
            <a:graphic>
              <a:graphicData uri="http://schemas.openxmlformats.org/drawingml/2006/picture">
                <pic:pic>
                  <pic:nvPicPr>
                    <pic:cNvPr id="196" name="image100.png"/>
                    <pic:cNvPicPr/>
                  </pic:nvPicPr>
                  <pic:blipFill>
                    <a:blip r:embed="rId196" cstate="print"/>
                    <a:stretch>
                      <a:fillRect/>
                    </a:stretch>
                  </pic:blipFill>
                  <pic:spPr>
                    <a:xfrm>
                      <a:off x="0" y="0"/>
                      <a:ext cx="812006" cy="880110"/>
                    </a:xfrm>
                    <a:prstGeom prst="rect">
                      <a:avLst/>
                    </a:prstGeom>
                  </pic:spPr>
                </pic:pic>
              </a:graphicData>
            </a:graphic>
          </wp:inline>
        </w:drawing>
      </w:r>
      <w:r>
        <w:rPr>
          <w:sz w:val="20"/>
        </w:rPr>
      </w:r>
    </w:p>
    <w:p>
      <w:pPr>
        <w:pStyle w:val="BodyText"/>
        <w:rPr>
          <w:sz w:val="17"/>
        </w:rPr>
      </w:pPr>
    </w:p>
    <w:p>
      <w:pPr>
        <w:pStyle w:val="BodyText"/>
        <w:spacing w:line="324" w:lineRule="auto"/>
        <w:ind w:left="227" w:right="1165" w:firstLine="359"/>
        <w:jc w:val="both"/>
      </w:pPr>
      <w:r>
        <w:rPr>
          <w:color w:val="231F20"/>
        </w:rPr>
        <w:t>Consistente en: un diseño, que servirá para: AMPARAR: </w:t>
      </w:r>
      <w:r>
        <w:rPr>
          <w:color w:val="231F20"/>
          <w:spacing w:val="-3"/>
        </w:rPr>
        <w:t>CAFÉ, </w:t>
      </w:r>
      <w:r>
        <w:rPr>
          <w:color w:val="231F20"/>
        </w:rPr>
        <w:t>TÉ, CACAO Y SUCEDÁNEOS DEL CAFÉ; ARROZ; TAPIOCA </w:t>
      </w:r>
      <w:r>
        <w:rPr>
          <w:color w:val="231F20"/>
          <w:spacing w:val="-13"/>
        </w:rPr>
        <w:t>Y </w:t>
      </w:r>
      <w:r>
        <w:rPr>
          <w:color w:val="231F20"/>
        </w:rPr>
        <w:t>SAGÚ; HARINAS Y PREPARACIONES A BASE DE CEREALES; PAN,</w:t>
      </w:r>
      <w:r>
        <w:rPr>
          <w:color w:val="231F20"/>
          <w:spacing w:val="-14"/>
        </w:rPr>
        <w:t> </w:t>
      </w:r>
      <w:r>
        <w:rPr>
          <w:color w:val="231F20"/>
        </w:rPr>
        <w:t>PRODUCTOS</w:t>
      </w:r>
      <w:r>
        <w:rPr>
          <w:color w:val="231F20"/>
          <w:spacing w:val="-14"/>
        </w:rPr>
        <w:t> </w:t>
      </w:r>
      <w:r>
        <w:rPr>
          <w:color w:val="231F20"/>
        </w:rPr>
        <w:t>DE</w:t>
      </w:r>
      <w:r>
        <w:rPr>
          <w:color w:val="231F20"/>
          <w:spacing w:val="-13"/>
        </w:rPr>
        <w:t> </w:t>
      </w:r>
      <w:r>
        <w:rPr>
          <w:color w:val="231F20"/>
        </w:rPr>
        <w:t>PASTELERÍA</w:t>
      </w:r>
      <w:r>
        <w:rPr>
          <w:color w:val="231F20"/>
          <w:spacing w:val="-14"/>
        </w:rPr>
        <w:t> </w:t>
      </w:r>
      <w:r>
        <w:rPr>
          <w:color w:val="231F20"/>
        </w:rPr>
        <w:t>Y</w:t>
      </w:r>
      <w:r>
        <w:rPr>
          <w:color w:val="231F20"/>
          <w:spacing w:val="-14"/>
        </w:rPr>
        <w:t> </w:t>
      </w:r>
      <w:r>
        <w:rPr>
          <w:color w:val="231F20"/>
        </w:rPr>
        <w:t>CONFITERÍA;</w:t>
      </w:r>
      <w:r>
        <w:rPr>
          <w:color w:val="231F20"/>
          <w:spacing w:val="-13"/>
        </w:rPr>
        <w:t> </w:t>
      </w:r>
      <w:r>
        <w:rPr>
          <w:color w:val="231F20"/>
        </w:rPr>
        <w:t>HELADOS; AZÚCAR, MIEL, JARABE DE MELAZA; LEVADURA, </w:t>
      </w:r>
      <w:r>
        <w:rPr>
          <w:color w:val="231F20"/>
          <w:spacing w:val="-3"/>
        </w:rPr>
        <w:t>POLVOS </w:t>
      </w:r>
      <w:r>
        <w:rPr>
          <w:color w:val="231F20"/>
        </w:rPr>
        <w:t>DE HORNEAR; SAL; MOSTAZA; VINAGRE, SALSAS (CONDI- MENTOS); ESPECIAS; HIELO. Clase:</w:t>
      </w:r>
      <w:r>
        <w:rPr>
          <w:color w:val="231F20"/>
          <w:spacing w:val="2"/>
        </w:rPr>
        <w:t> </w:t>
      </w:r>
      <w:r>
        <w:rPr>
          <w:color w:val="231F20"/>
        </w:rPr>
        <w:t>30.</w:t>
      </w:r>
    </w:p>
    <w:p>
      <w:pPr>
        <w:pStyle w:val="BodyText"/>
        <w:spacing w:line="324" w:lineRule="auto" w:before="98"/>
        <w:ind w:left="227" w:right="1166" w:firstLine="359"/>
        <w:jc w:val="both"/>
      </w:pPr>
      <w:r>
        <w:rPr>
          <w:color w:val="231F20"/>
        </w:rPr>
        <w:t>La solicitud fue presentada el día veintidós de enero del año dos mil diecinueve.</w:t>
      </w:r>
    </w:p>
    <w:p>
      <w:pPr>
        <w:spacing w:after="0" w:line="324" w:lineRule="auto"/>
        <w:jc w:val="both"/>
        <w:sectPr>
          <w:type w:val="continuous"/>
          <w:pgSz w:w="11960" w:h="15840"/>
          <w:pgMar w:top="620" w:bottom="280" w:left="940" w:right="0"/>
          <w:cols w:num="2" w:equalWidth="0">
            <w:col w:w="4838" w:space="210"/>
            <w:col w:w="5972"/>
          </w:cols>
        </w:sectPr>
      </w:pPr>
    </w:p>
    <w:p>
      <w:pPr>
        <w:pStyle w:val="BodyText"/>
        <w:spacing w:before="97"/>
        <w:ind w:left="587"/>
      </w:pPr>
      <w:r>
        <w:rPr>
          <w:color w:val="231F20"/>
        </w:rPr>
        <w:t>REGISTRO DE LA PROPIEDAD INTELECTUAL, Unidad de</w:t>
      </w:r>
    </w:p>
    <w:p>
      <w:pPr>
        <w:pStyle w:val="BodyText"/>
        <w:spacing w:line="273" w:lineRule="auto" w:before="26"/>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dos de abril del año dos mil</w:t>
      </w:r>
      <w:r>
        <w:rPr>
          <w:color w:val="231F20"/>
          <w:spacing w:val="3"/>
        </w:rPr>
        <w:t> </w:t>
      </w:r>
      <w:r>
        <w:rPr>
          <w:color w:val="231F20"/>
        </w:rPr>
        <w:t>diecinueve.</w:t>
      </w:r>
    </w:p>
    <w:p>
      <w:pPr>
        <w:pStyle w:val="BodyText"/>
        <w:spacing w:before="6"/>
        <w:rPr>
          <w:sz w:val="25"/>
        </w:rPr>
      </w:pPr>
    </w:p>
    <w:p>
      <w:pPr>
        <w:pStyle w:val="BodyText"/>
        <w:spacing w:line="328" w:lineRule="auto" w:before="1"/>
        <w:ind w:left="859" w:right="671"/>
        <w:jc w:val="center"/>
      </w:pPr>
      <w:r>
        <w:rPr>
          <w:color w:val="231F20"/>
        </w:rPr>
        <w:t>DAVID ANTONIO CUADRA </w:t>
      </w:r>
      <w:r>
        <w:rPr>
          <w:color w:val="231F20"/>
          <w:spacing w:val="-3"/>
        </w:rPr>
        <w:t>GÓMEZ, </w:t>
      </w:r>
      <w:r>
        <w:rPr>
          <w:color w:val="231F20"/>
        </w:rPr>
        <w:t>REGISTRADOR.</w:t>
      </w:r>
    </w:p>
    <w:p>
      <w:pPr>
        <w:pStyle w:val="BodyText"/>
        <w:spacing w:before="10"/>
        <w:rPr>
          <w:sz w:val="21"/>
        </w:rPr>
      </w:pPr>
    </w:p>
    <w:p>
      <w:pPr>
        <w:pStyle w:val="BodyText"/>
        <w:spacing w:line="328" w:lineRule="auto"/>
        <w:ind w:left="859" w:right="671"/>
        <w:jc w:val="center"/>
      </w:pPr>
      <w:r>
        <w:rPr>
          <w:color w:val="231F20"/>
        </w:rPr>
        <w:t>LUCÍA MARGARITA GALÁN ARGUETA, SECRETARIA.</w:t>
      </w:r>
    </w:p>
    <w:p>
      <w:pPr>
        <w:pStyle w:val="BodyText"/>
        <w:ind w:right="39"/>
        <w:jc w:val="right"/>
      </w:pPr>
      <w:r>
        <w:rPr>
          <w:color w:val="231F20"/>
        </w:rPr>
        <w:t>3 v. alt. No. C001198-3</w:t>
      </w:r>
    </w:p>
    <w:p>
      <w:pPr>
        <w:pStyle w:val="BodyText"/>
        <w:rPr>
          <w:sz w:val="20"/>
        </w:rPr>
      </w:pPr>
    </w:p>
    <w:p>
      <w:pPr>
        <w:pStyle w:val="BodyText"/>
        <w:spacing w:before="8"/>
        <w:rPr>
          <w:sz w:val="15"/>
        </w:rPr>
      </w:pPr>
      <w:r>
        <w:rPr/>
        <w:pict>
          <v:line style="position:absolute;mso-position-horizontal-relative:page;mso-position-vertical-relative:paragraph;z-index:-250938368;mso-wrap-distance-left:0;mso-wrap-distance-right:0" from="130.100006pt,11.484942pt" to="215.100006pt,11.484942pt" stroked="true" strokeweight="1pt" strokecolor="#231f20">
            <v:stroke dashstyle="solid"/>
            <w10:wrap type="topAndBottom"/>
          </v:line>
        </w:pict>
      </w:r>
    </w:p>
    <w:p>
      <w:pPr>
        <w:pStyle w:val="BodyText"/>
        <w:rPr>
          <w:sz w:val="18"/>
        </w:rPr>
      </w:pPr>
    </w:p>
    <w:p>
      <w:pPr>
        <w:pStyle w:val="BodyText"/>
        <w:spacing w:line="393" w:lineRule="auto" w:before="118"/>
        <w:ind w:left="227" w:right="2304"/>
      </w:pPr>
      <w:r>
        <w:rPr>
          <w:color w:val="231F20"/>
        </w:rPr>
        <w:t>No. de Expediente: 2019176098 No. de Presentación: 20190283330 CLASE: 25.</w:t>
      </w:r>
    </w:p>
    <w:p>
      <w:pPr>
        <w:pStyle w:val="BodyText"/>
        <w:spacing w:before="4"/>
        <w:rPr>
          <w:sz w:val="26"/>
        </w:rPr>
      </w:pPr>
    </w:p>
    <w:p>
      <w:pPr>
        <w:pStyle w:val="BodyText"/>
        <w:ind w:left="227"/>
      </w:pPr>
      <w:r>
        <w:rPr>
          <w:color w:val="231F20"/>
        </w:rPr>
        <w:t>EL INFRASCRITO REGISTRADOR</w:t>
      </w:r>
    </w:p>
    <w:p>
      <w:pPr>
        <w:pStyle w:val="BodyText"/>
        <w:spacing w:line="273" w:lineRule="auto" w:before="118"/>
        <w:ind w:left="227" w:firstLine="359"/>
      </w:pPr>
      <w:r>
        <w:rPr>
          <w:color w:val="231F20"/>
        </w:rPr>
        <w:t>HACE SABER: Que a esta oficina se ha(n) presentado FRAN- CISCO JAVIER MEJIA ESCOBAR, en su calidad de APODERADO</w:t>
      </w:r>
    </w:p>
    <w:p>
      <w:pPr>
        <w:pStyle w:val="BodyText"/>
        <w:spacing w:line="273" w:lineRule="auto" w:before="1"/>
        <w:ind w:left="227"/>
      </w:pPr>
      <w:r>
        <w:rPr/>
        <w:pict>
          <v:shape style="position:absolute;margin-left:116.50766pt;margin-top:65.454811pt;width:367.2pt;height:28pt;mso-position-horizontal-relative:page;mso-position-vertical-relative:paragraph;z-index:-26065203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de Evolution Design Lab, Inc., de nacionalidad ESTADOUNIDENSE, solicitando el registro de la MARCA DE PRODUCTO,</w:t>
      </w:r>
    </w:p>
    <w:p>
      <w:pPr>
        <w:pStyle w:val="BodyText"/>
        <w:spacing w:before="1"/>
        <w:rPr>
          <w:sz w:val="17"/>
        </w:rPr>
      </w:pPr>
      <w:r>
        <w:rPr/>
        <w:drawing>
          <wp:anchor distT="0" distB="0" distL="0" distR="0" allowOverlap="1" layoutInCell="1" locked="0" behindDoc="0" simplePos="0" relativeHeight="704">
            <wp:simplePos x="0" y="0"/>
            <wp:positionH relativeFrom="page">
              <wp:posOffset>1606803</wp:posOffset>
            </wp:positionH>
            <wp:positionV relativeFrom="paragraph">
              <wp:posOffset>150040</wp:posOffset>
            </wp:positionV>
            <wp:extent cx="1173480" cy="880110"/>
            <wp:effectExtent l="0" t="0" r="0" b="0"/>
            <wp:wrapTopAndBottom/>
            <wp:docPr id="197" name="image101.png"/>
            <wp:cNvGraphicFramePr>
              <a:graphicFrameLocks noChangeAspect="1"/>
            </wp:cNvGraphicFramePr>
            <a:graphic>
              <a:graphicData uri="http://schemas.openxmlformats.org/drawingml/2006/picture">
                <pic:pic>
                  <pic:nvPicPr>
                    <pic:cNvPr id="198" name="image101.png"/>
                    <pic:cNvPicPr/>
                  </pic:nvPicPr>
                  <pic:blipFill>
                    <a:blip r:embed="rId197" cstate="print"/>
                    <a:stretch>
                      <a:fillRect/>
                    </a:stretch>
                  </pic:blipFill>
                  <pic:spPr>
                    <a:xfrm>
                      <a:off x="0" y="0"/>
                      <a:ext cx="1173480" cy="880110"/>
                    </a:xfrm>
                    <a:prstGeom prst="rect">
                      <a:avLst/>
                    </a:prstGeom>
                  </pic:spPr>
                </pic:pic>
              </a:graphicData>
            </a:graphic>
          </wp:anchor>
        </w:drawing>
      </w:r>
    </w:p>
    <w:p>
      <w:pPr>
        <w:pStyle w:val="BodyText"/>
        <w:spacing w:line="273" w:lineRule="auto" w:before="120"/>
        <w:ind w:left="227" w:firstLine="359"/>
      </w:pPr>
      <w:r>
        <w:rPr>
          <w:color w:val="231F20"/>
        </w:rPr>
        <w:t>Consistente en: la palabra Jellypop y diseño, que servirá para: AMPARAR: ZAPATOS PARA MUJER. Clase: 25.</w:t>
      </w:r>
    </w:p>
    <w:p>
      <w:pPr>
        <w:pStyle w:val="BodyText"/>
        <w:spacing w:line="273" w:lineRule="auto" w:before="92"/>
        <w:ind w:left="227" w:right="-7" w:firstLine="359"/>
      </w:pPr>
      <w:r>
        <w:rPr>
          <w:color w:val="231F20"/>
        </w:rPr>
        <w:t>La solicitud fue presentada el día quince de marzo del año dos mil diecinueve.</w:t>
      </w:r>
    </w:p>
    <w:p>
      <w:pPr>
        <w:pStyle w:val="BodyText"/>
        <w:rPr>
          <w:sz w:val="18"/>
        </w:rPr>
      </w:pPr>
    </w:p>
    <w:p>
      <w:pPr>
        <w:pStyle w:val="BodyText"/>
        <w:spacing w:before="3"/>
      </w:pPr>
    </w:p>
    <w:p>
      <w:pPr>
        <w:pStyle w:val="BodyText"/>
        <w:spacing w:before="1"/>
        <w:ind w:left="587"/>
      </w:pPr>
      <w:r>
        <w:rPr>
          <w:color w:val="231F20"/>
        </w:rPr>
        <w:t>REGISTRO DE LA PROPIEDAD INTELECTUAL, Unidad de</w:t>
      </w:r>
    </w:p>
    <w:p>
      <w:pPr>
        <w:pStyle w:val="BodyText"/>
        <w:spacing w:line="273" w:lineRule="auto" w:before="26"/>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veintiuno de marzo del año dos mil</w:t>
      </w:r>
      <w:r>
        <w:rPr>
          <w:color w:val="231F20"/>
          <w:spacing w:val="5"/>
        </w:rPr>
        <w:t> </w:t>
      </w:r>
      <w:r>
        <w:rPr>
          <w:color w:val="231F20"/>
        </w:rPr>
        <w:t>diecinueve.</w:t>
      </w:r>
    </w:p>
    <w:p>
      <w:pPr>
        <w:pStyle w:val="BodyText"/>
        <w:spacing w:before="6"/>
        <w:rPr>
          <w:sz w:val="25"/>
        </w:rPr>
      </w:pPr>
    </w:p>
    <w:p>
      <w:pPr>
        <w:pStyle w:val="BodyText"/>
        <w:spacing w:line="328" w:lineRule="auto" w:before="1"/>
        <w:ind w:left="859" w:right="671"/>
        <w:jc w:val="center"/>
      </w:pPr>
      <w:r>
        <w:rPr>
          <w:color w:val="231F20"/>
        </w:rPr>
        <w:t>PEDRO BALMORE HENRÍQUEZ RAMOS, REGISTRADOR.</w:t>
      </w:r>
    </w:p>
    <w:p>
      <w:pPr>
        <w:pStyle w:val="BodyText"/>
        <w:spacing w:before="10"/>
        <w:rPr>
          <w:sz w:val="21"/>
        </w:rPr>
      </w:pPr>
    </w:p>
    <w:p>
      <w:pPr>
        <w:pStyle w:val="BodyText"/>
        <w:spacing w:line="328" w:lineRule="auto"/>
        <w:ind w:left="859" w:right="670"/>
        <w:jc w:val="center"/>
      </w:pPr>
      <w:r>
        <w:rPr>
          <w:color w:val="231F20"/>
        </w:rPr>
        <w:t>SILVIA LORENA VEGA CHICAS, SECRETARIA.</w:t>
      </w:r>
    </w:p>
    <w:p>
      <w:pPr>
        <w:pStyle w:val="BodyText"/>
        <w:spacing w:line="273" w:lineRule="auto" w:before="93"/>
        <w:ind w:left="227" w:right="1162"/>
      </w:pPr>
      <w:r>
        <w:rPr/>
        <w:br w:type="column"/>
      </w:r>
      <w:r>
        <w:rPr>
          <w:color w:val="231F20"/>
        </w:rPr>
        <w:t>de Lifetech Resources LLC, de nacionalidad ESTADOUNIDENSE, solicitando el registro de la MARCA DE PRODUCTO,</w:t>
      </w:r>
    </w:p>
    <w:p>
      <w:pPr>
        <w:pStyle w:val="BodyText"/>
        <w:spacing w:before="2"/>
        <w:rPr>
          <w:sz w:val="23"/>
        </w:rPr>
      </w:pPr>
      <w:r>
        <w:rPr/>
        <w:drawing>
          <wp:anchor distT="0" distB="0" distL="0" distR="0" allowOverlap="1" layoutInCell="1" locked="0" behindDoc="0" simplePos="0" relativeHeight="705">
            <wp:simplePos x="0" y="0"/>
            <wp:positionH relativeFrom="page">
              <wp:posOffset>4483100</wp:posOffset>
            </wp:positionH>
            <wp:positionV relativeFrom="paragraph">
              <wp:posOffset>194462</wp:posOffset>
            </wp:positionV>
            <wp:extent cx="1833563" cy="141446"/>
            <wp:effectExtent l="0" t="0" r="0" b="0"/>
            <wp:wrapTopAndBottom/>
            <wp:docPr id="199" name="image102.png"/>
            <wp:cNvGraphicFramePr>
              <a:graphicFrameLocks noChangeAspect="1"/>
            </wp:cNvGraphicFramePr>
            <a:graphic>
              <a:graphicData uri="http://schemas.openxmlformats.org/drawingml/2006/picture">
                <pic:pic>
                  <pic:nvPicPr>
                    <pic:cNvPr id="200" name="image102.png"/>
                    <pic:cNvPicPr/>
                  </pic:nvPicPr>
                  <pic:blipFill>
                    <a:blip r:embed="rId198" cstate="print"/>
                    <a:stretch>
                      <a:fillRect/>
                    </a:stretch>
                  </pic:blipFill>
                  <pic:spPr>
                    <a:xfrm>
                      <a:off x="0" y="0"/>
                      <a:ext cx="1833563" cy="141446"/>
                    </a:xfrm>
                    <a:prstGeom prst="rect">
                      <a:avLst/>
                    </a:prstGeom>
                  </pic:spPr>
                </pic:pic>
              </a:graphicData>
            </a:graphic>
          </wp:anchor>
        </w:drawing>
      </w:r>
    </w:p>
    <w:p>
      <w:pPr>
        <w:pStyle w:val="BodyText"/>
        <w:rPr>
          <w:sz w:val="18"/>
        </w:rPr>
      </w:pPr>
    </w:p>
    <w:p>
      <w:pPr>
        <w:pStyle w:val="BodyText"/>
        <w:spacing w:before="4"/>
        <w:rPr>
          <w:sz w:val="20"/>
        </w:rPr>
      </w:pPr>
    </w:p>
    <w:p>
      <w:pPr>
        <w:pStyle w:val="BodyText"/>
        <w:spacing w:line="273" w:lineRule="auto"/>
        <w:ind w:left="228" w:right="1164" w:firstLine="359"/>
        <w:jc w:val="both"/>
      </w:pPr>
      <w:r>
        <w:rPr>
          <w:color w:val="231F20"/>
        </w:rPr>
        <w:t>Consistente en: las palabras neuBROW PROFESSIONAL, </w:t>
      </w:r>
      <w:r>
        <w:rPr>
          <w:color w:val="231F20"/>
          <w:spacing w:val="-4"/>
        </w:rPr>
        <w:t>que  </w:t>
      </w:r>
      <w:r>
        <w:rPr>
          <w:color w:val="231F20"/>
        </w:rPr>
        <w:t>se traducen como Neubrow Profesional, que servirá para: AMPARAR: COSMÉTICOS; COSMÉTICOS A SABER, VOLUNIMIZADOR </w:t>
      </w:r>
      <w:r>
        <w:rPr>
          <w:color w:val="231F20"/>
          <w:spacing w:val="-7"/>
        </w:rPr>
        <w:t>DE </w:t>
      </w:r>
      <w:r>
        <w:rPr>
          <w:color w:val="231F20"/>
        </w:rPr>
        <w:t>PESTAÑAS, DELINEADOR DE PESTAÑAS, TRATAMIENTO ACONDICIONADOR DE PESTAÑAS, MASCARA, COSMÉTICOS PARA LAS CEJAS, TRATAMIENTO ACONDICIONADOR </w:t>
      </w:r>
      <w:r>
        <w:rPr>
          <w:color w:val="231F20"/>
          <w:spacing w:val="-4"/>
        </w:rPr>
        <w:t>PARA </w:t>
      </w:r>
      <w:r>
        <w:rPr>
          <w:color w:val="231F20"/>
          <w:spacing w:val="2"/>
        </w:rPr>
        <w:t>CEJAS, LÁPICES </w:t>
      </w:r>
      <w:r>
        <w:rPr>
          <w:color w:val="231F20"/>
        </w:rPr>
        <w:t>DE </w:t>
      </w:r>
      <w:r>
        <w:rPr>
          <w:color w:val="231F20"/>
          <w:spacing w:val="2"/>
        </w:rPr>
        <w:t>CEJAS, SOMBRAS, </w:t>
      </w:r>
      <w:r>
        <w:rPr>
          <w:color w:val="231F20"/>
          <w:spacing w:val="3"/>
        </w:rPr>
        <w:t>DELINEADORES, </w:t>
      </w:r>
      <w:r>
        <w:rPr>
          <w:color w:val="231F20"/>
        </w:rPr>
        <w:t>COSMÉTICOS PARA LOS LABIOS, PINTA LABIOS, BRILLOS DE LABIOS, DELINEADORES DE LABIOS, CERA, COLORETES; PRODUCTOS COSMÉTICOS PARA EL CUIDADO DE LA </w:t>
      </w:r>
      <w:r>
        <w:rPr>
          <w:color w:val="231F20"/>
          <w:spacing w:val="-3"/>
        </w:rPr>
        <w:t>PIEL; </w:t>
      </w:r>
      <w:r>
        <w:rPr>
          <w:color w:val="231F20"/>
        </w:rPr>
        <w:t>PREPARACIONES NO MEDICADAS PARA EL CUIDADO DE </w:t>
      </w:r>
      <w:r>
        <w:rPr>
          <w:color w:val="231F20"/>
          <w:spacing w:val="-7"/>
        </w:rPr>
        <w:t>LA </w:t>
      </w:r>
      <w:r>
        <w:rPr>
          <w:color w:val="231F20"/>
        </w:rPr>
        <w:t>PIEL;</w:t>
      </w:r>
      <w:r>
        <w:rPr>
          <w:color w:val="231F20"/>
          <w:spacing w:val="-21"/>
        </w:rPr>
        <w:t> </w:t>
      </w:r>
      <w:r>
        <w:rPr>
          <w:color w:val="231F20"/>
        </w:rPr>
        <w:t>MAQUILLAJE;</w:t>
      </w:r>
      <w:r>
        <w:rPr>
          <w:color w:val="231F20"/>
          <w:spacing w:val="-20"/>
        </w:rPr>
        <w:t> </w:t>
      </w:r>
      <w:r>
        <w:rPr>
          <w:color w:val="231F20"/>
        </w:rPr>
        <w:t>POLVOS</w:t>
      </w:r>
      <w:r>
        <w:rPr>
          <w:color w:val="231F20"/>
          <w:spacing w:val="-20"/>
        </w:rPr>
        <w:t> </w:t>
      </w:r>
      <w:r>
        <w:rPr>
          <w:color w:val="231F20"/>
        </w:rPr>
        <w:t>PARA</w:t>
      </w:r>
      <w:r>
        <w:rPr>
          <w:color w:val="231F20"/>
          <w:spacing w:val="-20"/>
        </w:rPr>
        <w:t> </w:t>
      </w:r>
      <w:r>
        <w:rPr>
          <w:color w:val="231F20"/>
        </w:rPr>
        <w:t>LA</w:t>
      </w:r>
      <w:r>
        <w:rPr>
          <w:color w:val="231F20"/>
          <w:spacing w:val="-20"/>
        </w:rPr>
        <w:t> </w:t>
      </w:r>
      <w:r>
        <w:rPr>
          <w:color w:val="231F20"/>
        </w:rPr>
        <w:t>CARA;</w:t>
      </w:r>
      <w:r>
        <w:rPr>
          <w:color w:val="231F20"/>
          <w:spacing w:val="-20"/>
        </w:rPr>
        <w:t> </w:t>
      </w:r>
      <w:r>
        <w:rPr>
          <w:color w:val="231F20"/>
        </w:rPr>
        <w:t>LOCIONES</w:t>
      </w:r>
      <w:r>
        <w:rPr>
          <w:color w:val="231F20"/>
          <w:spacing w:val="-20"/>
        </w:rPr>
        <w:t> </w:t>
      </w:r>
      <w:r>
        <w:rPr>
          <w:color w:val="231F20"/>
        </w:rPr>
        <w:t>PARA LA</w:t>
      </w:r>
      <w:r>
        <w:rPr>
          <w:color w:val="231F20"/>
          <w:spacing w:val="-20"/>
        </w:rPr>
        <w:t> </w:t>
      </w:r>
      <w:r>
        <w:rPr>
          <w:color w:val="231F20"/>
        </w:rPr>
        <w:t>CARA;</w:t>
      </w:r>
      <w:r>
        <w:rPr>
          <w:color w:val="231F20"/>
          <w:spacing w:val="-19"/>
        </w:rPr>
        <w:t> </w:t>
      </w:r>
      <w:r>
        <w:rPr>
          <w:color w:val="231F20"/>
        </w:rPr>
        <w:t>CREMAS</w:t>
      </w:r>
      <w:r>
        <w:rPr>
          <w:color w:val="231F20"/>
          <w:spacing w:val="-19"/>
        </w:rPr>
        <w:t> </w:t>
      </w:r>
      <w:r>
        <w:rPr>
          <w:color w:val="231F20"/>
        </w:rPr>
        <w:t>FACIALES;</w:t>
      </w:r>
      <w:r>
        <w:rPr>
          <w:color w:val="231F20"/>
          <w:spacing w:val="-19"/>
        </w:rPr>
        <w:t> </w:t>
      </w:r>
      <w:r>
        <w:rPr>
          <w:color w:val="231F20"/>
        </w:rPr>
        <w:t>EXFOLIANTES</w:t>
      </w:r>
      <w:r>
        <w:rPr>
          <w:color w:val="231F20"/>
          <w:spacing w:val="-19"/>
        </w:rPr>
        <w:t> </w:t>
      </w:r>
      <w:r>
        <w:rPr>
          <w:color w:val="231F20"/>
        </w:rPr>
        <w:t>FACIALES;</w:t>
      </w:r>
      <w:r>
        <w:rPr>
          <w:color w:val="231F20"/>
          <w:spacing w:val="-19"/>
        </w:rPr>
        <w:t> </w:t>
      </w:r>
      <w:r>
        <w:rPr>
          <w:color w:val="231F20"/>
        </w:rPr>
        <w:t>LIM- PIADORES FACIALES; MASCARILLAS FACIALES; LOCIONES PARA EL CUERPO; EXFOLIANTES CORPORALES; MASCARI- LLAS PARA LA PIEL; TÓNICOS PARA LA PIEL; SUEROS </w:t>
      </w:r>
      <w:r>
        <w:rPr>
          <w:color w:val="231F20"/>
          <w:spacing w:val="-6"/>
        </w:rPr>
        <w:t>NO </w:t>
      </w:r>
      <w:r>
        <w:rPr>
          <w:color w:val="231F20"/>
        </w:rPr>
        <w:t>MEDICINALES PARA LA PIEL; MASCARILLAS COSMÉTICAS; PREPARACIONES NO MEDICINALES PARA EL CUIDO DE </w:t>
      </w:r>
      <w:r>
        <w:rPr>
          <w:color w:val="231F20"/>
          <w:spacing w:val="-4"/>
        </w:rPr>
        <w:t>LOS </w:t>
      </w:r>
      <w:r>
        <w:rPr>
          <w:color w:val="231F20"/>
          <w:spacing w:val="-1"/>
        </w:rPr>
        <w:t>LABIOS;</w:t>
      </w:r>
      <w:r>
        <w:rPr>
          <w:color w:val="231F20"/>
          <w:spacing w:val="-25"/>
        </w:rPr>
        <w:t> </w:t>
      </w:r>
      <w:r>
        <w:rPr>
          <w:color w:val="231F20"/>
          <w:spacing w:val="-1"/>
        </w:rPr>
        <w:t>PREPARACIONES</w:t>
      </w:r>
      <w:r>
        <w:rPr>
          <w:color w:val="231F20"/>
          <w:spacing w:val="-25"/>
        </w:rPr>
        <w:t> </w:t>
      </w:r>
      <w:r>
        <w:rPr>
          <w:color w:val="231F20"/>
        </w:rPr>
        <w:t>NO</w:t>
      </w:r>
      <w:r>
        <w:rPr>
          <w:color w:val="231F20"/>
          <w:spacing w:val="-24"/>
        </w:rPr>
        <w:t> </w:t>
      </w:r>
      <w:r>
        <w:rPr>
          <w:color w:val="231F20"/>
        </w:rPr>
        <w:t>MEDICINALES</w:t>
      </w:r>
      <w:r>
        <w:rPr>
          <w:color w:val="231F20"/>
          <w:spacing w:val="-25"/>
        </w:rPr>
        <w:t> </w:t>
      </w:r>
      <w:r>
        <w:rPr>
          <w:color w:val="231F20"/>
        </w:rPr>
        <w:t>PARA</w:t>
      </w:r>
      <w:r>
        <w:rPr>
          <w:color w:val="231F20"/>
          <w:spacing w:val="-25"/>
        </w:rPr>
        <w:t> </w:t>
      </w:r>
      <w:r>
        <w:rPr>
          <w:color w:val="231F20"/>
        </w:rPr>
        <w:t>RELLENAR LOS</w:t>
      </w:r>
      <w:r>
        <w:rPr>
          <w:color w:val="231F20"/>
          <w:spacing w:val="-9"/>
        </w:rPr>
        <w:t> </w:t>
      </w:r>
      <w:r>
        <w:rPr>
          <w:color w:val="231F20"/>
        </w:rPr>
        <w:t>LABIOS;</w:t>
      </w:r>
      <w:r>
        <w:rPr>
          <w:color w:val="231F20"/>
          <w:spacing w:val="-9"/>
        </w:rPr>
        <w:t> </w:t>
      </w:r>
      <w:r>
        <w:rPr>
          <w:color w:val="231F20"/>
        </w:rPr>
        <w:t>PRODUCTOS</w:t>
      </w:r>
      <w:r>
        <w:rPr>
          <w:color w:val="231F20"/>
          <w:spacing w:val="-9"/>
        </w:rPr>
        <w:t> </w:t>
      </w:r>
      <w:r>
        <w:rPr>
          <w:color w:val="231F20"/>
        </w:rPr>
        <w:t>PARA</w:t>
      </w:r>
      <w:r>
        <w:rPr>
          <w:color w:val="231F20"/>
          <w:spacing w:val="-9"/>
        </w:rPr>
        <w:t> </w:t>
      </w:r>
      <w:r>
        <w:rPr>
          <w:color w:val="231F20"/>
        </w:rPr>
        <w:t>EL</w:t>
      </w:r>
      <w:r>
        <w:rPr>
          <w:color w:val="231F20"/>
          <w:spacing w:val="-9"/>
        </w:rPr>
        <w:t> </w:t>
      </w:r>
      <w:r>
        <w:rPr>
          <w:color w:val="231F20"/>
        </w:rPr>
        <w:t>CUIDADO</w:t>
      </w:r>
      <w:r>
        <w:rPr>
          <w:color w:val="231F20"/>
          <w:spacing w:val="-9"/>
        </w:rPr>
        <w:t> </w:t>
      </w:r>
      <w:r>
        <w:rPr>
          <w:color w:val="231F20"/>
        </w:rPr>
        <w:t>DEL</w:t>
      </w:r>
      <w:r>
        <w:rPr>
          <w:color w:val="231F20"/>
          <w:spacing w:val="-9"/>
        </w:rPr>
        <w:t> </w:t>
      </w:r>
      <w:r>
        <w:rPr>
          <w:color w:val="231F20"/>
        </w:rPr>
        <w:t>CABELLO; ACONDICIONADORES PARA EL CABELLO; </w:t>
      </w:r>
      <w:r>
        <w:rPr>
          <w:color w:val="231F20"/>
          <w:spacing w:val="-2"/>
        </w:rPr>
        <w:t>PREPARACIONES </w:t>
      </w:r>
      <w:r>
        <w:rPr>
          <w:color w:val="231F20"/>
        </w:rPr>
        <w:t>COSMÉTICAS</w:t>
      </w:r>
      <w:r>
        <w:rPr>
          <w:color w:val="231F20"/>
          <w:spacing w:val="-25"/>
        </w:rPr>
        <w:t> </w:t>
      </w:r>
      <w:r>
        <w:rPr>
          <w:color w:val="231F20"/>
        </w:rPr>
        <w:t>PARA</w:t>
      </w:r>
      <w:r>
        <w:rPr>
          <w:color w:val="231F20"/>
          <w:spacing w:val="-25"/>
        </w:rPr>
        <w:t> </w:t>
      </w:r>
      <w:r>
        <w:rPr>
          <w:color w:val="231F20"/>
        </w:rPr>
        <w:t>EL</w:t>
      </w:r>
      <w:r>
        <w:rPr>
          <w:color w:val="231F20"/>
          <w:spacing w:val="-24"/>
        </w:rPr>
        <w:t> </w:t>
      </w:r>
      <w:r>
        <w:rPr>
          <w:color w:val="231F20"/>
        </w:rPr>
        <w:t>CABELLO</w:t>
      </w:r>
      <w:r>
        <w:rPr>
          <w:color w:val="231F20"/>
          <w:spacing w:val="-25"/>
        </w:rPr>
        <w:t> </w:t>
      </w:r>
      <w:r>
        <w:rPr>
          <w:color w:val="231F20"/>
        </w:rPr>
        <w:t>Y</w:t>
      </w:r>
      <w:r>
        <w:rPr>
          <w:color w:val="231F20"/>
          <w:spacing w:val="-25"/>
        </w:rPr>
        <w:t> </w:t>
      </w:r>
      <w:r>
        <w:rPr>
          <w:color w:val="231F20"/>
        </w:rPr>
        <w:t>CUERO</w:t>
      </w:r>
      <w:r>
        <w:rPr>
          <w:color w:val="231F20"/>
          <w:spacing w:val="-24"/>
        </w:rPr>
        <w:t> </w:t>
      </w:r>
      <w:r>
        <w:rPr>
          <w:color w:val="231F20"/>
        </w:rPr>
        <w:t>CABELLUDO;</w:t>
      </w:r>
      <w:r>
        <w:rPr>
          <w:color w:val="231F20"/>
          <w:spacing w:val="-25"/>
        </w:rPr>
        <w:t> </w:t>
      </w:r>
      <w:r>
        <w:rPr>
          <w:color w:val="231F20"/>
        </w:rPr>
        <w:t>MAS- CARILLAS DE BELLEZA, A SABER, MASCARILLAS SECAS </w:t>
      </w:r>
      <w:r>
        <w:rPr>
          <w:color w:val="231F20"/>
          <w:spacing w:val="-11"/>
        </w:rPr>
        <w:t>Y </w:t>
      </w:r>
      <w:r>
        <w:rPr>
          <w:color w:val="231F20"/>
        </w:rPr>
        <w:t>MASCARILLAS</w:t>
      </w:r>
      <w:r>
        <w:rPr>
          <w:color w:val="231F20"/>
          <w:spacing w:val="-26"/>
        </w:rPr>
        <w:t> </w:t>
      </w:r>
      <w:r>
        <w:rPr>
          <w:color w:val="231F20"/>
        </w:rPr>
        <w:t>PARA</w:t>
      </w:r>
      <w:r>
        <w:rPr>
          <w:color w:val="231F20"/>
          <w:spacing w:val="-25"/>
        </w:rPr>
        <w:t> </w:t>
      </w:r>
      <w:r>
        <w:rPr>
          <w:color w:val="231F20"/>
        </w:rPr>
        <w:t>EL</w:t>
      </w:r>
      <w:r>
        <w:rPr>
          <w:color w:val="231F20"/>
          <w:spacing w:val="-25"/>
        </w:rPr>
        <w:t> </w:t>
      </w:r>
      <w:r>
        <w:rPr>
          <w:color w:val="231F20"/>
        </w:rPr>
        <w:t>CUIDADO</w:t>
      </w:r>
      <w:r>
        <w:rPr>
          <w:color w:val="231F20"/>
          <w:spacing w:val="-25"/>
        </w:rPr>
        <w:t> </w:t>
      </w:r>
      <w:r>
        <w:rPr>
          <w:color w:val="231F20"/>
        </w:rPr>
        <w:t>DE</w:t>
      </w:r>
      <w:r>
        <w:rPr>
          <w:color w:val="231F20"/>
          <w:spacing w:val="-25"/>
        </w:rPr>
        <w:t> </w:t>
      </w:r>
      <w:r>
        <w:rPr>
          <w:color w:val="231F20"/>
        </w:rPr>
        <w:t>LA</w:t>
      </w:r>
      <w:r>
        <w:rPr>
          <w:color w:val="231F20"/>
          <w:spacing w:val="-26"/>
        </w:rPr>
        <w:t> </w:t>
      </w:r>
      <w:r>
        <w:rPr>
          <w:color w:val="231F20"/>
        </w:rPr>
        <w:t>PIEL;</w:t>
      </w:r>
      <w:r>
        <w:rPr>
          <w:color w:val="231F20"/>
          <w:spacing w:val="-25"/>
        </w:rPr>
        <w:t> </w:t>
      </w:r>
      <w:r>
        <w:rPr>
          <w:color w:val="231F20"/>
        </w:rPr>
        <w:t>TRATAMIENTO NO</w:t>
      </w:r>
      <w:r>
        <w:rPr>
          <w:color w:val="231F20"/>
          <w:spacing w:val="-25"/>
        </w:rPr>
        <w:t> </w:t>
      </w:r>
      <w:r>
        <w:rPr>
          <w:color w:val="231F20"/>
        </w:rPr>
        <w:t>MEDICINAL</w:t>
      </w:r>
      <w:r>
        <w:rPr>
          <w:color w:val="231F20"/>
          <w:spacing w:val="-25"/>
        </w:rPr>
        <w:t> </w:t>
      </w:r>
      <w:r>
        <w:rPr>
          <w:color w:val="231F20"/>
        </w:rPr>
        <w:t>DE</w:t>
      </w:r>
      <w:r>
        <w:rPr>
          <w:color w:val="231F20"/>
          <w:spacing w:val="-25"/>
        </w:rPr>
        <w:t> </w:t>
      </w:r>
      <w:r>
        <w:rPr>
          <w:color w:val="231F20"/>
        </w:rPr>
        <w:t>BÁLSAMO</w:t>
      </w:r>
      <w:r>
        <w:rPr>
          <w:color w:val="231F20"/>
          <w:spacing w:val="-24"/>
        </w:rPr>
        <w:t> </w:t>
      </w:r>
      <w:r>
        <w:rPr>
          <w:color w:val="231F20"/>
        </w:rPr>
        <w:t>LABIAL</w:t>
      </w:r>
      <w:r>
        <w:rPr>
          <w:color w:val="231F20"/>
          <w:spacing w:val="-25"/>
        </w:rPr>
        <w:t> </w:t>
      </w:r>
      <w:r>
        <w:rPr>
          <w:color w:val="231F20"/>
        </w:rPr>
        <w:t>PARA</w:t>
      </w:r>
      <w:r>
        <w:rPr>
          <w:color w:val="231F20"/>
          <w:spacing w:val="-25"/>
        </w:rPr>
        <w:t> </w:t>
      </w:r>
      <w:r>
        <w:rPr>
          <w:color w:val="231F20"/>
        </w:rPr>
        <w:t>USO</w:t>
      </w:r>
      <w:r>
        <w:rPr>
          <w:color w:val="231F20"/>
          <w:spacing w:val="-24"/>
        </w:rPr>
        <w:t> </w:t>
      </w:r>
      <w:r>
        <w:rPr>
          <w:color w:val="231F20"/>
        </w:rPr>
        <w:t>COSMÉTICO; SUERO FACIAL; GEL FACIAL; DESMAQUILLADORES; </w:t>
      </w:r>
      <w:r>
        <w:rPr>
          <w:color w:val="231F20"/>
          <w:spacing w:val="-3"/>
        </w:rPr>
        <w:t>TRATA- </w:t>
      </w:r>
      <w:r>
        <w:rPr>
          <w:color w:val="231F20"/>
        </w:rPr>
        <w:t>MIENTOS NO MEDICINALES PARA EL CABELLO Y EL </w:t>
      </w:r>
      <w:r>
        <w:rPr>
          <w:color w:val="231F20"/>
          <w:spacing w:val="-3"/>
        </w:rPr>
        <w:t>CUERO </w:t>
      </w:r>
      <w:r>
        <w:rPr>
          <w:color w:val="231F20"/>
        </w:rPr>
        <w:t>CABELLUDO CON FINES ESTÉTICOS. Clase:</w:t>
      </w:r>
      <w:r>
        <w:rPr>
          <w:color w:val="231F20"/>
          <w:spacing w:val="6"/>
        </w:rPr>
        <w:t> </w:t>
      </w:r>
      <w:r>
        <w:rPr>
          <w:color w:val="231F20"/>
        </w:rPr>
        <w:t>03.</w:t>
      </w:r>
    </w:p>
    <w:p>
      <w:pPr>
        <w:pStyle w:val="BodyText"/>
        <w:spacing w:line="273" w:lineRule="auto" w:before="106"/>
        <w:ind w:left="228" w:right="1164" w:firstLine="359"/>
        <w:jc w:val="both"/>
      </w:pPr>
      <w:r>
        <w:rPr>
          <w:color w:val="231F20"/>
        </w:rPr>
        <w:t>La</w:t>
      </w:r>
      <w:r>
        <w:rPr>
          <w:color w:val="231F20"/>
          <w:spacing w:val="-5"/>
        </w:rPr>
        <w:t> </w:t>
      </w:r>
      <w:r>
        <w:rPr>
          <w:color w:val="231F20"/>
        </w:rPr>
        <w:t>solicitud</w:t>
      </w:r>
      <w:r>
        <w:rPr>
          <w:color w:val="231F20"/>
          <w:spacing w:val="-5"/>
        </w:rPr>
        <w:t> </w:t>
      </w:r>
      <w:r>
        <w:rPr>
          <w:color w:val="231F20"/>
        </w:rPr>
        <w:t>fue</w:t>
      </w:r>
      <w:r>
        <w:rPr>
          <w:color w:val="231F20"/>
          <w:spacing w:val="-5"/>
        </w:rPr>
        <w:t> </w:t>
      </w:r>
      <w:r>
        <w:rPr>
          <w:color w:val="231F20"/>
        </w:rPr>
        <w:t>presentada</w:t>
      </w:r>
      <w:r>
        <w:rPr>
          <w:color w:val="231F20"/>
          <w:spacing w:val="-5"/>
        </w:rPr>
        <w:t> </w:t>
      </w:r>
      <w:r>
        <w:rPr>
          <w:color w:val="231F20"/>
        </w:rPr>
        <w:t>el</w:t>
      </w:r>
      <w:r>
        <w:rPr>
          <w:color w:val="231F20"/>
          <w:spacing w:val="-5"/>
        </w:rPr>
        <w:t> </w:t>
      </w:r>
      <w:r>
        <w:rPr>
          <w:color w:val="231F20"/>
        </w:rPr>
        <w:t>día</w:t>
      </w:r>
      <w:r>
        <w:rPr>
          <w:color w:val="231F20"/>
          <w:spacing w:val="-5"/>
        </w:rPr>
        <w:t> </w:t>
      </w:r>
      <w:r>
        <w:rPr>
          <w:color w:val="231F20"/>
        </w:rPr>
        <w:t>treinta</w:t>
      </w:r>
      <w:r>
        <w:rPr>
          <w:color w:val="231F20"/>
          <w:spacing w:val="-4"/>
        </w:rPr>
        <w:t> </w:t>
      </w:r>
      <w:r>
        <w:rPr>
          <w:color w:val="231F20"/>
        </w:rPr>
        <w:t>de</w:t>
      </w:r>
      <w:r>
        <w:rPr>
          <w:color w:val="231F20"/>
          <w:spacing w:val="-5"/>
        </w:rPr>
        <w:t> </w:t>
      </w:r>
      <w:r>
        <w:rPr>
          <w:color w:val="231F20"/>
        </w:rPr>
        <w:t>noviembre</w:t>
      </w:r>
      <w:r>
        <w:rPr>
          <w:color w:val="231F20"/>
          <w:spacing w:val="-5"/>
        </w:rPr>
        <w:t> </w:t>
      </w:r>
      <w:r>
        <w:rPr>
          <w:color w:val="231F20"/>
        </w:rPr>
        <w:t>del</w:t>
      </w:r>
      <w:r>
        <w:rPr>
          <w:color w:val="231F20"/>
          <w:spacing w:val="-5"/>
        </w:rPr>
        <w:t> </w:t>
      </w:r>
      <w:r>
        <w:rPr>
          <w:color w:val="231F20"/>
        </w:rPr>
        <w:t>año</w:t>
      </w:r>
      <w:r>
        <w:rPr>
          <w:color w:val="231F20"/>
          <w:spacing w:val="-5"/>
        </w:rPr>
        <w:t> </w:t>
      </w:r>
      <w:r>
        <w:rPr>
          <w:color w:val="231F20"/>
        </w:rPr>
        <w:t>dos mil dieciocho.</w:t>
      </w:r>
    </w:p>
    <w:p>
      <w:pPr>
        <w:pStyle w:val="BodyText"/>
        <w:spacing w:before="100"/>
        <w:ind w:left="588"/>
      </w:pPr>
      <w:r>
        <w:rPr>
          <w:color w:val="231F20"/>
        </w:rPr>
        <w:t>REGISTRO DE LA PROPIEDAD INTELECTUAL, Unidad de</w:t>
      </w:r>
    </w:p>
    <w:p>
      <w:pPr>
        <w:pStyle w:val="BodyText"/>
        <w:spacing w:before="26"/>
        <w:ind w:left="228"/>
      </w:pPr>
      <w:r>
        <w:rPr>
          <w:color w:val="231F20"/>
        </w:rPr>
        <w:t>Propiedad Industrial, Departamento de Signos Distintivos. San Salvador,</w:t>
      </w:r>
    </w:p>
    <w:p>
      <w:pPr>
        <w:pStyle w:val="BodyText"/>
        <w:spacing w:before="26"/>
        <w:ind w:left="228"/>
      </w:pPr>
      <w:r>
        <w:rPr>
          <w:color w:val="231F20"/>
        </w:rPr>
        <w:t>veintiséis de febrero del año dos mil diecinueve.</w:t>
      </w:r>
    </w:p>
    <w:p>
      <w:pPr>
        <w:pStyle w:val="BodyText"/>
        <w:rPr>
          <w:sz w:val="18"/>
        </w:rPr>
      </w:pPr>
    </w:p>
    <w:p>
      <w:pPr>
        <w:pStyle w:val="BodyText"/>
        <w:spacing w:before="9"/>
        <w:rPr>
          <w:sz w:val="20"/>
        </w:rPr>
      </w:pPr>
    </w:p>
    <w:p>
      <w:pPr>
        <w:pStyle w:val="BodyText"/>
        <w:spacing w:line="417" w:lineRule="auto"/>
        <w:ind w:left="681" w:right="1619"/>
        <w:jc w:val="center"/>
      </w:pPr>
      <w:r>
        <w:rPr>
          <w:color w:val="231F20"/>
        </w:rPr>
        <w:t>NANCY KATYA NAVARRETE QUINTANILLA, REGISTRADORA.</w:t>
      </w:r>
    </w:p>
    <w:p>
      <w:pPr>
        <w:pStyle w:val="BodyText"/>
        <w:spacing w:before="10"/>
        <w:rPr>
          <w:sz w:val="20"/>
        </w:rPr>
      </w:pPr>
    </w:p>
    <w:p>
      <w:pPr>
        <w:pStyle w:val="BodyText"/>
        <w:spacing w:line="364" w:lineRule="auto"/>
        <w:ind w:left="1052" w:right="1990"/>
        <w:jc w:val="center"/>
      </w:pPr>
      <w:r>
        <w:rPr>
          <w:color w:val="231F20"/>
        </w:rPr>
        <w:t>SOFÍA HERNÁNDEZ MELÉNDEZ, SECRETARIA.</w:t>
      </w:r>
    </w:p>
    <w:p>
      <w:pPr>
        <w:pStyle w:val="BodyText"/>
        <w:spacing w:before="1"/>
        <w:ind w:left="3279"/>
      </w:pPr>
      <w:r>
        <w:rPr>
          <w:color w:val="231F20"/>
        </w:rPr>
        <w:t>3 v. alt. No. F000063-3</w:t>
      </w:r>
    </w:p>
    <w:p>
      <w:pPr>
        <w:spacing w:after="0"/>
        <w:sectPr>
          <w:pgSz w:w="11960" w:h="15840"/>
          <w:pgMar w:header="720" w:footer="0" w:top="1140" w:bottom="280" w:left="940" w:right="0"/>
          <w:cols w:num="2" w:equalWidth="0">
            <w:col w:w="4838" w:space="210"/>
            <w:col w:w="5972"/>
          </w:cols>
        </w:sectPr>
      </w:pPr>
    </w:p>
    <w:p>
      <w:pPr>
        <w:pStyle w:val="BodyText"/>
        <w:ind w:left="3279"/>
      </w:pPr>
      <w:r>
        <w:rPr/>
        <w:pict>
          <v:line style="position:absolute;mso-position-horizontal-relative:page;mso-position-vertical-relative:paragraph;z-index:-250935296;mso-wrap-distance-left:0;mso-wrap-distance-right:0" from="382.499908pt,15.062943pt" to="467.499908pt,15.062943pt" stroked="true" strokeweight="1pt" strokecolor="#231f20">
            <v:stroke dashstyle="solid"/>
            <w10:wrap type="topAndBottom"/>
          </v:line>
        </w:pict>
      </w:r>
      <w:r>
        <w:rPr>
          <w:color w:val="231F20"/>
        </w:rPr>
        <w:t>3 v. alt. No. F000061-3</w:t>
      </w:r>
    </w:p>
    <w:p>
      <w:pPr>
        <w:pStyle w:val="BodyText"/>
        <w:spacing w:before="6"/>
        <w:rPr>
          <w:sz w:val="3"/>
        </w:rPr>
      </w:pPr>
    </w:p>
    <w:p>
      <w:pPr>
        <w:pStyle w:val="BodyText"/>
        <w:spacing w:line="20" w:lineRule="exact"/>
        <w:ind w:left="1652"/>
        <w:rPr>
          <w:sz w:val="2"/>
        </w:rPr>
      </w:pPr>
      <w:r>
        <w:rPr>
          <w:sz w:val="2"/>
        </w:rPr>
        <w:pict>
          <v:group style="width:85pt;height:1pt;mso-position-horizontal-relative:char;mso-position-vertical-relative:line" coordorigin="0,0" coordsize="1700,20">
            <v:line style="position:absolute" from="0,10" to="1700,10" stroked="true" strokeweight="1pt" strokecolor="#231f20">
              <v:stroke dashstyle="solid"/>
            </v:line>
          </v:group>
        </w:pict>
      </w:r>
      <w:r>
        <w:rPr>
          <w:sz w:val="2"/>
        </w:rPr>
      </w:r>
    </w:p>
    <w:p>
      <w:pPr>
        <w:pStyle w:val="BodyText"/>
        <w:spacing w:before="3"/>
        <w:rPr>
          <w:sz w:val="22"/>
        </w:rPr>
      </w:pPr>
    </w:p>
    <w:p>
      <w:pPr>
        <w:spacing w:after="0"/>
        <w:rPr>
          <w:sz w:val="22"/>
        </w:rPr>
        <w:sectPr>
          <w:type w:val="continuous"/>
          <w:pgSz w:w="11960" w:h="15840"/>
          <w:pgMar w:top="620" w:bottom="280" w:left="940" w:right="0"/>
        </w:sectPr>
      </w:pPr>
    </w:p>
    <w:p>
      <w:pPr>
        <w:pStyle w:val="BodyText"/>
        <w:spacing w:line="393" w:lineRule="auto" w:before="99"/>
        <w:ind w:left="227" w:right="2302"/>
      </w:pPr>
      <w:r>
        <w:rPr/>
        <w:pict>
          <v:shape style="position:absolute;margin-left:-7.336545pt;margin-top:359.634033pt;width:567.25pt;height:28pt;mso-position-horizontal-relative:page;mso-position-vertical-relative:page;z-index:-26065305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No. de Expediente: 2018173708 No. de Presentación: 20180277840 CLASE: 03.</w:t>
      </w:r>
    </w:p>
    <w:p>
      <w:pPr>
        <w:pStyle w:val="BodyText"/>
        <w:spacing w:before="4"/>
        <w:rPr>
          <w:sz w:val="26"/>
        </w:rPr>
      </w:pPr>
    </w:p>
    <w:p>
      <w:pPr>
        <w:pStyle w:val="BodyText"/>
        <w:ind w:left="227"/>
      </w:pPr>
      <w:r>
        <w:rPr>
          <w:color w:val="231F20"/>
        </w:rPr>
        <w:t>EL INFRASCRITO REGISTRADOR</w:t>
      </w:r>
    </w:p>
    <w:p>
      <w:pPr>
        <w:pStyle w:val="BodyText"/>
        <w:spacing w:line="273" w:lineRule="auto" w:before="118"/>
        <w:ind w:left="227" w:firstLine="359"/>
      </w:pPr>
      <w:r>
        <w:rPr>
          <w:color w:val="231F20"/>
        </w:rPr>
        <w:t>HACE SABER: Que a esta oficina se ha(n) presentado FRAN- CISCO JAVIER MEJIA ESCOBAR, en su calidad de APODERADO</w:t>
      </w:r>
    </w:p>
    <w:p>
      <w:pPr>
        <w:pStyle w:val="BodyText"/>
        <w:spacing w:line="405" w:lineRule="auto" w:before="95"/>
        <w:ind w:left="227" w:right="3438"/>
      </w:pPr>
      <w:r>
        <w:rPr/>
        <w:br w:type="column"/>
      </w:r>
      <w:r>
        <w:rPr>
          <w:color w:val="231F20"/>
        </w:rPr>
        <w:t>No. de Expediente: 2018173709 No. de Presentación: 20180277841 CLASE: 03.</w:t>
      </w:r>
    </w:p>
    <w:p>
      <w:pPr>
        <w:pStyle w:val="BodyText"/>
        <w:spacing w:before="8"/>
        <w:rPr>
          <w:sz w:val="26"/>
        </w:rPr>
      </w:pPr>
    </w:p>
    <w:p>
      <w:pPr>
        <w:pStyle w:val="BodyText"/>
        <w:ind w:left="227"/>
      </w:pPr>
      <w:r>
        <w:rPr>
          <w:color w:val="231F20"/>
        </w:rPr>
        <w:t>EL INFRASCRITO REGISTRADOR</w:t>
      </w:r>
    </w:p>
    <w:p>
      <w:pPr>
        <w:pStyle w:val="BodyText"/>
        <w:spacing w:line="273" w:lineRule="auto" w:before="126"/>
        <w:ind w:left="227" w:right="1162" w:firstLine="359"/>
      </w:pPr>
      <w:r>
        <w:rPr>
          <w:color w:val="231F20"/>
        </w:rPr>
        <w:t>HACE SABER: Que a esta oficina se ha(n) presentado FRAN- CISCO JAVIER MEJIA ESCOBAR, en su calidad de APODERADO</w:t>
      </w:r>
    </w:p>
    <w:p>
      <w:pPr>
        <w:spacing w:after="0" w:line="273" w:lineRule="auto"/>
        <w:sectPr>
          <w:type w:val="continuous"/>
          <w:pgSz w:w="11960" w:h="15840"/>
          <w:pgMar w:top="620" w:bottom="280" w:left="940" w:right="0"/>
          <w:cols w:num="2" w:equalWidth="0">
            <w:col w:w="4836" w:space="212"/>
            <w:col w:w="5972"/>
          </w:cols>
        </w:sectPr>
      </w:pPr>
    </w:p>
    <w:p>
      <w:pPr>
        <w:pStyle w:val="BodyText"/>
        <w:spacing w:line="273" w:lineRule="auto" w:before="97"/>
        <w:ind w:left="227"/>
      </w:pPr>
      <w:r>
        <w:rPr/>
        <w:pict>
          <v:shape style="position:absolute;margin-left:-7.336545pt;margin-top:359.634033pt;width:567.25pt;height:28pt;mso-position-horizontal-relative:page;mso-position-vertical-relative:page;z-index:-26064588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color w:val="231F20"/>
        </w:rPr>
        <w:t>de Lifetech Resources LLC, de nacionalidad ESTADOUNIDENSE, solicitando el registro de la MARCA DE PRODUCTO,</w:t>
      </w:r>
    </w:p>
    <w:p>
      <w:pPr>
        <w:pStyle w:val="BodyText"/>
        <w:rPr>
          <w:sz w:val="20"/>
        </w:rPr>
      </w:pPr>
    </w:p>
    <w:p>
      <w:pPr>
        <w:pStyle w:val="BodyText"/>
        <w:spacing w:before="5"/>
        <w:rPr>
          <w:sz w:val="17"/>
        </w:rPr>
      </w:pPr>
      <w:r>
        <w:rPr/>
        <w:drawing>
          <wp:anchor distT="0" distB="0" distL="0" distR="0" allowOverlap="1" layoutInCell="1" locked="0" behindDoc="0" simplePos="0" relativeHeight="710">
            <wp:simplePos x="0" y="0"/>
            <wp:positionH relativeFrom="page">
              <wp:posOffset>1277620</wp:posOffset>
            </wp:positionH>
            <wp:positionV relativeFrom="paragraph">
              <wp:posOffset>152565</wp:posOffset>
            </wp:positionV>
            <wp:extent cx="1833562" cy="162401"/>
            <wp:effectExtent l="0" t="0" r="0" b="0"/>
            <wp:wrapTopAndBottom/>
            <wp:docPr id="201" name="image103.png"/>
            <wp:cNvGraphicFramePr>
              <a:graphicFrameLocks noChangeAspect="1"/>
            </wp:cNvGraphicFramePr>
            <a:graphic>
              <a:graphicData uri="http://schemas.openxmlformats.org/drawingml/2006/picture">
                <pic:pic>
                  <pic:nvPicPr>
                    <pic:cNvPr id="202" name="image103.png"/>
                    <pic:cNvPicPr/>
                  </pic:nvPicPr>
                  <pic:blipFill>
                    <a:blip r:embed="rId199" cstate="print"/>
                    <a:stretch>
                      <a:fillRect/>
                    </a:stretch>
                  </pic:blipFill>
                  <pic:spPr>
                    <a:xfrm>
                      <a:off x="0" y="0"/>
                      <a:ext cx="1833562" cy="162401"/>
                    </a:xfrm>
                    <a:prstGeom prst="rect">
                      <a:avLst/>
                    </a:prstGeom>
                  </pic:spPr>
                </pic:pic>
              </a:graphicData>
            </a:graphic>
          </wp:anchor>
        </w:drawing>
      </w:r>
    </w:p>
    <w:p>
      <w:pPr>
        <w:pStyle w:val="BodyText"/>
        <w:rPr>
          <w:sz w:val="18"/>
        </w:rPr>
      </w:pPr>
    </w:p>
    <w:p>
      <w:pPr>
        <w:pStyle w:val="BodyText"/>
        <w:rPr>
          <w:sz w:val="18"/>
        </w:rPr>
      </w:pPr>
    </w:p>
    <w:p>
      <w:pPr>
        <w:pStyle w:val="BodyText"/>
        <w:spacing w:line="273" w:lineRule="auto" w:before="115"/>
        <w:ind w:left="227" w:right="38" w:firstLine="359"/>
        <w:jc w:val="both"/>
      </w:pPr>
      <w:r>
        <w:rPr/>
        <w:pict>
          <v:shape style="position:absolute;margin-left:116.50766pt;margin-top:242.071121pt;width:367.2pt;height:28pt;mso-position-horizontal-relative:page;mso-position-vertical-relative:paragraph;z-index:-26064486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spacing w:val="-3"/>
        </w:rPr>
        <w:t>Consistente</w:t>
      </w:r>
      <w:r>
        <w:rPr>
          <w:color w:val="231F20"/>
          <w:spacing w:val="-21"/>
        </w:rPr>
        <w:t> </w:t>
      </w:r>
      <w:r>
        <w:rPr>
          <w:color w:val="231F20"/>
        </w:rPr>
        <w:t>en:</w:t>
      </w:r>
      <w:r>
        <w:rPr>
          <w:color w:val="231F20"/>
          <w:spacing w:val="-20"/>
        </w:rPr>
        <w:t> </w:t>
      </w:r>
      <w:r>
        <w:rPr>
          <w:color w:val="231F20"/>
        </w:rPr>
        <w:t>las</w:t>
      </w:r>
      <w:r>
        <w:rPr>
          <w:color w:val="231F20"/>
          <w:spacing w:val="-20"/>
        </w:rPr>
        <w:t> </w:t>
      </w:r>
      <w:r>
        <w:rPr>
          <w:color w:val="231F20"/>
          <w:spacing w:val="-3"/>
        </w:rPr>
        <w:t>palabras</w:t>
      </w:r>
      <w:r>
        <w:rPr>
          <w:color w:val="231F20"/>
          <w:spacing w:val="-20"/>
        </w:rPr>
        <w:t> </w:t>
      </w:r>
      <w:r>
        <w:rPr>
          <w:color w:val="231F20"/>
          <w:spacing w:val="-3"/>
        </w:rPr>
        <w:t>neuLASH</w:t>
      </w:r>
      <w:r>
        <w:rPr>
          <w:color w:val="231F20"/>
          <w:spacing w:val="-20"/>
        </w:rPr>
        <w:t> </w:t>
      </w:r>
      <w:r>
        <w:rPr>
          <w:color w:val="231F20"/>
          <w:spacing w:val="-3"/>
        </w:rPr>
        <w:t>PROFESSIONAL,</w:t>
      </w:r>
      <w:r>
        <w:rPr>
          <w:color w:val="231F20"/>
          <w:spacing w:val="-20"/>
        </w:rPr>
        <w:t> </w:t>
      </w:r>
      <w:r>
        <w:rPr>
          <w:color w:val="231F20"/>
          <w:spacing w:val="-3"/>
        </w:rPr>
        <w:t>traducidas </w:t>
      </w:r>
      <w:r>
        <w:rPr>
          <w:color w:val="231F20"/>
        </w:rPr>
        <w:t>al castellano como neuLash Profesional, que servirá para: AMPARAR: COSMÉTICOS; COSMÉTICOS A SABER, VOLUNIMIZADOR </w:t>
      </w:r>
      <w:r>
        <w:rPr>
          <w:color w:val="231F20"/>
          <w:spacing w:val="-6"/>
        </w:rPr>
        <w:t>DE </w:t>
      </w:r>
      <w:r>
        <w:rPr>
          <w:color w:val="231F20"/>
        </w:rPr>
        <w:t>PESTAÑAS, DELINEADOR DE PESTAÑAS, TRATAMIENTO ACONDICIONADOR DE PESTAÑAS, MASCARA, COSMÉTICOS PARA LAS CEJAS, TRATAMIENTO ACONDICIONADOR </w:t>
      </w:r>
      <w:r>
        <w:rPr>
          <w:color w:val="231F20"/>
          <w:spacing w:val="-4"/>
        </w:rPr>
        <w:t>PARA </w:t>
      </w:r>
      <w:r>
        <w:rPr>
          <w:color w:val="231F20"/>
          <w:spacing w:val="2"/>
        </w:rPr>
        <w:t>CEJAS, LÁPICES </w:t>
      </w:r>
      <w:r>
        <w:rPr>
          <w:color w:val="231F20"/>
        </w:rPr>
        <w:t>DE </w:t>
      </w:r>
      <w:r>
        <w:rPr>
          <w:color w:val="231F20"/>
          <w:spacing w:val="2"/>
        </w:rPr>
        <w:t>CEJAS, SOMBRAS, </w:t>
      </w:r>
      <w:r>
        <w:rPr>
          <w:color w:val="231F20"/>
          <w:spacing w:val="3"/>
        </w:rPr>
        <w:t>DELINEADORES, </w:t>
      </w:r>
      <w:r>
        <w:rPr>
          <w:color w:val="231F20"/>
        </w:rPr>
        <w:t>COSMÉTICOS PARA LOS LABIOS, PINTA LABIOS, BRILLOS DE LABIOS, DELINEADORES DE LABIOS, CERA, COLORETES; PRODUCTOS COSMÉTICOS PARA EL CUIDADO DE LA </w:t>
      </w:r>
      <w:r>
        <w:rPr>
          <w:color w:val="231F20"/>
          <w:spacing w:val="-3"/>
        </w:rPr>
        <w:t>PIEL; </w:t>
      </w:r>
      <w:r>
        <w:rPr>
          <w:color w:val="231F20"/>
        </w:rPr>
        <w:t>PREPARACIONES NO MEDICADAS PARA EL CUIDADO DE </w:t>
      </w:r>
      <w:r>
        <w:rPr>
          <w:color w:val="231F20"/>
          <w:spacing w:val="-7"/>
        </w:rPr>
        <w:t>LA </w:t>
      </w:r>
      <w:r>
        <w:rPr>
          <w:color w:val="231F20"/>
        </w:rPr>
        <w:t>PIEL;</w:t>
      </w:r>
      <w:r>
        <w:rPr>
          <w:color w:val="231F20"/>
          <w:spacing w:val="-20"/>
        </w:rPr>
        <w:t> </w:t>
      </w:r>
      <w:r>
        <w:rPr>
          <w:color w:val="231F20"/>
        </w:rPr>
        <w:t>MAQUILLAJE;</w:t>
      </w:r>
      <w:r>
        <w:rPr>
          <w:color w:val="231F20"/>
          <w:spacing w:val="-20"/>
        </w:rPr>
        <w:t> </w:t>
      </w:r>
      <w:r>
        <w:rPr>
          <w:color w:val="231F20"/>
        </w:rPr>
        <w:t>POLVOS</w:t>
      </w:r>
      <w:r>
        <w:rPr>
          <w:color w:val="231F20"/>
          <w:spacing w:val="-20"/>
        </w:rPr>
        <w:t> </w:t>
      </w:r>
      <w:r>
        <w:rPr>
          <w:color w:val="231F20"/>
        </w:rPr>
        <w:t>PARA</w:t>
      </w:r>
      <w:r>
        <w:rPr>
          <w:color w:val="231F20"/>
          <w:spacing w:val="-20"/>
        </w:rPr>
        <w:t> </w:t>
      </w:r>
      <w:r>
        <w:rPr>
          <w:color w:val="231F20"/>
        </w:rPr>
        <w:t>LA</w:t>
      </w:r>
      <w:r>
        <w:rPr>
          <w:color w:val="231F20"/>
          <w:spacing w:val="-20"/>
        </w:rPr>
        <w:t> </w:t>
      </w:r>
      <w:r>
        <w:rPr>
          <w:color w:val="231F20"/>
        </w:rPr>
        <w:t>CARA;</w:t>
      </w:r>
      <w:r>
        <w:rPr>
          <w:color w:val="231F20"/>
          <w:spacing w:val="-20"/>
        </w:rPr>
        <w:t> </w:t>
      </w:r>
      <w:r>
        <w:rPr>
          <w:color w:val="231F20"/>
        </w:rPr>
        <w:t>LOCIONES</w:t>
      </w:r>
      <w:r>
        <w:rPr>
          <w:color w:val="231F20"/>
          <w:spacing w:val="-20"/>
        </w:rPr>
        <w:t> </w:t>
      </w:r>
      <w:r>
        <w:rPr>
          <w:color w:val="231F20"/>
        </w:rPr>
        <w:t>PARA LA</w:t>
      </w:r>
      <w:r>
        <w:rPr>
          <w:color w:val="231F20"/>
          <w:spacing w:val="-19"/>
        </w:rPr>
        <w:t> </w:t>
      </w:r>
      <w:r>
        <w:rPr>
          <w:color w:val="231F20"/>
        </w:rPr>
        <w:t>CARA;</w:t>
      </w:r>
      <w:r>
        <w:rPr>
          <w:color w:val="231F20"/>
          <w:spacing w:val="-19"/>
        </w:rPr>
        <w:t> </w:t>
      </w:r>
      <w:r>
        <w:rPr>
          <w:color w:val="231F20"/>
        </w:rPr>
        <w:t>CREMAS</w:t>
      </w:r>
      <w:r>
        <w:rPr>
          <w:color w:val="231F20"/>
          <w:spacing w:val="-19"/>
        </w:rPr>
        <w:t> </w:t>
      </w:r>
      <w:r>
        <w:rPr>
          <w:color w:val="231F20"/>
        </w:rPr>
        <w:t>FACIALES;</w:t>
      </w:r>
      <w:r>
        <w:rPr>
          <w:color w:val="231F20"/>
          <w:spacing w:val="-19"/>
        </w:rPr>
        <w:t> </w:t>
      </w:r>
      <w:r>
        <w:rPr>
          <w:color w:val="231F20"/>
        </w:rPr>
        <w:t>EXFOLIANTES</w:t>
      </w:r>
      <w:r>
        <w:rPr>
          <w:color w:val="231F20"/>
          <w:spacing w:val="-19"/>
        </w:rPr>
        <w:t> </w:t>
      </w:r>
      <w:r>
        <w:rPr>
          <w:color w:val="231F20"/>
        </w:rPr>
        <w:t>FACIALES;</w:t>
      </w:r>
      <w:r>
        <w:rPr>
          <w:color w:val="231F20"/>
          <w:spacing w:val="-19"/>
        </w:rPr>
        <w:t> </w:t>
      </w:r>
      <w:r>
        <w:rPr>
          <w:color w:val="231F20"/>
        </w:rPr>
        <w:t>LIM- PIADORES FACIALES; MASCARILLAS FACIALES; LOCIONES PARA EL CUERPO; EXFOLIANTES CORPORALES; MASCARI- LLAS PARA LA PIEL; TÓNICOS PARA LA PIEL; SUEROS </w:t>
      </w:r>
      <w:r>
        <w:rPr>
          <w:color w:val="231F20"/>
          <w:spacing w:val="-6"/>
        </w:rPr>
        <w:t>NO </w:t>
      </w:r>
      <w:r>
        <w:rPr>
          <w:color w:val="231F20"/>
        </w:rPr>
        <w:t>MEDICINALES PARA LA PIEL; MASCARILLAS COSMÉTICAS; PREPARACIONES NO MEDICINALES PARA EL CUIDO DE </w:t>
      </w:r>
      <w:r>
        <w:rPr>
          <w:color w:val="231F20"/>
          <w:spacing w:val="-4"/>
        </w:rPr>
        <w:t>LOS </w:t>
      </w:r>
      <w:r>
        <w:rPr>
          <w:color w:val="231F20"/>
          <w:spacing w:val="-1"/>
        </w:rPr>
        <w:t>LABIOS;</w:t>
      </w:r>
      <w:r>
        <w:rPr>
          <w:color w:val="231F20"/>
          <w:spacing w:val="-25"/>
        </w:rPr>
        <w:t> </w:t>
      </w:r>
      <w:r>
        <w:rPr>
          <w:color w:val="231F20"/>
          <w:spacing w:val="-1"/>
        </w:rPr>
        <w:t>PREPARACIONES</w:t>
      </w:r>
      <w:r>
        <w:rPr>
          <w:color w:val="231F20"/>
          <w:spacing w:val="-25"/>
        </w:rPr>
        <w:t> </w:t>
      </w:r>
      <w:r>
        <w:rPr>
          <w:color w:val="231F20"/>
        </w:rPr>
        <w:t>NO</w:t>
      </w:r>
      <w:r>
        <w:rPr>
          <w:color w:val="231F20"/>
          <w:spacing w:val="-24"/>
        </w:rPr>
        <w:t> </w:t>
      </w:r>
      <w:r>
        <w:rPr>
          <w:color w:val="231F20"/>
        </w:rPr>
        <w:t>MEDICINALES</w:t>
      </w:r>
      <w:r>
        <w:rPr>
          <w:color w:val="231F20"/>
          <w:spacing w:val="-25"/>
        </w:rPr>
        <w:t> </w:t>
      </w:r>
      <w:r>
        <w:rPr>
          <w:color w:val="231F20"/>
        </w:rPr>
        <w:t>PARA</w:t>
      </w:r>
      <w:r>
        <w:rPr>
          <w:color w:val="231F20"/>
          <w:spacing w:val="-25"/>
        </w:rPr>
        <w:t> </w:t>
      </w:r>
      <w:r>
        <w:rPr>
          <w:color w:val="231F20"/>
        </w:rPr>
        <w:t>RELLENAR LOS</w:t>
      </w:r>
      <w:r>
        <w:rPr>
          <w:color w:val="231F20"/>
          <w:spacing w:val="-9"/>
        </w:rPr>
        <w:t> </w:t>
      </w:r>
      <w:r>
        <w:rPr>
          <w:color w:val="231F20"/>
        </w:rPr>
        <w:t>LABIOS;</w:t>
      </w:r>
      <w:r>
        <w:rPr>
          <w:color w:val="231F20"/>
          <w:spacing w:val="-9"/>
        </w:rPr>
        <w:t> </w:t>
      </w:r>
      <w:r>
        <w:rPr>
          <w:color w:val="231F20"/>
        </w:rPr>
        <w:t>PRODUCTOS</w:t>
      </w:r>
      <w:r>
        <w:rPr>
          <w:color w:val="231F20"/>
          <w:spacing w:val="-8"/>
        </w:rPr>
        <w:t> </w:t>
      </w:r>
      <w:r>
        <w:rPr>
          <w:color w:val="231F20"/>
        </w:rPr>
        <w:t>PARA</w:t>
      </w:r>
      <w:r>
        <w:rPr>
          <w:color w:val="231F20"/>
          <w:spacing w:val="-9"/>
        </w:rPr>
        <w:t> </w:t>
      </w:r>
      <w:r>
        <w:rPr>
          <w:color w:val="231F20"/>
        </w:rPr>
        <w:t>EL</w:t>
      </w:r>
      <w:r>
        <w:rPr>
          <w:color w:val="231F20"/>
          <w:spacing w:val="-9"/>
        </w:rPr>
        <w:t> </w:t>
      </w:r>
      <w:r>
        <w:rPr>
          <w:color w:val="231F20"/>
        </w:rPr>
        <w:t>CUIDADO</w:t>
      </w:r>
      <w:r>
        <w:rPr>
          <w:color w:val="231F20"/>
          <w:spacing w:val="-8"/>
        </w:rPr>
        <w:t> </w:t>
      </w:r>
      <w:r>
        <w:rPr>
          <w:color w:val="231F20"/>
        </w:rPr>
        <w:t>DEL</w:t>
      </w:r>
      <w:r>
        <w:rPr>
          <w:color w:val="231F20"/>
          <w:spacing w:val="-9"/>
        </w:rPr>
        <w:t> </w:t>
      </w:r>
      <w:r>
        <w:rPr>
          <w:color w:val="231F20"/>
        </w:rPr>
        <w:t>CABELLO; ACONDICIONADORES PARA EL CABELLO; </w:t>
      </w:r>
      <w:r>
        <w:rPr>
          <w:color w:val="231F20"/>
          <w:spacing w:val="-2"/>
        </w:rPr>
        <w:t>PREPARACIONES </w:t>
      </w:r>
      <w:r>
        <w:rPr>
          <w:color w:val="231F20"/>
        </w:rPr>
        <w:t>COSMÉTICAS</w:t>
      </w:r>
      <w:r>
        <w:rPr>
          <w:color w:val="231F20"/>
          <w:spacing w:val="-25"/>
        </w:rPr>
        <w:t> </w:t>
      </w:r>
      <w:r>
        <w:rPr>
          <w:color w:val="231F20"/>
        </w:rPr>
        <w:t>PARA</w:t>
      </w:r>
      <w:r>
        <w:rPr>
          <w:color w:val="231F20"/>
          <w:spacing w:val="-25"/>
        </w:rPr>
        <w:t> </w:t>
      </w:r>
      <w:r>
        <w:rPr>
          <w:color w:val="231F20"/>
        </w:rPr>
        <w:t>EL</w:t>
      </w:r>
      <w:r>
        <w:rPr>
          <w:color w:val="231F20"/>
          <w:spacing w:val="-25"/>
        </w:rPr>
        <w:t> </w:t>
      </w:r>
      <w:r>
        <w:rPr>
          <w:color w:val="231F20"/>
        </w:rPr>
        <w:t>CABELLO</w:t>
      </w:r>
      <w:r>
        <w:rPr>
          <w:color w:val="231F20"/>
          <w:spacing w:val="-24"/>
        </w:rPr>
        <w:t> </w:t>
      </w:r>
      <w:r>
        <w:rPr>
          <w:color w:val="231F20"/>
        </w:rPr>
        <w:t>Y</w:t>
      </w:r>
      <w:r>
        <w:rPr>
          <w:color w:val="231F20"/>
          <w:spacing w:val="-25"/>
        </w:rPr>
        <w:t> </w:t>
      </w:r>
      <w:r>
        <w:rPr>
          <w:color w:val="231F20"/>
        </w:rPr>
        <w:t>CUERO</w:t>
      </w:r>
      <w:r>
        <w:rPr>
          <w:color w:val="231F20"/>
          <w:spacing w:val="-25"/>
        </w:rPr>
        <w:t> </w:t>
      </w:r>
      <w:r>
        <w:rPr>
          <w:color w:val="231F20"/>
        </w:rPr>
        <w:t>CABELLUDO;</w:t>
      </w:r>
      <w:r>
        <w:rPr>
          <w:color w:val="231F20"/>
          <w:spacing w:val="-25"/>
        </w:rPr>
        <w:t> </w:t>
      </w:r>
      <w:r>
        <w:rPr>
          <w:color w:val="231F20"/>
        </w:rPr>
        <w:t>MAS- CARILLAS DE BELLEZA, A SABER, MASCARILLAS SECAS Y MASCARILLAS</w:t>
      </w:r>
      <w:r>
        <w:rPr>
          <w:color w:val="231F20"/>
          <w:spacing w:val="-26"/>
        </w:rPr>
        <w:t> </w:t>
      </w:r>
      <w:r>
        <w:rPr>
          <w:color w:val="231F20"/>
        </w:rPr>
        <w:t>PARA</w:t>
      </w:r>
      <w:r>
        <w:rPr>
          <w:color w:val="231F20"/>
          <w:spacing w:val="-25"/>
        </w:rPr>
        <w:t> </w:t>
      </w:r>
      <w:r>
        <w:rPr>
          <w:color w:val="231F20"/>
        </w:rPr>
        <w:t>EL</w:t>
      </w:r>
      <w:r>
        <w:rPr>
          <w:color w:val="231F20"/>
          <w:spacing w:val="-25"/>
        </w:rPr>
        <w:t> </w:t>
      </w:r>
      <w:r>
        <w:rPr>
          <w:color w:val="231F20"/>
        </w:rPr>
        <w:t>CUIDADO</w:t>
      </w:r>
      <w:r>
        <w:rPr>
          <w:color w:val="231F20"/>
          <w:spacing w:val="-26"/>
        </w:rPr>
        <w:t> </w:t>
      </w:r>
      <w:r>
        <w:rPr>
          <w:color w:val="231F20"/>
        </w:rPr>
        <w:t>DE</w:t>
      </w:r>
      <w:r>
        <w:rPr>
          <w:color w:val="231F20"/>
          <w:spacing w:val="-25"/>
        </w:rPr>
        <w:t> </w:t>
      </w:r>
      <w:r>
        <w:rPr>
          <w:color w:val="231F20"/>
        </w:rPr>
        <w:t>LA</w:t>
      </w:r>
      <w:r>
        <w:rPr>
          <w:color w:val="231F20"/>
          <w:spacing w:val="-25"/>
        </w:rPr>
        <w:t> </w:t>
      </w:r>
      <w:r>
        <w:rPr>
          <w:color w:val="231F20"/>
        </w:rPr>
        <w:t>PIEL;</w:t>
      </w:r>
      <w:r>
        <w:rPr>
          <w:color w:val="231F20"/>
          <w:spacing w:val="-25"/>
        </w:rPr>
        <w:t> </w:t>
      </w:r>
      <w:r>
        <w:rPr>
          <w:color w:val="231F20"/>
        </w:rPr>
        <w:t>TRATAMIENTO NO</w:t>
      </w:r>
      <w:r>
        <w:rPr>
          <w:color w:val="231F20"/>
          <w:spacing w:val="-25"/>
        </w:rPr>
        <w:t> </w:t>
      </w:r>
      <w:r>
        <w:rPr>
          <w:color w:val="231F20"/>
        </w:rPr>
        <w:t>MEDICINAL</w:t>
      </w:r>
      <w:r>
        <w:rPr>
          <w:color w:val="231F20"/>
          <w:spacing w:val="-25"/>
        </w:rPr>
        <w:t> </w:t>
      </w:r>
      <w:r>
        <w:rPr>
          <w:color w:val="231F20"/>
        </w:rPr>
        <w:t>DE</w:t>
      </w:r>
      <w:r>
        <w:rPr>
          <w:color w:val="231F20"/>
          <w:spacing w:val="-25"/>
        </w:rPr>
        <w:t> </w:t>
      </w:r>
      <w:r>
        <w:rPr>
          <w:color w:val="231F20"/>
        </w:rPr>
        <w:t>BÁLSAMO</w:t>
      </w:r>
      <w:r>
        <w:rPr>
          <w:color w:val="231F20"/>
          <w:spacing w:val="-25"/>
        </w:rPr>
        <w:t> </w:t>
      </w:r>
      <w:r>
        <w:rPr>
          <w:color w:val="231F20"/>
        </w:rPr>
        <w:t>LABIAL</w:t>
      </w:r>
      <w:r>
        <w:rPr>
          <w:color w:val="231F20"/>
          <w:spacing w:val="-24"/>
        </w:rPr>
        <w:t> </w:t>
      </w:r>
      <w:r>
        <w:rPr>
          <w:color w:val="231F20"/>
        </w:rPr>
        <w:t>PARA</w:t>
      </w:r>
      <w:r>
        <w:rPr>
          <w:color w:val="231F20"/>
          <w:spacing w:val="-25"/>
        </w:rPr>
        <w:t> </w:t>
      </w:r>
      <w:r>
        <w:rPr>
          <w:color w:val="231F20"/>
        </w:rPr>
        <w:t>USO</w:t>
      </w:r>
      <w:r>
        <w:rPr>
          <w:color w:val="231F20"/>
          <w:spacing w:val="-25"/>
        </w:rPr>
        <w:t> </w:t>
      </w:r>
      <w:r>
        <w:rPr>
          <w:color w:val="231F20"/>
        </w:rPr>
        <w:t>COSMÉTICO; SUERO FACIAL; GEL FACIAL; DESMAQUILLADORES;</w:t>
      </w:r>
      <w:r>
        <w:rPr>
          <w:color w:val="231F20"/>
          <w:spacing w:val="-29"/>
        </w:rPr>
        <w:t> </w:t>
      </w:r>
      <w:r>
        <w:rPr>
          <w:color w:val="231F20"/>
          <w:spacing w:val="-3"/>
        </w:rPr>
        <w:t>TRATA- </w:t>
      </w:r>
      <w:r>
        <w:rPr>
          <w:color w:val="231F20"/>
        </w:rPr>
        <w:t>MIENTOS NO MEDICINALES PARA EL CABELLO Y EL </w:t>
      </w:r>
      <w:r>
        <w:rPr>
          <w:color w:val="231F20"/>
          <w:spacing w:val="-3"/>
        </w:rPr>
        <w:t>CUERO </w:t>
      </w:r>
      <w:r>
        <w:rPr>
          <w:color w:val="231F20"/>
        </w:rPr>
        <w:t>CABELLUDO CON FINES ESTÉTICOS. Clase:</w:t>
      </w:r>
      <w:r>
        <w:rPr>
          <w:color w:val="231F20"/>
          <w:spacing w:val="6"/>
        </w:rPr>
        <w:t> </w:t>
      </w:r>
      <w:r>
        <w:rPr>
          <w:color w:val="231F20"/>
        </w:rPr>
        <w:t>03.</w:t>
      </w:r>
    </w:p>
    <w:p>
      <w:pPr>
        <w:pStyle w:val="BodyText"/>
        <w:spacing w:line="273" w:lineRule="auto" w:before="150"/>
        <w:ind w:left="227" w:right="38" w:firstLine="359"/>
        <w:jc w:val="both"/>
      </w:pPr>
      <w:r>
        <w:rPr>
          <w:color w:val="231F20"/>
        </w:rPr>
        <w:t>La</w:t>
      </w:r>
      <w:r>
        <w:rPr>
          <w:color w:val="231F20"/>
          <w:spacing w:val="-5"/>
        </w:rPr>
        <w:t> </w:t>
      </w:r>
      <w:r>
        <w:rPr>
          <w:color w:val="231F20"/>
        </w:rPr>
        <w:t>solicitud</w:t>
      </w:r>
      <w:r>
        <w:rPr>
          <w:color w:val="231F20"/>
          <w:spacing w:val="-5"/>
        </w:rPr>
        <w:t> </w:t>
      </w:r>
      <w:r>
        <w:rPr>
          <w:color w:val="231F20"/>
        </w:rPr>
        <w:t>fue</w:t>
      </w:r>
      <w:r>
        <w:rPr>
          <w:color w:val="231F20"/>
          <w:spacing w:val="-5"/>
        </w:rPr>
        <w:t> </w:t>
      </w:r>
      <w:r>
        <w:rPr>
          <w:color w:val="231F20"/>
        </w:rPr>
        <w:t>presentada</w:t>
      </w:r>
      <w:r>
        <w:rPr>
          <w:color w:val="231F20"/>
          <w:spacing w:val="-5"/>
        </w:rPr>
        <w:t> </w:t>
      </w:r>
      <w:r>
        <w:rPr>
          <w:color w:val="231F20"/>
        </w:rPr>
        <w:t>el</w:t>
      </w:r>
      <w:r>
        <w:rPr>
          <w:color w:val="231F20"/>
          <w:spacing w:val="-4"/>
        </w:rPr>
        <w:t> </w:t>
      </w:r>
      <w:r>
        <w:rPr>
          <w:color w:val="231F20"/>
        </w:rPr>
        <w:t>día</w:t>
      </w:r>
      <w:r>
        <w:rPr>
          <w:color w:val="231F20"/>
          <w:spacing w:val="-5"/>
        </w:rPr>
        <w:t> </w:t>
      </w:r>
      <w:r>
        <w:rPr>
          <w:color w:val="231F20"/>
        </w:rPr>
        <w:t>treinta</w:t>
      </w:r>
      <w:r>
        <w:rPr>
          <w:color w:val="231F20"/>
          <w:spacing w:val="-5"/>
        </w:rPr>
        <w:t> </w:t>
      </w:r>
      <w:r>
        <w:rPr>
          <w:color w:val="231F20"/>
        </w:rPr>
        <w:t>de</w:t>
      </w:r>
      <w:r>
        <w:rPr>
          <w:color w:val="231F20"/>
          <w:spacing w:val="-5"/>
        </w:rPr>
        <w:t> </w:t>
      </w:r>
      <w:r>
        <w:rPr>
          <w:color w:val="231F20"/>
        </w:rPr>
        <w:t>noviembre</w:t>
      </w:r>
      <w:r>
        <w:rPr>
          <w:color w:val="231F20"/>
          <w:spacing w:val="-4"/>
        </w:rPr>
        <w:t> </w:t>
      </w:r>
      <w:r>
        <w:rPr>
          <w:color w:val="231F20"/>
        </w:rPr>
        <w:t>del</w:t>
      </w:r>
      <w:r>
        <w:rPr>
          <w:color w:val="231F20"/>
          <w:spacing w:val="-5"/>
        </w:rPr>
        <w:t> </w:t>
      </w:r>
      <w:r>
        <w:rPr>
          <w:color w:val="231F20"/>
        </w:rPr>
        <w:t>año</w:t>
      </w:r>
      <w:r>
        <w:rPr>
          <w:color w:val="231F20"/>
          <w:spacing w:val="-5"/>
        </w:rPr>
        <w:t> </w:t>
      </w:r>
      <w:r>
        <w:rPr>
          <w:color w:val="231F20"/>
        </w:rPr>
        <w:t>dos mil dieciocho.</w:t>
      </w:r>
    </w:p>
    <w:p>
      <w:pPr>
        <w:pStyle w:val="BodyText"/>
        <w:spacing w:before="144"/>
        <w:ind w:right="40"/>
        <w:jc w:val="right"/>
      </w:pPr>
      <w:r>
        <w:rPr>
          <w:color w:val="231F20"/>
        </w:rPr>
        <w:t>REGISTRO DE LA PROPIEDAD INTELECTUAL, Unidad de</w:t>
      </w:r>
    </w:p>
    <w:p>
      <w:pPr>
        <w:pStyle w:val="BodyText"/>
        <w:spacing w:before="26"/>
        <w:ind w:left="227"/>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1"/>
        </w:rPr>
        <w:t> </w:t>
      </w:r>
      <w:r>
        <w:rPr>
          <w:color w:val="231F20"/>
        </w:rPr>
        <w:t>San</w:t>
      </w:r>
      <w:r>
        <w:rPr>
          <w:color w:val="231F20"/>
          <w:spacing w:val="-22"/>
        </w:rPr>
        <w:t> </w:t>
      </w:r>
      <w:r>
        <w:rPr>
          <w:color w:val="231F20"/>
        </w:rPr>
        <w:t>Salvador,</w:t>
      </w:r>
    </w:p>
    <w:p>
      <w:pPr>
        <w:pStyle w:val="BodyText"/>
        <w:spacing w:before="26"/>
        <w:ind w:left="227"/>
      </w:pPr>
      <w:r>
        <w:rPr>
          <w:color w:val="231F20"/>
        </w:rPr>
        <w:t>veintiséis de febrero del año dos mil diecinueve.</w:t>
      </w:r>
    </w:p>
    <w:p>
      <w:pPr>
        <w:pStyle w:val="BodyText"/>
        <w:rPr>
          <w:sz w:val="18"/>
        </w:rPr>
      </w:pPr>
    </w:p>
    <w:p>
      <w:pPr>
        <w:pStyle w:val="BodyText"/>
        <w:spacing w:before="9"/>
        <w:rPr>
          <w:sz w:val="25"/>
        </w:rPr>
      </w:pPr>
    </w:p>
    <w:p>
      <w:pPr>
        <w:pStyle w:val="BodyText"/>
        <w:spacing w:line="475" w:lineRule="auto" w:before="1"/>
        <w:ind w:left="279" w:right="91"/>
        <w:jc w:val="center"/>
      </w:pPr>
      <w:r>
        <w:rPr>
          <w:color w:val="231F20"/>
        </w:rPr>
        <w:t>NANCY KATYA NAVARRETE QUINTANILLA, REGISTRADORA.</w:t>
      </w:r>
    </w:p>
    <w:p>
      <w:pPr>
        <w:pStyle w:val="BodyText"/>
        <w:spacing w:before="7"/>
        <w:rPr>
          <w:sz w:val="24"/>
        </w:rPr>
      </w:pPr>
    </w:p>
    <w:p>
      <w:pPr>
        <w:pStyle w:val="BodyText"/>
        <w:spacing w:line="422" w:lineRule="auto"/>
        <w:ind w:left="859" w:right="671"/>
        <w:jc w:val="center"/>
      </w:pPr>
      <w:r>
        <w:rPr>
          <w:color w:val="231F20"/>
        </w:rPr>
        <w:t>SOFÍA HERNÁNDEZ MELÉNDEZ, SECRETARIA.</w:t>
      </w:r>
    </w:p>
    <w:p>
      <w:pPr>
        <w:pStyle w:val="BodyText"/>
        <w:ind w:right="39"/>
        <w:jc w:val="right"/>
      </w:pPr>
      <w:r>
        <w:rPr>
          <w:color w:val="231F20"/>
        </w:rPr>
        <w:t>3 v. alt. No. F000068-3</w:t>
      </w:r>
    </w:p>
    <w:p>
      <w:pPr>
        <w:pStyle w:val="BodyText"/>
        <w:rPr>
          <w:sz w:val="20"/>
        </w:rPr>
      </w:pPr>
    </w:p>
    <w:p>
      <w:pPr>
        <w:pStyle w:val="BodyText"/>
        <w:spacing w:before="3"/>
        <w:rPr>
          <w:sz w:val="26"/>
        </w:rPr>
      </w:pPr>
      <w:r>
        <w:rPr/>
        <w:pict>
          <v:line style="position:absolute;mso-position-horizontal-relative:page;mso-position-vertical-relative:paragraph;z-index:-250930176;mso-wrap-distance-left:0;mso-wrap-distance-right:0" from="130.100006pt,17.577383pt" to="215.100006pt,17.577383pt" stroked="true" strokeweight="1pt" strokecolor="#231f20">
            <v:stroke dashstyle="solid"/>
            <w10:wrap type="topAndBottom"/>
          </v:line>
        </w:pict>
      </w:r>
    </w:p>
    <w:p>
      <w:pPr>
        <w:pStyle w:val="BodyText"/>
        <w:spacing w:line="333" w:lineRule="auto" w:before="77"/>
        <w:ind w:left="227" w:right="2304"/>
      </w:pPr>
      <w:r>
        <w:rPr>
          <w:color w:val="231F20"/>
        </w:rPr>
        <w:t>No. de Expediente: 2019176172 No. de Presentación: 20190283476 CLASE: 25, 35.</w:t>
      </w:r>
    </w:p>
    <w:p>
      <w:pPr>
        <w:pStyle w:val="BodyText"/>
        <w:spacing w:before="4"/>
        <w:rPr>
          <w:sz w:val="22"/>
        </w:rPr>
      </w:pPr>
    </w:p>
    <w:p>
      <w:pPr>
        <w:pStyle w:val="BodyText"/>
        <w:ind w:left="227"/>
      </w:pPr>
      <w:r>
        <w:rPr>
          <w:color w:val="231F20"/>
        </w:rPr>
        <w:t>EL INFRASCRITO REGISTRADOR</w:t>
      </w:r>
    </w:p>
    <w:p>
      <w:pPr>
        <w:pStyle w:val="BodyText"/>
        <w:spacing w:before="72"/>
        <w:ind w:right="43"/>
        <w:jc w:val="right"/>
      </w:pPr>
      <w:r>
        <w:rPr>
          <w:color w:val="231F20"/>
        </w:rPr>
        <w:t>HACE</w:t>
      </w:r>
      <w:r>
        <w:rPr>
          <w:color w:val="231F20"/>
          <w:spacing w:val="-27"/>
        </w:rPr>
        <w:t> </w:t>
      </w:r>
      <w:r>
        <w:rPr>
          <w:color w:val="231F20"/>
        </w:rPr>
        <w:t>SABER:</w:t>
      </w:r>
      <w:r>
        <w:rPr>
          <w:color w:val="231F20"/>
          <w:spacing w:val="-26"/>
        </w:rPr>
        <w:t> </w:t>
      </w:r>
      <w:r>
        <w:rPr>
          <w:color w:val="231F20"/>
        </w:rPr>
        <w:t>Que</w:t>
      </w:r>
      <w:r>
        <w:rPr>
          <w:color w:val="231F20"/>
          <w:spacing w:val="-26"/>
        </w:rPr>
        <w:t> </w:t>
      </w:r>
      <w:r>
        <w:rPr>
          <w:color w:val="231F20"/>
        </w:rPr>
        <w:t>a</w:t>
      </w:r>
      <w:r>
        <w:rPr>
          <w:color w:val="231F20"/>
          <w:spacing w:val="-26"/>
        </w:rPr>
        <w:t> </w:t>
      </w:r>
      <w:r>
        <w:rPr>
          <w:color w:val="231F20"/>
        </w:rPr>
        <w:t>esta</w:t>
      </w:r>
      <w:r>
        <w:rPr>
          <w:color w:val="231F20"/>
          <w:spacing w:val="-27"/>
        </w:rPr>
        <w:t> </w:t>
      </w:r>
      <w:r>
        <w:rPr>
          <w:color w:val="231F20"/>
        </w:rPr>
        <w:t>oficina</w:t>
      </w:r>
      <w:r>
        <w:rPr>
          <w:color w:val="231F20"/>
          <w:spacing w:val="-26"/>
        </w:rPr>
        <w:t> </w:t>
      </w:r>
      <w:r>
        <w:rPr>
          <w:color w:val="231F20"/>
        </w:rPr>
        <w:t>se</w:t>
      </w:r>
      <w:r>
        <w:rPr>
          <w:color w:val="231F20"/>
          <w:spacing w:val="-26"/>
        </w:rPr>
        <w:t> </w:t>
      </w:r>
      <w:r>
        <w:rPr>
          <w:color w:val="231F20"/>
        </w:rPr>
        <w:t>ha</w:t>
      </w:r>
      <w:r>
        <w:rPr>
          <w:color w:val="231F20"/>
          <w:spacing w:val="-26"/>
        </w:rPr>
        <w:t> </w:t>
      </w:r>
      <w:r>
        <w:rPr>
          <w:color w:val="231F20"/>
        </w:rPr>
        <w:t>presentado</w:t>
      </w:r>
      <w:r>
        <w:rPr>
          <w:color w:val="231F20"/>
          <w:spacing w:val="-26"/>
        </w:rPr>
        <w:t> </w:t>
      </w:r>
      <w:r>
        <w:rPr>
          <w:color w:val="231F20"/>
        </w:rPr>
        <w:t>FLOR</w:t>
      </w:r>
      <w:r>
        <w:rPr>
          <w:color w:val="231F20"/>
          <w:spacing w:val="-27"/>
        </w:rPr>
        <w:t> </w:t>
      </w:r>
      <w:r>
        <w:rPr>
          <w:color w:val="231F20"/>
          <w:spacing w:val="-2"/>
        </w:rPr>
        <w:t>MARINA</w:t>
      </w:r>
    </w:p>
    <w:p>
      <w:pPr>
        <w:pStyle w:val="BodyText"/>
        <w:spacing w:before="26"/>
        <w:ind w:right="39"/>
        <w:jc w:val="right"/>
      </w:pPr>
      <w:r>
        <w:rPr>
          <w:color w:val="231F20"/>
        </w:rPr>
        <w:t>SALES</w:t>
      </w:r>
      <w:r>
        <w:rPr>
          <w:color w:val="231F20"/>
          <w:spacing w:val="-9"/>
        </w:rPr>
        <w:t> </w:t>
      </w:r>
      <w:r>
        <w:rPr>
          <w:color w:val="231F20"/>
        </w:rPr>
        <w:t>FERMAN,</w:t>
      </w:r>
      <w:r>
        <w:rPr>
          <w:color w:val="231F20"/>
          <w:spacing w:val="-8"/>
        </w:rPr>
        <w:t> </w:t>
      </w:r>
      <w:r>
        <w:rPr>
          <w:color w:val="231F20"/>
        </w:rPr>
        <w:t>de</w:t>
      </w:r>
      <w:r>
        <w:rPr>
          <w:color w:val="231F20"/>
          <w:spacing w:val="-8"/>
        </w:rPr>
        <w:t> </w:t>
      </w:r>
      <w:r>
        <w:rPr>
          <w:color w:val="231F20"/>
        </w:rPr>
        <w:t>nacionalidad</w:t>
      </w:r>
      <w:r>
        <w:rPr>
          <w:color w:val="231F20"/>
          <w:spacing w:val="-9"/>
        </w:rPr>
        <w:t> </w:t>
      </w:r>
      <w:r>
        <w:rPr>
          <w:color w:val="231F20"/>
        </w:rPr>
        <w:t>SALVADOREÑA,</w:t>
      </w:r>
      <w:r>
        <w:rPr>
          <w:color w:val="231F20"/>
          <w:spacing w:val="-8"/>
        </w:rPr>
        <w:t> </w:t>
      </w:r>
      <w:r>
        <w:rPr>
          <w:color w:val="231F20"/>
        </w:rPr>
        <w:t>en</w:t>
      </w:r>
      <w:r>
        <w:rPr>
          <w:color w:val="231F20"/>
          <w:spacing w:val="-8"/>
        </w:rPr>
        <w:t> </w:t>
      </w:r>
      <w:r>
        <w:rPr>
          <w:color w:val="231F20"/>
        </w:rPr>
        <w:t>su</w:t>
      </w:r>
      <w:r>
        <w:rPr>
          <w:color w:val="231F20"/>
          <w:spacing w:val="-8"/>
        </w:rPr>
        <w:t> </w:t>
      </w:r>
      <w:r>
        <w:rPr>
          <w:color w:val="231F20"/>
        </w:rPr>
        <w:t>calidad</w:t>
      </w:r>
      <w:r>
        <w:rPr>
          <w:color w:val="231F20"/>
          <w:spacing w:val="-9"/>
        </w:rPr>
        <w:t> </w:t>
      </w:r>
      <w:r>
        <w:rPr>
          <w:color w:val="231F20"/>
        </w:rPr>
        <w:t>de</w:t>
      </w:r>
    </w:p>
    <w:p>
      <w:pPr>
        <w:pStyle w:val="BodyText"/>
        <w:spacing w:line="261" w:lineRule="auto" w:before="92"/>
        <w:ind w:left="227" w:right="1089"/>
      </w:pPr>
      <w:r>
        <w:rPr/>
        <w:br w:type="column"/>
      </w:r>
      <w:r>
        <w:rPr>
          <w:color w:val="231F20"/>
        </w:rPr>
        <w:t>PROPIETARIO, solicitando el registro de la MARCA DE PRODUCTO Y SERVICIO,</w:t>
      </w:r>
    </w:p>
    <w:p>
      <w:pPr>
        <w:pStyle w:val="BodyText"/>
        <w:spacing w:before="9"/>
        <w:rPr>
          <w:sz w:val="13"/>
        </w:rPr>
      </w:pPr>
      <w:r>
        <w:rPr/>
        <w:drawing>
          <wp:anchor distT="0" distB="0" distL="0" distR="0" allowOverlap="1" layoutInCell="1" locked="0" behindDoc="0" simplePos="0" relativeHeight="712">
            <wp:simplePos x="0" y="0"/>
            <wp:positionH relativeFrom="page">
              <wp:posOffset>4558864</wp:posOffset>
            </wp:positionH>
            <wp:positionV relativeFrom="paragraph">
              <wp:posOffset>125500</wp:posOffset>
            </wp:positionV>
            <wp:extent cx="1681638" cy="764857"/>
            <wp:effectExtent l="0" t="0" r="0" b="0"/>
            <wp:wrapTopAndBottom/>
            <wp:docPr id="203" name="image104.png"/>
            <wp:cNvGraphicFramePr>
              <a:graphicFrameLocks noChangeAspect="1"/>
            </wp:cNvGraphicFramePr>
            <a:graphic>
              <a:graphicData uri="http://schemas.openxmlformats.org/drawingml/2006/picture">
                <pic:pic>
                  <pic:nvPicPr>
                    <pic:cNvPr id="204" name="image104.png"/>
                    <pic:cNvPicPr/>
                  </pic:nvPicPr>
                  <pic:blipFill>
                    <a:blip r:embed="rId200" cstate="print"/>
                    <a:stretch>
                      <a:fillRect/>
                    </a:stretch>
                  </pic:blipFill>
                  <pic:spPr>
                    <a:xfrm>
                      <a:off x="0" y="0"/>
                      <a:ext cx="1681638" cy="764857"/>
                    </a:xfrm>
                    <a:prstGeom prst="rect">
                      <a:avLst/>
                    </a:prstGeom>
                  </pic:spPr>
                </pic:pic>
              </a:graphicData>
            </a:graphic>
          </wp:anchor>
        </w:drawing>
      </w:r>
    </w:p>
    <w:p>
      <w:pPr>
        <w:pStyle w:val="BodyText"/>
        <w:rPr>
          <w:sz w:val="18"/>
        </w:rPr>
      </w:pPr>
    </w:p>
    <w:p>
      <w:pPr>
        <w:pStyle w:val="BodyText"/>
        <w:spacing w:before="7"/>
      </w:pPr>
    </w:p>
    <w:p>
      <w:pPr>
        <w:pStyle w:val="BodyText"/>
        <w:spacing w:line="261" w:lineRule="auto"/>
        <w:ind w:left="228" w:right="1165" w:firstLine="359"/>
        <w:jc w:val="both"/>
      </w:pPr>
      <w:r>
        <w:rPr>
          <w:color w:val="231F20"/>
        </w:rPr>
        <w:t>Consistente en: la expresión Vencella y diseño, que servirá para: AMPARAR: PRENDAS DE VESTIR PARA MUJER. Clase: 25. Para: AMPARAR: VENTA DE ROPA. Clase: 35.</w:t>
      </w:r>
    </w:p>
    <w:p>
      <w:pPr>
        <w:pStyle w:val="BodyText"/>
        <w:spacing w:line="261" w:lineRule="auto" w:before="89"/>
        <w:ind w:left="228" w:right="1164" w:firstLine="359"/>
        <w:jc w:val="both"/>
      </w:pPr>
      <w:r>
        <w:rPr>
          <w:color w:val="231F20"/>
        </w:rPr>
        <w:t>La</w:t>
      </w:r>
      <w:r>
        <w:rPr>
          <w:color w:val="231F20"/>
          <w:spacing w:val="-5"/>
        </w:rPr>
        <w:t> </w:t>
      </w:r>
      <w:r>
        <w:rPr>
          <w:color w:val="231F20"/>
        </w:rPr>
        <w:t>solicitud</w:t>
      </w:r>
      <w:r>
        <w:rPr>
          <w:color w:val="231F20"/>
          <w:spacing w:val="-5"/>
        </w:rPr>
        <w:t> </w:t>
      </w:r>
      <w:r>
        <w:rPr>
          <w:color w:val="231F20"/>
        </w:rPr>
        <w:t>fue</w:t>
      </w:r>
      <w:r>
        <w:rPr>
          <w:color w:val="231F20"/>
          <w:spacing w:val="-5"/>
        </w:rPr>
        <w:t> </w:t>
      </w:r>
      <w:r>
        <w:rPr>
          <w:color w:val="231F20"/>
        </w:rPr>
        <w:t>presentada</w:t>
      </w:r>
      <w:r>
        <w:rPr>
          <w:color w:val="231F20"/>
          <w:spacing w:val="-5"/>
        </w:rPr>
        <w:t> </w:t>
      </w:r>
      <w:r>
        <w:rPr>
          <w:color w:val="231F20"/>
        </w:rPr>
        <w:t>el</w:t>
      </w:r>
      <w:r>
        <w:rPr>
          <w:color w:val="231F20"/>
          <w:spacing w:val="-5"/>
        </w:rPr>
        <w:t> </w:t>
      </w:r>
      <w:r>
        <w:rPr>
          <w:color w:val="231F20"/>
        </w:rPr>
        <w:t>día</w:t>
      </w:r>
      <w:r>
        <w:rPr>
          <w:color w:val="231F20"/>
          <w:spacing w:val="-5"/>
        </w:rPr>
        <w:t> </w:t>
      </w:r>
      <w:r>
        <w:rPr>
          <w:color w:val="231F20"/>
        </w:rPr>
        <w:t>diecinueve</w:t>
      </w:r>
      <w:r>
        <w:rPr>
          <w:color w:val="231F20"/>
          <w:spacing w:val="-4"/>
        </w:rPr>
        <w:t> </w:t>
      </w:r>
      <w:r>
        <w:rPr>
          <w:color w:val="231F20"/>
        </w:rPr>
        <w:t>de</w:t>
      </w:r>
      <w:r>
        <w:rPr>
          <w:color w:val="231F20"/>
          <w:spacing w:val="-5"/>
        </w:rPr>
        <w:t> </w:t>
      </w:r>
      <w:r>
        <w:rPr>
          <w:color w:val="231F20"/>
        </w:rPr>
        <w:t>marzo</w:t>
      </w:r>
      <w:r>
        <w:rPr>
          <w:color w:val="231F20"/>
          <w:spacing w:val="-5"/>
        </w:rPr>
        <w:t> </w:t>
      </w:r>
      <w:r>
        <w:rPr>
          <w:color w:val="231F20"/>
        </w:rPr>
        <w:t>del</w:t>
      </w:r>
      <w:r>
        <w:rPr>
          <w:color w:val="231F20"/>
          <w:spacing w:val="-5"/>
        </w:rPr>
        <w:t> </w:t>
      </w:r>
      <w:r>
        <w:rPr>
          <w:color w:val="231F20"/>
        </w:rPr>
        <w:t>año</w:t>
      </w:r>
      <w:r>
        <w:rPr>
          <w:color w:val="231F20"/>
          <w:spacing w:val="-5"/>
        </w:rPr>
        <w:t> </w:t>
      </w:r>
      <w:r>
        <w:rPr>
          <w:color w:val="231F20"/>
        </w:rPr>
        <w:t>dos mil diecinueve.</w:t>
      </w:r>
    </w:p>
    <w:p>
      <w:pPr>
        <w:pStyle w:val="BodyText"/>
        <w:spacing w:before="89"/>
        <w:ind w:left="588"/>
      </w:pPr>
      <w:r>
        <w:rPr>
          <w:color w:val="231F20"/>
        </w:rPr>
        <w:t>REGISTRO DE LA PROPIEDAD INTELECTUAL, Unidad de</w:t>
      </w:r>
    </w:p>
    <w:p>
      <w:pPr>
        <w:pStyle w:val="BodyText"/>
        <w:spacing w:line="261" w:lineRule="auto" w:before="16"/>
        <w:ind w:left="228"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veintidós de marzo del año dos mil</w:t>
      </w:r>
      <w:r>
        <w:rPr>
          <w:color w:val="231F20"/>
          <w:spacing w:val="5"/>
        </w:rPr>
        <w:t> </w:t>
      </w:r>
      <w:r>
        <w:rPr>
          <w:color w:val="231F20"/>
        </w:rPr>
        <w:t>diecinueve.</w:t>
      </w:r>
    </w:p>
    <w:p>
      <w:pPr>
        <w:pStyle w:val="BodyText"/>
        <w:spacing w:before="6"/>
        <w:rPr>
          <w:sz w:val="22"/>
        </w:rPr>
      </w:pPr>
    </w:p>
    <w:p>
      <w:pPr>
        <w:pStyle w:val="BodyText"/>
        <w:spacing w:line="300" w:lineRule="auto"/>
        <w:ind w:left="681" w:right="1619"/>
        <w:jc w:val="center"/>
      </w:pPr>
      <w:r>
        <w:rPr>
          <w:color w:val="231F20"/>
        </w:rPr>
        <w:t>NANCY KATYA NAVARRETE QUINTANILLA, REGISTRADORA.</w:t>
      </w:r>
    </w:p>
    <w:p>
      <w:pPr>
        <w:pStyle w:val="BodyText"/>
        <w:rPr>
          <w:sz w:val="20"/>
        </w:rPr>
      </w:pPr>
    </w:p>
    <w:p>
      <w:pPr>
        <w:pStyle w:val="BodyText"/>
        <w:spacing w:line="300" w:lineRule="auto"/>
        <w:ind w:left="681" w:right="1619"/>
        <w:jc w:val="center"/>
      </w:pPr>
      <w:r>
        <w:rPr>
          <w:color w:val="231F20"/>
        </w:rPr>
        <w:t>ERIKA IVONNE POSADA DE MENDOZA, SECRETARIA.</w:t>
      </w:r>
    </w:p>
    <w:p>
      <w:pPr>
        <w:pStyle w:val="BodyText"/>
        <w:ind w:left="3279"/>
      </w:pPr>
      <w:r>
        <w:rPr>
          <w:color w:val="231F20"/>
        </w:rPr>
        <w:t>3 v. alt. No. F034884-3</w:t>
      </w:r>
    </w:p>
    <w:p>
      <w:pPr>
        <w:pStyle w:val="BodyText"/>
        <w:spacing w:before="9"/>
        <w:rPr>
          <w:sz w:val="11"/>
        </w:rPr>
      </w:pPr>
      <w:r>
        <w:rPr/>
        <w:pict>
          <v:line style="position:absolute;mso-position-horizontal-relative:page;mso-position-vertical-relative:paragraph;z-index:-250928128;mso-wrap-distance-left:0;mso-wrap-distance-right:0" from="382.5pt,9.262744pt" to="467.5pt,9.262744pt" stroked="true" strokeweight="1pt" strokecolor="#231f20">
            <v:stroke dashstyle="solid"/>
            <w10:wrap type="topAndBottom"/>
          </v:line>
        </w:pict>
      </w:r>
    </w:p>
    <w:p>
      <w:pPr>
        <w:pStyle w:val="BodyText"/>
        <w:spacing w:before="5"/>
        <w:rPr>
          <w:sz w:val="24"/>
        </w:rPr>
      </w:pPr>
    </w:p>
    <w:p>
      <w:pPr>
        <w:pStyle w:val="BodyText"/>
        <w:spacing w:line="300" w:lineRule="auto"/>
        <w:ind w:left="228" w:right="3438"/>
      </w:pPr>
      <w:r>
        <w:rPr>
          <w:color w:val="231F20"/>
        </w:rPr>
        <w:t>No. de Expediente: 2019176174 No. de Presentación: 20190283478 CLASE: 25, 35.</w:t>
      </w:r>
    </w:p>
    <w:p>
      <w:pPr>
        <w:pStyle w:val="BodyText"/>
        <w:rPr>
          <w:sz w:val="20"/>
        </w:rPr>
      </w:pPr>
    </w:p>
    <w:p>
      <w:pPr>
        <w:pStyle w:val="BodyText"/>
        <w:spacing w:before="1"/>
        <w:ind w:left="228"/>
      </w:pPr>
      <w:r>
        <w:rPr>
          <w:color w:val="231F20"/>
        </w:rPr>
        <w:t>EL INFRASCRITO REGISTRADOR</w:t>
      </w:r>
    </w:p>
    <w:p>
      <w:pPr>
        <w:pStyle w:val="BodyText"/>
        <w:spacing w:line="261" w:lineRule="auto" w:before="106"/>
        <w:ind w:left="228" w:right="1166" w:firstLine="359"/>
        <w:jc w:val="both"/>
      </w:pPr>
      <w:r>
        <w:rPr>
          <w:color w:val="231F20"/>
        </w:rPr>
        <w:t>HACE</w:t>
      </w:r>
      <w:r>
        <w:rPr>
          <w:color w:val="231F20"/>
          <w:spacing w:val="-26"/>
        </w:rPr>
        <w:t> </w:t>
      </w:r>
      <w:r>
        <w:rPr>
          <w:color w:val="231F20"/>
        </w:rPr>
        <w:t>SABER:</w:t>
      </w:r>
      <w:r>
        <w:rPr>
          <w:color w:val="231F20"/>
          <w:spacing w:val="-26"/>
        </w:rPr>
        <w:t> </w:t>
      </w:r>
      <w:r>
        <w:rPr>
          <w:color w:val="231F20"/>
        </w:rPr>
        <w:t>Que</w:t>
      </w:r>
      <w:r>
        <w:rPr>
          <w:color w:val="231F20"/>
          <w:spacing w:val="-26"/>
        </w:rPr>
        <w:t> </w:t>
      </w:r>
      <w:r>
        <w:rPr>
          <w:color w:val="231F20"/>
        </w:rPr>
        <w:t>a</w:t>
      </w:r>
      <w:r>
        <w:rPr>
          <w:color w:val="231F20"/>
          <w:spacing w:val="-26"/>
        </w:rPr>
        <w:t> </w:t>
      </w:r>
      <w:r>
        <w:rPr>
          <w:color w:val="231F20"/>
        </w:rPr>
        <w:t>esta</w:t>
      </w:r>
      <w:r>
        <w:rPr>
          <w:color w:val="231F20"/>
          <w:spacing w:val="-26"/>
        </w:rPr>
        <w:t> </w:t>
      </w:r>
      <w:r>
        <w:rPr>
          <w:color w:val="231F20"/>
        </w:rPr>
        <w:t>oficina</w:t>
      </w:r>
      <w:r>
        <w:rPr>
          <w:color w:val="231F20"/>
          <w:spacing w:val="-26"/>
        </w:rPr>
        <w:t> </w:t>
      </w:r>
      <w:r>
        <w:rPr>
          <w:color w:val="231F20"/>
        </w:rPr>
        <w:t>se</w:t>
      </w:r>
      <w:r>
        <w:rPr>
          <w:color w:val="231F20"/>
          <w:spacing w:val="-25"/>
        </w:rPr>
        <w:t> </w:t>
      </w:r>
      <w:r>
        <w:rPr>
          <w:color w:val="231F20"/>
        </w:rPr>
        <w:t>ha</w:t>
      </w:r>
      <w:r>
        <w:rPr>
          <w:color w:val="231F20"/>
          <w:spacing w:val="-26"/>
        </w:rPr>
        <w:t> </w:t>
      </w:r>
      <w:r>
        <w:rPr>
          <w:color w:val="231F20"/>
        </w:rPr>
        <w:t>presentado</w:t>
      </w:r>
      <w:r>
        <w:rPr>
          <w:color w:val="231F20"/>
          <w:spacing w:val="-26"/>
        </w:rPr>
        <w:t> </w:t>
      </w:r>
      <w:r>
        <w:rPr>
          <w:color w:val="231F20"/>
        </w:rPr>
        <w:t>FLOR</w:t>
      </w:r>
      <w:r>
        <w:rPr>
          <w:color w:val="231F20"/>
          <w:spacing w:val="-26"/>
        </w:rPr>
        <w:t> </w:t>
      </w:r>
      <w:r>
        <w:rPr>
          <w:color w:val="231F20"/>
          <w:spacing w:val="-2"/>
        </w:rPr>
        <w:t>MARINA </w:t>
      </w:r>
      <w:r>
        <w:rPr>
          <w:color w:val="231F20"/>
        </w:rPr>
        <w:t>SALES</w:t>
      </w:r>
      <w:r>
        <w:rPr>
          <w:color w:val="231F20"/>
          <w:spacing w:val="-9"/>
        </w:rPr>
        <w:t> </w:t>
      </w:r>
      <w:r>
        <w:rPr>
          <w:color w:val="231F20"/>
        </w:rPr>
        <w:t>FERMAN,</w:t>
      </w:r>
      <w:r>
        <w:rPr>
          <w:color w:val="231F20"/>
          <w:spacing w:val="-9"/>
        </w:rPr>
        <w:t> </w:t>
      </w:r>
      <w:r>
        <w:rPr>
          <w:color w:val="231F20"/>
        </w:rPr>
        <w:t>de</w:t>
      </w:r>
      <w:r>
        <w:rPr>
          <w:color w:val="231F20"/>
          <w:spacing w:val="-9"/>
        </w:rPr>
        <w:t> </w:t>
      </w:r>
      <w:r>
        <w:rPr>
          <w:color w:val="231F20"/>
        </w:rPr>
        <w:t>nacionalidad</w:t>
      </w:r>
      <w:r>
        <w:rPr>
          <w:color w:val="231F20"/>
          <w:spacing w:val="-9"/>
        </w:rPr>
        <w:t> </w:t>
      </w:r>
      <w:r>
        <w:rPr>
          <w:color w:val="231F20"/>
        </w:rPr>
        <w:t>SALVADOREÑA,</w:t>
      </w:r>
      <w:r>
        <w:rPr>
          <w:color w:val="231F20"/>
          <w:spacing w:val="-9"/>
        </w:rPr>
        <w:t> </w:t>
      </w:r>
      <w:r>
        <w:rPr>
          <w:color w:val="231F20"/>
        </w:rPr>
        <w:t>en</w:t>
      </w:r>
      <w:r>
        <w:rPr>
          <w:color w:val="231F20"/>
          <w:spacing w:val="-9"/>
        </w:rPr>
        <w:t> </w:t>
      </w:r>
      <w:r>
        <w:rPr>
          <w:color w:val="231F20"/>
        </w:rPr>
        <w:t>su</w:t>
      </w:r>
      <w:r>
        <w:rPr>
          <w:color w:val="231F20"/>
          <w:spacing w:val="-9"/>
        </w:rPr>
        <w:t> </w:t>
      </w:r>
      <w:r>
        <w:rPr>
          <w:color w:val="231F20"/>
        </w:rPr>
        <w:t>calidad</w:t>
      </w:r>
      <w:r>
        <w:rPr>
          <w:color w:val="231F20"/>
          <w:spacing w:val="-9"/>
        </w:rPr>
        <w:t> </w:t>
      </w:r>
      <w:r>
        <w:rPr>
          <w:color w:val="231F20"/>
          <w:spacing w:val="-8"/>
        </w:rPr>
        <w:t>de </w:t>
      </w:r>
      <w:r>
        <w:rPr>
          <w:color w:val="231F20"/>
        </w:rPr>
        <w:t>PROPIETARIO,</w:t>
      </w:r>
      <w:r>
        <w:rPr>
          <w:color w:val="231F20"/>
          <w:spacing w:val="-12"/>
        </w:rPr>
        <w:t> </w:t>
      </w:r>
      <w:r>
        <w:rPr>
          <w:color w:val="231F20"/>
        </w:rPr>
        <w:t>solicitando</w:t>
      </w:r>
      <w:r>
        <w:rPr>
          <w:color w:val="231F20"/>
          <w:spacing w:val="-11"/>
        </w:rPr>
        <w:t> </w:t>
      </w:r>
      <w:r>
        <w:rPr>
          <w:color w:val="231F20"/>
        </w:rPr>
        <w:t>el</w:t>
      </w:r>
      <w:r>
        <w:rPr>
          <w:color w:val="231F20"/>
          <w:spacing w:val="-11"/>
        </w:rPr>
        <w:t> </w:t>
      </w:r>
      <w:r>
        <w:rPr>
          <w:color w:val="231F20"/>
        </w:rPr>
        <w:t>registro</w:t>
      </w:r>
      <w:r>
        <w:rPr>
          <w:color w:val="231F20"/>
          <w:spacing w:val="-12"/>
        </w:rPr>
        <w:t> </w:t>
      </w:r>
      <w:r>
        <w:rPr>
          <w:color w:val="231F20"/>
        </w:rPr>
        <w:t>de</w:t>
      </w:r>
      <w:r>
        <w:rPr>
          <w:color w:val="231F20"/>
          <w:spacing w:val="-11"/>
        </w:rPr>
        <w:t> </w:t>
      </w:r>
      <w:r>
        <w:rPr>
          <w:color w:val="231F20"/>
        </w:rPr>
        <w:t>la</w:t>
      </w:r>
      <w:r>
        <w:rPr>
          <w:color w:val="231F20"/>
          <w:spacing w:val="-11"/>
        </w:rPr>
        <w:t> </w:t>
      </w:r>
      <w:r>
        <w:rPr>
          <w:color w:val="231F20"/>
        </w:rPr>
        <w:t>MARCA</w:t>
      </w:r>
      <w:r>
        <w:rPr>
          <w:color w:val="231F20"/>
          <w:spacing w:val="-12"/>
        </w:rPr>
        <w:t> </w:t>
      </w:r>
      <w:r>
        <w:rPr>
          <w:color w:val="231F20"/>
        </w:rPr>
        <w:t>DE</w:t>
      </w:r>
      <w:r>
        <w:rPr>
          <w:color w:val="231F20"/>
          <w:spacing w:val="-11"/>
        </w:rPr>
        <w:t> </w:t>
      </w:r>
      <w:r>
        <w:rPr>
          <w:color w:val="231F20"/>
        </w:rPr>
        <w:t>PRODUCTO Y SERVICIO,</w:t>
      </w:r>
    </w:p>
    <w:p>
      <w:pPr>
        <w:pStyle w:val="BodyText"/>
        <w:spacing w:before="4"/>
        <w:rPr>
          <w:sz w:val="17"/>
        </w:rPr>
      </w:pPr>
      <w:r>
        <w:rPr/>
        <w:drawing>
          <wp:anchor distT="0" distB="0" distL="0" distR="0" allowOverlap="1" layoutInCell="1" locked="0" behindDoc="0" simplePos="0" relativeHeight="714">
            <wp:simplePos x="0" y="0"/>
            <wp:positionH relativeFrom="page">
              <wp:posOffset>4869760</wp:posOffset>
            </wp:positionH>
            <wp:positionV relativeFrom="paragraph">
              <wp:posOffset>151984</wp:posOffset>
            </wp:positionV>
            <wp:extent cx="1058227" cy="880110"/>
            <wp:effectExtent l="0" t="0" r="0" b="0"/>
            <wp:wrapTopAndBottom/>
            <wp:docPr id="205" name="image105.png"/>
            <wp:cNvGraphicFramePr>
              <a:graphicFrameLocks noChangeAspect="1"/>
            </wp:cNvGraphicFramePr>
            <a:graphic>
              <a:graphicData uri="http://schemas.openxmlformats.org/drawingml/2006/picture">
                <pic:pic>
                  <pic:nvPicPr>
                    <pic:cNvPr id="206" name="image105.png"/>
                    <pic:cNvPicPr/>
                  </pic:nvPicPr>
                  <pic:blipFill>
                    <a:blip r:embed="rId201" cstate="print"/>
                    <a:stretch>
                      <a:fillRect/>
                    </a:stretch>
                  </pic:blipFill>
                  <pic:spPr>
                    <a:xfrm>
                      <a:off x="0" y="0"/>
                      <a:ext cx="1058227" cy="880110"/>
                    </a:xfrm>
                    <a:prstGeom prst="rect">
                      <a:avLst/>
                    </a:prstGeom>
                  </pic:spPr>
                </pic:pic>
              </a:graphicData>
            </a:graphic>
          </wp:anchor>
        </w:drawing>
      </w:r>
    </w:p>
    <w:p>
      <w:pPr>
        <w:pStyle w:val="BodyText"/>
        <w:spacing w:line="235" w:lineRule="auto" w:before="111"/>
        <w:ind w:left="228" w:right="1165" w:firstLine="359"/>
        <w:jc w:val="both"/>
      </w:pPr>
      <w:r>
        <w:rPr>
          <w:color w:val="231F20"/>
        </w:rPr>
        <w:t>Consistente en: la palabra NINOSKA y diseño, que servirá para: AMPARAR: PRENDAS DE VESTIR PARA MUJER. Clase: 25. Para: AMPARAR: VENTA DE ROPA. Clase: 35.</w:t>
      </w:r>
    </w:p>
    <w:p>
      <w:pPr>
        <w:pStyle w:val="BodyText"/>
        <w:spacing w:line="235" w:lineRule="auto" w:before="89"/>
        <w:ind w:left="228" w:right="1164" w:firstLine="359"/>
        <w:jc w:val="both"/>
      </w:pPr>
      <w:r>
        <w:rPr>
          <w:color w:val="231F20"/>
        </w:rPr>
        <w:t>La</w:t>
      </w:r>
      <w:r>
        <w:rPr>
          <w:color w:val="231F20"/>
          <w:spacing w:val="-5"/>
        </w:rPr>
        <w:t> </w:t>
      </w:r>
      <w:r>
        <w:rPr>
          <w:color w:val="231F20"/>
        </w:rPr>
        <w:t>solicitud</w:t>
      </w:r>
      <w:r>
        <w:rPr>
          <w:color w:val="231F20"/>
          <w:spacing w:val="-5"/>
        </w:rPr>
        <w:t> </w:t>
      </w:r>
      <w:r>
        <w:rPr>
          <w:color w:val="231F20"/>
        </w:rPr>
        <w:t>fue</w:t>
      </w:r>
      <w:r>
        <w:rPr>
          <w:color w:val="231F20"/>
          <w:spacing w:val="-5"/>
        </w:rPr>
        <w:t> </w:t>
      </w:r>
      <w:r>
        <w:rPr>
          <w:color w:val="231F20"/>
        </w:rPr>
        <w:t>presentada</w:t>
      </w:r>
      <w:r>
        <w:rPr>
          <w:color w:val="231F20"/>
          <w:spacing w:val="-5"/>
        </w:rPr>
        <w:t> </w:t>
      </w:r>
      <w:r>
        <w:rPr>
          <w:color w:val="231F20"/>
        </w:rPr>
        <w:t>el</w:t>
      </w:r>
      <w:r>
        <w:rPr>
          <w:color w:val="231F20"/>
          <w:spacing w:val="-5"/>
        </w:rPr>
        <w:t> </w:t>
      </w:r>
      <w:r>
        <w:rPr>
          <w:color w:val="231F20"/>
        </w:rPr>
        <w:t>día</w:t>
      </w:r>
      <w:r>
        <w:rPr>
          <w:color w:val="231F20"/>
          <w:spacing w:val="-5"/>
        </w:rPr>
        <w:t> </w:t>
      </w:r>
      <w:r>
        <w:rPr>
          <w:color w:val="231F20"/>
        </w:rPr>
        <w:t>diecinueve</w:t>
      </w:r>
      <w:r>
        <w:rPr>
          <w:color w:val="231F20"/>
          <w:spacing w:val="-4"/>
        </w:rPr>
        <w:t> </w:t>
      </w:r>
      <w:r>
        <w:rPr>
          <w:color w:val="231F20"/>
        </w:rPr>
        <w:t>de</w:t>
      </w:r>
      <w:r>
        <w:rPr>
          <w:color w:val="231F20"/>
          <w:spacing w:val="-5"/>
        </w:rPr>
        <w:t> </w:t>
      </w:r>
      <w:r>
        <w:rPr>
          <w:color w:val="231F20"/>
        </w:rPr>
        <w:t>marzo</w:t>
      </w:r>
      <w:r>
        <w:rPr>
          <w:color w:val="231F20"/>
          <w:spacing w:val="-5"/>
        </w:rPr>
        <w:t> </w:t>
      </w:r>
      <w:r>
        <w:rPr>
          <w:color w:val="231F20"/>
        </w:rPr>
        <w:t>del</w:t>
      </w:r>
      <w:r>
        <w:rPr>
          <w:color w:val="231F20"/>
          <w:spacing w:val="-5"/>
        </w:rPr>
        <w:t> </w:t>
      </w:r>
      <w:r>
        <w:rPr>
          <w:color w:val="231F20"/>
        </w:rPr>
        <w:t>año</w:t>
      </w:r>
      <w:r>
        <w:rPr>
          <w:color w:val="231F20"/>
          <w:spacing w:val="-5"/>
        </w:rPr>
        <w:t> </w:t>
      </w:r>
      <w:r>
        <w:rPr>
          <w:color w:val="231F20"/>
        </w:rPr>
        <w:t>dos mil diecinueve.</w:t>
      </w:r>
    </w:p>
    <w:p>
      <w:pPr>
        <w:pStyle w:val="BodyText"/>
        <w:spacing w:line="182" w:lineRule="exact" w:before="86"/>
        <w:ind w:left="588"/>
      </w:pPr>
      <w:r>
        <w:rPr>
          <w:color w:val="231F20"/>
        </w:rPr>
        <w:t>REGISTRO DE LA PROPIEDAD INTELECTUAL, Unidad de</w:t>
      </w:r>
    </w:p>
    <w:p>
      <w:pPr>
        <w:pStyle w:val="BodyText"/>
        <w:spacing w:line="235" w:lineRule="auto" w:before="1"/>
        <w:ind w:left="228" w:right="1162"/>
      </w:pPr>
      <w:r>
        <w:rPr>
          <w:color w:val="231F20"/>
        </w:rPr>
        <w:t>Propiedad</w:t>
      </w:r>
      <w:r>
        <w:rPr>
          <w:color w:val="231F20"/>
          <w:spacing w:val="-22"/>
        </w:rPr>
        <w:t> </w:t>
      </w:r>
      <w:r>
        <w:rPr>
          <w:color w:val="231F20"/>
        </w:rPr>
        <w:t>Industrial,</w:t>
      </w:r>
      <w:r>
        <w:rPr>
          <w:color w:val="231F20"/>
          <w:spacing w:val="-21"/>
        </w:rPr>
        <w:t> </w:t>
      </w:r>
      <w:r>
        <w:rPr>
          <w:color w:val="231F20"/>
        </w:rPr>
        <w:t>Departamento</w:t>
      </w:r>
      <w:r>
        <w:rPr>
          <w:color w:val="231F20"/>
          <w:spacing w:val="-21"/>
        </w:rPr>
        <w:t> </w:t>
      </w:r>
      <w:r>
        <w:rPr>
          <w:color w:val="231F20"/>
        </w:rPr>
        <w:t>de</w:t>
      </w:r>
      <w:r>
        <w:rPr>
          <w:color w:val="231F20"/>
          <w:spacing w:val="-21"/>
        </w:rPr>
        <w:t> </w:t>
      </w:r>
      <w:r>
        <w:rPr>
          <w:color w:val="231F20"/>
        </w:rPr>
        <w:t>Signos</w:t>
      </w:r>
      <w:r>
        <w:rPr>
          <w:color w:val="231F20"/>
          <w:spacing w:val="-21"/>
        </w:rPr>
        <w:t> </w:t>
      </w:r>
      <w:r>
        <w:rPr>
          <w:color w:val="231F20"/>
        </w:rPr>
        <w:t>Distintivos.</w:t>
      </w:r>
      <w:r>
        <w:rPr>
          <w:color w:val="231F20"/>
          <w:spacing w:val="-22"/>
        </w:rPr>
        <w:t> </w:t>
      </w:r>
      <w:r>
        <w:rPr>
          <w:color w:val="231F20"/>
        </w:rPr>
        <w:t>San</w:t>
      </w:r>
      <w:r>
        <w:rPr>
          <w:color w:val="231F20"/>
          <w:spacing w:val="-21"/>
        </w:rPr>
        <w:t> </w:t>
      </w:r>
      <w:r>
        <w:rPr>
          <w:color w:val="231F20"/>
        </w:rPr>
        <w:t>Salvador, veintidós de marzo del año dos mil</w:t>
      </w:r>
      <w:r>
        <w:rPr>
          <w:color w:val="231F20"/>
          <w:spacing w:val="5"/>
        </w:rPr>
        <w:t> </w:t>
      </w:r>
      <w:r>
        <w:rPr>
          <w:color w:val="231F20"/>
        </w:rPr>
        <w:t>diecinueve.</w:t>
      </w:r>
    </w:p>
    <w:p>
      <w:pPr>
        <w:pStyle w:val="BodyText"/>
        <w:rPr>
          <w:sz w:val="18"/>
        </w:rPr>
      </w:pPr>
    </w:p>
    <w:p>
      <w:pPr>
        <w:pStyle w:val="BodyText"/>
        <w:spacing w:line="352" w:lineRule="auto" w:before="150"/>
        <w:ind w:left="204" w:right="1142"/>
        <w:jc w:val="center"/>
      </w:pPr>
      <w:r>
        <w:rPr>
          <w:color w:val="231F20"/>
        </w:rPr>
        <w:t>KATYA MARGARITA MARTÍNEZ GUTIÉRREZ, REGISTRADORA.</w:t>
      </w:r>
    </w:p>
    <w:p>
      <w:pPr>
        <w:pStyle w:val="BodyText"/>
        <w:spacing w:before="4"/>
        <w:rPr>
          <w:sz w:val="23"/>
        </w:rPr>
      </w:pPr>
    </w:p>
    <w:p>
      <w:pPr>
        <w:pStyle w:val="BodyText"/>
        <w:spacing w:line="352" w:lineRule="auto"/>
        <w:ind w:left="681" w:right="1619"/>
        <w:jc w:val="center"/>
      </w:pPr>
      <w:r>
        <w:rPr>
          <w:color w:val="231F20"/>
        </w:rPr>
        <w:t>ROBERTO NAPOLEÓN VARGAS MENA, SECRETARIO.</w:t>
      </w:r>
    </w:p>
    <w:p>
      <w:pPr>
        <w:pStyle w:val="BodyText"/>
        <w:spacing w:before="99"/>
        <w:ind w:left="3279"/>
      </w:pPr>
      <w:r>
        <w:rPr>
          <w:color w:val="231F20"/>
        </w:rPr>
        <w:t>3 v. alt. No. F034886-3</w:t>
      </w:r>
    </w:p>
    <w:p>
      <w:pPr>
        <w:spacing w:after="0"/>
        <w:sectPr>
          <w:pgSz w:w="11960" w:h="15840"/>
          <w:pgMar w:header="720" w:footer="0" w:top="1140" w:bottom="280" w:left="940" w:right="0"/>
          <w:cols w:num="2" w:equalWidth="0">
            <w:col w:w="4838" w:space="210"/>
            <w:col w:w="5972"/>
          </w:cols>
        </w:sectPr>
      </w:pPr>
    </w:p>
    <w:p>
      <w:pPr>
        <w:pStyle w:val="BodyText"/>
        <w:ind w:left="218"/>
        <w:rPr>
          <w:sz w:val="20"/>
        </w:rPr>
      </w:pPr>
      <w:r>
        <w:rPr/>
        <w:pict>
          <v:shape style="position:absolute;margin-left:-7.336545pt;margin-top:359.634033pt;width:567.25pt;height:28pt;mso-position-horizontal-relative:page;mso-position-vertical-relative:page;z-index:25239961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40064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bookmarkStart w:name="SECCIÓN DOCUMENTOS OFICIALES-Autoridad M" w:id="18"/>
                  <w:bookmarkEnd w:id="18"/>
                  <w:r>
                    <w:rPr/>
                  </w:r>
                  <w:r>
                    <w:rPr>
                      <w:rFonts w:ascii="Arial" w:hAnsi="Arial"/>
                      <w:b/>
                      <w:i/>
                      <w:color w:val="231F20"/>
                      <w:w w:val="135"/>
                      <w:sz w:val="24"/>
                    </w:rPr>
                    <w:t>DIARIO OFICIAL Tomo Nº 423</w:t>
                  </w:r>
                </w:p>
              </w:txbxContent>
            </v:textbox>
            <v:fill type="solid"/>
          </v:shape>
        </w:pict>
      </w:r>
      <w:r>
        <w:rPr>
          <w:sz w:val="20"/>
        </w:rPr>
      </w:r>
    </w:p>
    <w:p>
      <w:pPr>
        <w:pStyle w:val="BodyText"/>
        <w:rPr>
          <w:sz w:val="20"/>
        </w:rPr>
      </w:pPr>
    </w:p>
    <w:p>
      <w:pPr>
        <w:pStyle w:val="BodyText"/>
        <w:spacing w:before="2"/>
        <w:rPr>
          <w:sz w:val="23"/>
        </w:rPr>
      </w:pPr>
    </w:p>
    <w:p>
      <w:pPr>
        <w:spacing w:before="96"/>
        <w:ind w:left="2675" w:right="0" w:firstLine="0"/>
        <w:jc w:val="left"/>
        <w:rPr>
          <w:rFonts w:ascii="Arial"/>
          <w:b/>
          <w:i/>
          <w:sz w:val="25"/>
        </w:rPr>
      </w:pPr>
      <w:r>
        <w:rPr/>
        <w:pict>
          <v:rect style="position:absolute;margin-left:425.614014pt;margin-top:12.896863pt;width:113.7pt;height:9pt;mso-position-horizontal-relative:page;mso-position-vertical-relative:paragraph;z-index:-260642816" filled="true" fillcolor="#d1d3d4" stroked="false">
            <v:fill type="solid"/>
            <w10:wrap type="none"/>
          </v:rect>
        </w:pict>
      </w:r>
      <w:r>
        <w:rPr/>
        <w:pict>
          <v:group style="position:absolute;margin-left:114.114304pt;margin-top:-18.676838pt;width:372pt;height:25pt;mso-position-horizontal-relative:page;mso-position-vertical-relative:paragraph;z-index:-260640768" coordorigin="2282,-374" coordsize="7440,500">
            <v:shape style="position:absolute;left:2287;top:-369;width:7430;height:490" coordorigin="2287,-369" coordsize="7430,490" path="m9447,-369l2557,-369,2401,-365,2321,-338,2292,-265,2287,-124,2292,18,2321,91,2401,118,2557,121,9447,121,9603,118,9684,91,9713,18,9717,-124,9713,-265,9684,-338,9603,-365,9447,-369xe" filled="true" fillcolor="#d1d3d4" stroked="false">
              <v:path arrowok="t"/>
              <v:fill type="solid"/>
            </v:shape>
            <v:shape style="position:absolute;left:2287;top:-369;width:7430;height:490" coordorigin="2287,-369" coordsize="7430,490" path="m2557,-369l2401,-365,2321,-338,2292,-265,2287,-124,2292,18,2321,91,2401,118,2557,121,9447,121,9603,118,9684,91,9713,18,9717,-124,9713,-265,9684,-338,9603,-365,9447,-369,2557,-369xe" filled="false" stroked="true" strokeweight=".5pt" strokecolor="#231f20">
              <v:path arrowok="t"/>
              <v:stroke dashstyle="solid"/>
            </v:shape>
            <v:shape style="position:absolute;left:2282;top:-374;width:7440;height:500" type="#_x0000_t202" filled="false" stroked="false">
              <v:textbox inset="0,0,0,0">
                <w:txbxContent>
                  <w:p>
                    <w:pPr>
                      <w:spacing w:before="0"/>
                      <w:ind w:left="154" w:right="0" w:firstLine="0"/>
                      <w:jc w:val="left"/>
                      <w:rPr>
                        <w:rFonts w:ascii="Arial"/>
                        <w:b/>
                        <w:i/>
                        <w:sz w:val="40"/>
                      </w:rPr>
                    </w:pPr>
                    <w:r>
                      <w:rPr>
                        <w:rFonts w:ascii="Arial"/>
                        <w:b/>
                        <w:i/>
                        <w:color w:val="231F20"/>
                        <w:sz w:val="40"/>
                      </w:rPr>
                      <w:t>SECCION DOCUMENTOS OFICIALES</w:t>
                    </w:r>
                  </w:p>
                </w:txbxContent>
              </v:textbox>
              <w10:wrap type="none"/>
            </v:shape>
            <w10:wrap type="none"/>
          </v:group>
        </w:pict>
      </w:r>
      <w:r>
        <w:rPr/>
        <w:pict>
          <v:rect style="position:absolute;margin-left:58.514pt;margin-top:12.896863pt;width:112.1pt;height:9pt;mso-position-horizontal-relative:page;mso-position-vertical-relative:paragraph;z-index:252396544" filled="true" fillcolor="#d1d3d4" stroked="false">
            <v:fill type="solid"/>
            <w10:wrap type="none"/>
          </v:rect>
        </w:pict>
      </w:r>
      <w:r>
        <w:rPr/>
        <w:drawing>
          <wp:anchor distT="0" distB="0" distL="0" distR="0" allowOverlap="1" layoutInCell="1" locked="0" behindDoc="0" simplePos="0" relativeHeight="252397568">
            <wp:simplePos x="0" y="0"/>
            <wp:positionH relativeFrom="page">
              <wp:posOffset>799594</wp:posOffset>
            </wp:positionH>
            <wp:positionV relativeFrom="paragraph">
              <wp:posOffset>411961</wp:posOffset>
            </wp:positionV>
            <wp:extent cx="5703135" cy="7062882"/>
            <wp:effectExtent l="0" t="0" r="0" b="0"/>
            <wp:wrapNone/>
            <wp:docPr id="207" name="image106.png"/>
            <wp:cNvGraphicFramePr>
              <a:graphicFrameLocks noChangeAspect="1"/>
            </wp:cNvGraphicFramePr>
            <a:graphic>
              <a:graphicData uri="http://schemas.openxmlformats.org/drawingml/2006/picture">
                <pic:pic>
                  <pic:nvPicPr>
                    <pic:cNvPr id="208" name="image106.png"/>
                    <pic:cNvPicPr/>
                  </pic:nvPicPr>
                  <pic:blipFill>
                    <a:blip r:embed="rId203" cstate="print"/>
                    <a:stretch>
                      <a:fillRect/>
                    </a:stretch>
                  </pic:blipFill>
                  <pic:spPr>
                    <a:xfrm>
                      <a:off x="0" y="0"/>
                      <a:ext cx="5703135" cy="7062882"/>
                    </a:xfrm>
                    <a:prstGeom prst="rect">
                      <a:avLst/>
                    </a:prstGeom>
                  </pic:spPr>
                </pic:pic>
              </a:graphicData>
            </a:graphic>
          </wp:anchor>
        </w:drawing>
      </w:r>
      <w:r>
        <w:rPr/>
        <w:pict>
          <v:shape style="position:absolute;margin-left:57.917pt;margin-top:-46.340137pt;width:28.25pt;height:20.5pt;mso-position-horizontal-relative:page;mso-position-vertical-relative:paragraph;z-index:-260637696" type="#_x0000_t202" filled="true" fillcolor="#ffffff" stroked="true" strokeweight=".5pt" strokecolor="#231f20">
            <v:textbox inset="0,0,0,0">
              <w:txbxContent>
                <w:p>
                  <w:pPr>
                    <w:spacing w:before="49"/>
                    <w:ind w:left="95" w:right="0" w:firstLine="0"/>
                    <w:jc w:val="left"/>
                    <w:rPr>
                      <w:b/>
                      <w:sz w:val="24"/>
                    </w:rPr>
                  </w:pPr>
                  <w:r>
                    <w:rPr>
                      <w:b/>
                      <w:color w:val="231F20"/>
                      <w:sz w:val="24"/>
                    </w:rPr>
                    <w:t>152</w:t>
                  </w:r>
                </w:p>
              </w:txbxContent>
            </v:textbox>
            <v:fill type="solid"/>
            <v:stroke dashstyle="solid"/>
            <w10:wrap type="none"/>
          </v:shape>
        </w:pict>
      </w:r>
      <w:r>
        <w:rPr>
          <w:rFonts w:ascii="Arial"/>
          <w:b/>
          <w:i/>
          <w:color w:val="231F20"/>
          <w:w w:val="135"/>
          <w:sz w:val="36"/>
        </w:rPr>
        <w:t>a</w:t>
      </w:r>
      <w:r>
        <w:rPr>
          <w:rFonts w:ascii="Arial"/>
          <w:b/>
          <w:i/>
          <w:color w:val="231F20"/>
          <w:w w:val="135"/>
          <w:sz w:val="25"/>
        </w:rPr>
        <w:t>utoridad </w:t>
      </w:r>
      <w:r>
        <w:rPr>
          <w:rFonts w:ascii="Arial"/>
          <w:b/>
          <w:i/>
          <w:color w:val="231F20"/>
          <w:w w:val="135"/>
          <w:sz w:val="36"/>
        </w:rPr>
        <w:t>M</w:t>
      </w:r>
      <w:r>
        <w:rPr>
          <w:rFonts w:ascii="Arial"/>
          <w:b/>
          <w:i/>
          <w:color w:val="231F20"/>
          <w:w w:val="135"/>
          <w:sz w:val="25"/>
        </w:rPr>
        <w:t>aritiMa </w:t>
      </w:r>
      <w:r>
        <w:rPr>
          <w:rFonts w:ascii="Arial"/>
          <w:b/>
          <w:i/>
          <w:color w:val="231F20"/>
          <w:w w:val="135"/>
          <w:sz w:val="36"/>
        </w:rPr>
        <w:t>p</w:t>
      </w:r>
      <w:r>
        <w:rPr>
          <w:rFonts w:ascii="Arial"/>
          <w:b/>
          <w:i/>
          <w:color w:val="231F20"/>
          <w:w w:val="135"/>
          <w:sz w:val="25"/>
        </w:rPr>
        <w:t>ortuaria</w:t>
      </w:r>
    </w:p>
    <w:p>
      <w:pPr>
        <w:spacing w:after="0"/>
        <w:jc w:val="left"/>
        <w:rPr>
          <w:rFonts w:ascii="Arial"/>
          <w:sz w:val="25"/>
        </w:rPr>
        <w:sectPr>
          <w:headerReference w:type="even" r:id="rId202"/>
          <w:pgSz w:w="11960" w:h="15840"/>
          <w:pgMar w:header="0" w:footer="0" w:top="720" w:bottom="280" w:left="940" w:right="0"/>
        </w:sectPr>
      </w:pPr>
    </w:p>
    <w:p>
      <w:pPr>
        <w:pStyle w:val="Heading5"/>
        <w:tabs>
          <w:tab w:pos="9722" w:val="right" w:leader="none"/>
        </w:tabs>
        <w:spacing w:before="60"/>
        <w:ind w:left="1042"/>
        <w:rPr>
          <w:rFonts w:ascii="Times New Roman"/>
          <w:i w:val="0"/>
        </w:rPr>
      </w:pPr>
      <w:r>
        <w:rPr/>
        <w:pict>
          <v:group style="position:absolute;margin-left:58.650002pt;margin-top:-.033203pt;width:480.2pt;height:21pt;mso-position-horizontal-relative:page;mso-position-vertical-relative:paragraph;z-index:-260634624"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2402688">
            <wp:simplePos x="0" y="0"/>
            <wp:positionH relativeFrom="page">
              <wp:posOffset>741679</wp:posOffset>
            </wp:positionH>
            <wp:positionV relativeFrom="paragraph">
              <wp:posOffset>351368</wp:posOffset>
            </wp:positionV>
            <wp:extent cx="5700712" cy="7020877"/>
            <wp:effectExtent l="0" t="0" r="0" b="0"/>
            <wp:wrapNone/>
            <wp:docPr id="209" name="image107.png"/>
            <wp:cNvGraphicFramePr>
              <a:graphicFrameLocks noChangeAspect="1"/>
            </wp:cNvGraphicFramePr>
            <a:graphic>
              <a:graphicData uri="http://schemas.openxmlformats.org/drawingml/2006/picture">
                <pic:pic>
                  <pic:nvPicPr>
                    <pic:cNvPr id="210" name="image107.png"/>
                    <pic:cNvPicPr/>
                  </pic:nvPicPr>
                  <pic:blipFill>
                    <a:blip r:embed="rId205" cstate="print"/>
                    <a:stretch>
                      <a:fillRect/>
                    </a:stretch>
                  </pic:blipFill>
                  <pic:spPr>
                    <a:xfrm>
                      <a:off x="0" y="0"/>
                      <a:ext cx="5700712" cy="7020877"/>
                    </a:xfrm>
                    <a:prstGeom prst="rect">
                      <a:avLst/>
                    </a:prstGeom>
                  </pic:spPr>
                </pic:pic>
              </a:graphicData>
            </a:graphic>
          </wp:anchor>
        </w:drawing>
      </w:r>
      <w:r>
        <w:rPr/>
        <w:pict>
          <v:shape style="position:absolute;margin-left:-7.336545pt;margin-top:359.634033pt;width:567.25pt;height:28pt;mso-position-horizontal-relative:page;mso-position-vertical-relative:page;z-index:25240371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404736;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i/>
          <w:color w:val="231F20"/>
          <w:w w:val="125"/>
        </w:rPr>
        <w:t>DIARIO OFICIAL.- San Salvador, 6 de Mayo</w:t>
      </w:r>
      <w:r>
        <w:rPr>
          <w:i/>
          <w:color w:val="231F20"/>
          <w:spacing w:val="-38"/>
          <w:w w:val="125"/>
        </w:rPr>
        <w:t> </w:t>
      </w:r>
      <w:r>
        <w:rPr>
          <w:i/>
          <w:color w:val="231F20"/>
          <w:w w:val="125"/>
        </w:rPr>
        <w:t>de</w:t>
      </w:r>
      <w:r>
        <w:rPr>
          <w:i/>
          <w:color w:val="231F20"/>
          <w:spacing w:val="-5"/>
          <w:w w:val="125"/>
        </w:rPr>
        <w:t> </w:t>
      </w:r>
      <w:r>
        <w:rPr>
          <w:i/>
          <w:color w:val="231F20"/>
          <w:w w:val="125"/>
        </w:rPr>
        <w:t>2019.</w:t>
        <w:tab/>
      </w:r>
      <w:r>
        <w:rPr>
          <w:rFonts w:ascii="Times New Roman"/>
          <w:i w:val="0"/>
          <w:color w:val="231F20"/>
          <w:w w:val="125"/>
          <w:position w:val="1"/>
        </w:rPr>
        <w:t>153</w:t>
      </w:r>
    </w:p>
    <w:p>
      <w:pPr>
        <w:spacing w:after="0"/>
        <w:rPr>
          <w:rFonts w:ascii="Times New Roman"/>
        </w:rPr>
        <w:sectPr>
          <w:headerReference w:type="default" r:id="rId204"/>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731">
            <wp:simplePos x="0" y="0"/>
            <wp:positionH relativeFrom="page">
              <wp:posOffset>741679</wp:posOffset>
            </wp:positionH>
            <wp:positionV relativeFrom="paragraph">
              <wp:posOffset>351788</wp:posOffset>
            </wp:positionV>
            <wp:extent cx="5703500" cy="6138767"/>
            <wp:effectExtent l="0" t="0" r="0" b="0"/>
            <wp:wrapTopAndBottom/>
            <wp:docPr id="211" name="image108.png"/>
            <wp:cNvGraphicFramePr>
              <a:graphicFrameLocks noChangeAspect="1"/>
            </wp:cNvGraphicFramePr>
            <a:graphic>
              <a:graphicData uri="http://schemas.openxmlformats.org/drawingml/2006/picture">
                <pic:pic>
                  <pic:nvPicPr>
                    <pic:cNvPr id="212" name="image108.png"/>
                    <pic:cNvPicPr/>
                  </pic:nvPicPr>
                  <pic:blipFill>
                    <a:blip r:embed="rId207" cstate="print"/>
                    <a:stretch>
                      <a:fillRect/>
                    </a:stretch>
                  </pic:blipFill>
                  <pic:spPr>
                    <a:xfrm>
                      <a:off x="0" y="0"/>
                      <a:ext cx="5703500" cy="6138767"/>
                    </a:xfrm>
                    <a:prstGeom prst="rect">
                      <a:avLst/>
                    </a:prstGeom>
                  </pic:spPr>
                </pic:pic>
              </a:graphicData>
            </a:graphic>
          </wp:anchor>
        </w:drawing>
      </w:r>
      <w:r>
        <w:rPr/>
        <w:pict>
          <v:shape style="position:absolute;margin-left:57.917pt;margin-top:36.25pt;width:28.25pt;height:20.5pt;mso-position-horizontal-relative:page;mso-position-vertical-relative:page;z-index:-260628480" type="#_x0000_t202" filled="true" fillcolor="#ffffff" stroked="true" strokeweight=".5pt" strokecolor="#231f20">
            <v:textbox inset="0,0,0,0">
              <w:txbxContent>
                <w:p>
                  <w:pPr>
                    <w:spacing w:before="49"/>
                    <w:ind w:left="95" w:right="0" w:firstLine="0"/>
                    <w:jc w:val="left"/>
                    <w:rPr>
                      <w:b/>
                      <w:sz w:val="24"/>
                    </w:rPr>
                  </w:pPr>
                  <w:r>
                    <w:rPr>
                      <w:b/>
                      <w:color w:val="231F20"/>
                      <w:sz w:val="24"/>
                    </w:rPr>
                    <w:t>154</w:t>
                  </w:r>
                </w:p>
              </w:txbxContent>
            </v:textbox>
            <v:fill type="solid"/>
            <v:stroke dashstyle="solid"/>
            <w10:wrap type="none"/>
          </v:shape>
        </w:pict>
      </w:r>
      <w:r>
        <w:rPr/>
        <w:pict>
          <v:shape style="position:absolute;margin-left:-7.336545pt;margin-top:359.634033pt;width:567.25pt;height:28pt;mso-position-horizontal-relative:page;mso-position-vertical-relative:page;z-index:-26062745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062643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206"/>
          <w:pgSz w:w="11960" w:h="15840"/>
          <w:pgMar w:header="0" w:footer="0" w:top="720" w:bottom="280" w:left="940" w:right="0"/>
        </w:sectPr>
      </w:pPr>
    </w:p>
    <w:p>
      <w:pPr>
        <w:tabs>
          <w:tab w:pos="972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0625408"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2411904">
            <wp:simplePos x="0" y="0"/>
            <wp:positionH relativeFrom="page">
              <wp:posOffset>741679</wp:posOffset>
            </wp:positionH>
            <wp:positionV relativeFrom="paragraph">
              <wp:posOffset>351369</wp:posOffset>
            </wp:positionV>
            <wp:extent cx="5703148" cy="7026878"/>
            <wp:effectExtent l="0" t="0" r="0" b="0"/>
            <wp:wrapNone/>
            <wp:docPr id="213" name="image109.png"/>
            <wp:cNvGraphicFramePr>
              <a:graphicFrameLocks noChangeAspect="1"/>
            </wp:cNvGraphicFramePr>
            <a:graphic>
              <a:graphicData uri="http://schemas.openxmlformats.org/drawingml/2006/picture">
                <pic:pic>
                  <pic:nvPicPr>
                    <pic:cNvPr id="214" name="image109.png"/>
                    <pic:cNvPicPr/>
                  </pic:nvPicPr>
                  <pic:blipFill>
                    <a:blip r:embed="rId209" cstate="print"/>
                    <a:stretch>
                      <a:fillRect/>
                    </a:stretch>
                  </pic:blipFill>
                  <pic:spPr>
                    <a:xfrm>
                      <a:off x="0" y="0"/>
                      <a:ext cx="5703148" cy="7026878"/>
                    </a:xfrm>
                    <a:prstGeom prst="rect">
                      <a:avLst/>
                    </a:prstGeom>
                  </pic:spPr>
                </pic:pic>
              </a:graphicData>
            </a:graphic>
          </wp:anchor>
        </w:drawing>
      </w:r>
      <w:r>
        <w:rPr/>
        <w:pict>
          <v:shape style="position:absolute;margin-left:-7.336545pt;margin-top:359.634033pt;width:567.25pt;height:28pt;mso-position-horizontal-relative:page;mso-position-vertical-relative:page;z-index:25241292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41395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38"/>
          <w:w w:val="125"/>
          <w:sz w:val="24"/>
        </w:rPr>
        <w:t> </w:t>
      </w:r>
      <w:r>
        <w:rPr>
          <w:rFonts w:ascii="Arial"/>
          <w:b/>
          <w:i/>
          <w:color w:val="231F20"/>
          <w:w w:val="125"/>
          <w:sz w:val="24"/>
        </w:rPr>
        <w:t>de</w:t>
      </w:r>
      <w:r>
        <w:rPr>
          <w:rFonts w:ascii="Arial"/>
          <w:b/>
          <w:i/>
          <w:color w:val="231F20"/>
          <w:spacing w:val="-5"/>
          <w:w w:val="125"/>
          <w:sz w:val="24"/>
        </w:rPr>
        <w:t> </w:t>
      </w:r>
      <w:r>
        <w:rPr>
          <w:rFonts w:ascii="Arial"/>
          <w:b/>
          <w:i/>
          <w:color w:val="231F20"/>
          <w:w w:val="125"/>
          <w:sz w:val="24"/>
        </w:rPr>
        <w:t>2019.</w:t>
        <w:tab/>
      </w:r>
      <w:r>
        <w:rPr>
          <w:b/>
          <w:color w:val="231F20"/>
          <w:w w:val="125"/>
          <w:position w:val="1"/>
          <w:sz w:val="24"/>
        </w:rPr>
        <w:t>155</w:t>
      </w:r>
    </w:p>
    <w:p>
      <w:pPr>
        <w:spacing w:after="0"/>
        <w:jc w:val="left"/>
        <w:rPr>
          <w:sz w:val="24"/>
        </w:rPr>
        <w:sectPr>
          <w:headerReference w:type="default" r:id="rId208"/>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2416000">
            <wp:simplePos x="0" y="0"/>
            <wp:positionH relativeFrom="page">
              <wp:posOffset>741679</wp:posOffset>
            </wp:positionH>
            <wp:positionV relativeFrom="page">
              <wp:posOffset>808990</wp:posOffset>
            </wp:positionV>
            <wp:extent cx="5703118" cy="7110888"/>
            <wp:effectExtent l="0" t="0" r="0" b="0"/>
            <wp:wrapNone/>
            <wp:docPr id="215" name="image110.png"/>
            <wp:cNvGraphicFramePr>
              <a:graphicFrameLocks noChangeAspect="1"/>
            </wp:cNvGraphicFramePr>
            <a:graphic>
              <a:graphicData uri="http://schemas.openxmlformats.org/drawingml/2006/picture">
                <pic:pic>
                  <pic:nvPicPr>
                    <pic:cNvPr id="216" name="image110.png"/>
                    <pic:cNvPicPr/>
                  </pic:nvPicPr>
                  <pic:blipFill>
                    <a:blip r:embed="rId211" cstate="print"/>
                    <a:stretch>
                      <a:fillRect/>
                    </a:stretch>
                  </pic:blipFill>
                  <pic:spPr>
                    <a:xfrm>
                      <a:off x="0" y="0"/>
                      <a:ext cx="5703118" cy="7110888"/>
                    </a:xfrm>
                    <a:prstGeom prst="rect">
                      <a:avLst/>
                    </a:prstGeom>
                  </pic:spPr>
                </pic:pic>
              </a:graphicData>
            </a:graphic>
          </wp:anchor>
        </w:drawing>
      </w:r>
      <w:r>
        <w:rPr/>
        <w:pict>
          <v:shape style="position:absolute;margin-left:57.917pt;margin-top:36.25pt;width:28.25pt;height:20.5pt;mso-position-horizontal-relative:page;mso-position-vertical-relative:page;z-index:-260619264" type="#_x0000_t202" filled="true" fillcolor="#ffffff" stroked="true" strokeweight=".5pt" strokecolor="#231f20">
            <v:textbox inset="0,0,0,0">
              <w:txbxContent>
                <w:p>
                  <w:pPr>
                    <w:spacing w:before="49"/>
                    <w:ind w:left="95" w:right="0" w:firstLine="0"/>
                    <w:jc w:val="left"/>
                    <w:rPr>
                      <w:b/>
                      <w:sz w:val="24"/>
                    </w:rPr>
                  </w:pPr>
                  <w:r>
                    <w:rPr>
                      <w:b/>
                      <w:color w:val="231F20"/>
                      <w:sz w:val="24"/>
                    </w:rPr>
                    <w:t>156</w:t>
                  </w:r>
                </w:p>
              </w:txbxContent>
            </v:textbox>
            <v:fill type="solid"/>
            <v:stroke dashstyle="solid"/>
            <w10:wrap type="none"/>
          </v:shape>
        </w:pict>
      </w:r>
      <w:r>
        <w:rPr/>
        <w:pict>
          <v:shape style="position:absolute;margin-left:-7.336545pt;margin-top:359.634033pt;width:567.25pt;height:28pt;mso-position-horizontal-relative:page;mso-position-vertical-relative:page;z-index:252418048;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41907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210"/>
          <w:pgSz w:w="11960" w:h="15840"/>
          <w:pgMar w:header="0" w:footer="0" w:top="720" w:bottom="280" w:left="940" w:right="0"/>
        </w:sectPr>
      </w:pPr>
    </w:p>
    <w:p>
      <w:pPr>
        <w:tabs>
          <w:tab w:pos="972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0616192"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2421120">
            <wp:simplePos x="0" y="0"/>
            <wp:positionH relativeFrom="page">
              <wp:posOffset>741679</wp:posOffset>
            </wp:positionH>
            <wp:positionV relativeFrom="paragraph">
              <wp:posOffset>351368</wp:posOffset>
            </wp:positionV>
            <wp:extent cx="5703061" cy="7284910"/>
            <wp:effectExtent l="0" t="0" r="0" b="0"/>
            <wp:wrapNone/>
            <wp:docPr id="217" name="image111.png"/>
            <wp:cNvGraphicFramePr>
              <a:graphicFrameLocks noChangeAspect="1"/>
            </wp:cNvGraphicFramePr>
            <a:graphic>
              <a:graphicData uri="http://schemas.openxmlformats.org/drawingml/2006/picture">
                <pic:pic>
                  <pic:nvPicPr>
                    <pic:cNvPr id="218" name="image111.png"/>
                    <pic:cNvPicPr/>
                  </pic:nvPicPr>
                  <pic:blipFill>
                    <a:blip r:embed="rId213" cstate="print"/>
                    <a:stretch>
                      <a:fillRect/>
                    </a:stretch>
                  </pic:blipFill>
                  <pic:spPr>
                    <a:xfrm>
                      <a:off x="0" y="0"/>
                      <a:ext cx="5703061" cy="7284910"/>
                    </a:xfrm>
                    <a:prstGeom prst="rect">
                      <a:avLst/>
                    </a:prstGeom>
                  </pic:spPr>
                </pic:pic>
              </a:graphicData>
            </a:graphic>
          </wp:anchor>
        </w:drawing>
      </w:r>
      <w:r>
        <w:rPr/>
        <w:pict>
          <v:shape style="position:absolute;margin-left:-7.336545pt;margin-top:359.634033pt;width:567.25pt;height:28pt;mso-position-horizontal-relative:page;mso-position-vertical-relative:page;z-index:25242214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42316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38"/>
          <w:w w:val="125"/>
          <w:sz w:val="24"/>
        </w:rPr>
        <w:t> </w:t>
      </w:r>
      <w:r>
        <w:rPr>
          <w:rFonts w:ascii="Arial"/>
          <w:b/>
          <w:i/>
          <w:color w:val="231F20"/>
          <w:w w:val="125"/>
          <w:sz w:val="24"/>
        </w:rPr>
        <w:t>de</w:t>
      </w:r>
      <w:r>
        <w:rPr>
          <w:rFonts w:ascii="Arial"/>
          <w:b/>
          <w:i/>
          <w:color w:val="231F20"/>
          <w:spacing w:val="-5"/>
          <w:w w:val="125"/>
          <w:sz w:val="24"/>
        </w:rPr>
        <w:t> </w:t>
      </w:r>
      <w:r>
        <w:rPr>
          <w:rFonts w:ascii="Arial"/>
          <w:b/>
          <w:i/>
          <w:color w:val="231F20"/>
          <w:w w:val="125"/>
          <w:sz w:val="24"/>
        </w:rPr>
        <w:t>2019.</w:t>
        <w:tab/>
      </w:r>
      <w:r>
        <w:rPr>
          <w:b/>
          <w:color w:val="231F20"/>
          <w:w w:val="125"/>
          <w:position w:val="1"/>
          <w:sz w:val="24"/>
        </w:rPr>
        <w:t>157</w:t>
      </w:r>
    </w:p>
    <w:p>
      <w:pPr>
        <w:spacing w:after="0"/>
        <w:jc w:val="left"/>
        <w:rPr>
          <w:sz w:val="24"/>
        </w:rPr>
        <w:sectPr>
          <w:headerReference w:type="default" r:id="rId212"/>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2425216">
            <wp:simplePos x="0" y="0"/>
            <wp:positionH relativeFrom="page">
              <wp:posOffset>741679</wp:posOffset>
            </wp:positionH>
            <wp:positionV relativeFrom="page">
              <wp:posOffset>808990</wp:posOffset>
            </wp:positionV>
            <wp:extent cx="5702995" cy="7494936"/>
            <wp:effectExtent l="0" t="0" r="0" b="0"/>
            <wp:wrapNone/>
            <wp:docPr id="219" name="image112.png"/>
            <wp:cNvGraphicFramePr>
              <a:graphicFrameLocks noChangeAspect="1"/>
            </wp:cNvGraphicFramePr>
            <a:graphic>
              <a:graphicData uri="http://schemas.openxmlformats.org/drawingml/2006/picture">
                <pic:pic>
                  <pic:nvPicPr>
                    <pic:cNvPr id="220" name="image112.png"/>
                    <pic:cNvPicPr/>
                  </pic:nvPicPr>
                  <pic:blipFill>
                    <a:blip r:embed="rId215" cstate="print"/>
                    <a:stretch>
                      <a:fillRect/>
                    </a:stretch>
                  </pic:blipFill>
                  <pic:spPr>
                    <a:xfrm>
                      <a:off x="0" y="0"/>
                      <a:ext cx="5702995" cy="7494936"/>
                    </a:xfrm>
                    <a:prstGeom prst="rect">
                      <a:avLst/>
                    </a:prstGeom>
                  </pic:spPr>
                </pic:pic>
              </a:graphicData>
            </a:graphic>
          </wp:anchor>
        </w:drawing>
      </w:r>
      <w:r>
        <w:rPr/>
        <w:pict>
          <v:shape style="position:absolute;margin-left:57.917pt;margin-top:36.25pt;width:28.25pt;height:20.5pt;mso-position-horizontal-relative:page;mso-position-vertical-relative:page;z-index:-260610048" type="#_x0000_t202" filled="true" fillcolor="#ffffff" stroked="true" strokeweight=".5pt" strokecolor="#231f20">
            <v:textbox inset="0,0,0,0">
              <w:txbxContent>
                <w:p>
                  <w:pPr>
                    <w:spacing w:before="49"/>
                    <w:ind w:left="95" w:right="0" w:firstLine="0"/>
                    <w:jc w:val="left"/>
                    <w:rPr>
                      <w:b/>
                      <w:sz w:val="24"/>
                    </w:rPr>
                  </w:pPr>
                  <w:r>
                    <w:rPr>
                      <w:b/>
                      <w:color w:val="231F20"/>
                      <w:sz w:val="24"/>
                    </w:rPr>
                    <w:t>158</w:t>
                  </w:r>
                </w:p>
              </w:txbxContent>
            </v:textbox>
            <v:fill type="solid"/>
            <v:stroke dashstyle="solid"/>
            <w10:wrap type="none"/>
          </v:shape>
        </w:pict>
      </w:r>
      <w:r>
        <w:rPr/>
        <w:pict>
          <v:shape style="position:absolute;margin-left:-7.336545pt;margin-top:359.634033pt;width:567.25pt;height:28pt;mso-position-horizontal-relative:page;mso-position-vertical-relative:page;z-index:252427264;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428288;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214"/>
          <w:pgSz w:w="11960" w:h="15840"/>
          <w:pgMar w:header="0" w:footer="0" w:top="720" w:bottom="280" w:left="940" w:right="0"/>
        </w:sectPr>
      </w:pPr>
    </w:p>
    <w:p>
      <w:pPr>
        <w:tabs>
          <w:tab w:pos="972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0606976"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2430336">
            <wp:simplePos x="0" y="0"/>
            <wp:positionH relativeFrom="page">
              <wp:posOffset>741679</wp:posOffset>
            </wp:positionH>
            <wp:positionV relativeFrom="paragraph">
              <wp:posOffset>351368</wp:posOffset>
            </wp:positionV>
            <wp:extent cx="5791199" cy="7254240"/>
            <wp:effectExtent l="0" t="0" r="0" b="0"/>
            <wp:wrapNone/>
            <wp:docPr id="221" name="image113.png"/>
            <wp:cNvGraphicFramePr>
              <a:graphicFrameLocks noChangeAspect="1"/>
            </wp:cNvGraphicFramePr>
            <a:graphic>
              <a:graphicData uri="http://schemas.openxmlformats.org/drawingml/2006/picture">
                <pic:pic>
                  <pic:nvPicPr>
                    <pic:cNvPr id="222" name="image113.png"/>
                    <pic:cNvPicPr/>
                  </pic:nvPicPr>
                  <pic:blipFill>
                    <a:blip r:embed="rId217" cstate="print"/>
                    <a:stretch>
                      <a:fillRect/>
                    </a:stretch>
                  </pic:blipFill>
                  <pic:spPr>
                    <a:xfrm>
                      <a:off x="0" y="0"/>
                      <a:ext cx="5791199" cy="7254240"/>
                    </a:xfrm>
                    <a:prstGeom prst="rect">
                      <a:avLst/>
                    </a:prstGeom>
                  </pic:spPr>
                </pic:pic>
              </a:graphicData>
            </a:graphic>
          </wp:anchor>
        </w:drawing>
      </w:r>
      <w:r>
        <w:rPr/>
        <w:pict>
          <v:shape style="position:absolute;margin-left:-7.336545pt;margin-top:359.634033pt;width:567.25pt;height:28pt;mso-position-horizontal-relative:page;mso-position-vertical-relative:page;z-index:25243136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43238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38"/>
          <w:w w:val="125"/>
          <w:sz w:val="24"/>
        </w:rPr>
        <w:t> </w:t>
      </w:r>
      <w:r>
        <w:rPr>
          <w:rFonts w:ascii="Arial"/>
          <w:b/>
          <w:i/>
          <w:color w:val="231F20"/>
          <w:w w:val="125"/>
          <w:sz w:val="24"/>
        </w:rPr>
        <w:t>de</w:t>
      </w:r>
      <w:r>
        <w:rPr>
          <w:rFonts w:ascii="Arial"/>
          <w:b/>
          <w:i/>
          <w:color w:val="231F20"/>
          <w:spacing w:val="-5"/>
          <w:w w:val="125"/>
          <w:sz w:val="24"/>
        </w:rPr>
        <w:t> </w:t>
      </w:r>
      <w:r>
        <w:rPr>
          <w:rFonts w:ascii="Arial"/>
          <w:b/>
          <w:i/>
          <w:color w:val="231F20"/>
          <w:w w:val="125"/>
          <w:sz w:val="24"/>
        </w:rPr>
        <w:t>2019.</w:t>
        <w:tab/>
      </w:r>
      <w:r>
        <w:rPr>
          <w:b/>
          <w:color w:val="231F20"/>
          <w:w w:val="125"/>
          <w:position w:val="1"/>
          <w:sz w:val="24"/>
        </w:rPr>
        <w:t>159</w:t>
      </w:r>
    </w:p>
    <w:p>
      <w:pPr>
        <w:spacing w:after="0"/>
        <w:jc w:val="left"/>
        <w:rPr>
          <w:sz w:val="24"/>
        </w:rPr>
        <w:sectPr>
          <w:headerReference w:type="default" r:id="rId216"/>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2434432">
            <wp:simplePos x="0" y="0"/>
            <wp:positionH relativeFrom="page">
              <wp:posOffset>741679</wp:posOffset>
            </wp:positionH>
            <wp:positionV relativeFrom="page">
              <wp:posOffset>808990</wp:posOffset>
            </wp:positionV>
            <wp:extent cx="5700713" cy="6948868"/>
            <wp:effectExtent l="0" t="0" r="0" b="0"/>
            <wp:wrapNone/>
            <wp:docPr id="223" name="image114.png"/>
            <wp:cNvGraphicFramePr>
              <a:graphicFrameLocks noChangeAspect="1"/>
            </wp:cNvGraphicFramePr>
            <a:graphic>
              <a:graphicData uri="http://schemas.openxmlformats.org/drawingml/2006/picture">
                <pic:pic>
                  <pic:nvPicPr>
                    <pic:cNvPr id="224" name="image114.png"/>
                    <pic:cNvPicPr/>
                  </pic:nvPicPr>
                  <pic:blipFill>
                    <a:blip r:embed="rId219" cstate="print"/>
                    <a:stretch>
                      <a:fillRect/>
                    </a:stretch>
                  </pic:blipFill>
                  <pic:spPr>
                    <a:xfrm>
                      <a:off x="0" y="0"/>
                      <a:ext cx="5700713" cy="6948868"/>
                    </a:xfrm>
                    <a:prstGeom prst="rect">
                      <a:avLst/>
                    </a:prstGeom>
                  </pic:spPr>
                </pic:pic>
              </a:graphicData>
            </a:graphic>
          </wp:anchor>
        </w:drawing>
      </w:r>
      <w:r>
        <w:rPr/>
        <w:pict>
          <v:shape style="position:absolute;margin-left:57.917pt;margin-top:36.25pt;width:28.25pt;height:20.5pt;mso-position-horizontal-relative:page;mso-position-vertical-relative:page;z-index:-260600832" type="#_x0000_t202" filled="true" fillcolor="#ffffff" stroked="true" strokeweight=".5pt" strokecolor="#231f20">
            <v:textbox inset="0,0,0,0">
              <w:txbxContent>
                <w:p>
                  <w:pPr>
                    <w:spacing w:before="49"/>
                    <w:ind w:left="95" w:right="0" w:firstLine="0"/>
                    <w:jc w:val="left"/>
                    <w:rPr>
                      <w:b/>
                      <w:sz w:val="24"/>
                    </w:rPr>
                  </w:pPr>
                  <w:r>
                    <w:rPr>
                      <w:b/>
                      <w:color w:val="231F20"/>
                      <w:sz w:val="24"/>
                    </w:rPr>
                    <w:t>160</w:t>
                  </w:r>
                </w:p>
              </w:txbxContent>
            </v:textbox>
            <v:fill type="solid"/>
            <v:stroke dashstyle="solid"/>
            <w10:wrap type="none"/>
          </v:shape>
        </w:pict>
      </w:r>
      <w:r>
        <w:rPr/>
        <w:pict>
          <v:shape style="position:absolute;margin-left:-7.336545pt;margin-top:359.634033pt;width:567.25pt;height:28pt;mso-position-horizontal-relative:page;mso-position-vertical-relative:page;z-index:252436480;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437504;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218"/>
          <w:pgSz w:w="11960" w:h="15840"/>
          <w:pgMar w:header="0" w:footer="0" w:top="720" w:bottom="280" w:left="940" w:right="0"/>
        </w:sectPr>
      </w:pPr>
    </w:p>
    <w:p>
      <w:pPr>
        <w:tabs>
          <w:tab w:pos="972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0597760"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drawing>
          <wp:anchor distT="0" distB="0" distL="0" distR="0" allowOverlap="1" layoutInCell="1" locked="0" behindDoc="0" simplePos="0" relativeHeight="252439552">
            <wp:simplePos x="0" y="0"/>
            <wp:positionH relativeFrom="page">
              <wp:posOffset>741679</wp:posOffset>
            </wp:positionH>
            <wp:positionV relativeFrom="paragraph">
              <wp:posOffset>351367</wp:posOffset>
            </wp:positionV>
            <wp:extent cx="5703129" cy="7080884"/>
            <wp:effectExtent l="0" t="0" r="0" b="0"/>
            <wp:wrapNone/>
            <wp:docPr id="225" name="image115.png"/>
            <wp:cNvGraphicFramePr>
              <a:graphicFrameLocks noChangeAspect="1"/>
            </wp:cNvGraphicFramePr>
            <a:graphic>
              <a:graphicData uri="http://schemas.openxmlformats.org/drawingml/2006/picture">
                <pic:pic>
                  <pic:nvPicPr>
                    <pic:cNvPr id="226" name="image115.png"/>
                    <pic:cNvPicPr/>
                  </pic:nvPicPr>
                  <pic:blipFill>
                    <a:blip r:embed="rId221" cstate="print"/>
                    <a:stretch>
                      <a:fillRect/>
                    </a:stretch>
                  </pic:blipFill>
                  <pic:spPr>
                    <a:xfrm>
                      <a:off x="0" y="0"/>
                      <a:ext cx="5703129" cy="7080884"/>
                    </a:xfrm>
                    <a:prstGeom prst="rect">
                      <a:avLst/>
                    </a:prstGeom>
                  </pic:spPr>
                </pic:pic>
              </a:graphicData>
            </a:graphic>
          </wp:anchor>
        </w:drawing>
      </w:r>
      <w:r>
        <w:rPr/>
        <w:pict>
          <v:shape style="position:absolute;margin-left:-7.336545pt;margin-top:359.634033pt;width:567.25pt;height:28pt;mso-position-horizontal-relative:page;mso-position-vertical-relative:page;z-index:25244057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44160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38"/>
          <w:w w:val="125"/>
          <w:sz w:val="24"/>
        </w:rPr>
        <w:t> </w:t>
      </w:r>
      <w:r>
        <w:rPr>
          <w:rFonts w:ascii="Arial"/>
          <w:b/>
          <w:i/>
          <w:color w:val="231F20"/>
          <w:w w:val="125"/>
          <w:sz w:val="24"/>
        </w:rPr>
        <w:t>de</w:t>
      </w:r>
      <w:r>
        <w:rPr>
          <w:rFonts w:ascii="Arial"/>
          <w:b/>
          <w:i/>
          <w:color w:val="231F20"/>
          <w:spacing w:val="-5"/>
          <w:w w:val="125"/>
          <w:sz w:val="24"/>
        </w:rPr>
        <w:t> </w:t>
      </w:r>
      <w:r>
        <w:rPr>
          <w:rFonts w:ascii="Arial"/>
          <w:b/>
          <w:i/>
          <w:color w:val="231F20"/>
          <w:w w:val="125"/>
          <w:sz w:val="24"/>
        </w:rPr>
        <w:t>2019.</w:t>
        <w:tab/>
      </w:r>
      <w:r>
        <w:rPr>
          <w:b/>
          <w:color w:val="231F20"/>
          <w:w w:val="125"/>
          <w:position w:val="1"/>
          <w:sz w:val="24"/>
        </w:rPr>
        <w:t>161</w:t>
      </w:r>
    </w:p>
    <w:p>
      <w:pPr>
        <w:spacing w:after="0"/>
        <w:jc w:val="left"/>
        <w:rPr>
          <w:sz w:val="24"/>
        </w:rPr>
        <w:sectPr>
          <w:headerReference w:type="default" r:id="rId220"/>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252443648">
            <wp:simplePos x="0" y="0"/>
            <wp:positionH relativeFrom="page">
              <wp:posOffset>741679</wp:posOffset>
            </wp:positionH>
            <wp:positionV relativeFrom="page">
              <wp:posOffset>808990</wp:posOffset>
            </wp:positionV>
            <wp:extent cx="5700712" cy="7134891"/>
            <wp:effectExtent l="0" t="0" r="0" b="0"/>
            <wp:wrapNone/>
            <wp:docPr id="227" name="image116.png"/>
            <wp:cNvGraphicFramePr>
              <a:graphicFrameLocks noChangeAspect="1"/>
            </wp:cNvGraphicFramePr>
            <a:graphic>
              <a:graphicData uri="http://schemas.openxmlformats.org/drawingml/2006/picture">
                <pic:pic>
                  <pic:nvPicPr>
                    <pic:cNvPr id="228" name="image116.png"/>
                    <pic:cNvPicPr/>
                  </pic:nvPicPr>
                  <pic:blipFill>
                    <a:blip r:embed="rId223" cstate="print"/>
                    <a:stretch>
                      <a:fillRect/>
                    </a:stretch>
                  </pic:blipFill>
                  <pic:spPr>
                    <a:xfrm>
                      <a:off x="0" y="0"/>
                      <a:ext cx="5700712" cy="7134891"/>
                    </a:xfrm>
                    <a:prstGeom prst="rect">
                      <a:avLst/>
                    </a:prstGeom>
                  </pic:spPr>
                </pic:pic>
              </a:graphicData>
            </a:graphic>
          </wp:anchor>
        </w:drawing>
      </w:r>
      <w:r>
        <w:rPr/>
        <w:pict>
          <v:shape style="position:absolute;margin-left:57.917pt;margin-top:36.25pt;width:28.25pt;height:20.5pt;mso-position-horizontal-relative:page;mso-position-vertical-relative:page;z-index:-260591616" type="#_x0000_t202" filled="true" fillcolor="#ffffff" stroked="true" strokeweight=".5pt" strokecolor="#231f20">
            <v:textbox inset="0,0,0,0">
              <w:txbxContent>
                <w:p>
                  <w:pPr>
                    <w:spacing w:before="49"/>
                    <w:ind w:left="95" w:right="0" w:firstLine="0"/>
                    <w:jc w:val="left"/>
                    <w:rPr>
                      <w:b/>
                      <w:sz w:val="24"/>
                    </w:rPr>
                  </w:pPr>
                  <w:r>
                    <w:rPr>
                      <w:b/>
                      <w:color w:val="231F20"/>
                      <w:sz w:val="24"/>
                    </w:rPr>
                    <w:t>162</w:t>
                  </w:r>
                </w:p>
              </w:txbxContent>
            </v:textbox>
            <v:fill type="solid"/>
            <v:stroke dashstyle="solid"/>
            <w10:wrap type="none"/>
          </v:shape>
        </w:pict>
      </w:r>
      <w:r>
        <w:rPr/>
        <w:pict>
          <v:shape style="position:absolute;margin-left:-7.336545pt;margin-top:359.634033pt;width:567.25pt;height:28pt;mso-position-horizontal-relative:page;mso-position-vertical-relative:page;z-index:25244569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5244672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spacing w:after="0"/>
        <w:rPr>
          <w:sz w:val="20"/>
        </w:rPr>
        <w:sectPr>
          <w:headerReference w:type="even" r:id="rId222"/>
          <w:pgSz w:w="11960" w:h="15840"/>
          <w:pgMar w:header="0" w:footer="0" w:top="720" w:bottom="280" w:left="940" w:right="0"/>
        </w:sectPr>
      </w:pPr>
    </w:p>
    <w:p>
      <w:pPr>
        <w:tabs>
          <w:tab w:pos="9722" w:val="right" w:leader="none"/>
        </w:tabs>
        <w:spacing w:before="60"/>
        <w:ind w:left="1042" w:right="0" w:firstLine="0"/>
        <w:jc w:val="left"/>
        <w:rPr>
          <w:b/>
          <w:sz w:val="24"/>
        </w:rPr>
      </w:pPr>
      <w:r>
        <w:rPr/>
        <w:pict>
          <v:group style="position:absolute;margin-left:58.650002pt;margin-top:-.033203pt;width:480.2pt;height:21pt;mso-position-horizontal-relative:page;mso-position-vertical-relative:paragraph;z-index:-260587520" coordorigin="1173,-1" coordsize="9604,420">
            <v:rect style="position:absolute;left:1173;top:-1;width:9604;height:420" filled="true" fillcolor="#c7c8ca" stroked="false">
              <v:fill type="solid"/>
            </v:rect>
            <v:rect style="position:absolute;left:10193;top:9;width:578;height:405" filled="true" fillcolor="#ffffff" stroked="false">
              <v:fill type="solid"/>
            </v:rect>
            <v:rect style="position:absolute;left:10193;top:9;width:578;height:405" filled="false" stroked="true" strokeweight=".5pt" strokecolor="#231f20">
              <v:stroke dashstyle="solid"/>
            </v:rect>
            <w10:wrap type="none"/>
          </v:group>
        </w:pict>
      </w:r>
      <w:r>
        <w:rPr/>
        <w:pict>
          <v:shape style="position:absolute;margin-left:-7.336545pt;margin-top:359.634033pt;width:567.25pt;height:28pt;mso-position-horizontal-relative:page;mso-position-vertical-relative:page;z-index:-260586496;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pict>
          <v:shape style="position:absolute;margin-left:116.50766pt;margin-top:383.342865pt;width:367.2pt;height:28pt;mso-position-horizontal-relative:page;mso-position-vertical-relative:page;z-index:-260585472;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rFonts w:ascii="Arial"/>
          <w:b/>
          <w:i/>
          <w:color w:val="231F20"/>
          <w:w w:val="125"/>
          <w:sz w:val="24"/>
        </w:rPr>
        <w:t>DIARIO OFICIAL.- San Salvador, 6 de Mayo</w:t>
      </w:r>
      <w:r>
        <w:rPr>
          <w:rFonts w:ascii="Arial"/>
          <w:b/>
          <w:i/>
          <w:color w:val="231F20"/>
          <w:spacing w:val="-38"/>
          <w:w w:val="125"/>
          <w:sz w:val="24"/>
        </w:rPr>
        <w:t> </w:t>
      </w:r>
      <w:r>
        <w:rPr>
          <w:rFonts w:ascii="Arial"/>
          <w:b/>
          <w:i/>
          <w:color w:val="231F20"/>
          <w:w w:val="125"/>
          <w:sz w:val="24"/>
        </w:rPr>
        <w:t>de</w:t>
      </w:r>
      <w:r>
        <w:rPr>
          <w:rFonts w:ascii="Arial"/>
          <w:b/>
          <w:i/>
          <w:color w:val="231F20"/>
          <w:spacing w:val="-5"/>
          <w:w w:val="125"/>
          <w:sz w:val="24"/>
        </w:rPr>
        <w:t> </w:t>
      </w:r>
      <w:r>
        <w:rPr>
          <w:rFonts w:ascii="Arial"/>
          <w:b/>
          <w:i/>
          <w:color w:val="231F20"/>
          <w:w w:val="125"/>
          <w:sz w:val="24"/>
        </w:rPr>
        <w:t>2019.</w:t>
        <w:tab/>
      </w:r>
      <w:r>
        <w:rPr>
          <w:b/>
          <w:color w:val="231F20"/>
          <w:w w:val="125"/>
          <w:position w:val="1"/>
          <w:sz w:val="24"/>
        </w:rPr>
        <w:t>163</w:t>
      </w:r>
    </w:p>
    <w:p>
      <w:pPr>
        <w:pStyle w:val="BodyText"/>
        <w:spacing w:before="9"/>
        <w:rPr>
          <w:b/>
          <w:sz w:val="14"/>
        </w:rPr>
      </w:pPr>
      <w:r>
        <w:rPr/>
        <w:drawing>
          <wp:anchor distT="0" distB="0" distL="0" distR="0" allowOverlap="1" layoutInCell="1" locked="0" behindDoc="0" simplePos="0" relativeHeight="771">
            <wp:simplePos x="0" y="0"/>
            <wp:positionH relativeFrom="page">
              <wp:posOffset>741679</wp:posOffset>
            </wp:positionH>
            <wp:positionV relativeFrom="paragraph">
              <wp:posOffset>132763</wp:posOffset>
            </wp:positionV>
            <wp:extent cx="5700712" cy="6438804"/>
            <wp:effectExtent l="0" t="0" r="0" b="0"/>
            <wp:wrapTopAndBottom/>
            <wp:docPr id="229" name="image117.png"/>
            <wp:cNvGraphicFramePr>
              <a:graphicFrameLocks noChangeAspect="1"/>
            </wp:cNvGraphicFramePr>
            <a:graphic>
              <a:graphicData uri="http://schemas.openxmlformats.org/drawingml/2006/picture">
                <pic:pic>
                  <pic:nvPicPr>
                    <pic:cNvPr id="230" name="image117.png"/>
                    <pic:cNvPicPr/>
                  </pic:nvPicPr>
                  <pic:blipFill>
                    <a:blip r:embed="rId225" cstate="print"/>
                    <a:stretch>
                      <a:fillRect/>
                    </a:stretch>
                  </pic:blipFill>
                  <pic:spPr>
                    <a:xfrm>
                      <a:off x="0" y="0"/>
                      <a:ext cx="5700712" cy="6438804"/>
                    </a:xfrm>
                    <a:prstGeom prst="rect">
                      <a:avLst/>
                    </a:prstGeom>
                  </pic:spPr>
                </pic:pic>
              </a:graphicData>
            </a:graphic>
          </wp:anchor>
        </w:drawing>
      </w:r>
    </w:p>
    <w:p>
      <w:pPr>
        <w:spacing w:after="0"/>
        <w:rPr>
          <w:sz w:val="14"/>
        </w:rPr>
        <w:sectPr>
          <w:headerReference w:type="default" r:id="rId224"/>
          <w:pgSz w:w="11960" w:h="15840"/>
          <w:pgMar w:header="0" w:footer="0" w:top="720" w:bottom="280" w:left="940" w:right="0"/>
        </w:sectPr>
      </w:pPr>
    </w:p>
    <w:p>
      <w:pPr>
        <w:pStyle w:val="BodyText"/>
        <w:ind w:left="218"/>
        <w:rPr>
          <w:sz w:val="20"/>
        </w:rPr>
      </w:pPr>
      <w:r>
        <w:rPr/>
        <w:drawing>
          <wp:anchor distT="0" distB="0" distL="0" distR="0" allowOverlap="1" layoutInCell="1" locked="0" behindDoc="0" simplePos="0" relativeHeight="776">
            <wp:simplePos x="0" y="0"/>
            <wp:positionH relativeFrom="page">
              <wp:posOffset>741679</wp:posOffset>
            </wp:positionH>
            <wp:positionV relativeFrom="paragraph">
              <wp:posOffset>351790</wp:posOffset>
            </wp:positionV>
            <wp:extent cx="5797238" cy="2926079"/>
            <wp:effectExtent l="0" t="0" r="0" b="0"/>
            <wp:wrapTopAndBottom/>
            <wp:docPr id="231" name="image118.png"/>
            <wp:cNvGraphicFramePr>
              <a:graphicFrameLocks noChangeAspect="1"/>
            </wp:cNvGraphicFramePr>
            <a:graphic>
              <a:graphicData uri="http://schemas.openxmlformats.org/drawingml/2006/picture">
                <pic:pic>
                  <pic:nvPicPr>
                    <pic:cNvPr id="232" name="image118.png"/>
                    <pic:cNvPicPr/>
                  </pic:nvPicPr>
                  <pic:blipFill>
                    <a:blip r:embed="rId227" cstate="print"/>
                    <a:stretch>
                      <a:fillRect/>
                    </a:stretch>
                  </pic:blipFill>
                  <pic:spPr>
                    <a:xfrm>
                      <a:off x="0" y="0"/>
                      <a:ext cx="5797238" cy="2926079"/>
                    </a:xfrm>
                    <a:prstGeom prst="rect">
                      <a:avLst/>
                    </a:prstGeom>
                  </pic:spPr>
                </pic:pic>
              </a:graphicData>
            </a:graphic>
          </wp:anchor>
        </w:drawing>
      </w:r>
      <w:r>
        <w:rPr/>
        <w:pict>
          <v:shape style="position:absolute;margin-left:57.917pt;margin-top:36.25pt;width:28.25pt;height:20.5pt;mso-position-horizontal-relative:page;mso-position-vertical-relative:page;z-index:-260581376" type="#_x0000_t202" filled="true" fillcolor="#ffffff" stroked="true" strokeweight=".5pt" strokecolor="#231f20">
            <v:textbox inset="0,0,0,0">
              <w:txbxContent>
                <w:p>
                  <w:pPr>
                    <w:spacing w:before="49"/>
                    <w:ind w:left="95" w:right="0" w:firstLine="0"/>
                    <w:jc w:val="left"/>
                    <w:rPr>
                      <w:b/>
                      <w:sz w:val="24"/>
                    </w:rPr>
                  </w:pPr>
                  <w:r>
                    <w:rPr>
                      <w:b/>
                      <w:color w:val="231F20"/>
                      <w:sz w:val="24"/>
                    </w:rPr>
                    <w:t>164</w:t>
                  </w:r>
                </w:p>
              </w:txbxContent>
            </v:textbox>
            <v:fill type="solid"/>
            <v:stroke dashstyle="solid"/>
            <w10:wrap type="none"/>
          </v:shape>
        </w:pict>
      </w:r>
      <w:r>
        <w:rPr/>
        <w:pict>
          <v:shape style="position:absolute;margin-left:-7.336545pt;margin-top:359.634033pt;width:567.25pt;height:28pt;mso-position-horizontal-relative:page;mso-position-vertical-relative:page;z-index:-260580352;rotation:315" type="#_x0000_t136" fillcolor="#000000" stroked="f">
            <o:extrusion v:ext="view" autorotationcenter="t"/>
            <v:textpath style="font-family:&amp;quot;Tahoma&amp;quot;;font-size:28pt;v-text-kern:t;mso-text-shadow:auto;font-weight:bold" string="DIARIO OFICIAL SOLO PARA CONSULTA"/>
            <v:fill opacity="16191f"/>
            <w10:wrap type="none"/>
          </v:shape>
        </w:pict>
      </w:r>
      <w:r>
        <w:rPr>
          <w:sz w:val="20"/>
        </w:rPr>
        <w:pict>
          <v:shape style="width:481pt;height:21pt;mso-position-horizontal-relative:char;mso-position-vertical-relative:line" type="#_x0000_t202" filled="true" fillcolor="#c7c8ca" stroked="false">
            <w10:anchorlock/>
            <v:textbox inset="0,0,0,0">
              <w:txbxContent>
                <w:p>
                  <w:pPr>
                    <w:spacing w:before="61"/>
                    <w:ind w:left="2664" w:right="0" w:firstLine="0"/>
                    <w:jc w:val="left"/>
                    <w:rPr>
                      <w:rFonts w:ascii="Arial" w:hAnsi="Arial"/>
                      <w:b/>
                      <w:i/>
                      <w:sz w:val="24"/>
                    </w:rPr>
                  </w:pPr>
                  <w:r>
                    <w:rPr>
                      <w:rFonts w:ascii="Arial" w:hAnsi="Arial"/>
                      <w:b/>
                      <w:i/>
                      <w:color w:val="231F20"/>
                      <w:w w:val="135"/>
                      <w:sz w:val="24"/>
                    </w:rPr>
                    <w:t>DIARIO OFICIAL Tomo Nº 423</w:t>
                  </w:r>
                </w:p>
              </w:txbxContent>
            </v:textbox>
            <v:fill type="solid"/>
          </v:shape>
        </w:pict>
      </w:r>
      <w:r>
        <w:rPr>
          <w:sz w:val="20"/>
        </w:rPr>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3"/>
        <w:rPr>
          <w:b/>
          <w:sz w:val="26"/>
        </w:rPr>
      </w:pPr>
    </w:p>
    <w:p>
      <w:pPr>
        <w:pStyle w:val="BodyText"/>
        <w:spacing w:before="96"/>
        <w:ind w:left="3180" w:right="4221"/>
        <w:jc w:val="center"/>
      </w:pPr>
      <w:r>
        <w:rPr/>
        <w:pict>
          <v:shape style="position:absolute;margin-left:116.50766pt;margin-top:-88.290276pt;width:367.2pt;height:28pt;mso-position-horizontal-relative:page;mso-position-vertical-relative:paragraph;z-index:252456960;rotation:315" type="#_x0000_t136" fillcolor="#000000" stroked="f">
            <o:extrusion v:ext="view" autorotationcenter="t"/>
            <v:textpath style="font-family:&amp;quot;Tahoma&amp;quot;;font-size:28pt;v-text-kern:t;mso-text-shadow:auto;font-weight:bold" string="NO TIENE VALIDEZ LEGAL"/>
            <v:fill opacity="16191f"/>
            <w10:wrap type="none"/>
          </v:shape>
        </w:pict>
      </w:r>
      <w:r>
        <w:rPr>
          <w:color w:val="231F20"/>
        </w:rPr>
        <w:t>(Registro No. F001429)</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26"/>
        </w:rPr>
      </w:pPr>
      <w:r>
        <w:rPr/>
        <w:pict>
          <v:group style="position:absolute;margin-left:58.662704pt;margin-top:17.348860pt;width:480pt;height:5pt;mso-position-horizontal-relative:page;mso-position-vertical-relative:paragraph;z-index:-250862592;mso-wrap-distance-left:0;mso-wrap-distance-right:0" coordorigin="1173,347" coordsize="9600,100">
            <v:line style="position:absolute" from="1173,355" to="10773,355" stroked="true" strokeweight=".835pt" strokecolor="#231f20">
              <v:stroke dashstyle="solid"/>
            </v:line>
            <v:line style="position:absolute" from="1173,422" to="10773,422" stroked="true" strokeweight="2.5pt" strokecolor="#231f20">
              <v:stroke dashstyle="solid"/>
            </v:line>
            <w10:wrap type="topAndBottom"/>
          </v:group>
        </w:pict>
      </w:r>
    </w:p>
    <w:p>
      <w:pPr>
        <w:spacing w:before="41"/>
        <w:ind w:left="3565" w:right="0" w:firstLine="0"/>
        <w:jc w:val="left"/>
        <w:rPr>
          <w:b/>
          <w:i/>
          <w:sz w:val="16"/>
        </w:rPr>
      </w:pPr>
      <w:r>
        <w:rPr>
          <w:b/>
          <w:i/>
          <w:color w:val="231F20"/>
          <w:sz w:val="16"/>
        </w:rPr>
        <w:t>Imprenta Nacional - Tiraje 225 Ejemplares.</w:t>
      </w:r>
    </w:p>
    <w:sectPr>
      <w:headerReference w:type="even" r:id="rId226"/>
      <w:pgSz w:w="11960" w:h="15840"/>
      <w:pgMar w:header="0" w:footer="0" w:top="720" w:bottom="280" w:left="940" w:right="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Arial Narrow">
    <w:altName w:val="Arial Narrow"/>
    <w:charset w:val="0"/>
    <w:family w:val="swiss"/>
    <w:pitch w:val="variable"/>
  </w:font>
  <w:font w:name="Tahoma">
    <w:altName w:val="Tahoma"/>
    <w:charset w:val="0"/>
    <w:family w:val="swiss"/>
    <w:pitch w:val="variable"/>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78048"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7.917297pt;margin-top:38.459641pt;width:8pt;height:15.3pt;mso-position-horizontal-relative:page;mso-position-vertical-relative:page;z-index:-261377024" type="#_x0000_t202" filled="false" stroked="false">
          <v:textbox inset="0,0,0,0">
            <w:txbxContent>
              <w:p>
                <w:pPr>
                  <w:spacing w:before="10"/>
                  <w:ind w:left="20" w:right="0" w:firstLine="0"/>
                  <w:jc w:val="left"/>
                  <w:rPr>
                    <w:b/>
                    <w:sz w:val="24"/>
                  </w:rPr>
                </w:pPr>
                <w:r>
                  <w:rPr>
                    <w:b/>
                    <w:color w:val="231F20"/>
                    <w:sz w:val="24"/>
                  </w:rPr>
                  <w:t>2</w:t>
                </w:r>
              </w:p>
            </w:txbxContent>
          </v:textbox>
          <w10:wrap type="none"/>
        </v:shape>
      </w:pict>
    </w:r>
    <w:r>
      <w:rPr/>
      <w:pict>
        <v:shape style="position:absolute;margin-left:190.150208pt;margin-top:38.473019pt;width:243.8pt;height:15.45pt;mso-position-horizontal-relative:page;mso-position-vertical-relative:page;z-index:-261376000"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74976"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7.917297pt;margin-top:38.459641pt;width:8pt;height:15.3pt;mso-position-horizontal-relative:page;mso-position-vertical-relative:page;z-index:-261373952" type="#_x0000_t202" filled="false" stroked="false">
          <v:textbox inset="0,0,0,0">
            <w:txbxContent>
              <w:p>
                <w:pPr>
                  <w:spacing w:before="10"/>
                  <w:ind w:left="20" w:right="0" w:firstLine="0"/>
                  <w:jc w:val="left"/>
                  <w:rPr>
                    <w:b/>
                    <w:sz w:val="24"/>
                  </w:rPr>
                </w:pPr>
                <w:r>
                  <w:rPr>
                    <w:b/>
                    <w:color w:val="231F20"/>
                    <w:sz w:val="24"/>
                  </w:rPr>
                  <w:t>4</w:t>
                </w:r>
              </w:p>
            </w:txbxContent>
          </v:textbox>
          <w10:wrap type="none"/>
        </v:shape>
      </w:pict>
    </w:r>
    <w:r>
      <w:rPr/>
      <w:pict>
        <v:shape style="position:absolute;margin-left:190.150208pt;margin-top:38.473019pt;width:243.8pt;height:15.45pt;mso-position-horizontal-relative:page;mso-position-vertical-relative:page;z-index:-261372928"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71904"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70880"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20.11731pt;margin-top:38.55954pt;width:8pt;height:15.3pt;mso-position-horizontal-relative:page;mso-position-vertical-relative:page;z-index:-261369856" type="#_x0000_t202" filled="false" stroked="false">
          <v:textbox inset="0,0,0,0">
            <w:txbxContent>
              <w:p>
                <w:pPr>
                  <w:spacing w:before="10"/>
                  <w:ind w:left="20" w:right="0" w:firstLine="0"/>
                  <w:jc w:val="left"/>
                  <w:rPr>
                    <w:b/>
                    <w:sz w:val="24"/>
                  </w:rPr>
                </w:pPr>
                <w:r>
                  <w:rPr>
                    <w:b/>
                    <w:color w:val="231F20"/>
                    <w:sz w:val="24"/>
                  </w:rPr>
                  <w:t>5</w:t>
                </w:r>
              </w:p>
            </w:txbxContent>
          </v:textbox>
          <w10:wrap type="none"/>
        </v:shape>
      </w:pic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62688"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61664"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6.11731pt;margin-top:38.55954pt;width:16pt;height:15.3pt;mso-position-horizontal-relative:page;mso-position-vertical-relative:page;z-index:-261360640"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51</w:t>
                </w:r>
                <w:r>
                  <w:rPr/>
                  <w:fldChar w:fldCharType="end"/>
                </w:r>
              </w:p>
            </w:txbxContent>
          </v:textbox>
          <w10:wrap type="none"/>
        </v:shape>
      </w:pic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59616"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58592"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6.11731pt;margin-top:38.55954pt;width:16pt;height:15.3pt;mso-position-horizontal-relative:page;mso-position-vertical-relative:page;z-index:-261357568"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53</w:t>
                </w:r>
                <w:r>
                  <w:rPr/>
                  <w:fldChar w:fldCharType="end"/>
                </w:r>
              </w:p>
            </w:txbxContent>
          </v:textbox>
          <w10:wrap type="none"/>
        </v:shape>
      </w:pic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56544"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3.917301pt;margin-top:38.459641pt;width:16pt;height:15.3pt;mso-position-horizontal-relative:page;mso-position-vertical-relative:page;z-index:-261355520"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54</w:t>
                </w:r>
                <w:r>
                  <w:rPr/>
                  <w:fldChar w:fldCharType="end"/>
                </w:r>
              </w:p>
            </w:txbxContent>
          </v:textbox>
          <w10:wrap type="none"/>
        </v:shape>
      </w:pict>
    </w:r>
    <w:r>
      <w:rPr/>
      <w:pict>
        <v:shape style="position:absolute;margin-left:190.150208pt;margin-top:38.473019pt;width:243.8pt;height:15.45pt;mso-position-horizontal-relative:page;mso-position-vertical-relative:page;z-index:-261354496"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53472"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3.917301pt;margin-top:38.459641pt;width:16pt;height:15.3pt;mso-position-horizontal-relative:page;mso-position-vertical-relative:page;z-index:-261352448"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58</w:t>
                </w:r>
                <w:r>
                  <w:rPr/>
                  <w:fldChar w:fldCharType="end"/>
                </w:r>
              </w:p>
            </w:txbxContent>
          </v:textbox>
          <w10:wrap type="none"/>
        </v:shape>
      </w:pict>
    </w:r>
    <w:r>
      <w:rPr/>
      <w:pict>
        <v:shape style="position:absolute;margin-left:190.150208pt;margin-top:38.473019pt;width:243.8pt;height:15.45pt;mso-position-horizontal-relative:page;mso-position-vertical-relative:page;z-index:-261351424"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50400"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49376"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6.11731pt;margin-top:38.55954pt;width:16pt;height:15.3pt;mso-position-horizontal-relative:page;mso-position-vertical-relative:page;z-index:-261348352"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59</w:t>
                </w:r>
                <w:r>
                  <w:rPr/>
                  <w:fldChar w:fldCharType="end"/>
                </w:r>
              </w:p>
            </w:txbxContent>
          </v:textbox>
          <w10:wrap type="none"/>
        </v:shape>
      </w:pic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47328"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3.917301pt;margin-top:38.459641pt;width:16pt;height:15.3pt;mso-position-horizontal-relative:page;mso-position-vertical-relative:page;z-index:-261346304"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72</w:t>
                </w:r>
                <w:r>
                  <w:rPr/>
                  <w:fldChar w:fldCharType="end"/>
                </w:r>
              </w:p>
            </w:txbxContent>
          </v:textbox>
          <w10:wrap type="none"/>
        </v:shape>
      </w:pict>
    </w:r>
    <w:r>
      <w:rPr/>
      <w:pict>
        <v:shape style="position:absolute;margin-left:190.150208pt;margin-top:38.473019pt;width:243.8pt;height:15.45pt;mso-position-horizontal-relative:page;mso-position-vertical-relative:page;z-index:-261345280"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44256"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43232"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6.11731pt;margin-top:38.55954pt;width:16pt;height:15.3pt;mso-position-horizontal-relative:page;mso-position-vertical-relative:page;z-index:-261342208"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73</w:t>
                </w:r>
                <w:r>
                  <w:rPr/>
                  <w:fldChar w:fldCharType="end"/>
                </w:r>
              </w:p>
            </w:txbxContent>
          </v:textbox>
          <w10:wrap type="none"/>
        </v:shape>
      </w:pic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68832"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67808"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6.11731pt;margin-top:38.55954pt;width:16pt;height:15.3pt;mso-position-horizontal-relative:page;mso-position-vertical-relative:page;z-index:-261366784"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11</w:t>
                </w:r>
                <w:r>
                  <w:rPr/>
                  <w:fldChar w:fldCharType="end"/>
                </w:r>
              </w:p>
            </w:txbxContent>
          </v:textbox>
          <w10:wrap type="none"/>
        </v:shape>
      </w:pic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41184"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0.917301pt;margin-top:38.459641pt;width:22pt;height:15.3pt;mso-position-horizontal-relative:page;mso-position-vertical-relative:page;z-index:-261340160"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100</w:t>
                </w:r>
                <w:r>
                  <w:rPr/>
                  <w:fldChar w:fldCharType="end"/>
                </w:r>
              </w:p>
            </w:txbxContent>
          </v:textbox>
          <w10:wrap type="none"/>
        </v:shape>
      </w:pict>
    </w:r>
    <w:r>
      <w:rPr/>
      <w:pict>
        <v:shape style="position:absolute;margin-left:190.150208pt;margin-top:38.473019pt;width:243.8pt;height:15.45pt;mso-position-horizontal-relative:page;mso-position-vertical-relative:page;z-index:-261339136"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38112"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37088"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3.11731pt;margin-top:38.55954pt;width:22pt;height:15.3pt;mso-position-horizontal-relative:page;mso-position-vertical-relative:page;z-index:-261336064"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101</w:t>
                </w:r>
                <w:r>
                  <w:rPr/>
                  <w:fldChar w:fldCharType="end"/>
                </w:r>
              </w:p>
            </w:txbxContent>
          </v:textbox>
          <w10:wrap type="none"/>
        </v:shape>
      </w:pic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35040"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34016"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3.11731pt;margin-top:38.55954pt;width:22pt;height:15.3pt;mso-position-horizontal-relative:page;mso-position-vertical-relative:page;z-index:-261332992"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105</w:t>
                </w:r>
                <w:r>
                  <w:rPr/>
                  <w:fldChar w:fldCharType="end"/>
                </w:r>
              </w:p>
            </w:txbxContent>
          </v:textbox>
          <w10:wrap type="none"/>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65760"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3.917301pt;margin-top:38.459641pt;width:16pt;height:15.3pt;mso-position-horizontal-relative:page;mso-position-vertical-relative:page;z-index:-261364736"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10</w:t>
                </w:r>
                <w:r>
                  <w:rPr/>
                  <w:fldChar w:fldCharType="end"/>
                </w:r>
              </w:p>
            </w:txbxContent>
          </v:textbox>
          <w10:wrap type="none"/>
        </v:shape>
      </w:pict>
    </w:r>
    <w:r>
      <w:rPr/>
      <w:pict>
        <v:shape style="position:absolute;margin-left:190.150208pt;margin-top:38.473019pt;width:243.8pt;height:15.45pt;mso-position-horizontal-relative:page;mso-position-vertical-relative:page;z-index:-261363712"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31968"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30944"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3.11731pt;margin-top:38.55954pt;width:22pt;height:15.3pt;mso-position-horizontal-relative:page;mso-position-vertical-relative:page;z-index:-261329920"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107</w:t>
                </w:r>
                <w:r>
                  <w:rPr/>
                  <w:fldChar w:fldCharType="end"/>
                </w:r>
              </w:p>
            </w:txbxContent>
          </v:textbox>
          <w10:wrap type="none"/>
        </v:shape>
      </w:pic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28896"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0.917301pt;margin-top:38.459641pt;width:22pt;height:15.3pt;mso-position-horizontal-relative:page;mso-position-vertical-relative:page;z-index:-261327872"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108</w:t>
                </w:r>
                <w:r>
                  <w:rPr/>
                  <w:fldChar w:fldCharType="end"/>
                </w:r>
              </w:p>
            </w:txbxContent>
          </v:textbox>
          <w10:wrap type="none"/>
        </v:shape>
      </w:pict>
    </w:r>
    <w:r>
      <w:rPr/>
      <w:pict>
        <v:shape style="position:absolute;margin-left:190.150208pt;margin-top:38.473019pt;width:243.8pt;height:15.45pt;mso-position-horizontal-relative:page;mso-position-vertical-relative:page;z-index:-261326848"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25824"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24800"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3.11731pt;margin-top:38.55954pt;width:22pt;height:15.3pt;mso-position-horizontal-relative:page;mso-position-vertical-relative:page;z-index:-261323776"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115</w:t>
                </w:r>
                <w:r>
                  <w:rPr/>
                  <w:fldChar w:fldCharType="end"/>
                </w:r>
              </w:p>
            </w:txbxContent>
          </v:textbox>
          <w10:wrap type="none"/>
        </v:shape>
      </w:pic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22752"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21728"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3.11731pt;margin-top:38.55954pt;width:22pt;height:15.3pt;mso-position-horizontal-relative:page;mso-position-vertical-relative:page;z-index:-261320704"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117</w:t>
                </w:r>
                <w:r>
                  <w:rPr/>
                  <w:fldChar w:fldCharType="end"/>
                </w:r>
              </w:p>
            </w:txbxContent>
          </v:textbox>
          <w10:wrap type="none"/>
        </v:shape>
      </w:pic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19680"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0.917301pt;margin-top:38.459641pt;width:22pt;height:15.3pt;mso-position-horizontal-relative:page;mso-position-vertical-relative:page;z-index:-261318656"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118</w:t>
                </w:r>
                <w:r>
                  <w:rPr/>
                  <w:fldChar w:fldCharType="end"/>
                </w:r>
              </w:p>
            </w:txbxContent>
          </v:textbox>
          <w10:wrap type="none"/>
        </v:shape>
      </w:pict>
    </w:r>
    <w:r>
      <w:rPr/>
      <w:pict>
        <v:shape style="position:absolute;margin-left:190.150208pt;margin-top:38.473019pt;width:243.8pt;height:15.45pt;mso-position-horizontal-relative:page;mso-position-vertical-relative:page;z-index:-261317632"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16608"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15584"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3.11731pt;margin-top:38.55954pt;width:22pt;height:15.3pt;mso-position-horizontal-relative:page;mso-position-vertical-relative:page;z-index:-261314560"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129</w:t>
                </w:r>
                <w:r>
                  <w:rPr/>
                  <w:fldChar w:fldCharType="end"/>
                </w:r>
              </w:p>
            </w:txbxContent>
          </v:textbox>
          <w10:wrap type="none"/>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13536"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0.917301pt;margin-top:38.459641pt;width:22pt;height:15.3pt;mso-position-horizontal-relative:page;mso-position-vertical-relative:page;z-index:-261312512"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130</w:t>
                </w:r>
                <w:r>
                  <w:rPr/>
                  <w:fldChar w:fldCharType="end"/>
                </w:r>
              </w:p>
            </w:txbxContent>
          </v:textbox>
          <w10:wrap type="none"/>
        </v:shape>
      </w:pict>
    </w:r>
    <w:r>
      <w:rPr/>
      <w:pict>
        <v:shape style="position:absolute;margin-left:190.150208pt;margin-top:38.473019pt;width:243.8pt;height:15.45pt;mso-position-horizontal-relative:page;mso-position-vertical-relative:page;z-index:-261311488"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10464"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09440"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3.11731pt;margin-top:38.55954pt;width:22pt;height:15.3pt;mso-position-horizontal-relative:page;mso-position-vertical-relative:page;z-index:-261308416"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135</w:t>
                </w:r>
                <w:r>
                  <w:rPr/>
                  <w:fldChar w:fldCharType="end"/>
                </w:r>
              </w:p>
            </w:txbxContent>
          </v:textbox>
          <w10:wrap type="none"/>
        </v:shape>
      </w:pic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07392"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0.917301pt;margin-top:38.459641pt;width:22pt;height:15.3pt;mso-position-horizontal-relative:page;mso-position-vertical-relative:page;z-index:-261306368"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136</w:t>
                </w:r>
                <w:r>
                  <w:rPr/>
                  <w:fldChar w:fldCharType="end"/>
                </w:r>
              </w:p>
            </w:txbxContent>
          </v:textbox>
          <w10:wrap type="none"/>
        </v:shape>
      </w:pict>
    </w:r>
    <w:r>
      <w:rPr/>
      <w:pict>
        <v:shape style="position:absolute;margin-left:190.150208pt;margin-top:38.473019pt;width:243.8pt;height:15.45pt;mso-position-horizontal-relative:page;mso-position-vertical-relative:page;z-index:-261305344"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304320"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0.917301pt;margin-top:38.459641pt;width:22pt;height:15.3pt;mso-position-horizontal-relative:page;mso-position-vertical-relative:page;z-index:-261303296"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144</w:t>
                </w:r>
                <w:r>
                  <w:rPr/>
                  <w:fldChar w:fldCharType="end"/>
                </w:r>
              </w:p>
            </w:txbxContent>
          </v:textbox>
          <w10:wrap type="none"/>
        </v:shape>
      </w:pict>
    </w:r>
    <w:r>
      <w:rPr/>
      <w:pict>
        <v:shape style="position:absolute;margin-left:190.150208pt;margin-top:38.473019pt;width:243.8pt;height:15.45pt;mso-position-horizontal-relative:page;mso-position-vertical-relative:page;z-index:-261302272"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8.650002pt;margin-top:36pt;width:480.2pt;height:21pt;mso-position-horizontal-relative:page;mso-position-vertical-relative:page;z-index:-261301248" coordorigin="1173,720" coordsize="9604,420">
          <v:rect style="position:absolute;left:1173;top:720;width:9604;height:420" filled="true" fillcolor="#c7c8ca" stroked="false">
            <v:fill type="solid"/>
          </v:rect>
          <v:rect style="position:absolute;left:10193;top:730;width:578;height:405" filled="true" fillcolor="#ffffff" stroked="false">
            <v:fill type="solid"/>
          </v:rect>
          <v:rect style="position:absolute;left:10193;top:730;width:578;height:405" filled="false" stroked="true" strokeweight=".5pt" strokecolor="#231f20">
            <v:stroke dashstyle="solid"/>
          </v:rect>
          <w10:wrap type="none"/>
        </v:group>
      </w:pict>
    </w:r>
    <w:r>
      <w:rPr/>
      <w:pict>
        <v:shape style="position:absolute;margin-left:98.134804pt;margin-top:38.873020pt;width:371.3pt;height:15.45pt;mso-position-horizontal-relative:page;mso-position-vertical-relative:page;z-index:-261300224" type="#_x0000_t202" filled="false" stroked="false">
          <v:textbox inset="0,0,0,0">
            <w:txbxContent>
              <w:p>
                <w:pPr>
                  <w:spacing w:before="12"/>
                  <w:ind w:left="20" w:right="0" w:firstLine="0"/>
                  <w:jc w:val="left"/>
                  <w:rPr>
                    <w:rFonts w:ascii="Arial"/>
                    <w:b/>
                    <w:i/>
                    <w:sz w:val="24"/>
                  </w:rPr>
                </w:pPr>
                <w:r>
                  <w:rPr>
                    <w:rFonts w:ascii="Arial"/>
                    <w:b/>
                    <w:i/>
                    <w:color w:val="231F20"/>
                    <w:w w:val="125"/>
                    <w:sz w:val="24"/>
                  </w:rPr>
                  <w:t>DIARIO OFICIAL.- San Salvador, 6 de Mayo de 2019.</w:t>
                </w:r>
              </w:p>
            </w:txbxContent>
          </v:textbox>
          <w10:wrap type="none"/>
        </v:shape>
      </w:pict>
    </w:r>
    <w:r>
      <w:rPr/>
      <w:pict>
        <v:shape style="position:absolute;margin-left:513.11731pt;margin-top:38.55954pt;width:22pt;height:15.3pt;mso-position-horizontal-relative:page;mso-position-vertical-relative:page;z-index:-261299200"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147</w:t>
                </w:r>
                <w:r>
                  <w:rPr/>
                  <w:fldChar w:fldCharType="end"/>
                </w:r>
              </w:p>
            </w:txbxContent>
          </v:textbox>
          <w10:wrap type="none"/>
        </v:shape>
      </w:pic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7.667pt;margin-top:36pt;width:481.25pt;height:21pt;mso-position-horizontal-relative:page;mso-position-vertical-relative:page;z-index:-261298176" coordorigin="1153,720" coordsize="9625,420">
          <v:rect style="position:absolute;left:1158;top:720;width:9620;height:420" filled="true" fillcolor="#c7c8ca" stroked="false">
            <v:fill type="solid"/>
          </v:rect>
          <v:rect style="position:absolute;left:1158;top:725;width:565;height:410" filled="true" fillcolor="#ffffff" stroked="false">
            <v:fill type="solid"/>
          </v:rect>
          <v:rect style="position:absolute;left:1158;top:725;width:565;height:410" filled="false" stroked="true" strokeweight=".5pt" strokecolor="#231f20">
            <v:stroke dashstyle="solid"/>
          </v:rect>
          <w10:wrap type="none"/>
        </v:group>
      </w:pict>
    </w:r>
    <w:r>
      <w:rPr/>
      <w:pict>
        <v:shape style="position:absolute;margin-left:60.917301pt;margin-top:38.459641pt;width:22pt;height:15.3pt;mso-position-horizontal-relative:page;mso-position-vertical-relative:page;z-index:-261297152" type="#_x0000_t202" filled="false" stroked="false">
          <v:textbox inset="0,0,0,0">
            <w:txbxContent>
              <w:p>
                <w:pPr>
                  <w:spacing w:before="10"/>
                  <w:ind w:left="40" w:right="0" w:firstLine="0"/>
                  <w:jc w:val="left"/>
                  <w:rPr>
                    <w:b/>
                    <w:sz w:val="24"/>
                  </w:rPr>
                </w:pPr>
                <w:r>
                  <w:rPr/>
                  <w:fldChar w:fldCharType="begin"/>
                </w:r>
                <w:r>
                  <w:rPr>
                    <w:b/>
                    <w:color w:val="231F20"/>
                    <w:sz w:val="24"/>
                  </w:rPr>
                  <w:instrText> PAGE </w:instrText>
                </w:r>
                <w:r>
                  <w:rPr/>
                  <w:fldChar w:fldCharType="separate"/>
                </w:r>
                <w:r>
                  <w:rPr/>
                  <w:t>148</w:t>
                </w:r>
                <w:r>
                  <w:rPr/>
                  <w:fldChar w:fldCharType="end"/>
                </w:r>
              </w:p>
            </w:txbxContent>
          </v:textbox>
          <w10:wrap type="none"/>
        </v:shape>
      </w:pict>
    </w:r>
    <w:r>
      <w:rPr/>
      <w:pict>
        <v:shape style="position:absolute;margin-left:190.150208pt;margin-top:38.473019pt;width:243.8pt;height:15.45pt;mso-position-horizontal-relative:page;mso-position-vertical-relative:page;z-index:-261296128" type="#_x0000_t202" filled="false" stroked="false">
          <v:textbox inset="0,0,0,0">
            <w:txbxContent>
              <w:p>
                <w:pPr>
                  <w:spacing w:before="12"/>
                  <w:ind w:left="20" w:right="0" w:firstLine="0"/>
                  <w:jc w:val="left"/>
                  <w:rPr>
                    <w:rFonts w:ascii="Arial" w:hAnsi="Arial"/>
                    <w:b/>
                    <w:i/>
                    <w:sz w:val="24"/>
                  </w:rPr>
                </w:pPr>
                <w:r>
                  <w:rPr>
                    <w:rFonts w:ascii="Arial" w:hAnsi="Arial"/>
                    <w:b/>
                    <w:i/>
                    <w:color w:val="231F20"/>
                    <w:w w:val="135"/>
                    <w:sz w:val="24"/>
                  </w:rPr>
                  <w:t>DIARIO OFICIAL Tomo Nº 423</w:t>
                </w:r>
              </w:p>
            </w:txbxContent>
          </v:textbox>
          <w10:wrap type="none"/>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49">
    <w:multiLevelType w:val="hybridMultilevel"/>
    <w:lvl w:ilvl="0">
      <w:start w:val="1"/>
      <w:numFmt w:val="decimal"/>
      <w:lvlText w:val="%1."/>
      <w:lvlJc w:val="left"/>
      <w:pPr>
        <w:ind w:left="947" w:hanging="302"/>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442" w:hanging="302"/>
      </w:pPr>
      <w:rPr>
        <w:rFonts w:hint="default"/>
        <w:lang w:val="es-ES" w:eastAsia="es-ES" w:bidi="es-ES"/>
      </w:rPr>
    </w:lvl>
    <w:lvl w:ilvl="2">
      <w:start w:val="0"/>
      <w:numFmt w:val="bullet"/>
      <w:lvlText w:val="•"/>
      <w:lvlJc w:val="left"/>
      <w:pPr>
        <w:ind w:left="1944" w:hanging="302"/>
      </w:pPr>
      <w:rPr>
        <w:rFonts w:hint="default"/>
        <w:lang w:val="es-ES" w:eastAsia="es-ES" w:bidi="es-ES"/>
      </w:rPr>
    </w:lvl>
    <w:lvl w:ilvl="3">
      <w:start w:val="0"/>
      <w:numFmt w:val="bullet"/>
      <w:lvlText w:val="•"/>
      <w:lvlJc w:val="left"/>
      <w:pPr>
        <w:ind w:left="2447" w:hanging="302"/>
      </w:pPr>
      <w:rPr>
        <w:rFonts w:hint="default"/>
        <w:lang w:val="es-ES" w:eastAsia="es-ES" w:bidi="es-ES"/>
      </w:rPr>
    </w:lvl>
    <w:lvl w:ilvl="4">
      <w:start w:val="0"/>
      <w:numFmt w:val="bullet"/>
      <w:lvlText w:val="•"/>
      <w:lvlJc w:val="left"/>
      <w:pPr>
        <w:ind w:left="2949" w:hanging="302"/>
      </w:pPr>
      <w:rPr>
        <w:rFonts w:hint="default"/>
        <w:lang w:val="es-ES" w:eastAsia="es-ES" w:bidi="es-ES"/>
      </w:rPr>
    </w:lvl>
    <w:lvl w:ilvl="5">
      <w:start w:val="0"/>
      <w:numFmt w:val="bullet"/>
      <w:lvlText w:val="•"/>
      <w:lvlJc w:val="left"/>
      <w:pPr>
        <w:ind w:left="3452" w:hanging="302"/>
      </w:pPr>
      <w:rPr>
        <w:rFonts w:hint="default"/>
        <w:lang w:val="es-ES" w:eastAsia="es-ES" w:bidi="es-ES"/>
      </w:rPr>
    </w:lvl>
    <w:lvl w:ilvl="6">
      <w:start w:val="0"/>
      <w:numFmt w:val="bullet"/>
      <w:lvlText w:val="•"/>
      <w:lvlJc w:val="left"/>
      <w:pPr>
        <w:ind w:left="3954" w:hanging="302"/>
      </w:pPr>
      <w:rPr>
        <w:rFonts w:hint="default"/>
        <w:lang w:val="es-ES" w:eastAsia="es-ES" w:bidi="es-ES"/>
      </w:rPr>
    </w:lvl>
    <w:lvl w:ilvl="7">
      <w:start w:val="0"/>
      <w:numFmt w:val="bullet"/>
      <w:lvlText w:val="•"/>
      <w:lvlJc w:val="left"/>
      <w:pPr>
        <w:ind w:left="4456" w:hanging="302"/>
      </w:pPr>
      <w:rPr>
        <w:rFonts w:hint="default"/>
        <w:lang w:val="es-ES" w:eastAsia="es-ES" w:bidi="es-ES"/>
      </w:rPr>
    </w:lvl>
    <w:lvl w:ilvl="8">
      <w:start w:val="0"/>
      <w:numFmt w:val="bullet"/>
      <w:lvlText w:val="•"/>
      <w:lvlJc w:val="left"/>
      <w:pPr>
        <w:ind w:left="4959" w:hanging="302"/>
      </w:pPr>
      <w:rPr>
        <w:rFonts w:hint="default"/>
        <w:lang w:val="es-ES" w:eastAsia="es-ES" w:bidi="es-ES"/>
      </w:rPr>
    </w:lvl>
  </w:abstractNum>
  <w:abstractNum w:abstractNumId="48">
    <w:multiLevelType w:val="hybridMultilevel"/>
    <w:lvl w:ilvl="0">
      <w:start w:val="1"/>
      <w:numFmt w:val="decimal"/>
      <w:lvlText w:val="%1)"/>
      <w:lvlJc w:val="left"/>
      <w:pPr>
        <w:ind w:left="947" w:hanging="315"/>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329" w:hanging="315"/>
      </w:pPr>
      <w:rPr>
        <w:rFonts w:hint="default"/>
        <w:lang w:val="es-ES" w:eastAsia="es-ES" w:bidi="es-ES"/>
      </w:rPr>
    </w:lvl>
    <w:lvl w:ilvl="2">
      <w:start w:val="0"/>
      <w:numFmt w:val="bullet"/>
      <w:lvlText w:val="•"/>
      <w:lvlJc w:val="left"/>
      <w:pPr>
        <w:ind w:left="1719" w:hanging="315"/>
      </w:pPr>
      <w:rPr>
        <w:rFonts w:hint="default"/>
        <w:lang w:val="es-ES" w:eastAsia="es-ES" w:bidi="es-ES"/>
      </w:rPr>
    </w:lvl>
    <w:lvl w:ilvl="3">
      <w:start w:val="0"/>
      <w:numFmt w:val="bullet"/>
      <w:lvlText w:val="•"/>
      <w:lvlJc w:val="left"/>
      <w:pPr>
        <w:ind w:left="2109" w:hanging="315"/>
      </w:pPr>
      <w:rPr>
        <w:rFonts w:hint="default"/>
        <w:lang w:val="es-ES" w:eastAsia="es-ES" w:bidi="es-ES"/>
      </w:rPr>
    </w:lvl>
    <w:lvl w:ilvl="4">
      <w:start w:val="0"/>
      <w:numFmt w:val="bullet"/>
      <w:lvlText w:val="•"/>
      <w:lvlJc w:val="left"/>
      <w:pPr>
        <w:ind w:left="2498" w:hanging="315"/>
      </w:pPr>
      <w:rPr>
        <w:rFonts w:hint="default"/>
        <w:lang w:val="es-ES" w:eastAsia="es-ES" w:bidi="es-ES"/>
      </w:rPr>
    </w:lvl>
    <w:lvl w:ilvl="5">
      <w:start w:val="0"/>
      <w:numFmt w:val="bullet"/>
      <w:lvlText w:val="•"/>
      <w:lvlJc w:val="left"/>
      <w:pPr>
        <w:ind w:left="2888" w:hanging="315"/>
      </w:pPr>
      <w:rPr>
        <w:rFonts w:hint="default"/>
        <w:lang w:val="es-ES" w:eastAsia="es-ES" w:bidi="es-ES"/>
      </w:rPr>
    </w:lvl>
    <w:lvl w:ilvl="6">
      <w:start w:val="0"/>
      <w:numFmt w:val="bullet"/>
      <w:lvlText w:val="•"/>
      <w:lvlJc w:val="left"/>
      <w:pPr>
        <w:ind w:left="3278" w:hanging="315"/>
      </w:pPr>
      <w:rPr>
        <w:rFonts w:hint="default"/>
        <w:lang w:val="es-ES" w:eastAsia="es-ES" w:bidi="es-ES"/>
      </w:rPr>
    </w:lvl>
    <w:lvl w:ilvl="7">
      <w:start w:val="0"/>
      <w:numFmt w:val="bullet"/>
      <w:lvlText w:val="•"/>
      <w:lvlJc w:val="left"/>
      <w:pPr>
        <w:ind w:left="3668" w:hanging="315"/>
      </w:pPr>
      <w:rPr>
        <w:rFonts w:hint="default"/>
        <w:lang w:val="es-ES" w:eastAsia="es-ES" w:bidi="es-ES"/>
      </w:rPr>
    </w:lvl>
    <w:lvl w:ilvl="8">
      <w:start w:val="0"/>
      <w:numFmt w:val="bullet"/>
      <w:lvlText w:val="•"/>
      <w:lvlJc w:val="left"/>
      <w:pPr>
        <w:ind w:left="4057" w:hanging="315"/>
      </w:pPr>
      <w:rPr>
        <w:rFonts w:hint="default"/>
        <w:lang w:val="es-ES" w:eastAsia="es-ES" w:bidi="es-ES"/>
      </w:rPr>
    </w:lvl>
  </w:abstractNum>
  <w:abstractNum w:abstractNumId="47">
    <w:multiLevelType w:val="hybridMultilevel"/>
    <w:lvl w:ilvl="0">
      <w:start w:val="1"/>
      <w:numFmt w:val="lowerLetter"/>
      <w:lvlText w:val="%1"/>
      <w:lvlJc w:val="left"/>
      <w:pPr>
        <w:ind w:left="547" w:hanging="320"/>
        <w:jc w:val="left"/>
      </w:pPr>
      <w:rPr>
        <w:rFonts w:hint="default"/>
        <w:lang w:val="es-ES" w:eastAsia="es-ES" w:bidi="es-ES"/>
      </w:rPr>
    </w:lvl>
    <w:lvl w:ilvl="1">
      <w:start w:val="1"/>
      <w:numFmt w:val="decimal"/>
      <w:lvlText w:val="%2."/>
      <w:lvlJc w:val="left"/>
      <w:pPr>
        <w:ind w:left="947" w:hanging="302"/>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812" w:hanging="302"/>
      </w:pPr>
      <w:rPr>
        <w:rFonts w:hint="default"/>
        <w:lang w:val="es-ES" w:eastAsia="es-ES" w:bidi="es-ES"/>
      </w:rPr>
    </w:lvl>
    <w:lvl w:ilvl="3">
      <w:start w:val="0"/>
      <w:numFmt w:val="bullet"/>
      <w:lvlText w:val="•"/>
      <w:lvlJc w:val="left"/>
      <w:pPr>
        <w:ind w:left="684" w:hanging="302"/>
      </w:pPr>
      <w:rPr>
        <w:rFonts w:hint="default"/>
        <w:lang w:val="es-ES" w:eastAsia="es-ES" w:bidi="es-ES"/>
      </w:rPr>
    </w:lvl>
    <w:lvl w:ilvl="4">
      <w:start w:val="0"/>
      <w:numFmt w:val="bullet"/>
      <w:lvlText w:val="•"/>
      <w:lvlJc w:val="left"/>
      <w:pPr>
        <w:ind w:left="556" w:hanging="302"/>
      </w:pPr>
      <w:rPr>
        <w:rFonts w:hint="default"/>
        <w:lang w:val="es-ES" w:eastAsia="es-ES" w:bidi="es-ES"/>
      </w:rPr>
    </w:lvl>
    <w:lvl w:ilvl="5">
      <w:start w:val="0"/>
      <w:numFmt w:val="bullet"/>
      <w:lvlText w:val="•"/>
      <w:lvlJc w:val="left"/>
      <w:pPr>
        <w:ind w:left="428" w:hanging="302"/>
      </w:pPr>
      <w:rPr>
        <w:rFonts w:hint="default"/>
        <w:lang w:val="es-ES" w:eastAsia="es-ES" w:bidi="es-ES"/>
      </w:rPr>
    </w:lvl>
    <w:lvl w:ilvl="6">
      <w:start w:val="0"/>
      <w:numFmt w:val="bullet"/>
      <w:lvlText w:val="•"/>
      <w:lvlJc w:val="left"/>
      <w:pPr>
        <w:ind w:left="300" w:hanging="302"/>
      </w:pPr>
      <w:rPr>
        <w:rFonts w:hint="default"/>
        <w:lang w:val="es-ES" w:eastAsia="es-ES" w:bidi="es-ES"/>
      </w:rPr>
    </w:lvl>
    <w:lvl w:ilvl="7">
      <w:start w:val="0"/>
      <w:numFmt w:val="bullet"/>
      <w:lvlText w:val="•"/>
      <w:lvlJc w:val="left"/>
      <w:pPr>
        <w:ind w:left="172" w:hanging="302"/>
      </w:pPr>
      <w:rPr>
        <w:rFonts w:hint="default"/>
        <w:lang w:val="es-ES" w:eastAsia="es-ES" w:bidi="es-ES"/>
      </w:rPr>
    </w:lvl>
    <w:lvl w:ilvl="8">
      <w:start w:val="0"/>
      <w:numFmt w:val="bullet"/>
      <w:lvlText w:val="•"/>
      <w:lvlJc w:val="left"/>
      <w:pPr>
        <w:ind w:left="45" w:hanging="302"/>
      </w:pPr>
      <w:rPr>
        <w:rFonts w:hint="default"/>
        <w:lang w:val="es-ES" w:eastAsia="es-ES" w:bidi="es-ES"/>
      </w:rPr>
    </w:lvl>
  </w:abstractNum>
  <w:abstractNum w:abstractNumId="46">
    <w:multiLevelType w:val="hybridMultilevel"/>
    <w:lvl w:ilvl="0">
      <w:start w:val="0"/>
      <w:numFmt w:val="bullet"/>
      <w:lvlText w:val="•"/>
      <w:lvlJc w:val="left"/>
      <w:pPr>
        <w:ind w:left="947" w:hanging="232"/>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329" w:hanging="232"/>
      </w:pPr>
      <w:rPr>
        <w:rFonts w:hint="default"/>
        <w:lang w:val="es-ES" w:eastAsia="es-ES" w:bidi="es-ES"/>
      </w:rPr>
    </w:lvl>
    <w:lvl w:ilvl="2">
      <w:start w:val="0"/>
      <w:numFmt w:val="bullet"/>
      <w:lvlText w:val="•"/>
      <w:lvlJc w:val="left"/>
      <w:pPr>
        <w:ind w:left="1719" w:hanging="232"/>
      </w:pPr>
      <w:rPr>
        <w:rFonts w:hint="default"/>
        <w:lang w:val="es-ES" w:eastAsia="es-ES" w:bidi="es-ES"/>
      </w:rPr>
    </w:lvl>
    <w:lvl w:ilvl="3">
      <w:start w:val="0"/>
      <w:numFmt w:val="bullet"/>
      <w:lvlText w:val="•"/>
      <w:lvlJc w:val="left"/>
      <w:pPr>
        <w:ind w:left="2109" w:hanging="232"/>
      </w:pPr>
      <w:rPr>
        <w:rFonts w:hint="default"/>
        <w:lang w:val="es-ES" w:eastAsia="es-ES" w:bidi="es-ES"/>
      </w:rPr>
    </w:lvl>
    <w:lvl w:ilvl="4">
      <w:start w:val="0"/>
      <w:numFmt w:val="bullet"/>
      <w:lvlText w:val="•"/>
      <w:lvlJc w:val="left"/>
      <w:pPr>
        <w:ind w:left="2499" w:hanging="232"/>
      </w:pPr>
      <w:rPr>
        <w:rFonts w:hint="default"/>
        <w:lang w:val="es-ES" w:eastAsia="es-ES" w:bidi="es-ES"/>
      </w:rPr>
    </w:lvl>
    <w:lvl w:ilvl="5">
      <w:start w:val="0"/>
      <w:numFmt w:val="bullet"/>
      <w:lvlText w:val="•"/>
      <w:lvlJc w:val="left"/>
      <w:pPr>
        <w:ind w:left="2888" w:hanging="232"/>
      </w:pPr>
      <w:rPr>
        <w:rFonts w:hint="default"/>
        <w:lang w:val="es-ES" w:eastAsia="es-ES" w:bidi="es-ES"/>
      </w:rPr>
    </w:lvl>
    <w:lvl w:ilvl="6">
      <w:start w:val="0"/>
      <w:numFmt w:val="bullet"/>
      <w:lvlText w:val="•"/>
      <w:lvlJc w:val="left"/>
      <w:pPr>
        <w:ind w:left="3278" w:hanging="232"/>
      </w:pPr>
      <w:rPr>
        <w:rFonts w:hint="default"/>
        <w:lang w:val="es-ES" w:eastAsia="es-ES" w:bidi="es-ES"/>
      </w:rPr>
    </w:lvl>
    <w:lvl w:ilvl="7">
      <w:start w:val="0"/>
      <w:numFmt w:val="bullet"/>
      <w:lvlText w:val="•"/>
      <w:lvlJc w:val="left"/>
      <w:pPr>
        <w:ind w:left="3668" w:hanging="232"/>
      </w:pPr>
      <w:rPr>
        <w:rFonts w:hint="default"/>
        <w:lang w:val="es-ES" w:eastAsia="es-ES" w:bidi="es-ES"/>
      </w:rPr>
    </w:lvl>
    <w:lvl w:ilvl="8">
      <w:start w:val="0"/>
      <w:numFmt w:val="bullet"/>
      <w:lvlText w:val="•"/>
      <w:lvlJc w:val="left"/>
      <w:pPr>
        <w:ind w:left="4058" w:hanging="232"/>
      </w:pPr>
      <w:rPr>
        <w:rFonts w:hint="default"/>
        <w:lang w:val="es-ES" w:eastAsia="es-ES" w:bidi="es-ES"/>
      </w:rPr>
    </w:lvl>
  </w:abstractNum>
  <w:abstractNum w:abstractNumId="45">
    <w:multiLevelType w:val="hybridMultilevel"/>
    <w:lvl w:ilvl="0">
      <w:start w:val="1"/>
      <w:numFmt w:val="decimal"/>
      <w:lvlText w:val="%1."/>
      <w:lvlJc w:val="left"/>
      <w:pPr>
        <w:ind w:left="947" w:hanging="302"/>
        <w:jc w:val="left"/>
      </w:pPr>
      <w:rPr>
        <w:rFonts w:hint="default" w:ascii="Times New Roman" w:hAnsi="Times New Roman" w:eastAsia="Times New Roman" w:cs="Times New Roman"/>
        <w:color w:val="231F20"/>
        <w:w w:val="101"/>
        <w:sz w:val="16"/>
        <w:szCs w:val="16"/>
        <w:lang w:val="es-ES" w:eastAsia="es-ES" w:bidi="es-ES"/>
      </w:rPr>
    </w:lvl>
    <w:lvl w:ilvl="1">
      <w:start w:val="1"/>
      <w:numFmt w:val="upperRoman"/>
      <w:lvlText w:val="%2."/>
      <w:lvlJc w:val="left"/>
      <w:pPr>
        <w:ind w:left="947" w:hanging="275"/>
        <w:jc w:val="right"/>
      </w:pPr>
      <w:rPr>
        <w:rFonts w:hint="default" w:ascii="Times New Roman" w:hAnsi="Times New Roman" w:eastAsia="Times New Roman" w:cs="Times New Roman"/>
        <w:color w:val="231F20"/>
        <w:w w:val="101"/>
        <w:sz w:val="16"/>
        <w:szCs w:val="16"/>
        <w:lang w:val="es-ES" w:eastAsia="es-ES" w:bidi="es-ES"/>
      </w:rPr>
    </w:lvl>
    <w:lvl w:ilvl="2">
      <w:start w:val="1"/>
      <w:numFmt w:val="decimal"/>
      <w:lvlText w:val="%3."/>
      <w:lvlJc w:val="left"/>
      <w:pPr>
        <w:ind w:left="947" w:hanging="302"/>
        <w:jc w:val="left"/>
      </w:pPr>
      <w:rPr>
        <w:rFonts w:hint="default" w:ascii="Times New Roman" w:hAnsi="Times New Roman" w:eastAsia="Times New Roman" w:cs="Times New Roman"/>
        <w:color w:val="231F20"/>
        <w:w w:val="101"/>
        <w:sz w:val="16"/>
        <w:szCs w:val="16"/>
        <w:lang w:val="es-ES" w:eastAsia="es-ES" w:bidi="es-ES"/>
      </w:rPr>
    </w:lvl>
    <w:lvl w:ilvl="3">
      <w:start w:val="1"/>
      <w:numFmt w:val="upperRoman"/>
      <w:lvlText w:val="%4."/>
      <w:lvlJc w:val="left"/>
      <w:pPr>
        <w:ind w:left="947" w:hanging="275"/>
        <w:jc w:val="right"/>
      </w:pPr>
      <w:rPr>
        <w:rFonts w:hint="default" w:ascii="Times New Roman" w:hAnsi="Times New Roman" w:eastAsia="Times New Roman" w:cs="Times New Roman"/>
        <w:color w:val="231F20"/>
        <w:w w:val="101"/>
        <w:sz w:val="16"/>
        <w:szCs w:val="16"/>
        <w:lang w:val="es-ES" w:eastAsia="es-ES" w:bidi="es-ES"/>
      </w:rPr>
    </w:lvl>
    <w:lvl w:ilvl="4">
      <w:start w:val="0"/>
      <w:numFmt w:val="bullet"/>
      <w:lvlText w:val="•"/>
      <w:lvlJc w:val="left"/>
      <w:pPr>
        <w:ind w:left="479" w:hanging="275"/>
      </w:pPr>
      <w:rPr>
        <w:rFonts w:hint="default"/>
        <w:lang w:val="es-ES" w:eastAsia="es-ES" w:bidi="es-ES"/>
      </w:rPr>
    </w:lvl>
    <w:lvl w:ilvl="5">
      <w:start w:val="0"/>
      <w:numFmt w:val="bullet"/>
      <w:lvlText w:val="•"/>
      <w:lvlJc w:val="left"/>
      <w:pPr>
        <w:ind w:left="364" w:hanging="275"/>
      </w:pPr>
      <w:rPr>
        <w:rFonts w:hint="default"/>
        <w:lang w:val="es-ES" w:eastAsia="es-ES" w:bidi="es-ES"/>
      </w:rPr>
    </w:lvl>
    <w:lvl w:ilvl="6">
      <w:start w:val="0"/>
      <w:numFmt w:val="bullet"/>
      <w:lvlText w:val="•"/>
      <w:lvlJc w:val="left"/>
      <w:pPr>
        <w:ind w:left="248" w:hanging="275"/>
      </w:pPr>
      <w:rPr>
        <w:rFonts w:hint="default"/>
        <w:lang w:val="es-ES" w:eastAsia="es-ES" w:bidi="es-ES"/>
      </w:rPr>
    </w:lvl>
    <w:lvl w:ilvl="7">
      <w:start w:val="0"/>
      <w:numFmt w:val="bullet"/>
      <w:lvlText w:val="•"/>
      <w:lvlJc w:val="left"/>
      <w:pPr>
        <w:ind w:left="133" w:hanging="275"/>
      </w:pPr>
      <w:rPr>
        <w:rFonts w:hint="default"/>
        <w:lang w:val="es-ES" w:eastAsia="es-ES" w:bidi="es-ES"/>
      </w:rPr>
    </w:lvl>
    <w:lvl w:ilvl="8">
      <w:start w:val="0"/>
      <w:numFmt w:val="bullet"/>
      <w:lvlText w:val="•"/>
      <w:lvlJc w:val="left"/>
      <w:pPr>
        <w:ind w:left="18" w:hanging="275"/>
      </w:pPr>
      <w:rPr>
        <w:rFonts w:hint="default"/>
        <w:lang w:val="es-ES" w:eastAsia="es-ES" w:bidi="es-ES"/>
      </w:rPr>
    </w:lvl>
  </w:abstractNum>
  <w:abstractNum w:abstractNumId="44">
    <w:multiLevelType w:val="hybridMultilevel"/>
    <w:lvl w:ilvl="0">
      <w:start w:val="41"/>
      <w:numFmt w:val="decimal"/>
      <w:lvlText w:val="%1."/>
      <w:lvlJc w:val="left"/>
      <w:pPr>
        <w:ind w:left="490" w:hanging="263"/>
        <w:jc w:val="left"/>
      </w:pPr>
      <w:rPr>
        <w:rFonts w:hint="default" w:ascii="Times New Roman" w:hAnsi="Times New Roman" w:eastAsia="Times New Roman" w:cs="Times New Roman"/>
        <w:color w:val="231F20"/>
        <w:w w:val="101"/>
        <w:sz w:val="16"/>
        <w:szCs w:val="16"/>
        <w:lang w:val="es-ES" w:eastAsia="es-ES" w:bidi="es-ES"/>
      </w:rPr>
    </w:lvl>
    <w:lvl w:ilvl="1">
      <w:start w:val="1"/>
      <w:numFmt w:val="decimal"/>
      <w:lvlText w:val="%2."/>
      <w:lvlJc w:val="left"/>
      <w:pPr>
        <w:ind w:left="948" w:hanging="302"/>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812" w:hanging="302"/>
      </w:pPr>
      <w:rPr>
        <w:rFonts w:hint="default"/>
        <w:lang w:val="es-ES" w:eastAsia="es-ES" w:bidi="es-ES"/>
      </w:rPr>
    </w:lvl>
    <w:lvl w:ilvl="3">
      <w:start w:val="0"/>
      <w:numFmt w:val="bullet"/>
      <w:lvlText w:val="•"/>
      <w:lvlJc w:val="left"/>
      <w:pPr>
        <w:ind w:left="684" w:hanging="302"/>
      </w:pPr>
      <w:rPr>
        <w:rFonts w:hint="default"/>
        <w:lang w:val="es-ES" w:eastAsia="es-ES" w:bidi="es-ES"/>
      </w:rPr>
    </w:lvl>
    <w:lvl w:ilvl="4">
      <w:start w:val="0"/>
      <w:numFmt w:val="bullet"/>
      <w:lvlText w:val="•"/>
      <w:lvlJc w:val="left"/>
      <w:pPr>
        <w:ind w:left="556" w:hanging="302"/>
      </w:pPr>
      <w:rPr>
        <w:rFonts w:hint="default"/>
        <w:lang w:val="es-ES" w:eastAsia="es-ES" w:bidi="es-ES"/>
      </w:rPr>
    </w:lvl>
    <w:lvl w:ilvl="5">
      <w:start w:val="0"/>
      <w:numFmt w:val="bullet"/>
      <w:lvlText w:val="•"/>
      <w:lvlJc w:val="left"/>
      <w:pPr>
        <w:ind w:left="428" w:hanging="302"/>
      </w:pPr>
      <w:rPr>
        <w:rFonts w:hint="default"/>
        <w:lang w:val="es-ES" w:eastAsia="es-ES" w:bidi="es-ES"/>
      </w:rPr>
    </w:lvl>
    <w:lvl w:ilvl="6">
      <w:start w:val="0"/>
      <w:numFmt w:val="bullet"/>
      <w:lvlText w:val="•"/>
      <w:lvlJc w:val="left"/>
      <w:pPr>
        <w:ind w:left="300" w:hanging="302"/>
      </w:pPr>
      <w:rPr>
        <w:rFonts w:hint="default"/>
        <w:lang w:val="es-ES" w:eastAsia="es-ES" w:bidi="es-ES"/>
      </w:rPr>
    </w:lvl>
    <w:lvl w:ilvl="7">
      <w:start w:val="0"/>
      <w:numFmt w:val="bullet"/>
      <w:lvlText w:val="•"/>
      <w:lvlJc w:val="left"/>
      <w:pPr>
        <w:ind w:left="173" w:hanging="302"/>
      </w:pPr>
      <w:rPr>
        <w:rFonts w:hint="default"/>
        <w:lang w:val="es-ES" w:eastAsia="es-ES" w:bidi="es-ES"/>
      </w:rPr>
    </w:lvl>
    <w:lvl w:ilvl="8">
      <w:start w:val="0"/>
      <w:numFmt w:val="bullet"/>
      <w:lvlText w:val="•"/>
      <w:lvlJc w:val="left"/>
      <w:pPr>
        <w:ind w:left="45" w:hanging="302"/>
      </w:pPr>
      <w:rPr>
        <w:rFonts w:hint="default"/>
        <w:lang w:val="es-ES" w:eastAsia="es-ES" w:bidi="es-ES"/>
      </w:rPr>
    </w:lvl>
  </w:abstractNum>
  <w:abstractNum w:abstractNumId="43">
    <w:multiLevelType w:val="hybridMultilevel"/>
    <w:lvl w:ilvl="0">
      <w:start w:val="1"/>
      <w:numFmt w:val="decimal"/>
      <w:lvlText w:val="%1-"/>
      <w:lvlJc w:val="left"/>
      <w:pPr>
        <w:ind w:left="947" w:hanging="315"/>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329" w:hanging="315"/>
      </w:pPr>
      <w:rPr>
        <w:rFonts w:hint="default"/>
        <w:lang w:val="es-ES" w:eastAsia="es-ES" w:bidi="es-ES"/>
      </w:rPr>
    </w:lvl>
    <w:lvl w:ilvl="2">
      <w:start w:val="0"/>
      <w:numFmt w:val="bullet"/>
      <w:lvlText w:val="•"/>
      <w:lvlJc w:val="left"/>
      <w:pPr>
        <w:ind w:left="1719" w:hanging="315"/>
      </w:pPr>
      <w:rPr>
        <w:rFonts w:hint="default"/>
        <w:lang w:val="es-ES" w:eastAsia="es-ES" w:bidi="es-ES"/>
      </w:rPr>
    </w:lvl>
    <w:lvl w:ilvl="3">
      <w:start w:val="0"/>
      <w:numFmt w:val="bullet"/>
      <w:lvlText w:val="•"/>
      <w:lvlJc w:val="left"/>
      <w:pPr>
        <w:ind w:left="2109" w:hanging="315"/>
      </w:pPr>
      <w:rPr>
        <w:rFonts w:hint="default"/>
        <w:lang w:val="es-ES" w:eastAsia="es-ES" w:bidi="es-ES"/>
      </w:rPr>
    </w:lvl>
    <w:lvl w:ilvl="4">
      <w:start w:val="0"/>
      <w:numFmt w:val="bullet"/>
      <w:lvlText w:val="•"/>
      <w:lvlJc w:val="left"/>
      <w:pPr>
        <w:ind w:left="2498" w:hanging="315"/>
      </w:pPr>
      <w:rPr>
        <w:rFonts w:hint="default"/>
        <w:lang w:val="es-ES" w:eastAsia="es-ES" w:bidi="es-ES"/>
      </w:rPr>
    </w:lvl>
    <w:lvl w:ilvl="5">
      <w:start w:val="0"/>
      <w:numFmt w:val="bullet"/>
      <w:lvlText w:val="•"/>
      <w:lvlJc w:val="left"/>
      <w:pPr>
        <w:ind w:left="2888" w:hanging="315"/>
      </w:pPr>
      <w:rPr>
        <w:rFonts w:hint="default"/>
        <w:lang w:val="es-ES" w:eastAsia="es-ES" w:bidi="es-ES"/>
      </w:rPr>
    </w:lvl>
    <w:lvl w:ilvl="6">
      <w:start w:val="0"/>
      <w:numFmt w:val="bullet"/>
      <w:lvlText w:val="•"/>
      <w:lvlJc w:val="left"/>
      <w:pPr>
        <w:ind w:left="3278" w:hanging="315"/>
      </w:pPr>
      <w:rPr>
        <w:rFonts w:hint="default"/>
        <w:lang w:val="es-ES" w:eastAsia="es-ES" w:bidi="es-ES"/>
      </w:rPr>
    </w:lvl>
    <w:lvl w:ilvl="7">
      <w:start w:val="0"/>
      <w:numFmt w:val="bullet"/>
      <w:lvlText w:val="•"/>
      <w:lvlJc w:val="left"/>
      <w:pPr>
        <w:ind w:left="3667" w:hanging="315"/>
      </w:pPr>
      <w:rPr>
        <w:rFonts w:hint="default"/>
        <w:lang w:val="es-ES" w:eastAsia="es-ES" w:bidi="es-ES"/>
      </w:rPr>
    </w:lvl>
    <w:lvl w:ilvl="8">
      <w:start w:val="0"/>
      <w:numFmt w:val="bullet"/>
      <w:lvlText w:val="•"/>
      <w:lvlJc w:val="left"/>
      <w:pPr>
        <w:ind w:left="4057" w:hanging="315"/>
      </w:pPr>
      <w:rPr>
        <w:rFonts w:hint="default"/>
        <w:lang w:val="es-ES" w:eastAsia="es-ES" w:bidi="es-ES"/>
      </w:rPr>
    </w:lvl>
  </w:abstractNum>
  <w:abstractNum w:abstractNumId="42">
    <w:multiLevelType w:val="hybridMultilevel"/>
    <w:lvl w:ilvl="0">
      <w:start w:val="1"/>
      <w:numFmt w:val="decimal"/>
      <w:lvlText w:val="%1-"/>
      <w:lvlJc w:val="left"/>
      <w:pPr>
        <w:ind w:left="947" w:hanging="315"/>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329" w:hanging="315"/>
      </w:pPr>
      <w:rPr>
        <w:rFonts w:hint="default"/>
        <w:lang w:val="es-ES" w:eastAsia="es-ES" w:bidi="es-ES"/>
      </w:rPr>
    </w:lvl>
    <w:lvl w:ilvl="2">
      <w:start w:val="0"/>
      <w:numFmt w:val="bullet"/>
      <w:lvlText w:val="•"/>
      <w:lvlJc w:val="left"/>
      <w:pPr>
        <w:ind w:left="1719" w:hanging="315"/>
      </w:pPr>
      <w:rPr>
        <w:rFonts w:hint="default"/>
        <w:lang w:val="es-ES" w:eastAsia="es-ES" w:bidi="es-ES"/>
      </w:rPr>
    </w:lvl>
    <w:lvl w:ilvl="3">
      <w:start w:val="0"/>
      <w:numFmt w:val="bullet"/>
      <w:lvlText w:val="•"/>
      <w:lvlJc w:val="left"/>
      <w:pPr>
        <w:ind w:left="2109" w:hanging="315"/>
      </w:pPr>
      <w:rPr>
        <w:rFonts w:hint="default"/>
        <w:lang w:val="es-ES" w:eastAsia="es-ES" w:bidi="es-ES"/>
      </w:rPr>
    </w:lvl>
    <w:lvl w:ilvl="4">
      <w:start w:val="0"/>
      <w:numFmt w:val="bullet"/>
      <w:lvlText w:val="•"/>
      <w:lvlJc w:val="left"/>
      <w:pPr>
        <w:ind w:left="2498" w:hanging="315"/>
      </w:pPr>
      <w:rPr>
        <w:rFonts w:hint="default"/>
        <w:lang w:val="es-ES" w:eastAsia="es-ES" w:bidi="es-ES"/>
      </w:rPr>
    </w:lvl>
    <w:lvl w:ilvl="5">
      <w:start w:val="0"/>
      <w:numFmt w:val="bullet"/>
      <w:lvlText w:val="•"/>
      <w:lvlJc w:val="left"/>
      <w:pPr>
        <w:ind w:left="2888" w:hanging="315"/>
      </w:pPr>
      <w:rPr>
        <w:rFonts w:hint="default"/>
        <w:lang w:val="es-ES" w:eastAsia="es-ES" w:bidi="es-ES"/>
      </w:rPr>
    </w:lvl>
    <w:lvl w:ilvl="6">
      <w:start w:val="0"/>
      <w:numFmt w:val="bullet"/>
      <w:lvlText w:val="•"/>
      <w:lvlJc w:val="left"/>
      <w:pPr>
        <w:ind w:left="3278" w:hanging="315"/>
      </w:pPr>
      <w:rPr>
        <w:rFonts w:hint="default"/>
        <w:lang w:val="es-ES" w:eastAsia="es-ES" w:bidi="es-ES"/>
      </w:rPr>
    </w:lvl>
    <w:lvl w:ilvl="7">
      <w:start w:val="0"/>
      <w:numFmt w:val="bullet"/>
      <w:lvlText w:val="•"/>
      <w:lvlJc w:val="left"/>
      <w:pPr>
        <w:ind w:left="3667" w:hanging="315"/>
      </w:pPr>
      <w:rPr>
        <w:rFonts w:hint="default"/>
        <w:lang w:val="es-ES" w:eastAsia="es-ES" w:bidi="es-ES"/>
      </w:rPr>
    </w:lvl>
    <w:lvl w:ilvl="8">
      <w:start w:val="0"/>
      <w:numFmt w:val="bullet"/>
      <w:lvlText w:val="•"/>
      <w:lvlJc w:val="left"/>
      <w:pPr>
        <w:ind w:left="4057" w:hanging="315"/>
      </w:pPr>
      <w:rPr>
        <w:rFonts w:hint="default"/>
        <w:lang w:val="es-ES" w:eastAsia="es-ES" w:bidi="es-ES"/>
      </w:rPr>
    </w:lvl>
  </w:abstractNum>
  <w:abstractNum w:abstractNumId="41">
    <w:multiLevelType w:val="hybridMultilevel"/>
    <w:lvl w:ilvl="0">
      <w:start w:val="1"/>
      <w:numFmt w:val="decimal"/>
      <w:lvlText w:val="%1-"/>
      <w:lvlJc w:val="left"/>
      <w:pPr>
        <w:ind w:left="940" w:hanging="315"/>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940" w:hanging="315"/>
      </w:pPr>
      <w:rPr>
        <w:rFonts w:hint="default"/>
        <w:lang w:val="es-ES" w:eastAsia="es-ES" w:bidi="es-ES"/>
      </w:rPr>
    </w:lvl>
    <w:lvl w:ilvl="2">
      <w:start w:val="0"/>
      <w:numFmt w:val="bullet"/>
      <w:lvlText w:val="•"/>
      <w:lvlJc w:val="left"/>
      <w:pPr>
        <w:ind w:left="1497" w:hanging="315"/>
      </w:pPr>
      <w:rPr>
        <w:rFonts w:hint="default"/>
        <w:lang w:val="es-ES" w:eastAsia="es-ES" w:bidi="es-ES"/>
      </w:rPr>
    </w:lvl>
    <w:lvl w:ilvl="3">
      <w:start w:val="0"/>
      <w:numFmt w:val="bullet"/>
      <w:lvlText w:val="•"/>
      <w:lvlJc w:val="left"/>
      <w:pPr>
        <w:ind w:left="2054" w:hanging="315"/>
      </w:pPr>
      <w:rPr>
        <w:rFonts w:hint="default"/>
        <w:lang w:val="es-ES" w:eastAsia="es-ES" w:bidi="es-ES"/>
      </w:rPr>
    </w:lvl>
    <w:lvl w:ilvl="4">
      <w:start w:val="0"/>
      <w:numFmt w:val="bullet"/>
      <w:lvlText w:val="•"/>
      <w:lvlJc w:val="left"/>
      <w:pPr>
        <w:ind w:left="2612" w:hanging="315"/>
      </w:pPr>
      <w:rPr>
        <w:rFonts w:hint="default"/>
        <w:lang w:val="es-ES" w:eastAsia="es-ES" w:bidi="es-ES"/>
      </w:rPr>
    </w:lvl>
    <w:lvl w:ilvl="5">
      <w:start w:val="0"/>
      <w:numFmt w:val="bullet"/>
      <w:lvlText w:val="•"/>
      <w:lvlJc w:val="left"/>
      <w:pPr>
        <w:ind w:left="3169" w:hanging="315"/>
      </w:pPr>
      <w:rPr>
        <w:rFonts w:hint="default"/>
        <w:lang w:val="es-ES" w:eastAsia="es-ES" w:bidi="es-ES"/>
      </w:rPr>
    </w:lvl>
    <w:lvl w:ilvl="6">
      <w:start w:val="0"/>
      <w:numFmt w:val="bullet"/>
      <w:lvlText w:val="•"/>
      <w:lvlJc w:val="left"/>
      <w:pPr>
        <w:ind w:left="3726" w:hanging="315"/>
      </w:pPr>
      <w:rPr>
        <w:rFonts w:hint="default"/>
        <w:lang w:val="es-ES" w:eastAsia="es-ES" w:bidi="es-ES"/>
      </w:rPr>
    </w:lvl>
    <w:lvl w:ilvl="7">
      <w:start w:val="0"/>
      <w:numFmt w:val="bullet"/>
      <w:lvlText w:val="•"/>
      <w:lvlJc w:val="left"/>
      <w:pPr>
        <w:ind w:left="4284" w:hanging="315"/>
      </w:pPr>
      <w:rPr>
        <w:rFonts w:hint="default"/>
        <w:lang w:val="es-ES" w:eastAsia="es-ES" w:bidi="es-ES"/>
      </w:rPr>
    </w:lvl>
    <w:lvl w:ilvl="8">
      <w:start w:val="0"/>
      <w:numFmt w:val="bullet"/>
      <w:lvlText w:val="•"/>
      <w:lvlJc w:val="left"/>
      <w:pPr>
        <w:ind w:left="4841" w:hanging="315"/>
      </w:pPr>
      <w:rPr>
        <w:rFonts w:hint="default"/>
        <w:lang w:val="es-ES" w:eastAsia="es-ES" w:bidi="es-ES"/>
      </w:rPr>
    </w:lvl>
  </w:abstractNum>
  <w:abstractNum w:abstractNumId="40">
    <w:multiLevelType w:val="hybridMultilevel"/>
    <w:lvl w:ilvl="0">
      <w:start w:val="1"/>
      <w:numFmt w:val="decimal"/>
      <w:lvlText w:val="%1."/>
      <w:lvlJc w:val="left"/>
      <w:pPr>
        <w:ind w:left="939" w:hanging="302"/>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329" w:hanging="302"/>
      </w:pPr>
      <w:rPr>
        <w:rFonts w:hint="default"/>
        <w:lang w:val="es-ES" w:eastAsia="es-ES" w:bidi="es-ES"/>
      </w:rPr>
    </w:lvl>
    <w:lvl w:ilvl="2">
      <w:start w:val="0"/>
      <w:numFmt w:val="bullet"/>
      <w:lvlText w:val="•"/>
      <w:lvlJc w:val="left"/>
      <w:pPr>
        <w:ind w:left="1718" w:hanging="302"/>
      </w:pPr>
      <w:rPr>
        <w:rFonts w:hint="default"/>
        <w:lang w:val="es-ES" w:eastAsia="es-ES" w:bidi="es-ES"/>
      </w:rPr>
    </w:lvl>
    <w:lvl w:ilvl="3">
      <w:start w:val="0"/>
      <w:numFmt w:val="bullet"/>
      <w:lvlText w:val="•"/>
      <w:lvlJc w:val="left"/>
      <w:pPr>
        <w:ind w:left="2107" w:hanging="302"/>
      </w:pPr>
      <w:rPr>
        <w:rFonts w:hint="default"/>
        <w:lang w:val="es-ES" w:eastAsia="es-ES" w:bidi="es-ES"/>
      </w:rPr>
    </w:lvl>
    <w:lvl w:ilvl="4">
      <w:start w:val="0"/>
      <w:numFmt w:val="bullet"/>
      <w:lvlText w:val="•"/>
      <w:lvlJc w:val="left"/>
      <w:pPr>
        <w:ind w:left="2496" w:hanging="302"/>
      </w:pPr>
      <w:rPr>
        <w:rFonts w:hint="default"/>
        <w:lang w:val="es-ES" w:eastAsia="es-ES" w:bidi="es-ES"/>
      </w:rPr>
    </w:lvl>
    <w:lvl w:ilvl="5">
      <w:start w:val="0"/>
      <w:numFmt w:val="bullet"/>
      <w:lvlText w:val="•"/>
      <w:lvlJc w:val="left"/>
      <w:pPr>
        <w:ind w:left="2885" w:hanging="302"/>
      </w:pPr>
      <w:rPr>
        <w:rFonts w:hint="default"/>
        <w:lang w:val="es-ES" w:eastAsia="es-ES" w:bidi="es-ES"/>
      </w:rPr>
    </w:lvl>
    <w:lvl w:ilvl="6">
      <w:start w:val="0"/>
      <w:numFmt w:val="bullet"/>
      <w:lvlText w:val="•"/>
      <w:lvlJc w:val="left"/>
      <w:pPr>
        <w:ind w:left="3275" w:hanging="302"/>
      </w:pPr>
      <w:rPr>
        <w:rFonts w:hint="default"/>
        <w:lang w:val="es-ES" w:eastAsia="es-ES" w:bidi="es-ES"/>
      </w:rPr>
    </w:lvl>
    <w:lvl w:ilvl="7">
      <w:start w:val="0"/>
      <w:numFmt w:val="bullet"/>
      <w:lvlText w:val="•"/>
      <w:lvlJc w:val="left"/>
      <w:pPr>
        <w:ind w:left="3664" w:hanging="302"/>
      </w:pPr>
      <w:rPr>
        <w:rFonts w:hint="default"/>
        <w:lang w:val="es-ES" w:eastAsia="es-ES" w:bidi="es-ES"/>
      </w:rPr>
    </w:lvl>
    <w:lvl w:ilvl="8">
      <w:start w:val="0"/>
      <w:numFmt w:val="bullet"/>
      <w:lvlText w:val="•"/>
      <w:lvlJc w:val="left"/>
      <w:pPr>
        <w:ind w:left="4053" w:hanging="302"/>
      </w:pPr>
      <w:rPr>
        <w:rFonts w:hint="default"/>
        <w:lang w:val="es-ES" w:eastAsia="es-ES" w:bidi="es-ES"/>
      </w:rPr>
    </w:lvl>
  </w:abstractNum>
  <w:abstractNum w:abstractNumId="39">
    <w:multiLevelType w:val="hybridMultilevel"/>
    <w:lvl w:ilvl="0">
      <w:start w:val="1"/>
      <w:numFmt w:val="upperRoman"/>
      <w:lvlText w:val="%1."/>
      <w:lvlJc w:val="left"/>
      <w:pPr>
        <w:ind w:left="947" w:hanging="275"/>
        <w:jc w:val="righ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442" w:hanging="275"/>
      </w:pPr>
      <w:rPr>
        <w:rFonts w:hint="default"/>
        <w:lang w:val="es-ES" w:eastAsia="es-ES" w:bidi="es-ES"/>
      </w:rPr>
    </w:lvl>
    <w:lvl w:ilvl="2">
      <w:start w:val="0"/>
      <w:numFmt w:val="bullet"/>
      <w:lvlText w:val="•"/>
      <w:lvlJc w:val="left"/>
      <w:pPr>
        <w:ind w:left="1944" w:hanging="275"/>
      </w:pPr>
      <w:rPr>
        <w:rFonts w:hint="default"/>
        <w:lang w:val="es-ES" w:eastAsia="es-ES" w:bidi="es-ES"/>
      </w:rPr>
    </w:lvl>
    <w:lvl w:ilvl="3">
      <w:start w:val="0"/>
      <w:numFmt w:val="bullet"/>
      <w:lvlText w:val="•"/>
      <w:lvlJc w:val="left"/>
      <w:pPr>
        <w:ind w:left="2447" w:hanging="275"/>
      </w:pPr>
      <w:rPr>
        <w:rFonts w:hint="default"/>
        <w:lang w:val="es-ES" w:eastAsia="es-ES" w:bidi="es-ES"/>
      </w:rPr>
    </w:lvl>
    <w:lvl w:ilvl="4">
      <w:start w:val="0"/>
      <w:numFmt w:val="bullet"/>
      <w:lvlText w:val="•"/>
      <w:lvlJc w:val="left"/>
      <w:pPr>
        <w:ind w:left="2949" w:hanging="275"/>
      </w:pPr>
      <w:rPr>
        <w:rFonts w:hint="default"/>
        <w:lang w:val="es-ES" w:eastAsia="es-ES" w:bidi="es-ES"/>
      </w:rPr>
    </w:lvl>
    <w:lvl w:ilvl="5">
      <w:start w:val="0"/>
      <w:numFmt w:val="bullet"/>
      <w:lvlText w:val="•"/>
      <w:lvlJc w:val="left"/>
      <w:pPr>
        <w:ind w:left="3452" w:hanging="275"/>
      </w:pPr>
      <w:rPr>
        <w:rFonts w:hint="default"/>
        <w:lang w:val="es-ES" w:eastAsia="es-ES" w:bidi="es-ES"/>
      </w:rPr>
    </w:lvl>
    <w:lvl w:ilvl="6">
      <w:start w:val="0"/>
      <w:numFmt w:val="bullet"/>
      <w:lvlText w:val="•"/>
      <w:lvlJc w:val="left"/>
      <w:pPr>
        <w:ind w:left="3954" w:hanging="275"/>
      </w:pPr>
      <w:rPr>
        <w:rFonts w:hint="default"/>
        <w:lang w:val="es-ES" w:eastAsia="es-ES" w:bidi="es-ES"/>
      </w:rPr>
    </w:lvl>
    <w:lvl w:ilvl="7">
      <w:start w:val="0"/>
      <w:numFmt w:val="bullet"/>
      <w:lvlText w:val="•"/>
      <w:lvlJc w:val="left"/>
      <w:pPr>
        <w:ind w:left="4456" w:hanging="275"/>
      </w:pPr>
      <w:rPr>
        <w:rFonts w:hint="default"/>
        <w:lang w:val="es-ES" w:eastAsia="es-ES" w:bidi="es-ES"/>
      </w:rPr>
    </w:lvl>
    <w:lvl w:ilvl="8">
      <w:start w:val="0"/>
      <w:numFmt w:val="bullet"/>
      <w:lvlText w:val="•"/>
      <w:lvlJc w:val="left"/>
      <w:pPr>
        <w:ind w:left="4959" w:hanging="275"/>
      </w:pPr>
      <w:rPr>
        <w:rFonts w:hint="default"/>
        <w:lang w:val="es-ES" w:eastAsia="es-ES" w:bidi="es-ES"/>
      </w:rPr>
    </w:lvl>
  </w:abstractNum>
  <w:abstractNum w:abstractNumId="38">
    <w:multiLevelType w:val="hybridMultilevel"/>
    <w:lvl w:ilvl="0">
      <w:start w:val="1"/>
      <w:numFmt w:val="upperRoman"/>
      <w:lvlText w:val="%1."/>
      <w:lvlJc w:val="left"/>
      <w:pPr>
        <w:ind w:left="947" w:hanging="275"/>
        <w:jc w:val="righ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329" w:hanging="275"/>
      </w:pPr>
      <w:rPr>
        <w:rFonts w:hint="default"/>
        <w:lang w:val="es-ES" w:eastAsia="es-ES" w:bidi="es-ES"/>
      </w:rPr>
    </w:lvl>
    <w:lvl w:ilvl="2">
      <w:start w:val="0"/>
      <w:numFmt w:val="bullet"/>
      <w:lvlText w:val="•"/>
      <w:lvlJc w:val="left"/>
      <w:pPr>
        <w:ind w:left="1719" w:hanging="275"/>
      </w:pPr>
      <w:rPr>
        <w:rFonts w:hint="default"/>
        <w:lang w:val="es-ES" w:eastAsia="es-ES" w:bidi="es-ES"/>
      </w:rPr>
    </w:lvl>
    <w:lvl w:ilvl="3">
      <w:start w:val="0"/>
      <w:numFmt w:val="bullet"/>
      <w:lvlText w:val="•"/>
      <w:lvlJc w:val="left"/>
      <w:pPr>
        <w:ind w:left="2109" w:hanging="275"/>
      </w:pPr>
      <w:rPr>
        <w:rFonts w:hint="default"/>
        <w:lang w:val="es-ES" w:eastAsia="es-ES" w:bidi="es-ES"/>
      </w:rPr>
    </w:lvl>
    <w:lvl w:ilvl="4">
      <w:start w:val="0"/>
      <w:numFmt w:val="bullet"/>
      <w:lvlText w:val="•"/>
      <w:lvlJc w:val="left"/>
      <w:pPr>
        <w:ind w:left="2498" w:hanging="275"/>
      </w:pPr>
      <w:rPr>
        <w:rFonts w:hint="default"/>
        <w:lang w:val="es-ES" w:eastAsia="es-ES" w:bidi="es-ES"/>
      </w:rPr>
    </w:lvl>
    <w:lvl w:ilvl="5">
      <w:start w:val="0"/>
      <w:numFmt w:val="bullet"/>
      <w:lvlText w:val="•"/>
      <w:lvlJc w:val="left"/>
      <w:pPr>
        <w:ind w:left="2888" w:hanging="275"/>
      </w:pPr>
      <w:rPr>
        <w:rFonts w:hint="default"/>
        <w:lang w:val="es-ES" w:eastAsia="es-ES" w:bidi="es-ES"/>
      </w:rPr>
    </w:lvl>
    <w:lvl w:ilvl="6">
      <w:start w:val="0"/>
      <w:numFmt w:val="bullet"/>
      <w:lvlText w:val="•"/>
      <w:lvlJc w:val="left"/>
      <w:pPr>
        <w:ind w:left="3278" w:hanging="275"/>
      </w:pPr>
      <w:rPr>
        <w:rFonts w:hint="default"/>
        <w:lang w:val="es-ES" w:eastAsia="es-ES" w:bidi="es-ES"/>
      </w:rPr>
    </w:lvl>
    <w:lvl w:ilvl="7">
      <w:start w:val="0"/>
      <w:numFmt w:val="bullet"/>
      <w:lvlText w:val="•"/>
      <w:lvlJc w:val="left"/>
      <w:pPr>
        <w:ind w:left="3668" w:hanging="275"/>
      </w:pPr>
      <w:rPr>
        <w:rFonts w:hint="default"/>
        <w:lang w:val="es-ES" w:eastAsia="es-ES" w:bidi="es-ES"/>
      </w:rPr>
    </w:lvl>
    <w:lvl w:ilvl="8">
      <w:start w:val="0"/>
      <w:numFmt w:val="bullet"/>
      <w:lvlText w:val="•"/>
      <w:lvlJc w:val="left"/>
      <w:pPr>
        <w:ind w:left="4057" w:hanging="275"/>
      </w:pPr>
      <w:rPr>
        <w:rFonts w:hint="default"/>
        <w:lang w:val="es-ES" w:eastAsia="es-ES" w:bidi="es-ES"/>
      </w:rPr>
    </w:lvl>
  </w:abstractNum>
  <w:abstractNum w:abstractNumId="37">
    <w:multiLevelType w:val="hybridMultilevel"/>
    <w:lvl w:ilvl="0">
      <w:start w:val="4"/>
      <w:numFmt w:val="upperRoman"/>
      <w:lvlText w:val="%1."/>
      <w:lvlJc w:val="left"/>
      <w:pPr>
        <w:ind w:left="942" w:hanging="392"/>
        <w:jc w:val="right"/>
      </w:pPr>
      <w:rPr>
        <w:rFonts w:hint="default" w:ascii="Times New Roman" w:hAnsi="Times New Roman" w:eastAsia="Times New Roman" w:cs="Times New Roman"/>
        <w:color w:val="231F20"/>
        <w:w w:val="101"/>
        <w:sz w:val="16"/>
        <w:szCs w:val="16"/>
        <w:lang w:val="es-ES" w:eastAsia="es-ES" w:bidi="es-ES"/>
      </w:rPr>
    </w:lvl>
    <w:lvl w:ilvl="1">
      <w:start w:val="1"/>
      <w:numFmt w:val="upperRoman"/>
      <w:lvlText w:val="%2."/>
      <w:lvlJc w:val="left"/>
      <w:pPr>
        <w:ind w:left="1282"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1113" w:hanging="341"/>
      </w:pPr>
      <w:rPr>
        <w:rFonts w:hint="default"/>
        <w:lang w:val="es-ES" w:eastAsia="es-ES" w:bidi="es-ES"/>
      </w:rPr>
    </w:lvl>
    <w:lvl w:ilvl="3">
      <w:start w:val="0"/>
      <w:numFmt w:val="bullet"/>
      <w:lvlText w:val="•"/>
      <w:lvlJc w:val="left"/>
      <w:pPr>
        <w:ind w:left="946" w:hanging="341"/>
      </w:pPr>
      <w:rPr>
        <w:rFonts w:hint="default"/>
        <w:lang w:val="es-ES" w:eastAsia="es-ES" w:bidi="es-ES"/>
      </w:rPr>
    </w:lvl>
    <w:lvl w:ilvl="4">
      <w:start w:val="0"/>
      <w:numFmt w:val="bullet"/>
      <w:lvlText w:val="•"/>
      <w:lvlJc w:val="left"/>
      <w:pPr>
        <w:ind w:left="780" w:hanging="341"/>
      </w:pPr>
      <w:rPr>
        <w:rFonts w:hint="default"/>
        <w:lang w:val="es-ES" w:eastAsia="es-ES" w:bidi="es-ES"/>
      </w:rPr>
    </w:lvl>
    <w:lvl w:ilvl="5">
      <w:start w:val="0"/>
      <w:numFmt w:val="bullet"/>
      <w:lvlText w:val="•"/>
      <w:lvlJc w:val="left"/>
      <w:pPr>
        <w:ind w:left="613" w:hanging="341"/>
      </w:pPr>
      <w:rPr>
        <w:rFonts w:hint="default"/>
        <w:lang w:val="es-ES" w:eastAsia="es-ES" w:bidi="es-ES"/>
      </w:rPr>
    </w:lvl>
    <w:lvl w:ilvl="6">
      <w:start w:val="0"/>
      <w:numFmt w:val="bullet"/>
      <w:lvlText w:val="•"/>
      <w:lvlJc w:val="left"/>
      <w:pPr>
        <w:ind w:left="447" w:hanging="341"/>
      </w:pPr>
      <w:rPr>
        <w:rFonts w:hint="default"/>
        <w:lang w:val="es-ES" w:eastAsia="es-ES" w:bidi="es-ES"/>
      </w:rPr>
    </w:lvl>
    <w:lvl w:ilvl="7">
      <w:start w:val="0"/>
      <w:numFmt w:val="bullet"/>
      <w:lvlText w:val="•"/>
      <w:lvlJc w:val="left"/>
      <w:pPr>
        <w:ind w:left="280" w:hanging="341"/>
      </w:pPr>
      <w:rPr>
        <w:rFonts w:hint="default"/>
        <w:lang w:val="es-ES" w:eastAsia="es-ES" w:bidi="es-ES"/>
      </w:rPr>
    </w:lvl>
    <w:lvl w:ilvl="8">
      <w:start w:val="0"/>
      <w:numFmt w:val="bullet"/>
      <w:lvlText w:val="•"/>
      <w:lvlJc w:val="left"/>
      <w:pPr>
        <w:ind w:left="114" w:hanging="341"/>
      </w:pPr>
      <w:rPr>
        <w:rFonts w:hint="default"/>
        <w:lang w:val="es-ES" w:eastAsia="es-ES" w:bidi="es-ES"/>
      </w:rPr>
    </w:lvl>
  </w:abstractNum>
  <w:abstractNum w:abstractNumId="36">
    <w:multiLevelType w:val="hybridMultilevel"/>
    <w:lvl w:ilvl="0">
      <w:start w:val="1"/>
      <w:numFmt w:val="decimal"/>
      <w:lvlText w:val="%1."/>
      <w:lvlJc w:val="left"/>
      <w:pPr>
        <w:ind w:left="946" w:hanging="302"/>
        <w:jc w:val="left"/>
      </w:pPr>
      <w:rPr>
        <w:rFonts w:hint="default" w:ascii="Times New Roman" w:hAnsi="Times New Roman" w:eastAsia="Times New Roman" w:cs="Times New Roman"/>
        <w:color w:val="231F20"/>
        <w:w w:val="101"/>
        <w:sz w:val="16"/>
        <w:szCs w:val="16"/>
        <w:lang w:val="es-ES" w:eastAsia="es-ES" w:bidi="es-ES"/>
      </w:rPr>
    </w:lvl>
    <w:lvl w:ilvl="1">
      <w:start w:val="1"/>
      <w:numFmt w:val="upperRoman"/>
      <w:lvlText w:val="%2."/>
      <w:lvlJc w:val="left"/>
      <w:pPr>
        <w:ind w:left="942" w:hanging="275"/>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709" w:hanging="275"/>
      </w:pPr>
      <w:rPr>
        <w:rFonts w:hint="default"/>
        <w:lang w:val="es-ES" w:eastAsia="es-ES" w:bidi="es-ES"/>
      </w:rPr>
    </w:lvl>
    <w:lvl w:ilvl="3">
      <w:start w:val="0"/>
      <w:numFmt w:val="bullet"/>
      <w:lvlText w:val="•"/>
      <w:lvlJc w:val="left"/>
      <w:pPr>
        <w:ind w:left="593" w:hanging="275"/>
      </w:pPr>
      <w:rPr>
        <w:rFonts w:hint="default"/>
        <w:lang w:val="es-ES" w:eastAsia="es-ES" w:bidi="es-ES"/>
      </w:rPr>
    </w:lvl>
    <w:lvl w:ilvl="4">
      <w:start w:val="0"/>
      <w:numFmt w:val="bullet"/>
      <w:lvlText w:val="•"/>
      <w:lvlJc w:val="left"/>
      <w:pPr>
        <w:ind w:left="478" w:hanging="275"/>
      </w:pPr>
      <w:rPr>
        <w:rFonts w:hint="default"/>
        <w:lang w:val="es-ES" w:eastAsia="es-ES" w:bidi="es-ES"/>
      </w:rPr>
    </w:lvl>
    <w:lvl w:ilvl="5">
      <w:start w:val="0"/>
      <w:numFmt w:val="bullet"/>
      <w:lvlText w:val="•"/>
      <w:lvlJc w:val="left"/>
      <w:pPr>
        <w:ind w:left="362" w:hanging="275"/>
      </w:pPr>
      <w:rPr>
        <w:rFonts w:hint="default"/>
        <w:lang w:val="es-ES" w:eastAsia="es-ES" w:bidi="es-ES"/>
      </w:rPr>
    </w:lvl>
    <w:lvl w:ilvl="6">
      <w:start w:val="0"/>
      <w:numFmt w:val="bullet"/>
      <w:lvlText w:val="•"/>
      <w:lvlJc w:val="left"/>
      <w:pPr>
        <w:ind w:left="247" w:hanging="275"/>
      </w:pPr>
      <w:rPr>
        <w:rFonts w:hint="default"/>
        <w:lang w:val="es-ES" w:eastAsia="es-ES" w:bidi="es-ES"/>
      </w:rPr>
    </w:lvl>
    <w:lvl w:ilvl="7">
      <w:start w:val="0"/>
      <w:numFmt w:val="bullet"/>
      <w:lvlText w:val="•"/>
      <w:lvlJc w:val="left"/>
      <w:pPr>
        <w:ind w:left="131" w:hanging="275"/>
      </w:pPr>
      <w:rPr>
        <w:rFonts w:hint="default"/>
        <w:lang w:val="es-ES" w:eastAsia="es-ES" w:bidi="es-ES"/>
      </w:rPr>
    </w:lvl>
    <w:lvl w:ilvl="8">
      <w:start w:val="0"/>
      <w:numFmt w:val="bullet"/>
      <w:lvlText w:val="•"/>
      <w:lvlJc w:val="left"/>
      <w:pPr>
        <w:ind w:left="16" w:hanging="275"/>
      </w:pPr>
      <w:rPr>
        <w:rFonts w:hint="default"/>
        <w:lang w:val="es-ES" w:eastAsia="es-ES" w:bidi="es-ES"/>
      </w:rPr>
    </w:lvl>
  </w:abstractNum>
  <w:abstractNum w:abstractNumId="35">
    <w:multiLevelType w:val="hybridMultilevel"/>
    <w:lvl w:ilvl="0">
      <w:start w:val="19"/>
      <w:numFmt w:val="upperLetter"/>
      <w:lvlText w:val="%1"/>
      <w:lvlJc w:val="left"/>
      <w:pPr>
        <w:ind w:left="226" w:hanging="324"/>
        <w:jc w:val="left"/>
      </w:pPr>
      <w:rPr>
        <w:rFonts w:hint="default"/>
        <w:lang w:val="es-ES" w:eastAsia="es-ES" w:bidi="es-ES"/>
      </w:rPr>
    </w:lvl>
    <w:lvl w:ilvl="1">
      <w:start w:val="1"/>
      <w:numFmt w:val="decimal"/>
      <w:lvlText w:val="%2."/>
      <w:lvlJc w:val="left"/>
      <w:pPr>
        <w:ind w:left="1286"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1113" w:hanging="341"/>
      </w:pPr>
      <w:rPr>
        <w:rFonts w:hint="default"/>
        <w:lang w:val="es-ES" w:eastAsia="es-ES" w:bidi="es-ES"/>
      </w:rPr>
    </w:lvl>
    <w:lvl w:ilvl="3">
      <w:start w:val="0"/>
      <w:numFmt w:val="bullet"/>
      <w:lvlText w:val="•"/>
      <w:lvlJc w:val="left"/>
      <w:pPr>
        <w:ind w:left="947" w:hanging="341"/>
      </w:pPr>
      <w:rPr>
        <w:rFonts w:hint="default"/>
        <w:lang w:val="es-ES" w:eastAsia="es-ES" w:bidi="es-ES"/>
      </w:rPr>
    </w:lvl>
    <w:lvl w:ilvl="4">
      <w:start w:val="0"/>
      <w:numFmt w:val="bullet"/>
      <w:lvlText w:val="•"/>
      <w:lvlJc w:val="left"/>
      <w:pPr>
        <w:ind w:left="781" w:hanging="341"/>
      </w:pPr>
      <w:rPr>
        <w:rFonts w:hint="default"/>
        <w:lang w:val="es-ES" w:eastAsia="es-ES" w:bidi="es-ES"/>
      </w:rPr>
    </w:lvl>
    <w:lvl w:ilvl="5">
      <w:start w:val="0"/>
      <w:numFmt w:val="bullet"/>
      <w:lvlText w:val="•"/>
      <w:lvlJc w:val="left"/>
      <w:pPr>
        <w:ind w:left="615" w:hanging="341"/>
      </w:pPr>
      <w:rPr>
        <w:rFonts w:hint="default"/>
        <w:lang w:val="es-ES" w:eastAsia="es-ES" w:bidi="es-ES"/>
      </w:rPr>
    </w:lvl>
    <w:lvl w:ilvl="6">
      <w:start w:val="0"/>
      <w:numFmt w:val="bullet"/>
      <w:lvlText w:val="•"/>
      <w:lvlJc w:val="left"/>
      <w:pPr>
        <w:ind w:left="449" w:hanging="341"/>
      </w:pPr>
      <w:rPr>
        <w:rFonts w:hint="default"/>
        <w:lang w:val="es-ES" w:eastAsia="es-ES" w:bidi="es-ES"/>
      </w:rPr>
    </w:lvl>
    <w:lvl w:ilvl="7">
      <w:start w:val="0"/>
      <w:numFmt w:val="bullet"/>
      <w:lvlText w:val="•"/>
      <w:lvlJc w:val="left"/>
      <w:pPr>
        <w:ind w:left="283" w:hanging="341"/>
      </w:pPr>
      <w:rPr>
        <w:rFonts w:hint="default"/>
        <w:lang w:val="es-ES" w:eastAsia="es-ES" w:bidi="es-ES"/>
      </w:rPr>
    </w:lvl>
    <w:lvl w:ilvl="8">
      <w:start w:val="0"/>
      <w:numFmt w:val="bullet"/>
      <w:lvlText w:val="•"/>
      <w:lvlJc w:val="left"/>
      <w:pPr>
        <w:ind w:left="117" w:hanging="341"/>
      </w:pPr>
      <w:rPr>
        <w:rFonts w:hint="default"/>
        <w:lang w:val="es-ES" w:eastAsia="es-ES" w:bidi="es-ES"/>
      </w:rPr>
    </w:lvl>
  </w:abstractNum>
  <w:abstractNum w:abstractNumId="34">
    <w:multiLevelType w:val="hybridMultilevel"/>
    <w:lvl w:ilvl="0">
      <w:start w:val="3"/>
      <w:numFmt w:val="decimal"/>
      <w:lvlText w:val="%1."/>
      <w:lvlJc w:val="left"/>
      <w:pPr>
        <w:ind w:left="1286" w:hanging="341"/>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748" w:hanging="341"/>
      </w:pPr>
      <w:rPr>
        <w:rFonts w:hint="default"/>
        <w:lang w:val="es-ES" w:eastAsia="es-ES" w:bidi="es-ES"/>
      </w:rPr>
    </w:lvl>
    <w:lvl w:ilvl="2">
      <w:start w:val="0"/>
      <w:numFmt w:val="bullet"/>
      <w:lvlText w:val="•"/>
      <w:lvlJc w:val="left"/>
      <w:pPr>
        <w:ind w:left="2216" w:hanging="341"/>
      </w:pPr>
      <w:rPr>
        <w:rFonts w:hint="default"/>
        <w:lang w:val="es-ES" w:eastAsia="es-ES" w:bidi="es-ES"/>
      </w:rPr>
    </w:lvl>
    <w:lvl w:ilvl="3">
      <w:start w:val="0"/>
      <w:numFmt w:val="bullet"/>
      <w:lvlText w:val="•"/>
      <w:lvlJc w:val="left"/>
      <w:pPr>
        <w:ind w:left="2684" w:hanging="341"/>
      </w:pPr>
      <w:rPr>
        <w:rFonts w:hint="default"/>
        <w:lang w:val="es-ES" w:eastAsia="es-ES" w:bidi="es-ES"/>
      </w:rPr>
    </w:lvl>
    <w:lvl w:ilvl="4">
      <w:start w:val="0"/>
      <w:numFmt w:val="bullet"/>
      <w:lvlText w:val="•"/>
      <w:lvlJc w:val="left"/>
      <w:pPr>
        <w:ind w:left="3153" w:hanging="341"/>
      </w:pPr>
      <w:rPr>
        <w:rFonts w:hint="default"/>
        <w:lang w:val="es-ES" w:eastAsia="es-ES" w:bidi="es-ES"/>
      </w:rPr>
    </w:lvl>
    <w:lvl w:ilvl="5">
      <w:start w:val="0"/>
      <w:numFmt w:val="bullet"/>
      <w:lvlText w:val="•"/>
      <w:lvlJc w:val="left"/>
      <w:pPr>
        <w:ind w:left="3621" w:hanging="341"/>
      </w:pPr>
      <w:rPr>
        <w:rFonts w:hint="default"/>
        <w:lang w:val="es-ES" w:eastAsia="es-ES" w:bidi="es-ES"/>
      </w:rPr>
    </w:lvl>
    <w:lvl w:ilvl="6">
      <w:start w:val="0"/>
      <w:numFmt w:val="bullet"/>
      <w:lvlText w:val="•"/>
      <w:lvlJc w:val="left"/>
      <w:pPr>
        <w:ind w:left="4089" w:hanging="341"/>
      </w:pPr>
      <w:rPr>
        <w:rFonts w:hint="default"/>
        <w:lang w:val="es-ES" w:eastAsia="es-ES" w:bidi="es-ES"/>
      </w:rPr>
    </w:lvl>
    <w:lvl w:ilvl="7">
      <w:start w:val="0"/>
      <w:numFmt w:val="bullet"/>
      <w:lvlText w:val="•"/>
      <w:lvlJc w:val="left"/>
      <w:pPr>
        <w:ind w:left="4557" w:hanging="341"/>
      </w:pPr>
      <w:rPr>
        <w:rFonts w:hint="default"/>
        <w:lang w:val="es-ES" w:eastAsia="es-ES" w:bidi="es-ES"/>
      </w:rPr>
    </w:lvl>
    <w:lvl w:ilvl="8">
      <w:start w:val="0"/>
      <w:numFmt w:val="bullet"/>
      <w:lvlText w:val="•"/>
      <w:lvlJc w:val="left"/>
      <w:pPr>
        <w:ind w:left="5026" w:hanging="341"/>
      </w:pPr>
      <w:rPr>
        <w:rFonts w:hint="default"/>
        <w:lang w:val="es-ES" w:eastAsia="es-ES" w:bidi="es-ES"/>
      </w:rPr>
    </w:lvl>
  </w:abstractNum>
  <w:abstractNum w:abstractNumId="33">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1"/>
      <w:numFmt w:val="decimal"/>
      <w:lvlText w:val="%2)"/>
      <w:lvlJc w:val="left"/>
      <w:pPr>
        <w:ind w:left="947" w:hanging="315"/>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954" w:hanging="315"/>
      </w:pPr>
      <w:rPr>
        <w:rFonts w:hint="default"/>
        <w:lang w:val="es-ES" w:eastAsia="es-ES" w:bidi="es-ES"/>
      </w:rPr>
    </w:lvl>
    <w:lvl w:ilvl="3">
      <w:start w:val="0"/>
      <w:numFmt w:val="bullet"/>
      <w:lvlText w:val="•"/>
      <w:lvlJc w:val="left"/>
      <w:pPr>
        <w:ind w:left="3961" w:hanging="315"/>
      </w:pPr>
      <w:rPr>
        <w:rFonts w:hint="default"/>
        <w:lang w:val="es-ES" w:eastAsia="es-ES" w:bidi="es-ES"/>
      </w:rPr>
    </w:lvl>
    <w:lvl w:ilvl="4">
      <w:start w:val="0"/>
      <w:numFmt w:val="bullet"/>
      <w:lvlText w:val="•"/>
      <w:lvlJc w:val="left"/>
      <w:pPr>
        <w:ind w:left="4968" w:hanging="315"/>
      </w:pPr>
      <w:rPr>
        <w:rFonts w:hint="default"/>
        <w:lang w:val="es-ES" w:eastAsia="es-ES" w:bidi="es-ES"/>
      </w:rPr>
    </w:lvl>
    <w:lvl w:ilvl="5">
      <w:start w:val="0"/>
      <w:numFmt w:val="bullet"/>
      <w:lvlText w:val="•"/>
      <w:lvlJc w:val="left"/>
      <w:pPr>
        <w:ind w:left="5976" w:hanging="315"/>
      </w:pPr>
      <w:rPr>
        <w:rFonts w:hint="default"/>
        <w:lang w:val="es-ES" w:eastAsia="es-ES" w:bidi="es-ES"/>
      </w:rPr>
    </w:lvl>
    <w:lvl w:ilvl="6">
      <w:start w:val="0"/>
      <w:numFmt w:val="bullet"/>
      <w:lvlText w:val="•"/>
      <w:lvlJc w:val="left"/>
      <w:pPr>
        <w:ind w:left="6983" w:hanging="315"/>
      </w:pPr>
      <w:rPr>
        <w:rFonts w:hint="default"/>
        <w:lang w:val="es-ES" w:eastAsia="es-ES" w:bidi="es-ES"/>
      </w:rPr>
    </w:lvl>
    <w:lvl w:ilvl="7">
      <w:start w:val="0"/>
      <w:numFmt w:val="bullet"/>
      <w:lvlText w:val="•"/>
      <w:lvlJc w:val="left"/>
      <w:pPr>
        <w:ind w:left="7990" w:hanging="315"/>
      </w:pPr>
      <w:rPr>
        <w:rFonts w:hint="default"/>
        <w:lang w:val="es-ES" w:eastAsia="es-ES" w:bidi="es-ES"/>
      </w:rPr>
    </w:lvl>
    <w:lvl w:ilvl="8">
      <w:start w:val="0"/>
      <w:numFmt w:val="bullet"/>
      <w:lvlText w:val="•"/>
      <w:lvlJc w:val="left"/>
      <w:pPr>
        <w:ind w:left="8997" w:hanging="315"/>
      </w:pPr>
      <w:rPr>
        <w:rFonts w:hint="default"/>
        <w:lang w:val="es-ES" w:eastAsia="es-ES" w:bidi="es-ES"/>
      </w:rPr>
    </w:lvl>
  </w:abstractNum>
  <w:abstractNum w:abstractNumId="32">
    <w:multiLevelType w:val="hybridMultilevel"/>
    <w:lvl w:ilvl="0">
      <w:start w:val="24"/>
      <w:numFmt w:val="decimal"/>
      <w:lvlText w:val="%1"/>
      <w:lvlJc w:val="left"/>
      <w:pPr>
        <w:ind w:left="928" w:hanging="341"/>
        <w:jc w:val="left"/>
      </w:pPr>
      <w:rPr>
        <w:rFonts w:hint="default"/>
        <w:lang w:val="es-ES" w:eastAsia="es-ES" w:bidi="es-ES"/>
      </w:rPr>
    </w:lvl>
    <w:lvl w:ilvl="1">
      <w:start w:val="7"/>
      <w:numFmt w:val="decimal"/>
      <w:lvlText w:val="%1.%2"/>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938" w:hanging="341"/>
      </w:pPr>
      <w:rPr>
        <w:rFonts w:hint="default"/>
        <w:lang w:val="es-ES" w:eastAsia="es-ES" w:bidi="es-ES"/>
      </w:rPr>
    </w:lvl>
    <w:lvl w:ilvl="3">
      <w:start w:val="0"/>
      <w:numFmt w:val="bullet"/>
      <w:lvlText w:val="•"/>
      <w:lvlJc w:val="left"/>
      <w:pPr>
        <w:ind w:left="3947" w:hanging="341"/>
      </w:pPr>
      <w:rPr>
        <w:rFonts w:hint="default"/>
        <w:lang w:val="es-ES" w:eastAsia="es-ES" w:bidi="es-ES"/>
      </w:rPr>
    </w:lvl>
    <w:lvl w:ilvl="4">
      <w:start w:val="0"/>
      <w:numFmt w:val="bullet"/>
      <w:lvlText w:val="•"/>
      <w:lvlJc w:val="left"/>
      <w:pPr>
        <w:ind w:left="4956" w:hanging="341"/>
      </w:pPr>
      <w:rPr>
        <w:rFonts w:hint="default"/>
        <w:lang w:val="es-ES" w:eastAsia="es-ES" w:bidi="es-ES"/>
      </w:rPr>
    </w:lvl>
    <w:lvl w:ilvl="5">
      <w:start w:val="0"/>
      <w:numFmt w:val="bullet"/>
      <w:lvlText w:val="•"/>
      <w:lvlJc w:val="left"/>
      <w:pPr>
        <w:ind w:left="5966" w:hanging="341"/>
      </w:pPr>
      <w:rPr>
        <w:rFonts w:hint="default"/>
        <w:lang w:val="es-ES" w:eastAsia="es-ES" w:bidi="es-ES"/>
      </w:rPr>
    </w:lvl>
    <w:lvl w:ilvl="6">
      <w:start w:val="0"/>
      <w:numFmt w:val="bullet"/>
      <w:lvlText w:val="•"/>
      <w:lvlJc w:val="left"/>
      <w:pPr>
        <w:ind w:left="6975" w:hanging="341"/>
      </w:pPr>
      <w:rPr>
        <w:rFonts w:hint="default"/>
        <w:lang w:val="es-ES" w:eastAsia="es-ES" w:bidi="es-ES"/>
      </w:rPr>
    </w:lvl>
    <w:lvl w:ilvl="7">
      <w:start w:val="0"/>
      <w:numFmt w:val="bullet"/>
      <w:lvlText w:val="•"/>
      <w:lvlJc w:val="left"/>
      <w:pPr>
        <w:ind w:left="7984" w:hanging="341"/>
      </w:pPr>
      <w:rPr>
        <w:rFonts w:hint="default"/>
        <w:lang w:val="es-ES" w:eastAsia="es-ES" w:bidi="es-ES"/>
      </w:rPr>
    </w:lvl>
    <w:lvl w:ilvl="8">
      <w:start w:val="0"/>
      <w:numFmt w:val="bullet"/>
      <w:lvlText w:val="•"/>
      <w:lvlJc w:val="left"/>
      <w:pPr>
        <w:ind w:left="8993" w:hanging="341"/>
      </w:pPr>
      <w:rPr>
        <w:rFonts w:hint="default"/>
        <w:lang w:val="es-ES" w:eastAsia="es-ES" w:bidi="es-ES"/>
      </w:rPr>
    </w:lvl>
  </w:abstractNum>
  <w:abstractNum w:abstractNumId="31">
    <w:multiLevelType w:val="hybridMultilevel"/>
    <w:lvl w:ilvl="0">
      <w:start w:val="24"/>
      <w:numFmt w:val="decimal"/>
      <w:lvlText w:val="%1"/>
      <w:lvlJc w:val="left"/>
      <w:pPr>
        <w:ind w:left="928" w:hanging="341"/>
        <w:jc w:val="left"/>
      </w:pPr>
      <w:rPr>
        <w:rFonts w:hint="default"/>
        <w:lang w:val="es-ES" w:eastAsia="es-ES" w:bidi="es-ES"/>
      </w:rPr>
    </w:lvl>
    <w:lvl w:ilvl="1">
      <w:start w:val="4"/>
      <w:numFmt w:val="decimal"/>
      <w:lvlText w:val="%1.%2"/>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938" w:hanging="341"/>
      </w:pPr>
      <w:rPr>
        <w:rFonts w:hint="default"/>
        <w:lang w:val="es-ES" w:eastAsia="es-ES" w:bidi="es-ES"/>
      </w:rPr>
    </w:lvl>
    <w:lvl w:ilvl="3">
      <w:start w:val="0"/>
      <w:numFmt w:val="bullet"/>
      <w:lvlText w:val="•"/>
      <w:lvlJc w:val="left"/>
      <w:pPr>
        <w:ind w:left="3947" w:hanging="341"/>
      </w:pPr>
      <w:rPr>
        <w:rFonts w:hint="default"/>
        <w:lang w:val="es-ES" w:eastAsia="es-ES" w:bidi="es-ES"/>
      </w:rPr>
    </w:lvl>
    <w:lvl w:ilvl="4">
      <w:start w:val="0"/>
      <w:numFmt w:val="bullet"/>
      <w:lvlText w:val="•"/>
      <w:lvlJc w:val="left"/>
      <w:pPr>
        <w:ind w:left="4956" w:hanging="341"/>
      </w:pPr>
      <w:rPr>
        <w:rFonts w:hint="default"/>
        <w:lang w:val="es-ES" w:eastAsia="es-ES" w:bidi="es-ES"/>
      </w:rPr>
    </w:lvl>
    <w:lvl w:ilvl="5">
      <w:start w:val="0"/>
      <w:numFmt w:val="bullet"/>
      <w:lvlText w:val="•"/>
      <w:lvlJc w:val="left"/>
      <w:pPr>
        <w:ind w:left="5966" w:hanging="341"/>
      </w:pPr>
      <w:rPr>
        <w:rFonts w:hint="default"/>
        <w:lang w:val="es-ES" w:eastAsia="es-ES" w:bidi="es-ES"/>
      </w:rPr>
    </w:lvl>
    <w:lvl w:ilvl="6">
      <w:start w:val="0"/>
      <w:numFmt w:val="bullet"/>
      <w:lvlText w:val="•"/>
      <w:lvlJc w:val="left"/>
      <w:pPr>
        <w:ind w:left="6975" w:hanging="341"/>
      </w:pPr>
      <w:rPr>
        <w:rFonts w:hint="default"/>
        <w:lang w:val="es-ES" w:eastAsia="es-ES" w:bidi="es-ES"/>
      </w:rPr>
    </w:lvl>
    <w:lvl w:ilvl="7">
      <w:start w:val="0"/>
      <w:numFmt w:val="bullet"/>
      <w:lvlText w:val="•"/>
      <w:lvlJc w:val="left"/>
      <w:pPr>
        <w:ind w:left="7984" w:hanging="341"/>
      </w:pPr>
      <w:rPr>
        <w:rFonts w:hint="default"/>
        <w:lang w:val="es-ES" w:eastAsia="es-ES" w:bidi="es-ES"/>
      </w:rPr>
    </w:lvl>
    <w:lvl w:ilvl="8">
      <w:start w:val="0"/>
      <w:numFmt w:val="bullet"/>
      <w:lvlText w:val="•"/>
      <w:lvlJc w:val="left"/>
      <w:pPr>
        <w:ind w:left="8993" w:hanging="341"/>
      </w:pPr>
      <w:rPr>
        <w:rFonts w:hint="default"/>
        <w:lang w:val="es-ES" w:eastAsia="es-ES" w:bidi="es-ES"/>
      </w:rPr>
    </w:lvl>
  </w:abstractNum>
  <w:abstractNum w:abstractNumId="30">
    <w:multiLevelType w:val="hybridMultilevel"/>
    <w:lvl w:ilvl="0">
      <w:start w:val="23"/>
      <w:numFmt w:val="decimal"/>
      <w:lvlText w:val="%1"/>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1">
      <w:start w:val="1"/>
      <w:numFmt w:val="decimal"/>
      <w:lvlText w:val="%1.%2"/>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938" w:hanging="341"/>
      </w:pPr>
      <w:rPr>
        <w:rFonts w:hint="default"/>
        <w:lang w:val="es-ES" w:eastAsia="es-ES" w:bidi="es-ES"/>
      </w:rPr>
    </w:lvl>
    <w:lvl w:ilvl="3">
      <w:start w:val="0"/>
      <w:numFmt w:val="bullet"/>
      <w:lvlText w:val="•"/>
      <w:lvlJc w:val="left"/>
      <w:pPr>
        <w:ind w:left="3947" w:hanging="341"/>
      </w:pPr>
      <w:rPr>
        <w:rFonts w:hint="default"/>
        <w:lang w:val="es-ES" w:eastAsia="es-ES" w:bidi="es-ES"/>
      </w:rPr>
    </w:lvl>
    <w:lvl w:ilvl="4">
      <w:start w:val="0"/>
      <w:numFmt w:val="bullet"/>
      <w:lvlText w:val="•"/>
      <w:lvlJc w:val="left"/>
      <w:pPr>
        <w:ind w:left="4956" w:hanging="341"/>
      </w:pPr>
      <w:rPr>
        <w:rFonts w:hint="default"/>
        <w:lang w:val="es-ES" w:eastAsia="es-ES" w:bidi="es-ES"/>
      </w:rPr>
    </w:lvl>
    <w:lvl w:ilvl="5">
      <w:start w:val="0"/>
      <w:numFmt w:val="bullet"/>
      <w:lvlText w:val="•"/>
      <w:lvlJc w:val="left"/>
      <w:pPr>
        <w:ind w:left="5966" w:hanging="341"/>
      </w:pPr>
      <w:rPr>
        <w:rFonts w:hint="default"/>
        <w:lang w:val="es-ES" w:eastAsia="es-ES" w:bidi="es-ES"/>
      </w:rPr>
    </w:lvl>
    <w:lvl w:ilvl="6">
      <w:start w:val="0"/>
      <w:numFmt w:val="bullet"/>
      <w:lvlText w:val="•"/>
      <w:lvlJc w:val="left"/>
      <w:pPr>
        <w:ind w:left="6975" w:hanging="341"/>
      </w:pPr>
      <w:rPr>
        <w:rFonts w:hint="default"/>
        <w:lang w:val="es-ES" w:eastAsia="es-ES" w:bidi="es-ES"/>
      </w:rPr>
    </w:lvl>
    <w:lvl w:ilvl="7">
      <w:start w:val="0"/>
      <w:numFmt w:val="bullet"/>
      <w:lvlText w:val="•"/>
      <w:lvlJc w:val="left"/>
      <w:pPr>
        <w:ind w:left="7984" w:hanging="341"/>
      </w:pPr>
      <w:rPr>
        <w:rFonts w:hint="default"/>
        <w:lang w:val="es-ES" w:eastAsia="es-ES" w:bidi="es-ES"/>
      </w:rPr>
    </w:lvl>
    <w:lvl w:ilvl="8">
      <w:start w:val="0"/>
      <w:numFmt w:val="bullet"/>
      <w:lvlText w:val="•"/>
      <w:lvlJc w:val="left"/>
      <w:pPr>
        <w:ind w:left="8993" w:hanging="341"/>
      </w:pPr>
      <w:rPr>
        <w:rFonts w:hint="default"/>
        <w:lang w:val="es-ES" w:eastAsia="es-ES" w:bidi="es-ES"/>
      </w:rPr>
    </w:lvl>
  </w:abstractNum>
  <w:abstractNum w:abstractNumId="29">
    <w:multiLevelType w:val="hybridMultilevel"/>
    <w:lvl w:ilvl="0">
      <w:start w:val="20"/>
      <w:numFmt w:val="decimal"/>
      <w:lvlText w:val="%1"/>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1">
      <w:start w:val="1"/>
      <w:numFmt w:val="decimal"/>
      <w:lvlText w:val="%1.%2"/>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938" w:hanging="341"/>
      </w:pPr>
      <w:rPr>
        <w:rFonts w:hint="default"/>
        <w:lang w:val="es-ES" w:eastAsia="es-ES" w:bidi="es-ES"/>
      </w:rPr>
    </w:lvl>
    <w:lvl w:ilvl="3">
      <w:start w:val="0"/>
      <w:numFmt w:val="bullet"/>
      <w:lvlText w:val="•"/>
      <w:lvlJc w:val="left"/>
      <w:pPr>
        <w:ind w:left="3947" w:hanging="341"/>
      </w:pPr>
      <w:rPr>
        <w:rFonts w:hint="default"/>
        <w:lang w:val="es-ES" w:eastAsia="es-ES" w:bidi="es-ES"/>
      </w:rPr>
    </w:lvl>
    <w:lvl w:ilvl="4">
      <w:start w:val="0"/>
      <w:numFmt w:val="bullet"/>
      <w:lvlText w:val="•"/>
      <w:lvlJc w:val="left"/>
      <w:pPr>
        <w:ind w:left="4956" w:hanging="341"/>
      </w:pPr>
      <w:rPr>
        <w:rFonts w:hint="default"/>
        <w:lang w:val="es-ES" w:eastAsia="es-ES" w:bidi="es-ES"/>
      </w:rPr>
    </w:lvl>
    <w:lvl w:ilvl="5">
      <w:start w:val="0"/>
      <w:numFmt w:val="bullet"/>
      <w:lvlText w:val="•"/>
      <w:lvlJc w:val="left"/>
      <w:pPr>
        <w:ind w:left="5966" w:hanging="341"/>
      </w:pPr>
      <w:rPr>
        <w:rFonts w:hint="default"/>
        <w:lang w:val="es-ES" w:eastAsia="es-ES" w:bidi="es-ES"/>
      </w:rPr>
    </w:lvl>
    <w:lvl w:ilvl="6">
      <w:start w:val="0"/>
      <w:numFmt w:val="bullet"/>
      <w:lvlText w:val="•"/>
      <w:lvlJc w:val="left"/>
      <w:pPr>
        <w:ind w:left="6975" w:hanging="341"/>
      </w:pPr>
      <w:rPr>
        <w:rFonts w:hint="default"/>
        <w:lang w:val="es-ES" w:eastAsia="es-ES" w:bidi="es-ES"/>
      </w:rPr>
    </w:lvl>
    <w:lvl w:ilvl="7">
      <w:start w:val="0"/>
      <w:numFmt w:val="bullet"/>
      <w:lvlText w:val="•"/>
      <w:lvlJc w:val="left"/>
      <w:pPr>
        <w:ind w:left="7984" w:hanging="341"/>
      </w:pPr>
      <w:rPr>
        <w:rFonts w:hint="default"/>
        <w:lang w:val="es-ES" w:eastAsia="es-ES" w:bidi="es-ES"/>
      </w:rPr>
    </w:lvl>
    <w:lvl w:ilvl="8">
      <w:start w:val="0"/>
      <w:numFmt w:val="bullet"/>
      <w:lvlText w:val="•"/>
      <w:lvlJc w:val="left"/>
      <w:pPr>
        <w:ind w:left="8993" w:hanging="341"/>
      </w:pPr>
      <w:rPr>
        <w:rFonts w:hint="default"/>
        <w:lang w:val="es-ES" w:eastAsia="es-ES" w:bidi="es-ES"/>
      </w:rPr>
    </w:lvl>
  </w:abstractNum>
  <w:abstractNum w:abstractNumId="28">
    <w:multiLevelType w:val="hybridMultilevel"/>
    <w:lvl w:ilvl="0">
      <w:start w:val="19"/>
      <w:numFmt w:val="decimal"/>
      <w:lvlText w:val="%1"/>
      <w:lvlJc w:val="left"/>
      <w:pPr>
        <w:ind w:left="928" w:hanging="341"/>
        <w:jc w:val="left"/>
      </w:pPr>
      <w:rPr>
        <w:rFonts w:hint="default"/>
        <w:lang w:val="es-ES" w:eastAsia="es-ES" w:bidi="es-ES"/>
      </w:rPr>
    </w:lvl>
    <w:lvl w:ilvl="1">
      <w:start w:val="5"/>
      <w:numFmt w:val="decimal"/>
      <w:lvlText w:val="%1.%2"/>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938" w:hanging="341"/>
      </w:pPr>
      <w:rPr>
        <w:rFonts w:hint="default"/>
        <w:lang w:val="es-ES" w:eastAsia="es-ES" w:bidi="es-ES"/>
      </w:rPr>
    </w:lvl>
    <w:lvl w:ilvl="3">
      <w:start w:val="0"/>
      <w:numFmt w:val="bullet"/>
      <w:lvlText w:val="•"/>
      <w:lvlJc w:val="left"/>
      <w:pPr>
        <w:ind w:left="3947" w:hanging="341"/>
      </w:pPr>
      <w:rPr>
        <w:rFonts w:hint="default"/>
        <w:lang w:val="es-ES" w:eastAsia="es-ES" w:bidi="es-ES"/>
      </w:rPr>
    </w:lvl>
    <w:lvl w:ilvl="4">
      <w:start w:val="0"/>
      <w:numFmt w:val="bullet"/>
      <w:lvlText w:val="•"/>
      <w:lvlJc w:val="left"/>
      <w:pPr>
        <w:ind w:left="4956" w:hanging="341"/>
      </w:pPr>
      <w:rPr>
        <w:rFonts w:hint="default"/>
        <w:lang w:val="es-ES" w:eastAsia="es-ES" w:bidi="es-ES"/>
      </w:rPr>
    </w:lvl>
    <w:lvl w:ilvl="5">
      <w:start w:val="0"/>
      <w:numFmt w:val="bullet"/>
      <w:lvlText w:val="•"/>
      <w:lvlJc w:val="left"/>
      <w:pPr>
        <w:ind w:left="5966" w:hanging="341"/>
      </w:pPr>
      <w:rPr>
        <w:rFonts w:hint="default"/>
        <w:lang w:val="es-ES" w:eastAsia="es-ES" w:bidi="es-ES"/>
      </w:rPr>
    </w:lvl>
    <w:lvl w:ilvl="6">
      <w:start w:val="0"/>
      <w:numFmt w:val="bullet"/>
      <w:lvlText w:val="•"/>
      <w:lvlJc w:val="left"/>
      <w:pPr>
        <w:ind w:left="6975" w:hanging="341"/>
      </w:pPr>
      <w:rPr>
        <w:rFonts w:hint="default"/>
        <w:lang w:val="es-ES" w:eastAsia="es-ES" w:bidi="es-ES"/>
      </w:rPr>
    </w:lvl>
    <w:lvl w:ilvl="7">
      <w:start w:val="0"/>
      <w:numFmt w:val="bullet"/>
      <w:lvlText w:val="•"/>
      <w:lvlJc w:val="left"/>
      <w:pPr>
        <w:ind w:left="7984" w:hanging="341"/>
      </w:pPr>
      <w:rPr>
        <w:rFonts w:hint="default"/>
        <w:lang w:val="es-ES" w:eastAsia="es-ES" w:bidi="es-ES"/>
      </w:rPr>
    </w:lvl>
    <w:lvl w:ilvl="8">
      <w:start w:val="0"/>
      <w:numFmt w:val="bullet"/>
      <w:lvlText w:val="•"/>
      <w:lvlJc w:val="left"/>
      <w:pPr>
        <w:ind w:left="8993" w:hanging="341"/>
      </w:pPr>
      <w:rPr>
        <w:rFonts w:hint="default"/>
        <w:lang w:val="es-ES" w:eastAsia="es-ES" w:bidi="es-ES"/>
      </w:rPr>
    </w:lvl>
  </w:abstractNum>
  <w:abstractNum w:abstractNumId="27">
    <w:multiLevelType w:val="hybridMultilevel"/>
    <w:lvl w:ilvl="0">
      <w:start w:val="16"/>
      <w:numFmt w:val="decimal"/>
      <w:lvlText w:val="%1"/>
      <w:lvlJc w:val="left"/>
      <w:pPr>
        <w:ind w:left="391" w:hanging="341"/>
        <w:jc w:val="left"/>
      </w:pPr>
      <w:rPr>
        <w:rFonts w:hint="default" w:ascii="Times New Roman" w:hAnsi="Times New Roman" w:eastAsia="Times New Roman" w:cs="Times New Roman"/>
        <w:color w:val="231F20"/>
        <w:w w:val="101"/>
        <w:sz w:val="16"/>
        <w:szCs w:val="16"/>
        <w:lang w:val="es-ES" w:eastAsia="es-ES" w:bidi="es-ES"/>
      </w:rPr>
    </w:lvl>
    <w:lvl w:ilvl="1">
      <w:start w:val="1"/>
      <w:numFmt w:val="decimal"/>
      <w:lvlText w:val="%1.%2"/>
      <w:lvlJc w:val="left"/>
      <w:pPr>
        <w:ind w:left="391"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1973" w:hanging="341"/>
      </w:pPr>
      <w:rPr>
        <w:rFonts w:hint="default"/>
        <w:lang w:val="es-ES" w:eastAsia="es-ES" w:bidi="es-ES"/>
      </w:rPr>
    </w:lvl>
    <w:lvl w:ilvl="3">
      <w:start w:val="0"/>
      <w:numFmt w:val="bullet"/>
      <w:lvlText w:val="•"/>
      <w:lvlJc w:val="left"/>
      <w:pPr>
        <w:ind w:left="2760" w:hanging="341"/>
      </w:pPr>
      <w:rPr>
        <w:rFonts w:hint="default"/>
        <w:lang w:val="es-ES" w:eastAsia="es-ES" w:bidi="es-ES"/>
      </w:rPr>
    </w:lvl>
    <w:lvl w:ilvl="4">
      <w:start w:val="0"/>
      <w:numFmt w:val="bullet"/>
      <w:lvlText w:val="•"/>
      <w:lvlJc w:val="left"/>
      <w:pPr>
        <w:ind w:left="3547" w:hanging="341"/>
      </w:pPr>
      <w:rPr>
        <w:rFonts w:hint="default"/>
        <w:lang w:val="es-ES" w:eastAsia="es-ES" w:bidi="es-ES"/>
      </w:rPr>
    </w:lvl>
    <w:lvl w:ilvl="5">
      <w:start w:val="0"/>
      <w:numFmt w:val="bullet"/>
      <w:lvlText w:val="•"/>
      <w:lvlJc w:val="left"/>
      <w:pPr>
        <w:ind w:left="4334" w:hanging="341"/>
      </w:pPr>
      <w:rPr>
        <w:rFonts w:hint="default"/>
        <w:lang w:val="es-ES" w:eastAsia="es-ES" w:bidi="es-ES"/>
      </w:rPr>
    </w:lvl>
    <w:lvl w:ilvl="6">
      <w:start w:val="0"/>
      <w:numFmt w:val="bullet"/>
      <w:lvlText w:val="•"/>
      <w:lvlJc w:val="left"/>
      <w:pPr>
        <w:ind w:left="5121" w:hanging="341"/>
      </w:pPr>
      <w:rPr>
        <w:rFonts w:hint="default"/>
        <w:lang w:val="es-ES" w:eastAsia="es-ES" w:bidi="es-ES"/>
      </w:rPr>
    </w:lvl>
    <w:lvl w:ilvl="7">
      <w:start w:val="0"/>
      <w:numFmt w:val="bullet"/>
      <w:lvlText w:val="•"/>
      <w:lvlJc w:val="left"/>
      <w:pPr>
        <w:ind w:left="5908" w:hanging="341"/>
      </w:pPr>
      <w:rPr>
        <w:rFonts w:hint="default"/>
        <w:lang w:val="es-ES" w:eastAsia="es-ES" w:bidi="es-ES"/>
      </w:rPr>
    </w:lvl>
    <w:lvl w:ilvl="8">
      <w:start w:val="0"/>
      <w:numFmt w:val="bullet"/>
      <w:lvlText w:val="•"/>
      <w:lvlJc w:val="left"/>
      <w:pPr>
        <w:ind w:left="6695" w:hanging="341"/>
      </w:pPr>
      <w:rPr>
        <w:rFonts w:hint="default"/>
        <w:lang w:val="es-ES" w:eastAsia="es-ES" w:bidi="es-ES"/>
      </w:rPr>
    </w:lvl>
  </w:abstractNum>
  <w:abstractNum w:abstractNumId="26">
    <w:multiLevelType w:val="hybridMultilevel"/>
    <w:lvl w:ilvl="0">
      <w:start w:val="15"/>
      <w:numFmt w:val="decimal"/>
      <w:lvlText w:val="%1"/>
      <w:lvlJc w:val="left"/>
      <w:pPr>
        <w:ind w:left="456" w:hanging="405"/>
        <w:jc w:val="left"/>
      </w:pPr>
      <w:rPr>
        <w:rFonts w:hint="default"/>
        <w:lang w:val="es-ES" w:eastAsia="es-ES" w:bidi="es-ES"/>
      </w:rPr>
    </w:lvl>
    <w:lvl w:ilvl="1">
      <w:start w:val="22"/>
      <w:numFmt w:val="decimal"/>
      <w:lvlText w:val="%1.%2"/>
      <w:lvlJc w:val="left"/>
      <w:pPr>
        <w:ind w:left="456" w:hanging="405"/>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021" w:hanging="405"/>
      </w:pPr>
      <w:rPr>
        <w:rFonts w:hint="default"/>
        <w:lang w:val="es-ES" w:eastAsia="es-ES" w:bidi="es-ES"/>
      </w:rPr>
    </w:lvl>
    <w:lvl w:ilvl="3">
      <w:start w:val="0"/>
      <w:numFmt w:val="bullet"/>
      <w:lvlText w:val="•"/>
      <w:lvlJc w:val="left"/>
      <w:pPr>
        <w:ind w:left="2802" w:hanging="405"/>
      </w:pPr>
      <w:rPr>
        <w:rFonts w:hint="default"/>
        <w:lang w:val="es-ES" w:eastAsia="es-ES" w:bidi="es-ES"/>
      </w:rPr>
    </w:lvl>
    <w:lvl w:ilvl="4">
      <w:start w:val="0"/>
      <w:numFmt w:val="bullet"/>
      <w:lvlText w:val="•"/>
      <w:lvlJc w:val="left"/>
      <w:pPr>
        <w:ind w:left="3583" w:hanging="405"/>
      </w:pPr>
      <w:rPr>
        <w:rFonts w:hint="default"/>
        <w:lang w:val="es-ES" w:eastAsia="es-ES" w:bidi="es-ES"/>
      </w:rPr>
    </w:lvl>
    <w:lvl w:ilvl="5">
      <w:start w:val="0"/>
      <w:numFmt w:val="bullet"/>
      <w:lvlText w:val="•"/>
      <w:lvlJc w:val="left"/>
      <w:pPr>
        <w:ind w:left="4364" w:hanging="405"/>
      </w:pPr>
      <w:rPr>
        <w:rFonts w:hint="default"/>
        <w:lang w:val="es-ES" w:eastAsia="es-ES" w:bidi="es-ES"/>
      </w:rPr>
    </w:lvl>
    <w:lvl w:ilvl="6">
      <w:start w:val="0"/>
      <w:numFmt w:val="bullet"/>
      <w:lvlText w:val="•"/>
      <w:lvlJc w:val="left"/>
      <w:pPr>
        <w:ind w:left="5145" w:hanging="405"/>
      </w:pPr>
      <w:rPr>
        <w:rFonts w:hint="default"/>
        <w:lang w:val="es-ES" w:eastAsia="es-ES" w:bidi="es-ES"/>
      </w:rPr>
    </w:lvl>
    <w:lvl w:ilvl="7">
      <w:start w:val="0"/>
      <w:numFmt w:val="bullet"/>
      <w:lvlText w:val="•"/>
      <w:lvlJc w:val="left"/>
      <w:pPr>
        <w:ind w:left="5926" w:hanging="405"/>
      </w:pPr>
      <w:rPr>
        <w:rFonts w:hint="default"/>
        <w:lang w:val="es-ES" w:eastAsia="es-ES" w:bidi="es-ES"/>
      </w:rPr>
    </w:lvl>
    <w:lvl w:ilvl="8">
      <w:start w:val="0"/>
      <w:numFmt w:val="bullet"/>
      <w:lvlText w:val="•"/>
      <w:lvlJc w:val="left"/>
      <w:pPr>
        <w:ind w:left="6707" w:hanging="405"/>
      </w:pPr>
      <w:rPr>
        <w:rFonts w:hint="default"/>
        <w:lang w:val="es-ES" w:eastAsia="es-ES" w:bidi="es-ES"/>
      </w:rPr>
    </w:lvl>
  </w:abstractNum>
  <w:abstractNum w:abstractNumId="25">
    <w:multiLevelType w:val="hybridMultilevel"/>
    <w:lvl w:ilvl="0">
      <w:start w:val="15"/>
      <w:numFmt w:val="decimal"/>
      <w:lvlText w:val="%1"/>
      <w:lvlJc w:val="left"/>
      <w:pPr>
        <w:ind w:left="252" w:hanging="203"/>
        <w:jc w:val="left"/>
      </w:pPr>
      <w:rPr>
        <w:rFonts w:hint="default" w:ascii="Times New Roman" w:hAnsi="Times New Roman" w:eastAsia="Times New Roman" w:cs="Times New Roman"/>
        <w:color w:val="231F20"/>
        <w:w w:val="101"/>
        <w:sz w:val="16"/>
        <w:szCs w:val="16"/>
        <w:lang w:val="es-ES" w:eastAsia="es-ES" w:bidi="es-ES"/>
      </w:rPr>
    </w:lvl>
    <w:lvl w:ilvl="1">
      <w:start w:val="1"/>
      <w:numFmt w:val="decimal"/>
      <w:lvlText w:val="%1.%2"/>
      <w:lvlJc w:val="left"/>
      <w:pPr>
        <w:ind w:left="390"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1274" w:hanging="341"/>
      </w:pPr>
      <w:rPr>
        <w:rFonts w:hint="default"/>
        <w:lang w:val="es-ES" w:eastAsia="es-ES" w:bidi="es-ES"/>
      </w:rPr>
    </w:lvl>
    <w:lvl w:ilvl="3">
      <w:start w:val="0"/>
      <w:numFmt w:val="bullet"/>
      <w:lvlText w:val="•"/>
      <w:lvlJc w:val="left"/>
      <w:pPr>
        <w:ind w:left="2148" w:hanging="341"/>
      </w:pPr>
      <w:rPr>
        <w:rFonts w:hint="default"/>
        <w:lang w:val="es-ES" w:eastAsia="es-ES" w:bidi="es-ES"/>
      </w:rPr>
    </w:lvl>
    <w:lvl w:ilvl="4">
      <w:start w:val="0"/>
      <w:numFmt w:val="bullet"/>
      <w:lvlText w:val="•"/>
      <w:lvlJc w:val="left"/>
      <w:pPr>
        <w:ind w:left="3023" w:hanging="341"/>
      </w:pPr>
      <w:rPr>
        <w:rFonts w:hint="default"/>
        <w:lang w:val="es-ES" w:eastAsia="es-ES" w:bidi="es-ES"/>
      </w:rPr>
    </w:lvl>
    <w:lvl w:ilvl="5">
      <w:start w:val="0"/>
      <w:numFmt w:val="bullet"/>
      <w:lvlText w:val="•"/>
      <w:lvlJc w:val="left"/>
      <w:pPr>
        <w:ind w:left="3897" w:hanging="341"/>
      </w:pPr>
      <w:rPr>
        <w:rFonts w:hint="default"/>
        <w:lang w:val="es-ES" w:eastAsia="es-ES" w:bidi="es-ES"/>
      </w:rPr>
    </w:lvl>
    <w:lvl w:ilvl="6">
      <w:start w:val="0"/>
      <w:numFmt w:val="bullet"/>
      <w:lvlText w:val="•"/>
      <w:lvlJc w:val="left"/>
      <w:pPr>
        <w:ind w:left="4771" w:hanging="341"/>
      </w:pPr>
      <w:rPr>
        <w:rFonts w:hint="default"/>
        <w:lang w:val="es-ES" w:eastAsia="es-ES" w:bidi="es-ES"/>
      </w:rPr>
    </w:lvl>
    <w:lvl w:ilvl="7">
      <w:start w:val="0"/>
      <w:numFmt w:val="bullet"/>
      <w:lvlText w:val="•"/>
      <w:lvlJc w:val="left"/>
      <w:pPr>
        <w:ind w:left="5646" w:hanging="341"/>
      </w:pPr>
      <w:rPr>
        <w:rFonts w:hint="default"/>
        <w:lang w:val="es-ES" w:eastAsia="es-ES" w:bidi="es-ES"/>
      </w:rPr>
    </w:lvl>
    <w:lvl w:ilvl="8">
      <w:start w:val="0"/>
      <w:numFmt w:val="bullet"/>
      <w:lvlText w:val="•"/>
      <w:lvlJc w:val="left"/>
      <w:pPr>
        <w:ind w:left="6520" w:hanging="341"/>
      </w:pPr>
      <w:rPr>
        <w:rFonts w:hint="default"/>
        <w:lang w:val="es-ES" w:eastAsia="es-ES" w:bidi="es-ES"/>
      </w:rPr>
    </w:lvl>
  </w:abstractNum>
  <w:abstractNum w:abstractNumId="24">
    <w:multiLevelType w:val="hybridMultilevel"/>
    <w:lvl w:ilvl="0">
      <w:start w:val="14"/>
      <w:numFmt w:val="decimal"/>
      <w:lvlText w:val="%1"/>
      <w:lvlJc w:val="left"/>
      <w:pPr>
        <w:ind w:left="390" w:hanging="341"/>
        <w:jc w:val="left"/>
      </w:pPr>
      <w:rPr>
        <w:rFonts w:hint="default" w:ascii="Times New Roman" w:hAnsi="Times New Roman" w:eastAsia="Times New Roman" w:cs="Times New Roman"/>
        <w:color w:val="231F20"/>
        <w:w w:val="101"/>
        <w:sz w:val="16"/>
        <w:szCs w:val="16"/>
        <w:lang w:val="es-ES" w:eastAsia="es-ES" w:bidi="es-ES"/>
      </w:rPr>
    </w:lvl>
    <w:lvl w:ilvl="1">
      <w:start w:val="1"/>
      <w:numFmt w:val="decimal"/>
      <w:lvlText w:val="%1.%2"/>
      <w:lvlJc w:val="left"/>
      <w:pPr>
        <w:ind w:left="390"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1981" w:hanging="341"/>
      </w:pPr>
      <w:rPr>
        <w:rFonts w:hint="default"/>
        <w:lang w:val="es-ES" w:eastAsia="es-ES" w:bidi="es-ES"/>
      </w:rPr>
    </w:lvl>
    <w:lvl w:ilvl="3">
      <w:start w:val="0"/>
      <w:numFmt w:val="bullet"/>
      <w:lvlText w:val="•"/>
      <w:lvlJc w:val="left"/>
      <w:pPr>
        <w:ind w:left="2772" w:hanging="341"/>
      </w:pPr>
      <w:rPr>
        <w:rFonts w:hint="default"/>
        <w:lang w:val="es-ES" w:eastAsia="es-ES" w:bidi="es-ES"/>
      </w:rPr>
    </w:lvl>
    <w:lvl w:ilvl="4">
      <w:start w:val="0"/>
      <w:numFmt w:val="bullet"/>
      <w:lvlText w:val="•"/>
      <w:lvlJc w:val="left"/>
      <w:pPr>
        <w:ind w:left="3563" w:hanging="341"/>
      </w:pPr>
      <w:rPr>
        <w:rFonts w:hint="default"/>
        <w:lang w:val="es-ES" w:eastAsia="es-ES" w:bidi="es-ES"/>
      </w:rPr>
    </w:lvl>
    <w:lvl w:ilvl="5">
      <w:start w:val="0"/>
      <w:numFmt w:val="bullet"/>
      <w:lvlText w:val="•"/>
      <w:lvlJc w:val="left"/>
      <w:pPr>
        <w:ind w:left="4354" w:hanging="341"/>
      </w:pPr>
      <w:rPr>
        <w:rFonts w:hint="default"/>
        <w:lang w:val="es-ES" w:eastAsia="es-ES" w:bidi="es-ES"/>
      </w:rPr>
    </w:lvl>
    <w:lvl w:ilvl="6">
      <w:start w:val="0"/>
      <w:numFmt w:val="bullet"/>
      <w:lvlText w:val="•"/>
      <w:lvlJc w:val="left"/>
      <w:pPr>
        <w:ind w:left="5145" w:hanging="341"/>
      </w:pPr>
      <w:rPr>
        <w:rFonts w:hint="default"/>
        <w:lang w:val="es-ES" w:eastAsia="es-ES" w:bidi="es-ES"/>
      </w:rPr>
    </w:lvl>
    <w:lvl w:ilvl="7">
      <w:start w:val="0"/>
      <w:numFmt w:val="bullet"/>
      <w:lvlText w:val="•"/>
      <w:lvlJc w:val="left"/>
      <w:pPr>
        <w:ind w:left="5936" w:hanging="341"/>
      </w:pPr>
      <w:rPr>
        <w:rFonts w:hint="default"/>
        <w:lang w:val="es-ES" w:eastAsia="es-ES" w:bidi="es-ES"/>
      </w:rPr>
    </w:lvl>
    <w:lvl w:ilvl="8">
      <w:start w:val="0"/>
      <w:numFmt w:val="bullet"/>
      <w:lvlText w:val="•"/>
      <w:lvlJc w:val="left"/>
      <w:pPr>
        <w:ind w:left="6727" w:hanging="341"/>
      </w:pPr>
      <w:rPr>
        <w:rFonts w:hint="default"/>
        <w:lang w:val="es-ES" w:eastAsia="es-ES" w:bidi="es-ES"/>
      </w:rPr>
    </w:lvl>
  </w:abstractNum>
  <w:abstractNum w:abstractNumId="23">
    <w:multiLevelType w:val="hybridMultilevel"/>
    <w:lvl w:ilvl="0">
      <w:start w:val="11"/>
      <w:numFmt w:val="decimal"/>
      <w:lvlText w:val="%1"/>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1">
      <w:start w:val="1"/>
      <w:numFmt w:val="decimal"/>
      <w:lvlText w:val="%1.%2"/>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938" w:hanging="341"/>
      </w:pPr>
      <w:rPr>
        <w:rFonts w:hint="default"/>
        <w:lang w:val="es-ES" w:eastAsia="es-ES" w:bidi="es-ES"/>
      </w:rPr>
    </w:lvl>
    <w:lvl w:ilvl="3">
      <w:start w:val="0"/>
      <w:numFmt w:val="bullet"/>
      <w:lvlText w:val="•"/>
      <w:lvlJc w:val="left"/>
      <w:pPr>
        <w:ind w:left="3947" w:hanging="341"/>
      </w:pPr>
      <w:rPr>
        <w:rFonts w:hint="default"/>
        <w:lang w:val="es-ES" w:eastAsia="es-ES" w:bidi="es-ES"/>
      </w:rPr>
    </w:lvl>
    <w:lvl w:ilvl="4">
      <w:start w:val="0"/>
      <w:numFmt w:val="bullet"/>
      <w:lvlText w:val="•"/>
      <w:lvlJc w:val="left"/>
      <w:pPr>
        <w:ind w:left="4956" w:hanging="341"/>
      </w:pPr>
      <w:rPr>
        <w:rFonts w:hint="default"/>
        <w:lang w:val="es-ES" w:eastAsia="es-ES" w:bidi="es-ES"/>
      </w:rPr>
    </w:lvl>
    <w:lvl w:ilvl="5">
      <w:start w:val="0"/>
      <w:numFmt w:val="bullet"/>
      <w:lvlText w:val="•"/>
      <w:lvlJc w:val="left"/>
      <w:pPr>
        <w:ind w:left="5966" w:hanging="341"/>
      </w:pPr>
      <w:rPr>
        <w:rFonts w:hint="default"/>
        <w:lang w:val="es-ES" w:eastAsia="es-ES" w:bidi="es-ES"/>
      </w:rPr>
    </w:lvl>
    <w:lvl w:ilvl="6">
      <w:start w:val="0"/>
      <w:numFmt w:val="bullet"/>
      <w:lvlText w:val="•"/>
      <w:lvlJc w:val="left"/>
      <w:pPr>
        <w:ind w:left="6975" w:hanging="341"/>
      </w:pPr>
      <w:rPr>
        <w:rFonts w:hint="default"/>
        <w:lang w:val="es-ES" w:eastAsia="es-ES" w:bidi="es-ES"/>
      </w:rPr>
    </w:lvl>
    <w:lvl w:ilvl="7">
      <w:start w:val="0"/>
      <w:numFmt w:val="bullet"/>
      <w:lvlText w:val="•"/>
      <w:lvlJc w:val="left"/>
      <w:pPr>
        <w:ind w:left="7984" w:hanging="341"/>
      </w:pPr>
      <w:rPr>
        <w:rFonts w:hint="default"/>
        <w:lang w:val="es-ES" w:eastAsia="es-ES" w:bidi="es-ES"/>
      </w:rPr>
    </w:lvl>
    <w:lvl w:ilvl="8">
      <w:start w:val="0"/>
      <w:numFmt w:val="bullet"/>
      <w:lvlText w:val="•"/>
      <w:lvlJc w:val="left"/>
      <w:pPr>
        <w:ind w:left="8993" w:hanging="341"/>
      </w:pPr>
      <w:rPr>
        <w:rFonts w:hint="default"/>
        <w:lang w:val="es-ES" w:eastAsia="es-ES" w:bidi="es-ES"/>
      </w:rPr>
    </w:lvl>
  </w:abstractNum>
  <w:abstractNum w:abstractNumId="22">
    <w:multiLevelType w:val="hybridMultilevel"/>
    <w:lvl w:ilvl="0">
      <w:start w:val="9"/>
      <w:numFmt w:val="decimal"/>
      <w:lvlText w:val="%1"/>
      <w:lvlJc w:val="left"/>
      <w:pPr>
        <w:ind w:left="928" w:hanging="341"/>
        <w:jc w:val="left"/>
      </w:pPr>
      <w:rPr>
        <w:rFonts w:hint="default"/>
        <w:lang w:val="es-ES" w:eastAsia="es-ES" w:bidi="es-ES"/>
      </w:rPr>
    </w:lvl>
    <w:lvl w:ilvl="1">
      <w:start w:val="2"/>
      <w:numFmt w:val="decimal"/>
      <w:lvlText w:val="%1.%2"/>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938" w:hanging="341"/>
      </w:pPr>
      <w:rPr>
        <w:rFonts w:hint="default"/>
        <w:lang w:val="es-ES" w:eastAsia="es-ES" w:bidi="es-ES"/>
      </w:rPr>
    </w:lvl>
    <w:lvl w:ilvl="3">
      <w:start w:val="0"/>
      <w:numFmt w:val="bullet"/>
      <w:lvlText w:val="•"/>
      <w:lvlJc w:val="left"/>
      <w:pPr>
        <w:ind w:left="3947" w:hanging="341"/>
      </w:pPr>
      <w:rPr>
        <w:rFonts w:hint="default"/>
        <w:lang w:val="es-ES" w:eastAsia="es-ES" w:bidi="es-ES"/>
      </w:rPr>
    </w:lvl>
    <w:lvl w:ilvl="4">
      <w:start w:val="0"/>
      <w:numFmt w:val="bullet"/>
      <w:lvlText w:val="•"/>
      <w:lvlJc w:val="left"/>
      <w:pPr>
        <w:ind w:left="4956" w:hanging="341"/>
      </w:pPr>
      <w:rPr>
        <w:rFonts w:hint="default"/>
        <w:lang w:val="es-ES" w:eastAsia="es-ES" w:bidi="es-ES"/>
      </w:rPr>
    </w:lvl>
    <w:lvl w:ilvl="5">
      <w:start w:val="0"/>
      <w:numFmt w:val="bullet"/>
      <w:lvlText w:val="•"/>
      <w:lvlJc w:val="left"/>
      <w:pPr>
        <w:ind w:left="5966" w:hanging="341"/>
      </w:pPr>
      <w:rPr>
        <w:rFonts w:hint="default"/>
        <w:lang w:val="es-ES" w:eastAsia="es-ES" w:bidi="es-ES"/>
      </w:rPr>
    </w:lvl>
    <w:lvl w:ilvl="6">
      <w:start w:val="0"/>
      <w:numFmt w:val="bullet"/>
      <w:lvlText w:val="•"/>
      <w:lvlJc w:val="left"/>
      <w:pPr>
        <w:ind w:left="6975" w:hanging="341"/>
      </w:pPr>
      <w:rPr>
        <w:rFonts w:hint="default"/>
        <w:lang w:val="es-ES" w:eastAsia="es-ES" w:bidi="es-ES"/>
      </w:rPr>
    </w:lvl>
    <w:lvl w:ilvl="7">
      <w:start w:val="0"/>
      <w:numFmt w:val="bullet"/>
      <w:lvlText w:val="•"/>
      <w:lvlJc w:val="left"/>
      <w:pPr>
        <w:ind w:left="7984" w:hanging="341"/>
      </w:pPr>
      <w:rPr>
        <w:rFonts w:hint="default"/>
        <w:lang w:val="es-ES" w:eastAsia="es-ES" w:bidi="es-ES"/>
      </w:rPr>
    </w:lvl>
    <w:lvl w:ilvl="8">
      <w:start w:val="0"/>
      <w:numFmt w:val="bullet"/>
      <w:lvlText w:val="•"/>
      <w:lvlJc w:val="left"/>
      <w:pPr>
        <w:ind w:left="8993" w:hanging="341"/>
      </w:pPr>
      <w:rPr>
        <w:rFonts w:hint="default"/>
        <w:lang w:val="es-ES" w:eastAsia="es-ES" w:bidi="es-ES"/>
      </w:rPr>
    </w:lvl>
  </w:abstractNum>
  <w:abstractNum w:abstractNumId="21">
    <w:multiLevelType w:val="hybridMultilevel"/>
    <w:lvl w:ilvl="0">
      <w:start w:val="6"/>
      <w:numFmt w:val="decimal"/>
      <w:lvlText w:val="%1"/>
      <w:lvlJc w:val="left"/>
      <w:pPr>
        <w:ind w:left="928" w:hanging="341"/>
        <w:jc w:val="left"/>
      </w:pPr>
      <w:rPr>
        <w:rFonts w:hint="default"/>
        <w:lang w:val="es-ES" w:eastAsia="es-ES" w:bidi="es-ES"/>
      </w:rPr>
    </w:lvl>
    <w:lvl w:ilvl="1">
      <w:start w:val="2"/>
      <w:numFmt w:val="decimal"/>
      <w:lvlText w:val="%1.%2"/>
      <w:lvlJc w:val="left"/>
      <w:pPr>
        <w:ind w:left="928"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938" w:hanging="341"/>
      </w:pPr>
      <w:rPr>
        <w:rFonts w:hint="default"/>
        <w:lang w:val="es-ES" w:eastAsia="es-ES" w:bidi="es-ES"/>
      </w:rPr>
    </w:lvl>
    <w:lvl w:ilvl="3">
      <w:start w:val="0"/>
      <w:numFmt w:val="bullet"/>
      <w:lvlText w:val="•"/>
      <w:lvlJc w:val="left"/>
      <w:pPr>
        <w:ind w:left="3947" w:hanging="341"/>
      </w:pPr>
      <w:rPr>
        <w:rFonts w:hint="default"/>
        <w:lang w:val="es-ES" w:eastAsia="es-ES" w:bidi="es-ES"/>
      </w:rPr>
    </w:lvl>
    <w:lvl w:ilvl="4">
      <w:start w:val="0"/>
      <w:numFmt w:val="bullet"/>
      <w:lvlText w:val="•"/>
      <w:lvlJc w:val="left"/>
      <w:pPr>
        <w:ind w:left="4956" w:hanging="341"/>
      </w:pPr>
      <w:rPr>
        <w:rFonts w:hint="default"/>
        <w:lang w:val="es-ES" w:eastAsia="es-ES" w:bidi="es-ES"/>
      </w:rPr>
    </w:lvl>
    <w:lvl w:ilvl="5">
      <w:start w:val="0"/>
      <w:numFmt w:val="bullet"/>
      <w:lvlText w:val="•"/>
      <w:lvlJc w:val="left"/>
      <w:pPr>
        <w:ind w:left="5966" w:hanging="341"/>
      </w:pPr>
      <w:rPr>
        <w:rFonts w:hint="default"/>
        <w:lang w:val="es-ES" w:eastAsia="es-ES" w:bidi="es-ES"/>
      </w:rPr>
    </w:lvl>
    <w:lvl w:ilvl="6">
      <w:start w:val="0"/>
      <w:numFmt w:val="bullet"/>
      <w:lvlText w:val="•"/>
      <w:lvlJc w:val="left"/>
      <w:pPr>
        <w:ind w:left="6975" w:hanging="341"/>
      </w:pPr>
      <w:rPr>
        <w:rFonts w:hint="default"/>
        <w:lang w:val="es-ES" w:eastAsia="es-ES" w:bidi="es-ES"/>
      </w:rPr>
    </w:lvl>
    <w:lvl w:ilvl="7">
      <w:start w:val="0"/>
      <w:numFmt w:val="bullet"/>
      <w:lvlText w:val="•"/>
      <w:lvlJc w:val="left"/>
      <w:pPr>
        <w:ind w:left="7984" w:hanging="341"/>
      </w:pPr>
      <w:rPr>
        <w:rFonts w:hint="default"/>
        <w:lang w:val="es-ES" w:eastAsia="es-ES" w:bidi="es-ES"/>
      </w:rPr>
    </w:lvl>
    <w:lvl w:ilvl="8">
      <w:start w:val="0"/>
      <w:numFmt w:val="bullet"/>
      <w:lvlText w:val="•"/>
      <w:lvlJc w:val="left"/>
      <w:pPr>
        <w:ind w:left="8993" w:hanging="341"/>
      </w:pPr>
      <w:rPr>
        <w:rFonts w:hint="default"/>
        <w:lang w:val="es-ES" w:eastAsia="es-ES" w:bidi="es-ES"/>
      </w:rPr>
    </w:lvl>
  </w:abstractNum>
  <w:abstractNum w:abstractNumId="20">
    <w:multiLevelType w:val="hybridMultilevel"/>
    <w:lvl w:ilvl="0">
      <w:start w:val="2"/>
      <w:numFmt w:val="decimal"/>
      <w:lvlText w:val="%1"/>
      <w:lvlJc w:val="left"/>
      <w:pPr>
        <w:ind w:left="930" w:hanging="341"/>
        <w:jc w:val="left"/>
      </w:pPr>
      <w:rPr>
        <w:rFonts w:hint="default" w:ascii="Times New Roman" w:hAnsi="Times New Roman" w:eastAsia="Times New Roman" w:cs="Times New Roman"/>
        <w:color w:val="231F20"/>
        <w:w w:val="101"/>
        <w:sz w:val="16"/>
        <w:szCs w:val="16"/>
        <w:lang w:val="es-ES" w:eastAsia="es-ES" w:bidi="es-ES"/>
      </w:rPr>
    </w:lvl>
    <w:lvl w:ilvl="1">
      <w:start w:val="1"/>
      <w:numFmt w:val="decimal"/>
      <w:lvlText w:val="%1.%2"/>
      <w:lvlJc w:val="left"/>
      <w:pPr>
        <w:ind w:left="930"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2059" w:hanging="341"/>
      </w:pPr>
      <w:rPr>
        <w:rFonts w:hint="default"/>
        <w:lang w:val="es-ES" w:eastAsia="es-ES" w:bidi="es-ES"/>
      </w:rPr>
    </w:lvl>
    <w:lvl w:ilvl="3">
      <w:start w:val="0"/>
      <w:numFmt w:val="bullet"/>
      <w:lvlText w:val="•"/>
      <w:lvlJc w:val="left"/>
      <w:pPr>
        <w:ind w:left="3178" w:hanging="341"/>
      </w:pPr>
      <w:rPr>
        <w:rFonts w:hint="default"/>
        <w:lang w:val="es-ES" w:eastAsia="es-ES" w:bidi="es-ES"/>
      </w:rPr>
    </w:lvl>
    <w:lvl w:ilvl="4">
      <w:start w:val="0"/>
      <w:numFmt w:val="bullet"/>
      <w:lvlText w:val="•"/>
      <w:lvlJc w:val="left"/>
      <w:pPr>
        <w:ind w:left="4297" w:hanging="341"/>
      </w:pPr>
      <w:rPr>
        <w:rFonts w:hint="default"/>
        <w:lang w:val="es-ES" w:eastAsia="es-ES" w:bidi="es-ES"/>
      </w:rPr>
    </w:lvl>
    <w:lvl w:ilvl="5">
      <w:start w:val="0"/>
      <w:numFmt w:val="bullet"/>
      <w:lvlText w:val="•"/>
      <w:lvlJc w:val="left"/>
      <w:pPr>
        <w:ind w:left="5416" w:hanging="341"/>
      </w:pPr>
      <w:rPr>
        <w:rFonts w:hint="default"/>
        <w:lang w:val="es-ES" w:eastAsia="es-ES" w:bidi="es-ES"/>
      </w:rPr>
    </w:lvl>
    <w:lvl w:ilvl="6">
      <w:start w:val="0"/>
      <w:numFmt w:val="bullet"/>
      <w:lvlText w:val="•"/>
      <w:lvlJc w:val="left"/>
      <w:pPr>
        <w:ind w:left="6535" w:hanging="341"/>
      </w:pPr>
      <w:rPr>
        <w:rFonts w:hint="default"/>
        <w:lang w:val="es-ES" w:eastAsia="es-ES" w:bidi="es-ES"/>
      </w:rPr>
    </w:lvl>
    <w:lvl w:ilvl="7">
      <w:start w:val="0"/>
      <w:numFmt w:val="bullet"/>
      <w:lvlText w:val="•"/>
      <w:lvlJc w:val="left"/>
      <w:pPr>
        <w:ind w:left="7654" w:hanging="341"/>
      </w:pPr>
      <w:rPr>
        <w:rFonts w:hint="default"/>
        <w:lang w:val="es-ES" w:eastAsia="es-ES" w:bidi="es-ES"/>
      </w:rPr>
    </w:lvl>
    <w:lvl w:ilvl="8">
      <w:start w:val="0"/>
      <w:numFmt w:val="bullet"/>
      <w:lvlText w:val="•"/>
      <w:lvlJc w:val="left"/>
      <w:pPr>
        <w:ind w:left="8773" w:hanging="341"/>
      </w:pPr>
      <w:rPr>
        <w:rFonts w:hint="default"/>
        <w:lang w:val="es-ES" w:eastAsia="es-ES" w:bidi="es-ES"/>
      </w:rPr>
    </w:lvl>
  </w:abstractNum>
  <w:abstractNum w:abstractNumId="19">
    <w:multiLevelType w:val="hybridMultilevel"/>
    <w:lvl w:ilvl="0">
      <w:start w:val="1"/>
      <w:numFmt w:val="decimal"/>
      <w:lvlText w:val="%1)"/>
      <w:lvlJc w:val="left"/>
      <w:pPr>
        <w:ind w:left="225" w:hanging="182"/>
        <w:jc w:val="left"/>
      </w:pPr>
      <w:rPr>
        <w:rFonts w:hint="default" w:ascii="Times New Roman" w:hAnsi="Times New Roman" w:eastAsia="Times New Roman" w:cs="Times New Roman"/>
        <w:color w:val="231F20"/>
        <w:w w:val="101"/>
        <w:sz w:val="16"/>
        <w:szCs w:val="16"/>
        <w:lang w:val="es-ES" w:eastAsia="es-ES" w:bidi="es-ES"/>
      </w:rPr>
    </w:lvl>
    <w:lvl w:ilvl="1">
      <w:start w:val="1"/>
      <w:numFmt w:val="decimal"/>
      <w:lvlText w:val="%2."/>
      <w:lvlJc w:val="left"/>
      <w:pPr>
        <w:ind w:left="1269" w:hanging="302"/>
        <w:jc w:val="left"/>
      </w:pPr>
      <w:rPr>
        <w:rFonts w:hint="default" w:ascii="Times New Roman" w:hAnsi="Times New Roman" w:eastAsia="Times New Roman" w:cs="Times New Roman"/>
        <w:color w:val="231F20"/>
        <w:w w:val="101"/>
        <w:sz w:val="16"/>
        <w:szCs w:val="16"/>
        <w:lang w:val="es-ES" w:eastAsia="es-ES" w:bidi="es-ES"/>
      </w:rPr>
    </w:lvl>
    <w:lvl w:ilvl="2">
      <w:start w:val="2"/>
      <w:numFmt w:val="decimal"/>
      <w:lvlText w:val="%2.%3"/>
      <w:lvlJc w:val="left"/>
      <w:pPr>
        <w:ind w:left="1269" w:hanging="383"/>
        <w:jc w:val="left"/>
      </w:pPr>
      <w:rPr>
        <w:rFonts w:hint="default" w:ascii="Times New Roman" w:hAnsi="Times New Roman" w:eastAsia="Times New Roman" w:cs="Times New Roman"/>
        <w:color w:val="231F20"/>
        <w:w w:val="101"/>
        <w:sz w:val="16"/>
        <w:szCs w:val="16"/>
        <w:lang w:val="es-ES" w:eastAsia="es-ES" w:bidi="es-ES"/>
      </w:rPr>
    </w:lvl>
    <w:lvl w:ilvl="3">
      <w:start w:val="0"/>
      <w:numFmt w:val="bullet"/>
      <w:lvlText w:val="•"/>
      <w:lvlJc w:val="left"/>
      <w:pPr>
        <w:ind w:left="3427" w:hanging="383"/>
      </w:pPr>
      <w:rPr>
        <w:rFonts w:hint="default"/>
        <w:lang w:val="es-ES" w:eastAsia="es-ES" w:bidi="es-ES"/>
      </w:rPr>
    </w:lvl>
    <w:lvl w:ilvl="4">
      <w:start w:val="0"/>
      <w:numFmt w:val="bullet"/>
      <w:lvlText w:val="•"/>
      <w:lvlJc w:val="left"/>
      <w:pPr>
        <w:ind w:left="4510" w:hanging="383"/>
      </w:pPr>
      <w:rPr>
        <w:rFonts w:hint="default"/>
        <w:lang w:val="es-ES" w:eastAsia="es-ES" w:bidi="es-ES"/>
      </w:rPr>
    </w:lvl>
    <w:lvl w:ilvl="5">
      <w:start w:val="0"/>
      <w:numFmt w:val="bullet"/>
      <w:lvlText w:val="•"/>
      <w:lvlJc w:val="left"/>
      <w:pPr>
        <w:ind w:left="5594" w:hanging="383"/>
      </w:pPr>
      <w:rPr>
        <w:rFonts w:hint="default"/>
        <w:lang w:val="es-ES" w:eastAsia="es-ES" w:bidi="es-ES"/>
      </w:rPr>
    </w:lvl>
    <w:lvl w:ilvl="6">
      <w:start w:val="0"/>
      <w:numFmt w:val="bullet"/>
      <w:lvlText w:val="•"/>
      <w:lvlJc w:val="left"/>
      <w:pPr>
        <w:ind w:left="6677" w:hanging="383"/>
      </w:pPr>
      <w:rPr>
        <w:rFonts w:hint="default"/>
        <w:lang w:val="es-ES" w:eastAsia="es-ES" w:bidi="es-ES"/>
      </w:rPr>
    </w:lvl>
    <w:lvl w:ilvl="7">
      <w:start w:val="0"/>
      <w:numFmt w:val="bullet"/>
      <w:lvlText w:val="•"/>
      <w:lvlJc w:val="left"/>
      <w:pPr>
        <w:ind w:left="7761" w:hanging="383"/>
      </w:pPr>
      <w:rPr>
        <w:rFonts w:hint="default"/>
        <w:lang w:val="es-ES" w:eastAsia="es-ES" w:bidi="es-ES"/>
      </w:rPr>
    </w:lvl>
    <w:lvl w:ilvl="8">
      <w:start w:val="0"/>
      <w:numFmt w:val="bullet"/>
      <w:lvlText w:val="•"/>
      <w:lvlJc w:val="left"/>
      <w:pPr>
        <w:ind w:left="8844" w:hanging="383"/>
      </w:pPr>
      <w:rPr>
        <w:rFonts w:hint="default"/>
        <w:lang w:val="es-ES" w:eastAsia="es-ES" w:bidi="es-ES"/>
      </w:rPr>
    </w:lvl>
  </w:abstractNum>
  <w:abstractNum w:abstractNumId="18">
    <w:multiLevelType w:val="hybridMultilevel"/>
    <w:lvl w:ilvl="0">
      <w:start w:val="1"/>
      <w:numFmt w:val="upperRoman"/>
      <w:lvlText w:val="%1."/>
      <w:lvlJc w:val="left"/>
      <w:pPr>
        <w:ind w:left="944" w:hanging="275"/>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947" w:hanging="275"/>
      </w:pPr>
      <w:rPr>
        <w:rFonts w:hint="default"/>
        <w:lang w:val="es-ES" w:eastAsia="es-ES" w:bidi="es-ES"/>
      </w:rPr>
    </w:lvl>
    <w:lvl w:ilvl="2">
      <w:start w:val="0"/>
      <w:numFmt w:val="bullet"/>
      <w:lvlText w:val="•"/>
      <w:lvlJc w:val="left"/>
      <w:pPr>
        <w:ind w:left="2954" w:hanging="275"/>
      </w:pPr>
      <w:rPr>
        <w:rFonts w:hint="default"/>
        <w:lang w:val="es-ES" w:eastAsia="es-ES" w:bidi="es-ES"/>
      </w:rPr>
    </w:lvl>
    <w:lvl w:ilvl="3">
      <w:start w:val="0"/>
      <w:numFmt w:val="bullet"/>
      <w:lvlText w:val="•"/>
      <w:lvlJc w:val="left"/>
      <w:pPr>
        <w:ind w:left="3961" w:hanging="275"/>
      </w:pPr>
      <w:rPr>
        <w:rFonts w:hint="default"/>
        <w:lang w:val="es-ES" w:eastAsia="es-ES" w:bidi="es-ES"/>
      </w:rPr>
    </w:lvl>
    <w:lvl w:ilvl="4">
      <w:start w:val="0"/>
      <w:numFmt w:val="bullet"/>
      <w:lvlText w:val="•"/>
      <w:lvlJc w:val="left"/>
      <w:pPr>
        <w:ind w:left="4968" w:hanging="275"/>
      </w:pPr>
      <w:rPr>
        <w:rFonts w:hint="default"/>
        <w:lang w:val="es-ES" w:eastAsia="es-ES" w:bidi="es-ES"/>
      </w:rPr>
    </w:lvl>
    <w:lvl w:ilvl="5">
      <w:start w:val="0"/>
      <w:numFmt w:val="bullet"/>
      <w:lvlText w:val="•"/>
      <w:lvlJc w:val="left"/>
      <w:pPr>
        <w:ind w:left="5976" w:hanging="275"/>
      </w:pPr>
      <w:rPr>
        <w:rFonts w:hint="default"/>
        <w:lang w:val="es-ES" w:eastAsia="es-ES" w:bidi="es-ES"/>
      </w:rPr>
    </w:lvl>
    <w:lvl w:ilvl="6">
      <w:start w:val="0"/>
      <w:numFmt w:val="bullet"/>
      <w:lvlText w:val="•"/>
      <w:lvlJc w:val="left"/>
      <w:pPr>
        <w:ind w:left="6983" w:hanging="275"/>
      </w:pPr>
      <w:rPr>
        <w:rFonts w:hint="default"/>
        <w:lang w:val="es-ES" w:eastAsia="es-ES" w:bidi="es-ES"/>
      </w:rPr>
    </w:lvl>
    <w:lvl w:ilvl="7">
      <w:start w:val="0"/>
      <w:numFmt w:val="bullet"/>
      <w:lvlText w:val="•"/>
      <w:lvlJc w:val="left"/>
      <w:pPr>
        <w:ind w:left="7990" w:hanging="275"/>
      </w:pPr>
      <w:rPr>
        <w:rFonts w:hint="default"/>
        <w:lang w:val="es-ES" w:eastAsia="es-ES" w:bidi="es-ES"/>
      </w:rPr>
    </w:lvl>
    <w:lvl w:ilvl="8">
      <w:start w:val="0"/>
      <w:numFmt w:val="bullet"/>
      <w:lvlText w:val="•"/>
      <w:lvlJc w:val="left"/>
      <w:pPr>
        <w:ind w:left="8997" w:hanging="275"/>
      </w:pPr>
      <w:rPr>
        <w:rFonts w:hint="default"/>
        <w:lang w:val="es-ES" w:eastAsia="es-ES" w:bidi="es-ES"/>
      </w:rPr>
    </w:lvl>
  </w:abstractNum>
  <w:abstractNum w:abstractNumId="17">
    <w:multiLevelType w:val="hybridMultilevel"/>
    <w:lvl w:ilvl="0">
      <w:start w:val="0"/>
      <w:numFmt w:val="bullet"/>
      <w:lvlText w:val="•"/>
      <w:lvlJc w:val="left"/>
      <w:pPr>
        <w:ind w:left="955" w:hanging="277"/>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960" w:hanging="277"/>
      </w:pPr>
      <w:rPr>
        <w:rFonts w:hint="default"/>
        <w:lang w:val="es-ES" w:eastAsia="es-ES" w:bidi="es-ES"/>
      </w:rPr>
    </w:lvl>
    <w:lvl w:ilvl="2">
      <w:start w:val="0"/>
      <w:numFmt w:val="bullet"/>
      <w:lvlText w:val="•"/>
      <w:lvlJc w:val="left"/>
      <w:pPr>
        <w:ind w:left="2076" w:hanging="277"/>
      </w:pPr>
      <w:rPr>
        <w:rFonts w:hint="default"/>
        <w:lang w:val="es-ES" w:eastAsia="es-ES" w:bidi="es-ES"/>
      </w:rPr>
    </w:lvl>
    <w:lvl w:ilvl="3">
      <w:start w:val="0"/>
      <w:numFmt w:val="bullet"/>
      <w:lvlText w:val="•"/>
      <w:lvlJc w:val="left"/>
      <w:pPr>
        <w:ind w:left="3193" w:hanging="277"/>
      </w:pPr>
      <w:rPr>
        <w:rFonts w:hint="default"/>
        <w:lang w:val="es-ES" w:eastAsia="es-ES" w:bidi="es-ES"/>
      </w:rPr>
    </w:lvl>
    <w:lvl w:ilvl="4">
      <w:start w:val="0"/>
      <w:numFmt w:val="bullet"/>
      <w:lvlText w:val="•"/>
      <w:lvlJc w:val="left"/>
      <w:pPr>
        <w:ind w:left="4310" w:hanging="277"/>
      </w:pPr>
      <w:rPr>
        <w:rFonts w:hint="default"/>
        <w:lang w:val="es-ES" w:eastAsia="es-ES" w:bidi="es-ES"/>
      </w:rPr>
    </w:lvl>
    <w:lvl w:ilvl="5">
      <w:start w:val="0"/>
      <w:numFmt w:val="bullet"/>
      <w:lvlText w:val="•"/>
      <w:lvlJc w:val="left"/>
      <w:pPr>
        <w:ind w:left="5427" w:hanging="277"/>
      </w:pPr>
      <w:rPr>
        <w:rFonts w:hint="default"/>
        <w:lang w:val="es-ES" w:eastAsia="es-ES" w:bidi="es-ES"/>
      </w:rPr>
    </w:lvl>
    <w:lvl w:ilvl="6">
      <w:start w:val="0"/>
      <w:numFmt w:val="bullet"/>
      <w:lvlText w:val="•"/>
      <w:lvlJc w:val="left"/>
      <w:pPr>
        <w:ind w:left="6544" w:hanging="277"/>
      </w:pPr>
      <w:rPr>
        <w:rFonts w:hint="default"/>
        <w:lang w:val="es-ES" w:eastAsia="es-ES" w:bidi="es-ES"/>
      </w:rPr>
    </w:lvl>
    <w:lvl w:ilvl="7">
      <w:start w:val="0"/>
      <w:numFmt w:val="bullet"/>
      <w:lvlText w:val="•"/>
      <w:lvlJc w:val="left"/>
      <w:pPr>
        <w:ind w:left="7661" w:hanging="277"/>
      </w:pPr>
      <w:rPr>
        <w:rFonts w:hint="default"/>
        <w:lang w:val="es-ES" w:eastAsia="es-ES" w:bidi="es-ES"/>
      </w:rPr>
    </w:lvl>
    <w:lvl w:ilvl="8">
      <w:start w:val="0"/>
      <w:numFmt w:val="bullet"/>
      <w:lvlText w:val="•"/>
      <w:lvlJc w:val="left"/>
      <w:pPr>
        <w:ind w:left="8778" w:hanging="277"/>
      </w:pPr>
      <w:rPr>
        <w:rFonts w:hint="default"/>
        <w:lang w:val="es-ES" w:eastAsia="es-ES" w:bidi="es-ES"/>
      </w:rPr>
    </w:lvl>
  </w:abstractNum>
  <w:abstractNum w:abstractNumId="16">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947" w:hanging="306"/>
      </w:pPr>
      <w:rPr>
        <w:rFonts w:hint="default"/>
        <w:lang w:val="es-ES" w:eastAsia="es-ES" w:bidi="es-ES"/>
      </w:rPr>
    </w:lvl>
    <w:lvl w:ilvl="2">
      <w:start w:val="0"/>
      <w:numFmt w:val="bullet"/>
      <w:lvlText w:val="•"/>
      <w:lvlJc w:val="left"/>
      <w:pPr>
        <w:ind w:left="2954" w:hanging="306"/>
      </w:pPr>
      <w:rPr>
        <w:rFonts w:hint="default"/>
        <w:lang w:val="es-ES" w:eastAsia="es-ES" w:bidi="es-ES"/>
      </w:rPr>
    </w:lvl>
    <w:lvl w:ilvl="3">
      <w:start w:val="0"/>
      <w:numFmt w:val="bullet"/>
      <w:lvlText w:val="•"/>
      <w:lvlJc w:val="left"/>
      <w:pPr>
        <w:ind w:left="3961" w:hanging="306"/>
      </w:pPr>
      <w:rPr>
        <w:rFonts w:hint="default"/>
        <w:lang w:val="es-ES" w:eastAsia="es-ES" w:bidi="es-ES"/>
      </w:rPr>
    </w:lvl>
    <w:lvl w:ilvl="4">
      <w:start w:val="0"/>
      <w:numFmt w:val="bullet"/>
      <w:lvlText w:val="•"/>
      <w:lvlJc w:val="left"/>
      <w:pPr>
        <w:ind w:left="4968" w:hanging="306"/>
      </w:pPr>
      <w:rPr>
        <w:rFonts w:hint="default"/>
        <w:lang w:val="es-ES" w:eastAsia="es-ES" w:bidi="es-ES"/>
      </w:rPr>
    </w:lvl>
    <w:lvl w:ilvl="5">
      <w:start w:val="0"/>
      <w:numFmt w:val="bullet"/>
      <w:lvlText w:val="•"/>
      <w:lvlJc w:val="left"/>
      <w:pPr>
        <w:ind w:left="5976" w:hanging="306"/>
      </w:pPr>
      <w:rPr>
        <w:rFonts w:hint="default"/>
        <w:lang w:val="es-ES" w:eastAsia="es-ES" w:bidi="es-ES"/>
      </w:rPr>
    </w:lvl>
    <w:lvl w:ilvl="6">
      <w:start w:val="0"/>
      <w:numFmt w:val="bullet"/>
      <w:lvlText w:val="•"/>
      <w:lvlJc w:val="left"/>
      <w:pPr>
        <w:ind w:left="6983" w:hanging="306"/>
      </w:pPr>
      <w:rPr>
        <w:rFonts w:hint="default"/>
        <w:lang w:val="es-ES" w:eastAsia="es-ES" w:bidi="es-ES"/>
      </w:rPr>
    </w:lvl>
    <w:lvl w:ilvl="7">
      <w:start w:val="0"/>
      <w:numFmt w:val="bullet"/>
      <w:lvlText w:val="•"/>
      <w:lvlJc w:val="left"/>
      <w:pPr>
        <w:ind w:left="7990" w:hanging="306"/>
      </w:pPr>
      <w:rPr>
        <w:rFonts w:hint="default"/>
        <w:lang w:val="es-ES" w:eastAsia="es-ES" w:bidi="es-ES"/>
      </w:rPr>
    </w:lvl>
    <w:lvl w:ilvl="8">
      <w:start w:val="0"/>
      <w:numFmt w:val="bullet"/>
      <w:lvlText w:val="•"/>
      <w:lvlJc w:val="left"/>
      <w:pPr>
        <w:ind w:left="8997" w:hanging="306"/>
      </w:pPr>
      <w:rPr>
        <w:rFonts w:hint="default"/>
        <w:lang w:val="es-ES" w:eastAsia="es-ES" w:bidi="es-ES"/>
      </w:rPr>
    </w:lvl>
  </w:abstractNum>
  <w:abstractNum w:abstractNumId="15">
    <w:multiLevelType w:val="hybridMultilevel"/>
    <w:lvl w:ilvl="0">
      <w:start w:val="1"/>
      <w:numFmt w:val="upperRoman"/>
      <w:lvlText w:val="%1."/>
      <w:lvlJc w:val="left"/>
      <w:pPr>
        <w:ind w:left="939" w:hanging="275"/>
        <w:jc w:val="righ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947" w:hanging="275"/>
      </w:pPr>
      <w:rPr>
        <w:rFonts w:hint="default"/>
        <w:lang w:val="es-ES" w:eastAsia="es-ES" w:bidi="es-ES"/>
      </w:rPr>
    </w:lvl>
    <w:lvl w:ilvl="2">
      <w:start w:val="0"/>
      <w:numFmt w:val="bullet"/>
      <w:lvlText w:val="•"/>
      <w:lvlJc w:val="left"/>
      <w:pPr>
        <w:ind w:left="2954" w:hanging="275"/>
      </w:pPr>
      <w:rPr>
        <w:rFonts w:hint="default"/>
        <w:lang w:val="es-ES" w:eastAsia="es-ES" w:bidi="es-ES"/>
      </w:rPr>
    </w:lvl>
    <w:lvl w:ilvl="3">
      <w:start w:val="0"/>
      <w:numFmt w:val="bullet"/>
      <w:lvlText w:val="•"/>
      <w:lvlJc w:val="left"/>
      <w:pPr>
        <w:ind w:left="3961" w:hanging="275"/>
      </w:pPr>
      <w:rPr>
        <w:rFonts w:hint="default"/>
        <w:lang w:val="es-ES" w:eastAsia="es-ES" w:bidi="es-ES"/>
      </w:rPr>
    </w:lvl>
    <w:lvl w:ilvl="4">
      <w:start w:val="0"/>
      <w:numFmt w:val="bullet"/>
      <w:lvlText w:val="•"/>
      <w:lvlJc w:val="left"/>
      <w:pPr>
        <w:ind w:left="4968" w:hanging="275"/>
      </w:pPr>
      <w:rPr>
        <w:rFonts w:hint="default"/>
        <w:lang w:val="es-ES" w:eastAsia="es-ES" w:bidi="es-ES"/>
      </w:rPr>
    </w:lvl>
    <w:lvl w:ilvl="5">
      <w:start w:val="0"/>
      <w:numFmt w:val="bullet"/>
      <w:lvlText w:val="•"/>
      <w:lvlJc w:val="left"/>
      <w:pPr>
        <w:ind w:left="5976" w:hanging="275"/>
      </w:pPr>
      <w:rPr>
        <w:rFonts w:hint="default"/>
        <w:lang w:val="es-ES" w:eastAsia="es-ES" w:bidi="es-ES"/>
      </w:rPr>
    </w:lvl>
    <w:lvl w:ilvl="6">
      <w:start w:val="0"/>
      <w:numFmt w:val="bullet"/>
      <w:lvlText w:val="•"/>
      <w:lvlJc w:val="left"/>
      <w:pPr>
        <w:ind w:left="6983" w:hanging="275"/>
      </w:pPr>
      <w:rPr>
        <w:rFonts w:hint="default"/>
        <w:lang w:val="es-ES" w:eastAsia="es-ES" w:bidi="es-ES"/>
      </w:rPr>
    </w:lvl>
    <w:lvl w:ilvl="7">
      <w:start w:val="0"/>
      <w:numFmt w:val="bullet"/>
      <w:lvlText w:val="•"/>
      <w:lvlJc w:val="left"/>
      <w:pPr>
        <w:ind w:left="7990" w:hanging="275"/>
      </w:pPr>
      <w:rPr>
        <w:rFonts w:hint="default"/>
        <w:lang w:val="es-ES" w:eastAsia="es-ES" w:bidi="es-ES"/>
      </w:rPr>
    </w:lvl>
    <w:lvl w:ilvl="8">
      <w:start w:val="0"/>
      <w:numFmt w:val="bullet"/>
      <w:lvlText w:val="•"/>
      <w:lvlJc w:val="left"/>
      <w:pPr>
        <w:ind w:left="8997" w:hanging="275"/>
      </w:pPr>
      <w:rPr>
        <w:rFonts w:hint="default"/>
        <w:lang w:val="es-ES" w:eastAsia="es-ES" w:bidi="es-ES"/>
      </w:rPr>
    </w:lvl>
  </w:abstractNum>
  <w:abstractNum w:abstractNumId="14">
    <w:multiLevelType w:val="hybridMultilevel"/>
    <w:lvl w:ilvl="0">
      <w:start w:val="1"/>
      <w:numFmt w:val="upperRoman"/>
      <w:lvlText w:val="%1."/>
      <w:lvlJc w:val="left"/>
      <w:pPr>
        <w:ind w:left="1287" w:hanging="341"/>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635" w:hanging="341"/>
      </w:pPr>
      <w:rPr>
        <w:rFonts w:hint="default"/>
        <w:lang w:val="es-ES" w:eastAsia="es-ES" w:bidi="es-ES"/>
      </w:rPr>
    </w:lvl>
    <w:lvl w:ilvl="2">
      <w:start w:val="0"/>
      <w:numFmt w:val="bullet"/>
      <w:lvlText w:val="•"/>
      <w:lvlJc w:val="left"/>
      <w:pPr>
        <w:ind w:left="1991" w:hanging="341"/>
      </w:pPr>
      <w:rPr>
        <w:rFonts w:hint="default"/>
        <w:lang w:val="es-ES" w:eastAsia="es-ES" w:bidi="es-ES"/>
      </w:rPr>
    </w:lvl>
    <w:lvl w:ilvl="3">
      <w:start w:val="0"/>
      <w:numFmt w:val="bullet"/>
      <w:lvlText w:val="•"/>
      <w:lvlJc w:val="left"/>
      <w:pPr>
        <w:ind w:left="2347" w:hanging="341"/>
      </w:pPr>
      <w:rPr>
        <w:rFonts w:hint="default"/>
        <w:lang w:val="es-ES" w:eastAsia="es-ES" w:bidi="es-ES"/>
      </w:rPr>
    </w:lvl>
    <w:lvl w:ilvl="4">
      <w:start w:val="0"/>
      <w:numFmt w:val="bullet"/>
      <w:lvlText w:val="•"/>
      <w:lvlJc w:val="left"/>
      <w:pPr>
        <w:ind w:left="2703" w:hanging="341"/>
      </w:pPr>
      <w:rPr>
        <w:rFonts w:hint="default"/>
        <w:lang w:val="es-ES" w:eastAsia="es-ES" w:bidi="es-ES"/>
      </w:rPr>
    </w:lvl>
    <w:lvl w:ilvl="5">
      <w:start w:val="0"/>
      <w:numFmt w:val="bullet"/>
      <w:lvlText w:val="•"/>
      <w:lvlJc w:val="left"/>
      <w:pPr>
        <w:ind w:left="3058" w:hanging="341"/>
      </w:pPr>
      <w:rPr>
        <w:rFonts w:hint="default"/>
        <w:lang w:val="es-ES" w:eastAsia="es-ES" w:bidi="es-ES"/>
      </w:rPr>
    </w:lvl>
    <w:lvl w:ilvl="6">
      <w:start w:val="0"/>
      <w:numFmt w:val="bullet"/>
      <w:lvlText w:val="•"/>
      <w:lvlJc w:val="left"/>
      <w:pPr>
        <w:ind w:left="3414" w:hanging="341"/>
      </w:pPr>
      <w:rPr>
        <w:rFonts w:hint="default"/>
        <w:lang w:val="es-ES" w:eastAsia="es-ES" w:bidi="es-ES"/>
      </w:rPr>
    </w:lvl>
    <w:lvl w:ilvl="7">
      <w:start w:val="0"/>
      <w:numFmt w:val="bullet"/>
      <w:lvlText w:val="•"/>
      <w:lvlJc w:val="left"/>
      <w:pPr>
        <w:ind w:left="3770" w:hanging="341"/>
      </w:pPr>
      <w:rPr>
        <w:rFonts w:hint="default"/>
        <w:lang w:val="es-ES" w:eastAsia="es-ES" w:bidi="es-ES"/>
      </w:rPr>
    </w:lvl>
    <w:lvl w:ilvl="8">
      <w:start w:val="0"/>
      <w:numFmt w:val="bullet"/>
      <w:lvlText w:val="•"/>
      <w:lvlJc w:val="left"/>
      <w:pPr>
        <w:ind w:left="4126" w:hanging="341"/>
      </w:pPr>
      <w:rPr>
        <w:rFonts w:hint="default"/>
        <w:lang w:val="es-ES" w:eastAsia="es-ES" w:bidi="es-ES"/>
      </w:rPr>
    </w:lvl>
  </w:abstractNum>
  <w:abstractNum w:abstractNumId="13">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1"/>
      <w:numFmt w:val="lowerRoman"/>
      <w:lvlText w:val="%2."/>
      <w:lvlJc w:val="left"/>
      <w:pPr>
        <w:ind w:left="1287" w:hanging="341"/>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1675" w:hanging="341"/>
      </w:pPr>
      <w:rPr>
        <w:rFonts w:hint="default"/>
        <w:lang w:val="es-ES" w:eastAsia="es-ES" w:bidi="es-ES"/>
      </w:rPr>
    </w:lvl>
    <w:lvl w:ilvl="3">
      <w:start w:val="0"/>
      <w:numFmt w:val="bullet"/>
      <w:lvlText w:val="•"/>
      <w:lvlJc w:val="left"/>
      <w:pPr>
        <w:ind w:left="2070" w:hanging="341"/>
      </w:pPr>
      <w:rPr>
        <w:rFonts w:hint="default"/>
        <w:lang w:val="es-ES" w:eastAsia="es-ES" w:bidi="es-ES"/>
      </w:rPr>
    </w:lvl>
    <w:lvl w:ilvl="4">
      <w:start w:val="0"/>
      <w:numFmt w:val="bullet"/>
      <w:lvlText w:val="•"/>
      <w:lvlJc w:val="left"/>
      <w:pPr>
        <w:ind w:left="2465" w:hanging="341"/>
      </w:pPr>
      <w:rPr>
        <w:rFonts w:hint="default"/>
        <w:lang w:val="es-ES" w:eastAsia="es-ES" w:bidi="es-ES"/>
      </w:rPr>
    </w:lvl>
    <w:lvl w:ilvl="5">
      <w:start w:val="0"/>
      <w:numFmt w:val="bullet"/>
      <w:lvlText w:val="•"/>
      <w:lvlJc w:val="left"/>
      <w:pPr>
        <w:ind w:left="2861" w:hanging="341"/>
      </w:pPr>
      <w:rPr>
        <w:rFonts w:hint="default"/>
        <w:lang w:val="es-ES" w:eastAsia="es-ES" w:bidi="es-ES"/>
      </w:rPr>
    </w:lvl>
    <w:lvl w:ilvl="6">
      <w:start w:val="0"/>
      <w:numFmt w:val="bullet"/>
      <w:lvlText w:val="•"/>
      <w:lvlJc w:val="left"/>
      <w:pPr>
        <w:ind w:left="3256" w:hanging="341"/>
      </w:pPr>
      <w:rPr>
        <w:rFonts w:hint="default"/>
        <w:lang w:val="es-ES" w:eastAsia="es-ES" w:bidi="es-ES"/>
      </w:rPr>
    </w:lvl>
    <w:lvl w:ilvl="7">
      <w:start w:val="0"/>
      <w:numFmt w:val="bullet"/>
      <w:lvlText w:val="•"/>
      <w:lvlJc w:val="left"/>
      <w:pPr>
        <w:ind w:left="3651" w:hanging="341"/>
      </w:pPr>
      <w:rPr>
        <w:rFonts w:hint="default"/>
        <w:lang w:val="es-ES" w:eastAsia="es-ES" w:bidi="es-ES"/>
      </w:rPr>
    </w:lvl>
    <w:lvl w:ilvl="8">
      <w:start w:val="0"/>
      <w:numFmt w:val="bullet"/>
      <w:lvlText w:val="•"/>
      <w:lvlJc w:val="left"/>
      <w:pPr>
        <w:ind w:left="4047" w:hanging="341"/>
      </w:pPr>
      <w:rPr>
        <w:rFonts w:hint="default"/>
        <w:lang w:val="es-ES" w:eastAsia="es-ES" w:bidi="es-ES"/>
      </w:rPr>
    </w:lvl>
  </w:abstractNum>
  <w:abstractNum w:abstractNumId="12">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442" w:hanging="306"/>
      </w:pPr>
      <w:rPr>
        <w:rFonts w:hint="default"/>
        <w:lang w:val="es-ES" w:eastAsia="es-ES" w:bidi="es-ES"/>
      </w:rPr>
    </w:lvl>
    <w:lvl w:ilvl="2">
      <w:start w:val="0"/>
      <w:numFmt w:val="bullet"/>
      <w:lvlText w:val="•"/>
      <w:lvlJc w:val="left"/>
      <w:pPr>
        <w:ind w:left="1944" w:hanging="306"/>
      </w:pPr>
      <w:rPr>
        <w:rFonts w:hint="default"/>
        <w:lang w:val="es-ES" w:eastAsia="es-ES" w:bidi="es-ES"/>
      </w:rPr>
    </w:lvl>
    <w:lvl w:ilvl="3">
      <w:start w:val="0"/>
      <w:numFmt w:val="bullet"/>
      <w:lvlText w:val="•"/>
      <w:lvlJc w:val="left"/>
      <w:pPr>
        <w:ind w:left="2447" w:hanging="306"/>
      </w:pPr>
      <w:rPr>
        <w:rFonts w:hint="default"/>
        <w:lang w:val="es-ES" w:eastAsia="es-ES" w:bidi="es-ES"/>
      </w:rPr>
    </w:lvl>
    <w:lvl w:ilvl="4">
      <w:start w:val="0"/>
      <w:numFmt w:val="bullet"/>
      <w:lvlText w:val="•"/>
      <w:lvlJc w:val="left"/>
      <w:pPr>
        <w:ind w:left="2949" w:hanging="306"/>
      </w:pPr>
      <w:rPr>
        <w:rFonts w:hint="default"/>
        <w:lang w:val="es-ES" w:eastAsia="es-ES" w:bidi="es-ES"/>
      </w:rPr>
    </w:lvl>
    <w:lvl w:ilvl="5">
      <w:start w:val="0"/>
      <w:numFmt w:val="bullet"/>
      <w:lvlText w:val="•"/>
      <w:lvlJc w:val="left"/>
      <w:pPr>
        <w:ind w:left="3452" w:hanging="306"/>
      </w:pPr>
      <w:rPr>
        <w:rFonts w:hint="default"/>
        <w:lang w:val="es-ES" w:eastAsia="es-ES" w:bidi="es-ES"/>
      </w:rPr>
    </w:lvl>
    <w:lvl w:ilvl="6">
      <w:start w:val="0"/>
      <w:numFmt w:val="bullet"/>
      <w:lvlText w:val="•"/>
      <w:lvlJc w:val="left"/>
      <w:pPr>
        <w:ind w:left="3954" w:hanging="306"/>
      </w:pPr>
      <w:rPr>
        <w:rFonts w:hint="default"/>
        <w:lang w:val="es-ES" w:eastAsia="es-ES" w:bidi="es-ES"/>
      </w:rPr>
    </w:lvl>
    <w:lvl w:ilvl="7">
      <w:start w:val="0"/>
      <w:numFmt w:val="bullet"/>
      <w:lvlText w:val="•"/>
      <w:lvlJc w:val="left"/>
      <w:pPr>
        <w:ind w:left="4456" w:hanging="306"/>
      </w:pPr>
      <w:rPr>
        <w:rFonts w:hint="default"/>
        <w:lang w:val="es-ES" w:eastAsia="es-ES" w:bidi="es-ES"/>
      </w:rPr>
    </w:lvl>
    <w:lvl w:ilvl="8">
      <w:start w:val="0"/>
      <w:numFmt w:val="bullet"/>
      <w:lvlText w:val="•"/>
      <w:lvlJc w:val="left"/>
      <w:pPr>
        <w:ind w:left="4959" w:hanging="306"/>
      </w:pPr>
      <w:rPr>
        <w:rFonts w:hint="default"/>
        <w:lang w:val="es-ES" w:eastAsia="es-ES" w:bidi="es-ES"/>
      </w:rPr>
    </w:lvl>
  </w:abstractNum>
  <w:abstractNum w:abstractNumId="11">
    <w:multiLevelType w:val="hybridMultilevel"/>
    <w:lvl w:ilvl="0">
      <w:start w:val="1"/>
      <w:numFmt w:val="lowerLetter"/>
      <w:lvlText w:val="%1)"/>
      <w:lvlJc w:val="left"/>
      <w:pPr>
        <w:ind w:left="947" w:hanging="310"/>
        <w:jc w:val="left"/>
      </w:pPr>
      <w:rPr>
        <w:rFonts w:hint="default" w:ascii="Times New Roman" w:hAnsi="Times New Roman" w:eastAsia="Times New Roman" w:cs="Times New Roman"/>
        <w:color w:val="231F20"/>
        <w:spacing w:val="0"/>
        <w:w w:val="101"/>
        <w:sz w:val="16"/>
        <w:szCs w:val="16"/>
        <w:lang w:val="es-ES" w:eastAsia="es-ES" w:bidi="es-ES"/>
      </w:rPr>
    </w:lvl>
    <w:lvl w:ilvl="1">
      <w:start w:val="0"/>
      <w:numFmt w:val="bullet"/>
      <w:lvlText w:val="•"/>
      <w:lvlJc w:val="left"/>
      <w:pPr>
        <w:ind w:left="1442" w:hanging="310"/>
      </w:pPr>
      <w:rPr>
        <w:rFonts w:hint="default"/>
        <w:lang w:val="es-ES" w:eastAsia="es-ES" w:bidi="es-ES"/>
      </w:rPr>
    </w:lvl>
    <w:lvl w:ilvl="2">
      <w:start w:val="0"/>
      <w:numFmt w:val="bullet"/>
      <w:lvlText w:val="•"/>
      <w:lvlJc w:val="left"/>
      <w:pPr>
        <w:ind w:left="1944" w:hanging="310"/>
      </w:pPr>
      <w:rPr>
        <w:rFonts w:hint="default"/>
        <w:lang w:val="es-ES" w:eastAsia="es-ES" w:bidi="es-ES"/>
      </w:rPr>
    </w:lvl>
    <w:lvl w:ilvl="3">
      <w:start w:val="0"/>
      <w:numFmt w:val="bullet"/>
      <w:lvlText w:val="•"/>
      <w:lvlJc w:val="left"/>
      <w:pPr>
        <w:ind w:left="2447" w:hanging="310"/>
      </w:pPr>
      <w:rPr>
        <w:rFonts w:hint="default"/>
        <w:lang w:val="es-ES" w:eastAsia="es-ES" w:bidi="es-ES"/>
      </w:rPr>
    </w:lvl>
    <w:lvl w:ilvl="4">
      <w:start w:val="0"/>
      <w:numFmt w:val="bullet"/>
      <w:lvlText w:val="•"/>
      <w:lvlJc w:val="left"/>
      <w:pPr>
        <w:ind w:left="2949" w:hanging="310"/>
      </w:pPr>
      <w:rPr>
        <w:rFonts w:hint="default"/>
        <w:lang w:val="es-ES" w:eastAsia="es-ES" w:bidi="es-ES"/>
      </w:rPr>
    </w:lvl>
    <w:lvl w:ilvl="5">
      <w:start w:val="0"/>
      <w:numFmt w:val="bullet"/>
      <w:lvlText w:val="•"/>
      <w:lvlJc w:val="left"/>
      <w:pPr>
        <w:ind w:left="3452" w:hanging="310"/>
      </w:pPr>
      <w:rPr>
        <w:rFonts w:hint="default"/>
        <w:lang w:val="es-ES" w:eastAsia="es-ES" w:bidi="es-ES"/>
      </w:rPr>
    </w:lvl>
    <w:lvl w:ilvl="6">
      <w:start w:val="0"/>
      <w:numFmt w:val="bullet"/>
      <w:lvlText w:val="•"/>
      <w:lvlJc w:val="left"/>
      <w:pPr>
        <w:ind w:left="3954" w:hanging="310"/>
      </w:pPr>
      <w:rPr>
        <w:rFonts w:hint="default"/>
        <w:lang w:val="es-ES" w:eastAsia="es-ES" w:bidi="es-ES"/>
      </w:rPr>
    </w:lvl>
    <w:lvl w:ilvl="7">
      <w:start w:val="0"/>
      <w:numFmt w:val="bullet"/>
      <w:lvlText w:val="•"/>
      <w:lvlJc w:val="left"/>
      <w:pPr>
        <w:ind w:left="4456" w:hanging="310"/>
      </w:pPr>
      <w:rPr>
        <w:rFonts w:hint="default"/>
        <w:lang w:val="es-ES" w:eastAsia="es-ES" w:bidi="es-ES"/>
      </w:rPr>
    </w:lvl>
    <w:lvl w:ilvl="8">
      <w:start w:val="0"/>
      <w:numFmt w:val="bullet"/>
      <w:lvlText w:val="•"/>
      <w:lvlJc w:val="left"/>
      <w:pPr>
        <w:ind w:left="4959" w:hanging="310"/>
      </w:pPr>
      <w:rPr>
        <w:rFonts w:hint="default"/>
        <w:lang w:val="es-ES" w:eastAsia="es-ES" w:bidi="es-ES"/>
      </w:rPr>
    </w:lvl>
  </w:abstractNum>
  <w:abstractNum w:abstractNumId="10">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442" w:hanging="306"/>
      </w:pPr>
      <w:rPr>
        <w:rFonts w:hint="default"/>
        <w:lang w:val="es-ES" w:eastAsia="es-ES" w:bidi="es-ES"/>
      </w:rPr>
    </w:lvl>
    <w:lvl w:ilvl="2">
      <w:start w:val="0"/>
      <w:numFmt w:val="bullet"/>
      <w:lvlText w:val="•"/>
      <w:lvlJc w:val="left"/>
      <w:pPr>
        <w:ind w:left="1944" w:hanging="306"/>
      </w:pPr>
      <w:rPr>
        <w:rFonts w:hint="default"/>
        <w:lang w:val="es-ES" w:eastAsia="es-ES" w:bidi="es-ES"/>
      </w:rPr>
    </w:lvl>
    <w:lvl w:ilvl="3">
      <w:start w:val="0"/>
      <w:numFmt w:val="bullet"/>
      <w:lvlText w:val="•"/>
      <w:lvlJc w:val="left"/>
      <w:pPr>
        <w:ind w:left="2447" w:hanging="306"/>
      </w:pPr>
      <w:rPr>
        <w:rFonts w:hint="default"/>
        <w:lang w:val="es-ES" w:eastAsia="es-ES" w:bidi="es-ES"/>
      </w:rPr>
    </w:lvl>
    <w:lvl w:ilvl="4">
      <w:start w:val="0"/>
      <w:numFmt w:val="bullet"/>
      <w:lvlText w:val="•"/>
      <w:lvlJc w:val="left"/>
      <w:pPr>
        <w:ind w:left="2949" w:hanging="306"/>
      </w:pPr>
      <w:rPr>
        <w:rFonts w:hint="default"/>
        <w:lang w:val="es-ES" w:eastAsia="es-ES" w:bidi="es-ES"/>
      </w:rPr>
    </w:lvl>
    <w:lvl w:ilvl="5">
      <w:start w:val="0"/>
      <w:numFmt w:val="bullet"/>
      <w:lvlText w:val="•"/>
      <w:lvlJc w:val="left"/>
      <w:pPr>
        <w:ind w:left="3452" w:hanging="306"/>
      </w:pPr>
      <w:rPr>
        <w:rFonts w:hint="default"/>
        <w:lang w:val="es-ES" w:eastAsia="es-ES" w:bidi="es-ES"/>
      </w:rPr>
    </w:lvl>
    <w:lvl w:ilvl="6">
      <w:start w:val="0"/>
      <w:numFmt w:val="bullet"/>
      <w:lvlText w:val="•"/>
      <w:lvlJc w:val="left"/>
      <w:pPr>
        <w:ind w:left="3954" w:hanging="306"/>
      </w:pPr>
      <w:rPr>
        <w:rFonts w:hint="default"/>
        <w:lang w:val="es-ES" w:eastAsia="es-ES" w:bidi="es-ES"/>
      </w:rPr>
    </w:lvl>
    <w:lvl w:ilvl="7">
      <w:start w:val="0"/>
      <w:numFmt w:val="bullet"/>
      <w:lvlText w:val="•"/>
      <w:lvlJc w:val="left"/>
      <w:pPr>
        <w:ind w:left="4456" w:hanging="306"/>
      </w:pPr>
      <w:rPr>
        <w:rFonts w:hint="default"/>
        <w:lang w:val="es-ES" w:eastAsia="es-ES" w:bidi="es-ES"/>
      </w:rPr>
    </w:lvl>
    <w:lvl w:ilvl="8">
      <w:start w:val="0"/>
      <w:numFmt w:val="bullet"/>
      <w:lvlText w:val="•"/>
      <w:lvlJc w:val="left"/>
      <w:pPr>
        <w:ind w:left="4959" w:hanging="306"/>
      </w:pPr>
      <w:rPr>
        <w:rFonts w:hint="default"/>
        <w:lang w:val="es-ES" w:eastAsia="es-ES" w:bidi="es-ES"/>
      </w:rPr>
    </w:lvl>
  </w:abstractNum>
  <w:abstractNum w:abstractNumId="9">
    <w:multiLevelType w:val="hybridMultilevel"/>
    <w:lvl w:ilvl="0">
      <w:start w:val="1"/>
      <w:numFmt w:val="lowerLetter"/>
      <w:lvlText w:val="%1."/>
      <w:lvlJc w:val="left"/>
      <w:pPr>
        <w:ind w:left="947" w:hanging="293"/>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442" w:hanging="293"/>
      </w:pPr>
      <w:rPr>
        <w:rFonts w:hint="default"/>
        <w:lang w:val="es-ES" w:eastAsia="es-ES" w:bidi="es-ES"/>
      </w:rPr>
    </w:lvl>
    <w:lvl w:ilvl="2">
      <w:start w:val="0"/>
      <w:numFmt w:val="bullet"/>
      <w:lvlText w:val="•"/>
      <w:lvlJc w:val="left"/>
      <w:pPr>
        <w:ind w:left="1944" w:hanging="293"/>
      </w:pPr>
      <w:rPr>
        <w:rFonts w:hint="default"/>
        <w:lang w:val="es-ES" w:eastAsia="es-ES" w:bidi="es-ES"/>
      </w:rPr>
    </w:lvl>
    <w:lvl w:ilvl="3">
      <w:start w:val="0"/>
      <w:numFmt w:val="bullet"/>
      <w:lvlText w:val="•"/>
      <w:lvlJc w:val="left"/>
      <w:pPr>
        <w:ind w:left="2447" w:hanging="293"/>
      </w:pPr>
      <w:rPr>
        <w:rFonts w:hint="default"/>
        <w:lang w:val="es-ES" w:eastAsia="es-ES" w:bidi="es-ES"/>
      </w:rPr>
    </w:lvl>
    <w:lvl w:ilvl="4">
      <w:start w:val="0"/>
      <w:numFmt w:val="bullet"/>
      <w:lvlText w:val="•"/>
      <w:lvlJc w:val="left"/>
      <w:pPr>
        <w:ind w:left="2949" w:hanging="293"/>
      </w:pPr>
      <w:rPr>
        <w:rFonts w:hint="default"/>
        <w:lang w:val="es-ES" w:eastAsia="es-ES" w:bidi="es-ES"/>
      </w:rPr>
    </w:lvl>
    <w:lvl w:ilvl="5">
      <w:start w:val="0"/>
      <w:numFmt w:val="bullet"/>
      <w:lvlText w:val="•"/>
      <w:lvlJc w:val="left"/>
      <w:pPr>
        <w:ind w:left="3452" w:hanging="293"/>
      </w:pPr>
      <w:rPr>
        <w:rFonts w:hint="default"/>
        <w:lang w:val="es-ES" w:eastAsia="es-ES" w:bidi="es-ES"/>
      </w:rPr>
    </w:lvl>
    <w:lvl w:ilvl="6">
      <w:start w:val="0"/>
      <w:numFmt w:val="bullet"/>
      <w:lvlText w:val="•"/>
      <w:lvlJc w:val="left"/>
      <w:pPr>
        <w:ind w:left="3954" w:hanging="293"/>
      </w:pPr>
      <w:rPr>
        <w:rFonts w:hint="default"/>
        <w:lang w:val="es-ES" w:eastAsia="es-ES" w:bidi="es-ES"/>
      </w:rPr>
    </w:lvl>
    <w:lvl w:ilvl="7">
      <w:start w:val="0"/>
      <w:numFmt w:val="bullet"/>
      <w:lvlText w:val="•"/>
      <w:lvlJc w:val="left"/>
      <w:pPr>
        <w:ind w:left="4456" w:hanging="293"/>
      </w:pPr>
      <w:rPr>
        <w:rFonts w:hint="default"/>
        <w:lang w:val="es-ES" w:eastAsia="es-ES" w:bidi="es-ES"/>
      </w:rPr>
    </w:lvl>
    <w:lvl w:ilvl="8">
      <w:start w:val="0"/>
      <w:numFmt w:val="bullet"/>
      <w:lvlText w:val="•"/>
      <w:lvlJc w:val="left"/>
      <w:pPr>
        <w:ind w:left="4959" w:hanging="293"/>
      </w:pPr>
      <w:rPr>
        <w:rFonts w:hint="default"/>
        <w:lang w:val="es-ES" w:eastAsia="es-ES" w:bidi="es-ES"/>
      </w:rPr>
    </w:lvl>
  </w:abstractNum>
  <w:abstractNum w:abstractNumId="8">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329" w:hanging="306"/>
      </w:pPr>
      <w:rPr>
        <w:rFonts w:hint="default"/>
        <w:lang w:val="es-ES" w:eastAsia="es-ES" w:bidi="es-ES"/>
      </w:rPr>
    </w:lvl>
    <w:lvl w:ilvl="2">
      <w:start w:val="0"/>
      <w:numFmt w:val="bullet"/>
      <w:lvlText w:val="•"/>
      <w:lvlJc w:val="left"/>
      <w:pPr>
        <w:ind w:left="1719" w:hanging="306"/>
      </w:pPr>
      <w:rPr>
        <w:rFonts w:hint="default"/>
        <w:lang w:val="es-ES" w:eastAsia="es-ES" w:bidi="es-ES"/>
      </w:rPr>
    </w:lvl>
    <w:lvl w:ilvl="3">
      <w:start w:val="0"/>
      <w:numFmt w:val="bullet"/>
      <w:lvlText w:val="•"/>
      <w:lvlJc w:val="left"/>
      <w:pPr>
        <w:ind w:left="2109" w:hanging="306"/>
      </w:pPr>
      <w:rPr>
        <w:rFonts w:hint="default"/>
        <w:lang w:val="es-ES" w:eastAsia="es-ES" w:bidi="es-ES"/>
      </w:rPr>
    </w:lvl>
    <w:lvl w:ilvl="4">
      <w:start w:val="0"/>
      <w:numFmt w:val="bullet"/>
      <w:lvlText w:val="•"/>
      <w:lvlJc w:val="left"/>
      <w:pPr>
        <w:ind w:left="2498" w:hanging="306"/>
      </w:pPr>
      <w:rPr>
        <w:rFonts w:hint="default"/>
        <w:lang w:val="es-ES" w:eastAsia="es-ES" w:bidi="es-ES"/>
      </w:rPr>
    </w:lvl>
    <w:lvl w:ilvl="5">
      <w:start w:val="0"/>
      <w:numFmt w:val="bullet"/>
      <w:lvlText w:val="•"/>
      <w:lvlJc w:val="left"/>
      <w:pPr>
        <w:ind w:left="2888" w:hanging="306"/>
      </w:pPr>
      <w:rPr>
        <w:rFonts w:hint="default"/>
        <w:lang w:val="es-ES" w:eastAsia="es-ES" w:bidi="es-ES"/>
      </w:rPr>
    </w:lvl>
    <w:lvl w:ilvl="6">
      <w:start w:val="0"/>
      <w:numFmt w:val="bullet"/>
      <w:lvlText w:val="•"/>
      <w:lvlJc w:val="left"/>
      <w:pPr>
        <w:ind w:left="3278" w:hanging="306"/>
      </w:pPr>
      <w:rPr>
        <w:rFonts w:hint="default"/>
        <w:lang w:val="es-ES" w:eastAsia="es-ES" w:bidi="es-ES"/>
      </w:rPr>
    </w:lvl>
    <w:lvl w:ilvl="7">
      <w:start w:val="0"/>
      <w:numFmt w:val="bullet"/>
      <w:lvlText w:val="•"/>
      <w:lvlJc w:val="left"/>
      <w:pPr>
        <w:ind w:left="3668" w:hanging="306"/>
      </w:pPr>
      <w:rPr>
        <w:rFonts w:hint="default"/>
        <w:lang w:val="es-ES" w:eastAsia="es-ES" w:bidi="es-ES"/>
      </w:rPr>
    </w:lvl>
    <w:lvl w:ilvl="8">
      <w:start w:val="0"/>
      <w:numFmt w:val="bullet"/>
      <w:lvlText w:val="•"/>
      <w:lvlJc w:val="left"/>
      <w:pPr>
        <w:ind w:left="4057" w:hanging="306"/>
      </w:pPr>
      <w:rPr>
        <w:rFonts w:hint="default"/>
        <w:lang w:val="es-ES" w:eastAsia="es-ES" w:bidi="es-ES"/>
      </w:rPr>
    </w:lvl>
  </w:abstractNum>
  <w:abstractNum w:abstractNumId="7">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329" w:hanging="306"/>
      </w:pPr>
      <w:rPr>
        <w:rFonts w:hint="default"/>
        <w:lang w:val="es-ES" w:eastAsia="es-ES" w:bidi="es-ES"/>
      </w:rPr>
    </w:lvl>
    <w:lvl w:ilvl="2">
      <w:start w:val="0"/>
      <w:numFmt w:val="bullet"/>
      <w:lvlText w:val="•"/>
      <w:lvlJc w:val="left"/>
      <w:pPr>
        <w:ind w:left="1719" w:hanging="306"/>
      </w:pPr>
      <w:rPr>
        <w:rFonts w:hint="default"/>
        <w:lang w:val="es-ES" w:eastAsia="es-ES" w:bidi="es-ES"/>
      </w:rPr>
    </w:lvl>
    <w:lvl w:ilvl="3">
      <w:start w:val="0"/>
      <w:numFmt w:val="bullet"/>
      <w:lvlText w:val="•"/>
      <w:lvlJc w:val="left"/>
      <w:pPr>
        <w:ind w:left="2109" w:hanging="306"/>
      </w:pPr>
      <w:rPr>
        <w:rFonts w:hint="default"/>
        <w:lang w:val="es-ES" w:eastAsia="es-ES" w:bidi="es-ES"/>
      </w:rPr>
    </w:lvl>
    <w:lvl w:ilvl="4">
      <w:start w:val="0"/>
      <w:numFmt w:val="bullet"/>
      <w:lvlText w:val="•"/>
      <w:lvlJc w:val="left"/>
      <w:pPr>
        <w:ind w:left="2498" w:hanging="306"/>
      </w:pPr>
      <w:rPr>
        <w:rFonts w:hint="default"/>
        <w:lang w:val="es-ES" w:eastAsia="es-ES" w:bidi="es-ES"/>
      </w:rPr>
    </w:lvl>
    <w:lvl w:ilvl="5">
      <w:start w:val="0"/>
      <w:numFmt w:val="bullet"/>
      <w:lvlText w:val="•"/>
      <w:lvlJc w:val="left"/>
      <w:pPr>
        <w:ind w:left="2888" w:hanging="306"/>
      </w:pPr>
      <w:rPr>
        <w:rFonts w:hint="default"/>
        <w:lang w:val="es-ES" w:eastAsia="es-ES" w:bidi="es-ES"/>
      </w:rPr>
    </w:lvl>
    <w:lvl w:ilvl="6">
      <w:start w:val="0"/>
      <w:numFmt w:val="bullet"/>
      <w:lvlText w:val="•"/>
      <w:lvlJc w:val="left"/>
      <w:pPr>
        <w:ind w:left="3278" w:hanging="306"/>
      </w:pPr>
      <w:rPr>
        <w:rFonts w:hint="default"/>
        <w:lang w:val="es-ES" w:eastAsia="es-ES" w:bidi="es-ES"/>
      </w:rPr>
    </w:lvl>
    <w:lvl w:ilvl="7">
      <w:start w:val="0"/>
      <w:numFmt w:val="bullet"/>
      <w:lvlText w:val="•"/>
      <w:lvlJc w:val="left"/>
      <w:pPr>
        <w:ind w:left="3668" w:hanging="306"/>
      </w:pPr>
      <w:rPr>
        <w:rFonts w:hint="default"/>
        <w:lang w:val="es-ES" w:eastAsia="es-ES" w:bidi="es-ES"/>
      </w:rPr>
    </w:lvl>
    <w:lvl w:ilvl="8">
      <w:start w:val="0"/>
      <w:numFmt w:val="bullet"/>
      <w:lvlText w:val="•"/>
      <w:lvlJc w:val="left"/>
      <w:pPr>
        <w:ind w:left="4057" w:hanging="306"/>
      </w:pPr>
      <w:rPr>
        <w:rFonts w:hint="default"/>
        <w:lang w:val="es-ES" w:eastAsia="es-ES" w:bidi="es-ES"/>
      </w:rPr>
    </w:lvl>
  </w:abstractNum>
  <w:abstractNum w:abstractNumId="6">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329" w:hanging="306"/>
      </w:pPr>
      <w:rPr>
        <w:rFonts w:hint="default"/>
        <w:lang w:val="es-ES" w:eastAsia="es-ES" w:bidi="es-ES"/>
      </w:rPr>
    </w:lvl>
    <w:lvl w:ilvl="2">
      <w:start w:val="0"/>
      <w:numFmt w:val="bullet"/>
      <w:lvlText w:val="•"/>
      <w:lvlJc w:val="left"/>
      <w:pPr>
        <w:ind w:left="1719" w:hanging="306"/>
      </w:pPr>
      <w:rPr>
        <w:rFonts w:hint="default"/>
        <w:lang w:val="es-ES" w:eastAsia="es-ES" w:bidi="es-ES"/>
      </w:rPr>
    </w:lvl>
    <w:lvl w:ilvl="3">
      <w:start w:val="0"/>
      <w:numFmt w:val="bullet"/>
      <w:lvlText w:val="•"/>
      <w:lvlJc w:val="left"/>
      <w:pPr>
        <w:ind w:left="2109" w:hanging="306"/>
      </w:pPr>
      <w:rPr>
        <w:rFonts w:hint="default"/>
        <w:lang w:val="es-ES" w:eastAsia="es-ES" w:bidi="es-ES"/>
      </w:rPr>
    </w:lvl>
    <w:lvl w:ilvl="4">
      <w:start w:val="0"/>
      <w:numFmt w:val="bullet"/>
      <w:lvlText w:val="•"/>
      <w:lvlJc w:val="left"/>
      <w:pPr>
        <w:ind w:left="2498" w:hanging="306"/>
      </w:pPr>
      <w:rPr>
        <w:rFonts w:hint="default"/>
        <w:lang w:val="es-ES" w:eastAsia="es-ES" w:bidi="es-ES"/>
      </w:rPr>
    </w:lvl>
    <w:lvl w:ilvl="5">
      <w:start w:val="0"/>
      <w:numFmt w:val="bullet"/>
      <w:lvlText w:val="•"/>
      <w:lvlJc w:val="left"/>
      <w:pPr>
        <w:ind w:left="2888" w:hanging="306"/>
      </w:pPr>
      <w:rPr>
        <w:rFonts w:hint="default"/>
        <w:lang w:val="es-ES" w:eastAsia="es-ES" w:bidi="es-ES"/>
      </w:rPr>
    </w:lvl>
    <w:lvl w:ilvl="6">
      <w:start w:val="0"/>
      <w:numFmt w:val="bullet"/>
      <w:lvlText w:val="•"/>
      <w:lvlJc w:val="left"/>
      <w:pPr>
        <w:ind w:left="3278" w:hanging="306"/>
      </w:pPr>
      <w:rPr>
        <w:rFonts w:hint="default"/>
        <w:lang w:val="es-ES" w:eastAsia="es-ES" w:bidi="es-ES"/>
      </w:rPr>
    </w:lvl>
    <w:lvl w:ilvl="7">
      <w:start w:val="0"/>
      <w:numFmt w:val="bullet"/>
      <w:lvlText w:val="•"/>
      <w:lvlJc w:val="left"/>
      <w:pPr>
        <w:ind w:left="3668" w:hanging="306"/>
      </w:pPr>
      <w:rPr>
        <w:rFonts w:hint="default"/>
        <w:lang w:val="es-ES" w:eastAsia="es-ES" w:bidi="es-ES"/>
      </w:rPr>
    </w:lvl>
    <w:lvl w:ilvl="8">
      <w:start w:val="0"/>
      <w:numFmt w:val="bullet"/>
      <w:lvlText w:val="•"/>
      <w:lvlJc w:val="left"/>
      <w:pPr>
        <w:ind w:left="4057" w:hanging="306"/>
      </w:pPr>
      <w:rPr>
        <w:rFonts w:hint="default"/>
        <w:lang w:val="es-ES" w:eastAsia="es-ES" w:bidi="es-ES"/>
      </w:rPr>
    </w:lvl>
  </w:abstractNum>
  <w:abstractNum w:abstractNumId="5">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442" w:hanging="306"/>
      </w:pPr>
      <w:rPr>
        <w:rFonts w:hint="default"/>
        <w:lang w:val="es-ES" w:eastAsia="es-ES" w:bidi="es-ES"/>
      </w:rPr>
    </w:lvl>
    <w:lvl w:ilvl="2">
      <w:start w:val="0"/>
      <w:numFmt w:val="bullet"/>
      <w:lvlText w:val="•"/>
      <w:lvlJc w:val="left"/>
      <w:pPr>
        <w:ind w:left="1944" w:hanging="306"/>
      </w:pPr>
      <w:rPr>
        <w:rFonts w:hint="default"/>
        <w:lang w:val="es-ES" w:eastAsia="es-ES" w:bidi="es-ES"/>
      </w:rPr>
    </w:lvl>
    <w:lvl w:ilvl="3">
      <w:start w:val="0"/>
      <w:numFmt w:val="bullet"/>
      <w:lvlText w:val="•"/>
      <w:lvlJc w:val="left"/>
      <w:pPr>
        <w:ind w:left="2447" w:hanging="306"/>
      </w:pPr>
      <w:rPr>
        <w:rFonts w:hint="default"/>
        <w:lang w:val="es-ES" w:eastAsia="es-ES" w:bidi="es-ES"/>
      </w:rPr>
    </w:lvl>
    <w:lvl w:ilvl="4">
      <w:start w:val="0"/>
      <w:numFmt w:val="bullet"/>
      <w:lvlText w:val="•"/>
      <w:lvlJc w:val="left"/>
      <w:pPr>
        <w:ind w:left="2949" w:hanging="306"/>
      </w:pPr>
      <w:rPr>
        <w:rFonts w:hint="default"/>
        <w:lang w:val="es-ES" w:eastAsia="es-ES" w:bidi="es-ES"/>
      </w:rPr>
    </w:lvl>
    <w:lvl w:ilvl="5">
      <w:start w:val="0"/>
      <w:numFmt w:val="bullet"/>
      <w:lvlText w:val="•"/>
      <w:lvlJc w:val="left"/>
      <w:pPr>
        <w:ind w:left="3452" w:hanging="306"/>
      </w:pPr>
      <w:rPr>
        <w:rFonts w:hint="default"/>
        <w:lang w:val="es-ES" w:eastAsia="es-ES" w:bidi="es-ES"/>
      </w:rPr>
    </w:lvl>
    <w:lvl w:ilvl="6">
      <w:start w:val="0"/>
      <w:numFmt w:val="bullet"/>
      <w:lvlText w:val="•"/>
      <w:lvlJc w:val="left"/>
      <w:pPr>
        <w:ind w:left="3954" w:hanging="306"/>
      </w:pPr>
      <w:rPr>
        <w:rFonts w:hint="default"/>
        <w:lang w:val="es-ES" w:eastAsia="es-ES" w:bidi="es-ES"/>
      </w:rPr>
    </w:lvl>
    <w:lvl w:ilvl="7">
      <w:start w:val="0"/>
      <w:numFmt w:val="bullet"/>
      <w:lvlText w:val="•"/>
      <w:lvlJc w:val="left"/>
      <w:pPr>
        <w:ind w:left="4456" w:hanging="306"/>
      </w:pPr>
      <w:rPr>
        <w:rFonts w:hint="default"/>
        <w:lang w:val="es-ES" w:eastAsia="es-ES" w:bidi="es-ES"/>
      </w:rPr>
    </w:lvl>
    <w:lvl w:ilvl="8">
      <w:start w:val="0"/>
      <w:numFmt w:val="bullet"/>
      <w:lvlText w:val="•"/>
      <w:lvlJc w:val="left"/>
      <w:pPr>
        <w:ind w:left="4959" w:hanging="306"/>
      </w:pPr>
      <w:rPr>
        <w:rFonts w:hint="default"/>
        <w:lang w:val="es-ES" w:eastAsia="es-ES" w:bidi="es-ES"/>
      </w:rPr>
    </w:lvl>
  </w:abstractNum>
  <w:abstractNum w:abstractNumId="4">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442" w:hanging="306"/>
      </w:pPr>
      <w:rPr>
        <w:rFonts w:hint="default"/>
        <w:lang w:val="es-ES" w:eastAsia="es-ES" w:bidi="es-ES"/>
      </w:rPr>
    </w:lvl>
    <w:lvl w:ilvl="2">
      <w:start w:val="0"/>
      <w:numFmt w:val="bullet"/>
      <w:lvlText w:val="•"/>
      <w:lvlJc w:val="left"/>
      <w:pPr>
        <w:ind w:left="1944" w:hanging="306"/>
      </w:pPr>
      <w:rPr>
        <w:rFonts w:hint="default"/>
        <w:lang w:val="es-ES" w:eastAsia="es-ES" w:bidi="es-ES"/>
      </w:rPr>
    </w:lvl>
    <w:lvl w:ilvl="3">
      <w:start w:val="0"/>
      <w:numFmt w:val="bullet"/>
      <w:lvlText w:val="•"/>
      <w:lvlJc w:val="left"/>
      <w:pPr>
        <w:ind w:left="2447" w:hanging="306"/>
      </w:pPr>
      <w:rPr>
        <w:rFonts w:hint="default"/>
        <w:lang w:val="es-ES" w:eastAsia="es-ES" w:bidi="es-ES"/>
      </w:rPr>
    </w:lvl>
    <w:lvl w:ilvl="4">
      <w:start w:val="0"/>
      <w:numFmt w:val="bullet"/>
      <w:lvlText w:val="•"/>
      <w:lvlJc w:val="left"/>
      <w:pPr>
        <w:ind w:left="2949" w:hanging="306"/>
      </w:pPr>
      <w:rPr>
        <w:rFonts w:hint="default"/>
        <w:lang w:val="es-ES" w:eastAsia="es-ES" w:bidi="es-ES"/>
      </w:rPr>
    </w:lvl>
    <w:lvl w:ilvl="5">
      <w:start w:val="0"/>
      <w:numFmt w:val="bullet"/>
      <w:lvlText w:val="•"/>
      <w:lvlJc w:val="left"/>
      <w:pPr>
        <w:ind w:left="3452" w:hanging="306"/>
      </w:pPr>
      <w:rPr>
        <w:rFonts w:hint="default"/>
        <w:lang w:val="es-ES" w:eastAsia="es-ES" w:bidi="es-ES"/>
      </w:rPr>
    </w:lvl>
    <w:lvl w:ilvl="6">
      <w:start w:val="0"/>
      <w:numFmt w:val="bullet"/>
      <w:lvlText w:val="•"/>
      <w:lvlJc w:val="left"/>
      <w:pPr>
        <w:ind w:left="3954" w:hanging="306"/>
      </w:pPr>
      <w:rPr>
        <w:rFonts w:hint="default"/>
        <w:lang w:val="es-ES" w:eastAsia="es-ES" w:bidi="es-ES"/>
      </w:rPr>
    </w:lvl>
    <w:lvl w:ilvl="7">
      <w:start w:val="0"/>
      <w:numFmt w:val="bullet"/>
      <w:lvlText w:val="•"/>
      <w:lvlJc w:val="left"/>
      <w:pPr>
        <w:ind w:left="4456" w:hanging="306"/>
      </w:pPr>
      <w:rPr>
        <w:rFonts w:hint="default"/>
        <w:lang w:val="es-ES" w:eastAsia="es-ES" w:bidi="es-ES"/>
      </w:rPr>
    </w:lvl>
    <w:lvl w:ilvl="8">
      <w:start w:val="0"/>
      <w:numFmt w:val="bullet"/>
      <w:lvlText w:val="•"/>
      <w:lvlJc w:val="left"/>
      <w:pPr>
        <w:ind w:left="4959" w:hanging="306"/>
      </w:pPr>
      <w:rPr>
        <w:rFonts w:hint="default"/>
        <w:lang w:val="es-ES" w:eastAsia="es-ES" w:bidi="es-ES"/>
      </w:rPr>
    </w:lvl>
  </w:abstractNum>
  <w:abstractNum w:abstractNumId="3">
    <w:multiLevelType w:val="hybridMultilevel"/>
    <w:lvl w:ilvl="0">
      <w:start w:val="1"/>
      <w:numFmt w:val="lowerLetter"/>
      <w:lvlText w:val="%1)"/>
      <w:lvlJc w:val="left"/>
      <w:pPr>
        <w:ind w:left="947" w:hanging="306"/>
        <w:jc w:val="lef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329" w:hanging="306"/>
      </w:pPr>
      <w:rPr>
        <w:rFonts w:hint="default"/>
        <w:lang w:val="es-ES" w:eastAsia="es-ES" w:bidi="es-ES"/>
      </w:rPr>
    </w:lvl>
    <w:lvl w:ilvl="2">
      <w:start w:val="0"/>
      <w:numFmt w:val="bullet"/>
      <w:lvlText w:val="•"/>
      <w:lvlJc w:val="left"/>
      <w:pPr>
        <w:ind w:left="1719" w:hanging="306"/>
      </w:pPr>
      <w:rPr>
        <w:rFonts w:hint="default"/>
        <w:lang w:val="es-ES" w:eastAsia="es-ES" w:bidi="es-ES"/>
      </w:rPr>
    </w:lvl>
    <w:lvl w:ilvl="3">
      <w:start w:val="0"/>
      <w:numFmt w:val="bullet"/>
      <w:lvlText w:val="•"/>
      <w:lvlJc w:val="left"/>
      <w:pPr>
        <w:ind w:left="2109" w:hanging="306"/>
      </w:pPr>
      <w:rPr>
        <w:rFonts w:hint="default"/>
        <w:lang w:val="es-ES" w:eastAsia="es-ES" w:bidi="es-ES"/>
      </w:rPr>
    </w:lvl>
    <w:lvl w:ilvl="4">
      <w:start w:val="0"/>
      <w:numFmt w:val="bullet"/>
      <w:lvlText w:val="•"/>
      <w:lvlJc w:val="left"/>
      <w:pPr>
        <w:ind w:left="2499" w:hanging="306"/>
      </w:pPr>
      <w:rPr>
        <w:rFonts w:hint="default"/>
        <w:lang w:val="es-ES" w:eastAsia="es-ES" w:bidi="es-ES"/>
      </w:rPr>
    </w:lvl>
    <w:lvl w:ilvl="5">
      <w:start w:val="0"/>
      <w:numFmt w:val="bullet"/>
      <w:lvlText w:val="•"/>
      <w:lvlJc w:val="left"/>
      <w:pPr>
        <w:ind w:left="2888" w:hanging="306"/>
      </w:pPr>
      <w:rPr>
        <w:rFonts w:hint="default"/>
        <w:lang w:val="es-ES" w:eastAsia="es-ES" w:bidi="es-ES"/>
      </w:rPr>
    </w:lvl>
    <w:lvl w:ilvl="6">
      <w:start w:val="0"/>
      <w:numFmt w:val="bullet"/>
      <w:lvlText w:val="•"/>
      <w:lvlJc w:val="left"/>
      <w:pPr>
        <w:ind w:left="3278" w:hanging="306"/>
      </w:pPr>
      <w:rPr>
        <w:rFonts w:hint="default"/>
        <w:lang w:val="es-ES" w:eastAsia="es-ES" w:bidi="es-ES"/>
      </w:rPr>
    </w:lvl>
    <w:lvl w:ilvl="7">
      <w:start w:val="0"/>
      <w:numFmt w:val="bullet"/>
      <w:lvlText w:val="•"/>
      <w:lvlJc w:val="left"/>
      <w:pPr>
        <w:ind w:left="3668" w:hanging="306"/>
      </w:pPr>
      <w:rPr>
        <w:rFonts w:hint="default"/>
        <w:lang w:val="es-ES" w:eastAsia="es-ES" w:bidi="es-ES"/>
      </w:rPr>
    </w:lvl>
    <w:lvl w:ilvl="8">
      <w:start w:val="0"/>
      <w:numFmt w:val="bullet"/>
      <w:lvlText w:val="•"/>
      <w:lvlJc w:val="left"/>
      <w:pPr>
        <w:ind w:left="4058" w:hanging="306"/>
      </w:pPr>
      <w:rPr>
        <w:rFonts w:hint="default"/>
        <w:lang w:val="es-ES" w:eastAsia="es-ES" w:bidi="es-ES"/>
      </w:rPr>
    </w:lvl>
  </w:abstractNum>
  <w:abstractNum w:abstractNumId="2">
    <w:multiLevelType w:val="hybridMultilevel"/>
    <w:lvl w:ilvl="0">
      <w:start w:val="5"/>
      <w:numFmt w:val="lowerLetter"/>
      <w:lvlText w:val="%1)"/>
      <w:lvlJc w:val="left"/>
      <w:pPr>
        <w:ind w:left="228" w:hanging="175"/>
        <w:jc w:val="left"/>
      </w:pPr>
      <w:rPr>
        <w:rFonts w:hint="default" w:ascii="Times New Roman" w:hAnsi="Times New Roman" w:eastAsia="Times New Roman" w:cs="Times New Roman"/>
        <w:color w:val="231F20"/>
        <w:w w:val="101"/>
        <w:sz w:val="16"/>
        <w:szCs w:val="16"/>
        <w:lang w:val="es-ES" w:eastAsia="es-ES" w:bidi="es-ES"/>
      </w:rPr>
    </w:lvl>
    <w:lvl w:ilvl="1">
      <w:start w:val="1"/>
      <w:numFmt w:val="lowerLetter"/>
      <w:lvlText w:val="%2)"/>
      <w:lvlJc w:val="left"/>
      <w:pPr>
        <w:ind w:left="945" w:hanging="306"/>
        <w:jc w:val="left"/>
      </w:pPr>
      <w:rPr>
        <w:rFonts w:hint="default" w:ascii="Times New Roman" w:hAnsi="Times New Roman" w:eastAsia="Times New Roman" w:cs="Times New Roman"/>
        <w:color w:val="231F20"/>
        <w:w w:val="101"/>
        <w:sz w:val="16"/>
        <w:szCs w:val="16"/>
        <w:lang w:val="es-ES" w:eastAsia="es-ES" w:bidi="es-ES"/>
      </w:rPr>
    </w:lvl>
    <w:lvl w:ilvl="2">
      <w:start w:val="0"/>
      <w:numFmt w:val="bullet"/>
      <w:lvlText w:val="•"/>
      <w:lvlJc w:val="left"/>
      <w:pPr>
        <w:ind w:left="1372" w:hanging="306"/>
      </w:pPr>
      <w:rPr>
        <w:rFonts w:hint="default"/>
        <w:lang w:val="es-ES" w:eastAsia="es-ES" w:bidi="es-ES"/>
      </w:rPr>
    </w:lvl>
    <w:lvl w:ilvl="3">
      <w:start w:val="0"/>
      <w:numFmt w:val="bullet"/>
      <w:lvlText w:val="•"/>
      <w:lvlJc w:val="left"/>
      <w:pPr>
        <w:ind w:left="1805" w:hanging="306"/>
      </w:pPr>
      <w:rPr>
        <w:rFonts w:hint="default"/>
        <w:lang w:val="es-ES" w:eastAsia="es-ES" w:bidi="es-ES"/>
      </w:rPr>
    </w:lvl>
    <w:lvl w:ilvl="4">
      <w:start w:val="0"/>
      <w:numFmt w:val="bullet"/>
      <w:lvlText w:val="•"/>
      <w:lvlJc w:val="left"/>
      <w:pPr>
        <w:ind w:left="2238" w:hanging="306"/>
      </w:pPr>
      <w:rPr>
        <w:rFonts w:hint="default"/>
        <w:lang w:val="es-ES" w:eastAsia="es-ES" w:bidi="es-ES"/>
      </w:rPr>
    </w:lvl>
    <w:lvl w:ilvl="5">
      <w:start w:val="0"/>
      <w:numFmt w:val="bullet"/>
      <w:lvlText w:val="•"/>
      <w:lvlJc w:val="left"/>
      <w:pPr>
        <w:ind w:left="2671" w:hanging="306"/>
      </w:pPr>
      <w:rPr>
        <w:rFonts w:hint="default"/>
        <w:lang w:val="es-ES" w:eastAsia="es-ES" w:bidi="es-ES"/>
      </w:rPr>
    </w:lvl>
    <w:lvl w:ilvl="6">
      <w:start w:val="0"/>
      <w:numFmt w:val="bullet"/>
      <w:lvlText w:val="•"/>
      <w:lvlJc w:val="left"/>
      <w:pPr>
        <w:ind w:left="3104" w:hanging="306"/>
      </w:pPr>
      <w:rPr>
        <w:rFonts w:hint="default"/>
        <w:lang w:val="es-ES" w:eastAsia="es-ES" w:bidi="es-ES"/>
      </w:rPr>
    </w:lvl>
    <w:lvl w:ilvl="7">
      <w:start w:val="0"/>
      <w:numFmt w:val="bullet"/>
      <w:lvlText w:val="•"/>
      <w:lvlJc w:val="left"/>
      <w:pPr>
        <w:ind w:left="3537" w:hanging="306"/>
      </w:pPr>
      <w:rPr>
        <w:rFonts w:hint="default"/>
        <w:lang w:val="es-ES" w:eastAsia="es-ES" w:bidi="es-ES"/>
      </w:rPr>
    </w:lvl>
    <w:lvl w:ilvl="8">
      <w:start w:val="0"/>
      <w:numFmt w:val="bullet"/>
      <w:lvlText w:val="•"/>
      <w:lvlJc w:val="left"/>
      <w:pPr>
        <w:ind w:left="3970" w:hanging="306"/>
      </w:pPr>
      <w:rPr>
        <w:rFonts w:hint="default"/>
        <w:lang w:val="es-ES" w:eastAsia="es-ES" w:bidi="es-ES"/>
      </w:rPr>
    </w:lvl>
  </w:abstractNum>
  <w:abstractNum w:abstractNumId="1">
    <w:multiLevelType w:val="hybridMultilevel"/>
    <w:lvl w:ilvl="0">
      <w:start w:val="1"/>
      <w:numFmt w:val="upperRoman"/>
      <w:lvlText w:val="%1."/>
      <w:lvlJc w:val="left"/>
      <w:pPr>
        <w:ind w:left="947" w:hanging="275"/>
        <w:jc w:val="righ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947" w:hanging="275"/>
      </w:pPr>
      <w:rPr>
        <w:rFonts w:hint="default"/>
        <w:lang w:val="es-ES" w:eastAsia="es-ES" w:bidi="es-ES"/>
      </w:rPr>
    </w:lvl>
    <w:lvl w:ilvl="2">
      <w:start w:val="0"/>
      <w:numFmt w:val="bullet"/>
      <w:lvlText w:val="•"/>
      <w:lvlJc w:val="left"/>
      <w:pPr>
        <w:ind w:left="2954" w:hanging="275"/>
      </w:pPr>
      <w:rPr>
        <w:rFonts w:hint="default"/>
        <w:lang w:val="es-ES" w:eastAsia="es-ES" w:bidi="es-ES"/>
      </w:rPr>
    </w:lvl>
    <w:lvl w:ilvl="3">
      <w:start w:val="0"/>
      <w:numFmt w:val="bullet"/>
      <w:lvlText w:val="•"/>
      <w:lvlJc w:val="left"/>
      <w:pPr>
        <w:ind w:left="3961" w:hanging="275"/>
      </w:pPr>
      <w:rPr>
        <w:rFonts w:hint="default"/>
        <w:lang w:val="es-ES" w:eastAsia="es-ES" w:bidi="es-ES"/>
      </w:rPr>
    </w:lvl>
    <w:lvl w:ilvl="4">
      <w:start w:val="0"/>
      <w:numFmt w:val="bullet"/>
      <w:lvlText w:val="•"/>
      <w:lvlJc w:val="left"/>
      <w:pPr>
        <w:ind w:left="4968" w:hanging="275"/>
      </w:pPr>
      <w:rPr>
        <w:rFonts w:hint="default"/>
        <w:lang w:val="es-ES" w:eastAsia="es-ES" w:bidi="es-ES"/>
      </w:rPr>
    </w:lvl>
    <w:lvl w:ilvl="5">
      <w:start w:val="0"/>
      <w:numFmt w:val="bullet"/>
      <w:lvlText w:val="•"/>
      <w:lvlJc w:val="left"/>
      <w:pPr>
        <w:ind w:left="5976" w:hanging="275"/>
      </w:pPr>
      <w:rPr>
        <w:rFonts w:hint="default"/>
        <w:lang w:val="es-ES" w:eastAsia="es-ES" w:bidi="es-ES"/>
      </w:rPr>
    </w:lvl>
    <w:lvl w:ilvl="6">
      <w:start w:val="0"/>
      <w:numFmt w:val="bullet"/>
      <w:lvlText w:val="•"/>
      <w:lvlJc w:val="left"/>
      <w:pPr>
        <w:ind w:left="6983" w:hanging="275"/>
      </w:pPr>
      <w:rPr>
        <w:rFonts w:hint="default"/>
        <w:lang w:val="es-ES" w:eastAsia="es-ES" w:bidi="es-ES"/>
      </w:rPr>
    </w:lvl>
    <w:lvl w:ilvl="7">
      <w:start w:val="0"/>
      <w:numFmt w:val="bullet"/>
      <w:lvlText w:val="•"/>
      <w:lvlJc w:val="left"/>
      <w:pPr>
        <w:ind w:left="7990" w:hanging="275"/>
      </w:pPr>
      <w:rPr>
        <w:rFonts w:hint="default"/>
        <w:lang w:val="es-ES" w:eastAsia="es-ES" w:bidi="es-ES"/>
      </w:rPr>
    </w:lvl>
    <w:lvl w:ilvl="8">
      <w:start w:val="0"/>
      <w:numFmt w:val="bullet"/>
      <w:lvlText w:val="•"/>
      <w:lvlJc w:val="left"/>
      <w:pPr>
        <w:ind w:left="8997" w:hanging="275"/>
      </w:pPr>
      <w:rPr>
        <w:rFonts w:hint="default"/>
        <w:lang w:val="es-ES" w:eastAsia="es-ES" w:bidi="es-ES"/>
      </w:rPr>
    </w:lvl>
  </w:abstractNum>
  <w:abstractNum w:abstractNumId="0">
    <w:multiLevelType w:val="hybridMultilevel"/>
    <w:lvl w:ilvl="0">
      <w:start w:val="1"/>
      <w:numFmt w:val="upperRoman"/>
      <w:lvlText w:val="%1."/>
      <w:lvlJc w:val="left"/>
      <w:pPr>
        <w:ind w:left="953" w:hanging="275"/>
        <w:jc w:val="right"/>
      </w:pPr>
      <w:rPr>
        <w:rFonts w:hint="default" w:ascii="Times New Roman" w:hAnsi="Times New Roman" w:eastAsia="Times New Roman" w:cs="Times New Roman"/>
        <w:color w:val="231F20"/>
        <w:w w:val="101"/>
        <w:sz w:val="16"/>
        <w:szCs w:val="16"/>
        <w:lang w:val="es-ES" w:eastAsia="es-ES" w:bidi="es-ES"/>
      </w:rPr>
    </w:lvl>
    <w:lvl w:ilvl="1">
      <w:start w:val="0"/>
      <w:numFmt w:val="bullet"/>
      <w:lvlText w:val="•"/>
      <w:lvlJc w:val="left"/>
      <w:pPr>
        <w:ind w:left="1965" w:hanging="275"/>
      </w:pPr>
      <w:rPr>
        <w:rFonts w:hint="default"/>
        <w:lang w:val="es-ES" w:eastAsia="es-ES" w:bidi="es-ES"/>
      </w:rPr>
    </w:lvl>
    <w:lvl w:ilvl="2">
      <w:start w:val="0"/>
      <w:numFmt w:val="bullet"/>
      <w:lvlText w:val="•"/>
      <w:lvlJc w:val="left"/>
      <w:pPr>
        <w:ind w:left="2970" w:hanging="275"/>
      </w:pPr>
      <w:rPr>
        <w:rFonts w:hint="default"/>
        <w:lang w:val="es-ES" w:eastAsia="es-ES" w:bidi="es-ES"/>
      </w:rPr>
    </w:lvl>
    <w:lvl w:ilvl="3">
      <w:start w:val="0"/>
      <w:numFmt w:val="bullet"/>
      <w:lvlText w:val="•"/>
      <w:lvlJc w:val="left"/>
      <w:pPr>
        <w:ind w:left="3975" w:hanging="275"/>
      </w:pPr>
      <w:rPr>
        <w:rFonts w:hint="default"/>
        <w:lang w:val="es-ES" w:eastAsia="es-ES" w:bidi="es-ES"/>
      </w:rPr>
    </w:lvl>
    <w:lvl w:ilvl="4">
      <w:start w:val="0"/>
      <w:numFmt w:val="bullet"/>
      <w:lvlText w:val="•"/>
      <w:lvlJc w:val="left"/>
      <w:pPr>
        <w:ind w:left="4980" w:hanging="275"/>
      </w:pPr>
      <w:rPr>
        <w:rFonts w:hint="default"/>
        <w:lang w:val="es-ES" w:eastAsia="es-ES" w:bidi="es-ES"/>
      </w:rPr>
    </w:lvl>
    <w:lvl w:ilvl="5">
      <w:start w:val="0"/>
      <w:numFmt w:val="bullet"/>
      <w:lvlText w:val="•"/>
      <w:lvlJc w:val="left"/>
      <w:pPr>
        <w:ind w:left="5986" w:hanging="275"/>
      </w:pPr>
      <w:rPr>
        <w:rFonts w:hint="default"/>
        <w:lang w:val="es-ES" w:eastAsia="es-ES" w:bidi="es-ES"/>
      </w:rPr>
    </w:lvl>
    <w:lvl w:ilvl="6">
      <w:start w:val="0"/>
      <w:numFmt w:val="bullet"/>
      <w:lvlText w:val="•"/>
      <w:lvlJc w:val="left"/>
      <w:pPr>
        <w:ind w:left="6991" w:hanging="275"/>
      </w:pPr>
      <w:rPr>
        <w:rFonts w:hint="default"/>
        <w:lang w:val="es-ES" w:eastAsia="es-ES" w:bidi="es-ES"/>
      </w:rPr>
    </w:lvl>
    <w:lvl w:ilvl="7">
      <w:start w:val="0"/>
      <w:numFmt w:val="bullet"/>
      <w:lvlText w:val="•"/>
      <w:lvlJc w:val="left"/>
      <w:pPr>
        <w:ind w:left="7996" w:hanging="275"/>
      </w:pPr>
      <w:rPr>
        <w:rFonts w:hint="default"/>
        <w:lang w:val="es-ES" w:eastAsia="es-ES" w:bidi="es-ES"/>
      </w:rPr>
    </w:lvl>
    <w:lvl w:ilvl="8">
      <w:start w:val="0"/>
      <w:numFmt w:val="bullet"/>
      <w:lvlText w:val="•"/>
      <w:lvlJc w:val="left"/>
      <w:pPr>
        <w:ind w:left="9001" w:hanging="275"/>
      </w:pPr>
      <w:rPr>
        <w:rFonts w:hint="default"/>
        <w:lang w:val="es-ES" w:eastAsia="es-ES" w:bidi="es-ES"/>
      </w:rPr>
    </w:lvl>
  </w:abstractNum>
  <w:num w:numId="50">
    <w:abstractNumId w:val="49"/>
  </w: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compat>
    <w:ulTrailSpace/>
    <w:shapeLayoutLikeWW8/>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lang w:val="es-ES" w:eastAsia="es-ES" w:bidi="es-ES"/>
    </w:rPr>
  </w:style>
  <w:style w:styleId="TOC1" w:type="paragraph">
    <w:name w:val="TOC 1"/>
    <w:basedOn w:val="Normal"/>
    <w:uiPriority w:val="1"/>
    <w:qFormat/>
    <w:pPr>
      <w:spacing w:before="223"/>
      <w:ind w:left="589"/>
    </w:pPr>
    <w:rPr>
      <w:rFonts w:ascii="Times New Roman" w:hAnsi="Times New Roman" w:eastAsia="Times New Roman" w:cs="Times New Roman"/>
      <w:b/>
      <w:bCs/>
      <w:i/>
      <w:lang w:val="es-ES" w:eastAsia="es-ES" w:bidi="es-ES"/>
    </w:rPr>
  </w:style>
  <w:style w:styleId="BodyText" w:type="paragraph">
    <w:name w:val="Body Text"/>
    <w:basedOn w:val="Normal"/>
    <w:uiPriority w:val="1"/>
    <w:qFormat/>
    <w:pPr/>
    <w:rPr>
      <w:rFonts w:ascii="Times New Roman" w:hAnsi="Times New Roman" w:eastAsia="Times New Roman" w:cs="Times New Roman"/>
      <w:sz w:val="16"/>
      <w:szCs w:val="16"/>
      <w:lang w:val="es-ES" w:eastAsia="es-ES" w:bidi="es-ES"/>
    </w:rPr>
  </w:style>
  <w:style w:styleId="Heading1" w:type="paragraph">
    <w:name w:val="Heading 1"/>
    <w:basedOn w:val="Normal"/>
    <w:uiPriority w:val="1"/>
    <w:qFormat/>
    <w:pPr>
      <w:spacing w:before="1"/>
      <w:ind w:left="593"/>
      <w:outlineLvl w:val="1"/>
    </w:pPr>
    <w:rPr>
      <w:rFonts w:ascii="Times New Roman" w:hAnsi="Times New Roman" w:eastAsia="Times New Roman" w:cs="Times New Roman"/>
      <w:b/>
      <w:bCs/>
      <w:sz w:val="48"/>
      <w:szCs w:val="48"/>
      <w:lang w:val="es-ES" w:eastAsia="es-ES" w:bidi="es-ES"/>
    </w:rPr>
  </w:style>
  <w:style w:styleId="Heading2" w:type="paragraph">
    <w:name w:val="Heading 2"/>
    <w:basedOn w:val="Normal"/>
    <w:uiPriority w:val="1"/>
    <w:qFormat/>
    <w:pPr>
      <w:ind w:left="204" w:right="91"/>
      <w:jc w:val="center"/>
      <w:outlineLvl w:val="2"/>
    </w:pPr>
    <w:rPr>
      <w:rFonts w:ascii="Arial" w:hAnsi="Arial" w:eastAsia="Arial" w:cs="Arial"/>
      <w:b/>
      <w:bCs/>
      <w:sz w:val="36"/>
      <w:szCs w:val="36"/>
      <w:lang w:val="es-ES" w:eastAsia="es-ES" w:bidi="es-ES"/>
    </w:rPr>
  </w:style>
  <w:style w:styleId="Heading3" w:type="paragraph">
    <w:name w:val="Heading 3"/>
    <w:basedOn w:val="Normal"/>
    <w:uiPriority w:val="1"/>
    <w:qFormat/>
    <w:pPr>
      <w:spacing w:before="96"/>
      <w:ind w:left="220"/>
      <w:outlineLvl w:val="3"/>
    </w:pPr>
    <w:rPr>
      <w:rFonts w:ascii="Arial" w:hAnsi="Arial" w:eastAsia="Arial" w:cs="Arial"/>
      <w:b/>
      <w:bCs/>
      <w:i/>
      <w:sz w:val="25"/>
      <w:szCs w:val="25"/>
      <w:lang w:val="es-ES" w:eastAsia="es-ES" w:bidi="es-ES"/>
    </w:rPr>
  </w:style>
  <w:style w:styleId="Heading4" w:type="paragraph">
    <w:name w:val="Heading 4"/>
    <w:basedOn w:val="Normal"/>
    <w:uiPriority w:val="1"/>
    <w:qFormat/>
    <w:pPr>
      <w:spacing w:before="49"/>
      <w:ind w:left="40"/>
      <w:outlineLvl w:val="4"/>
    </w:pPr>
    <w:rPr>
      <w:rFonts w:ascii="Times New Roman" w:hAnsi="Times New Roman" w:eastAsia="Times New Roman" w:cs="Times New Roman"/>
      <w:b/>
      <w:bCs/>
      <w:sz w:val="24"/>
      <w:szCs w:val="24"/>
      <w:lang w:val="es-ES" w:eastAsia="es-ES" w:bidi="es-ES"/>
    </w:rPr>
  </w:style>
  <w:style w:styleId="Heading5" w:type="paragraph">
    <w:name w:val="Heading 5"/>
    <w:basedOn w:val="Normal"/>
    <w:uiPriority w:val="1"/>
    <w:qFormat/>
    <w:pPr>
      <w:spacing w:before="61"/>
      <w:ind w:left="2664"/>
      <w:outlineLvl w:val="5"/>
    </w:pPr>
    <w:rPr>
      <w:rFonts w:ascii="Arial" w:hAnsi="Arial" w:eastAsia="Arial" w:cs="Arial"/>
      <w:b/>
      <w:bCs/>
      <w:i/>
      <w:sz w:val="24"/>
      <w:szCs w:val="24"/>
      <w:lang w:val="es-ES" w:eastAsia="es-ES" w:bidi="es-ES"/>
    </w:rPr>
  </w:style>
  <w:style w:styleId="Heading6" w:type="paragraph">
    <w:name w:val="Heading 6"/>
    <w:basedOn w:val="Normal"/>
    <w:uiPriority w:val="1"/>
    <w:qFormat/>
    <w:pPr>
      <w:ind w:left="227"/>
      <w:outlineLvl w:val="6"/>
    </w:pPr>
    <w:rPr>
      <w:rFonts w:ascii="Times New Roman" w:hAnsi="Times New Roman" w:eastAsia="Times New Roman" w:cs="Times New Roman"/>
      <w:b/>
      <w:bCs/>
      <w:sz w:val="16"/>
      <w:szCs w:val="16"/>
      <w:lang w:val="es-ES" w:eastAsia="es-ES" w:bidi="es-ES"/>
    </w:rPr>
  </w:style>
  <w:style w:styleId="ListParagraph" w:type="paragraph">
    <w:name w:val="List Paragraph"/>
    <w:basedOn w:val="Normal"/>
    <w:uiPriority w:val="1"/>
    <w:qFormat/>
    <w:pPr>
      <w:ind w:left="947" w:hanging="341"/>
      <w:jc w:val="both"/>
    </w:pPr>
    <w:rPr>
      <w:rFonts w:ascii="Times New Roman" w:hAnsi="Times New Roman" w:eastAsia="Times New Roman" w:cs="Times New Roman"/>
      <w:lang w:val="es-ES" w:eastAsia="es-ES" w:bidi="es-ES"/>
    </w:rPr>
  </w:style>
  <w:style w:styleId="TableParagraph" w:type="paragraph">
    <w:name w:val="Table Paragraph"/>
    <w:basedOn w:val="Normal"/>
    <w:uiPriority w:val="1"/>
    <w:qFormat/>
    <w:pPr>
      <w:spacing w:before="75"/>
    </w:pPr>
    <w:rPr>
      <w:rFonts w:ascii="Times New Roman" w:hAnsi="Times New Roman" w:eastAsia="Times New Roman" w:cs="Times New Roman"/>
      <w:lang w:val="es-ES" w:eastAsia="es-ES" w:bidi="es-ES"/>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jpeg"/><Relationship Id="rId8" Type="http://schemas.openxmlformats.org/officeDocument/2006/relationships/hyperlink" Target="http://www.imprentanacional.gob.sv/" TargetMode="External"/><Relationship Id="rId9" Type="http://schemas.openxmlformats.org/officeDocument/2006/relationships/hyperlink" Target="mailto:diariooficial@imprentanacional.gob.sv" TargetMode="External"/><Relationship Id="rId10" Type="http://schemas.openxmlformats.org/officeDocument/2006/relationships/hyperlink" Target="mailto:l@imprentanacional.gob.sv" TargetMode="External"/><Relationship Id="rId11" Type="http://schemas.openxmlformats.org/officeDocument/2006/relationships/header" Target="header1.xml"/><Relationship Id="rId12" Type="http://schemas.openxmlformats.org/officeDocument/2006/relationships/header" Target="header2.xml"/><Relationship Id="rId13" Type="http://schemas.openxmlformats.org/officeDocument/2006/relationships/header" Target="header3.xml"/><Relationship Id="rId14" Type="http://schemas.openxmlformats.org/officeDocument/2006/relationships/header" Target="header4.xml"/><Relationship Id="rId15" Type="http://schemas.openxmlformats.org/officeDocument/2006/relationships/header" Target="header5.xml"/><Relationship Id="rId16" Type="http://schemas.openxmlformats.org/officeDocument/2006/relationships/header" Target="header6.xml"/><Relationship Id="rId17" Type="http://schemas.openxmlformats.org/officeDocument/2006/relationships/header" Target="header7.xml"/><Relationship Id="rId18" Type="http://schemas.openxmlformats.org/officeDocument/2006/relationships/header" Target="header8.xml"/><Relationship Id="rId19" Type="http://schemas.openxmlformats.org/officeDocument/2006/relationships/image" Target="media/image4.png"/><Relationship Id="rId20" Type="http://schemas.openxmlformats.org/officeDocument/2006/relationships/header" Target="header9.xml"/><Relationship Id="rId21" Type="http://schemas.openxmlformats.org/officeDocument/2006/relationships/image" Target="media/image5.png"/><Relationship Id="rId22" Type="http://schemas.openxmlformats.org/officeDocument/2006/relationships/header" Target="header10.xml"/><Relationship Id="rId23" Type="http://schemas.openxmlformats.org/officeDocument/2006/relationships/image" Target="media/image6.png"/><Relationship Id="rId24" Type="http://schemas.openxmlformats.org/officeDocument/2006/relationships/header" Target="header11.xml"/><Relationship Id="rId25" Type="http://schemas.openxmlformats.org/officeDocument/2006/relationships/image" Target="media/image7.png"/><Relationship Id="rId26" Type="http://schemas.openxmlformats.org/officeDocument/2006/relationships/header" Target="header12.xml"/><Relationship Id="rId27" Type="http://schemas.openxmlformats.org/officeDocument/2006/relationships/image" Target="media/image8.png"/><Relationship Id="rId28" Type="http://schemas.openxmlformats.org/officeDocument/2006/relationships/header" Target="header13.xml"/><Relationship Id="rId29" Type="http://schemas.openxmlformats.org/officeDocument/2006/relationships/image" Target="media/image9.png"/><Relationship Id="rId30" Type="http://schemas.openxmlformats.org/officeDocument/2006/relationships/header" Target="header14.xml"/><Relationship Id="rId31" Type="http://schemas.openxmlformats.org/officeDocument/2006/relationships/image" Target="media/image10.png"/><Relationship Id="rId32" Type="http://schemas.openxmlformats.org/officeDocument/2006/relationships/header" Target="header15.xml"/><Relationship Id="rId33" Type="http://schemas.openxmlformats.org/officeDocument/2006/relationships/image" Target="media/image11.png"/><Relationship Id="rId34" Type="http://schemas.openxmlformats.org/officeDocument/2006/relationships/header" Target="header16.xml"/><Relationship Id="rId35" Type="http://schemas.openxmlformats.org/officeDocument/2006/relationships/image" Target="media/image12.png"/><Relationship Id="rId36" Type="http://schemas.openxmlformats.org/officeDocument/2006/relationships/header" Target="header17.xml"/><Relationship Id="rId37" Type="http://schemas.openxmlformats.org/officeDocument/2006/relationships/image" Target="media/image13.png"/><Relationship Id="rId38" Type="http://schemas.openxmlformats.org/officeDocument/2006/relationships/header" Target="header18.xml"/><Relationship Id="rId39" Type="http://schemas.openxmlformats.org/officeDocument/2006/relationships/image" Target="media/image14.png"/><Relationship Id="rId40" Type="http://schemas.openxmlformats.org/officeDocument/2006/relationships/header" Target="header19.xml"/><Relationship Id="rId41" Type="http://schemas.openxmlformats.org/officeDocument/2006/relationships/image" Target="media/image15.png"/><Relationship Id="rId42" Type="http://schemas.openxmlformats.org/officeDocument/2006/relationships/header" Target="header20.xml"/><Relationship Id="rId43" Type="http://schemas.openxmlformats.org/officeDocument/2006/relationships/image" Target="media/image16.png"/><Relationship Id="rId44" Type="http://schemas.openxmlformats.org/officeDocument/2006/relationships/header" Target="header21.xml"/><Relationship Id="rId45" Type="http://schemas.openxmlformats.org/officeDocument/2006/relationships/image" Target="media/image17.png"/><Relationship Id="rId46" Type="http://schemas.openxmlformats.org/officeDocument/2006/relationships/header" Target="header22.xml"/><Relationship Id="rId47" Type="http://schemas.openxmlformats.org/officeDocument/2006/relationships/image" Target="media/image18.png"/><Relationship Id="rId48" Type="http://schemas.openxmlformats.org/officeDocument/2006/relationships/header" Target="header23.xml"/><Relationship Id="rId49" Type="http://schemas.openxmlformats.org/officeDocument/2006/relationships/image" Target="media/image19.png"/><Relationship Id="rId50" Type="http://schemas.openxmlformats.org/officeDocument/2006/relationships/header" Target="header24.xml"/><Relationship Id="rId51" Type="http://schemas.openxmlformats.org/officeDocument/2006/relationships/image" Target="media/image20.png"/><Relationship Id="rId52" Type="http://schemas.openxmlformats.org/officeDocument/2006/relationships/header" Target="header25.xml"/><Relationship Id="rId53" Type="http://schemas.openxmlformats.org/officeDocument/2006/relationships/image" Target="media/image21.png"/><Relationship Id="rId54" Type="http://schemas.openxmlformats.org/officeDocument/2006/relationships/header" Target="header26.xml"/><Relationship Id="rId55" Type="http://schemas.openxmlformats.org/officeDocument/2006/relationships/image" Target="media/image22.png"/><Relationship Id="rId56" Type="http://schemas.openxmlformats.org/officeDocument/2006/relationships/header" Target="header27.xml"/><Relationship Id="rId57" Type="http://schemas.openxmlformats.org/officeDocument/2006/relationships/image" Target="media/image23.png"/><Relationship Id="rId58" Type="http://schemas.openxmlformats.org/officeDocument/2006/relationships/header" Target="header28.xml"/><Relationship Id="rId59" Type="http://schemas.openxmlformats.org/officeDocument/2006/relationships/image" Target="media/image24.png"/><Relationship Id="rId60" Type="http://schemas.openxmlformats.org/officeDocument/2006/relationships/header" Target="header29.xml"/><Relationship Id="rId61" Type="http://schemas.openxmlformats.org/officeDocument/2006/relationships/image" Target="media/image25.jpeg"/><Relationship Id="rId62" Type="http://schemas.openxmlformats.org/officeDocument/2006/relationships/image" Target="media/image26.png"/><Relationship Id="rId63" Type="http://schemas.openxmlformats.org/officeDocument/2006/relationships/header" Target="header30.xml"/><Relationship Id="rId64" Type="http://schemas.openxmlformats.org/officeDocument/2006/relationships/image" Target="media/image27.png"/><Relationship Id="rId65" Type="http://schemas.openxmlformats.org/officeDocument/2006/relationships/header" Target="header31.xml"/><Relationship Id="rId66" Type="http://schemas.openxmlformats.org/officeDocument/2006/relationships/image" Target="media/image28.png"/><Relationship Id="rId67" Type="http://schemas.openxmlformats.org/officeDocument/2006/relationships/header" Target="header32.xml"/><Relationship Id="rId68" Type="http://schemas.openxmlformats.org/officeDocument/2006/relationships/image" Target="media/image29.png"/><Relationship Id="rId69" Type="http://schemas.openxmlformats.org/officeDocument/2006/relationships/header" Target="header33.xml"/><Relationship Id="rId70" Type="http://schemas.openxmlformats.org/officeDocument/2006/relationships/image" Target="media/image30.png"/><Relationship Id="rId71" Type="http://schemas.openxmlformats.org/officeDocument/2006/relationships/header" Target="header34.xml"/><Relationship Id="rId72" Type="http://schemas.openxmlformats.org/officeDocument/2006/relationships/image" Target="media/image31.png"/><Relationship Id="rId73" Type="http://schemas.openxmlformats.org/officeDocument/2006/relationships/header" Target="header35.xml"/><Relationship Id="rId74" Type="http://schemas.openxmlformats.org/officeDocument/2006/relationships/image" Target="media/image32.png"/><Relationship Id="rId75" Type="http://schemas.openxmlformats.org/officeDocument/2006/relationships/header" Target="header36.xml"/><Relationship Id="rId76" Type="http://schemas.openxmlformats.org/officeDocument/2006/relationships/image" Target="media/image33.png"/><Relationship Id="rId77" Type="http://schemas.openxmlformats.org/officeDocument/2006/relationships/header" Target="header37.xml"/><Relationship Id="rId78" Type="http://schemas.openxmlformats.org/officeDocument/2006/relationships/image" Target="media/image34.png"/><Relationship Id="rId79" Type="http://schemas.openxmlformats.org/officeDocument/2006/relationships/header" Target="header38.xml"/><Relationship Id="rId80" Type="http://schemas.openxmlformats.org/officeDocument/2006/relationships/image" Target="media/image35.png"/><Relationship Id="rId81" Type="http://schemas.openxmlformats.org/officeDocument/2006/relationships/header" Target="header39.xml"/><Relationship Id="rId82" Type="http://schemas.openxmlformats.org/officeDocument/2006/relationships/image" Target="media/image36.png"/><Relationship Id="rId83" Type="http://schemas.openxmlformats.org/officeDocument/2006/relationships/header" Target="header40.xml"/><Relationship Id="rId84" Type="http://schemas.openxmlformats.org/officeDocument/2006/relationships/image" Target="media/image37.png"/><Relationship Id="rId85" Type="http://schemas.openxmlformats.org/officeDocument/2006/relationships/header" Target="header41.xml"/><Relationship Id="rId86" Type="http://schemas.openxmlformats.org/officeDocument/2006/relationships/image" Target="media/image38.png"/><Relationship Id="rId87" Type="http://schemas.openxmlformats.org/officeDocument/2006/relationships/header" Target="header42.xml"/><Relationship Id="rId88" Type="http://schemas.openxmlformats.org/officeDocument/2006/relationships/image" Target="media/image39.png"/><Relationship Id="rId89" Type="http://schemas.openxmlformats.org/officeDocument/2006/relationships/header" Target="header43.xml"/><Relationship Id="rId90" Type="http://schemas.openxmlformats.org/officeDocument/2006/relationships/image" Target="media/image40.png"/><Relationship Id="rId91" Type="http://schemas.openxmlformats.org/officeDocument/2006/relationships/header" Target="header44.xml"/><Relationship Id="rId92" Type="http://schemas.openxmlformats.org/officeDocument/2006/relationships/image" Target="media/image41.png"/><Relationship Id="rId93" Type="http://schemas.openxmlformats.org/officeDocument/2006/relationships/header" Target="header45.xml"/><Relationship Id="rId94" Type="http://schemas.openxmlformats.org/officeDocument/2006/relationships/header" Target="header46.xml"/><Relationship Id="rId95" Type="http://schemas.openxmlformats.org/officeDocument/2006/relationships/header" Target="header47.xml"/><Relationship Id="rId96" Type="http://schemas.openxmlformats.org/officeDocument/2006/relationships/header" Target="header48.xml"/><Relationship Id="rId97" Type="http://schemas.openxmlformats.org/officeDocument/2006/relationships/header" Target="header49.xml"/><Relationship Id="rId98" Type="http://schemas.openxmlformats.org/officeDocument/2006/relationships/header" Target="header50.xml"/><Relationship Id="rId99" Type="http://schemas.openxmlformats.org/officeDocument/2006/relationships/header" Target="header51.xml"/><Relationship Id="rId100" Type="http://schemas.openxmlformats.org/officeDocument/2006/relationships/header" Target="header52.xml"/><Relationship Id="rId101" Type="http://schemas.openxmlformats.org/officeDocument/2006/relationships/header" Target="header53.xml"/><Relationship Id="rId102" Type="http://schemas.openxmlformats.org/officeDocument/2006/relationships/header" Target="header54.xml"/><Relationship Id="rId103" Type="http://schemas.openxmlformats.org/officeDocument/2006/relationships/header" Target="header55.xml"/><Relationship Id="rId104" Type="http://schemas.openxmlformats.org/officeDocument/2006/relationships/header" Target="header56.xml"/><Relationship Id="rId105" Type="http://schemas.openxmlformats.org/officeDocument/2006/relationships/header" Target="header57.xml"/><Relationship Id="rId106" Type="http://schemas.openxmlformats.org/officeDocument/2006/relationships/header" Target="header58.xml"/><Relationship Id="rId107" Type="http://schemas.openxmlformats.org/officeDocument/2006/relationships/header" Target="header59.xml"/><Relationship Id="rId108" Type="http://schemas.openxmlformats.org/officeDocument/2006/relationships/header" Target="header60.xml"/><Relationship Id="rId109" Type="http://schemas.openxmlformats.org/officeDocument/2006/relationships/header" Target="header61.xml"/><Relationship Id="rId110" Type="http://schemas.openxmlformats.org/officeDocument/2006/relationships/header" Target="header62.xml"/><Relationship Id="rId111" Type="http://schemas.openxmlformats.org/officeDocument/2006/relationships/header" Target="header63.xml"/><Relationship Id="rId112" Type="http://schemas.openxmlformats.org/officeDocument/2006/relationships/image" Target="media/image42.png"/><Relationship Id="rId113" Type="http://schemas.openxmlformats.org/officeDocument/2006/relationships/header" Target="header64.xml"/><Relationship Id="rId114" Type="http://schemas.openxmlformats.org/officeDocument/2006/relationships/header" Target="header65.xml"/><Relationship Id="rId115" Type="http://schemas.openxmlformats.org/officeDocument/2006/relationships/image" Target="media/image43.png"/><Relationship Id="rId116" Type="http://schemas.openxmlformats.org/officeDocument/2006/relationships/image" Target="media/image44.png"/><Relationship Id="rId117" Type="http://schemas.openxmlformats.org/officeDocument/2006/relationships/image" Target="media/image45.png"/><Relationship Id="rId118" Type="http://schemas.openxmlformats.org/officeDocument/2006/relationships/image" Target="media/image46.png"/><Relationship Id="rId119" Type="http://schemas.openxmlformats.org/officeDocument/2006/relationships/image" Target="media/image47.png"/><Relationship Id="rId120" Type="http://schemas.openxmlformats.org/officeDocument/2006/relationships/image" Target="media/image48.png"/><Relationship Id="rId121" Type="http://schemas.openxmlformats.org/officeDocument/2006/relationships/image" Target="media/image49.png"/><Relationship Id="rId122" Type="http://schemas.openxmlformats.org/officeDocument/2006/relationships/image" Target="media/image50.png"/><Relationship Id="rId123" Type="http://schemas.openxmlformats.org/officeDocument/2006/relationships/image" Target="media/image51.png"/><Relationship Id="rId124" Type="http://schemas.openxmlformats.org/officeDocument/2006/relationships/image" Target="media/image52.png"/><Relationship Id="rId125" Type="http://schemas.openxmlformats.org/officeDocument/2006/relationships/header" Target="header66.xml"/><Relationship Id="rId126" Type="http://schemas.openxmlformats.org/officeDocument/2006/relationships/image" Target="media/image53.png"/><Relationship Id="rId127" Type="http://schemas.openxmlformats.org/officeDocument/2006/relationships/image" Target="media/image54.png"/><Relationship Id="rId128" Type="http://schemas.openxmlformats.org/officeDocument/2006/relationships/header" Target="header67.xml"/><Relationship Id="rId129" Type="http://schemas.openxmlformats.org/officeDocument/2006/relationships/image" Target="media/image55.png"/><Relationship Id="rId130" Type="http://schemas.openxmlformats.org/officeDocument/2006/relationships/image" Target="media/image56.png"/><Relationship Id="rId131" Type="http://schemas.openxmlformats.org/officeDocument/2006/relationships/image" Target="media/image57.png"/><Relationship Id="rId132" Type="http://schemas.openxmlformats.org/officeDocument/2006/relationships/header" Target="header68.xml"/><Relationship Id="rId133" Type="http://schemas.openxmlformats.org/officeDocument/2006/relationships/image" Target="media/image58.png"/><Relationship Id="rId134" Type="http://schemas.openxmlformats.org/officeDocument/2006/relationships/image" Target="media/image59.png"/><Relationship Id="rId135" Type="http://schemas.openxmlformats.org/officeDocument/2006/relationships/image" Target="media/image60.png"/><Relationship Id="rId136" Type="http://schemas.openxmlformats.org/officeDocument/2006/relationships/header" Target="header69.xml"/><Relationship Id="rId137" Type="http://schemas.openxmlformats.org/officeDocument/2006/relationships/image" Target="media/image61.png"/><Relationship Id="rId138" Type="http://schemas.openxmlformats.org/officeDocument/2006/relationships/image" Target="media/image62.png"/><Relationship Id="rId139" Type="http://schemas.openxmlformats.org/officeDocument/2006/relationships/image" Target="media/image63.png"/><Relationship Id="rId140" Type="http://schemas.openxmlformats.org/officeDocument/2006/relationships/header" Target="header70.xml"/><Relationship Id="rId141" Type="http://schemas.openxmlformats.org/officeDocument/2006/relationships/image" Target="media/image64.png"/><Relationship Id="rId142" Type="http://schemas.openxmlformats.org/officeDocument/2006/relationships/image" Target="media/image65.png"/><Relationship Id="rId143" Type="http://schemas.openxmlformats.org/officeDocument/2006/relationships/image" Target="media/image66.png"/><Relationship Id="rId144" Type="http://schemas.openxmlformats.org/officeDocument/2006/relationships/header" Target="header71.xml"/><Relationship Id="rId145" Type="http://schemas.openxmlformats.org/officeDocument/2006/relationships/header" Target="header72.xml"/><Relationship Id="rId146" Type="http://schemas.openxmlformats.org/officeDocument/2006/relationships/image" Target="media/image67.png"/><Relationship Id="rId147" Type="http://schemas.openxmlformats.org/officeDocument/2006/relationships/image" Target="media/image68.png"/><Relationship Id="rId148" Type="http://schemas.openxmlformats.org/officeDocument/2006/relationships/image" Target="media/image69.png"/><Relationship Id="rId149" Type="http://schemas.openxmlformats.org/officeDocument/2006/relationships/image" Target="media/image70.png"/><Relationship Id="rId150" Type="http://schemas.openxmlformats.org/officeDocument/2006/relationships/image" Target="media/image71.png"/><Relationship Id="rId151" Type="http://schemas.openxmlformats.org/officeDocument/2006/relationships/image" Target="media/image72.png"/><Relationship Id="rId152" Type="http://schemas.openxmlformats.org/officeDocument/2006/relationships/image" Target="media/image73.png"/><Relationship Id="rId153" Type="http://schemas.openxmlformats.org/officeDocument/2006/relationships/image" Target="media/image74.png"/><Relationship Id="rId154" Type="http://schemas.openxmlformats.org/officeDocument/2006/relationships/image" Target="media/image75.png"/><Relationship Id="rId155" Type="http://schemas.openxmlformats.org/officeDocument/2006/relationships/image" Target="media/image76.png"/><Relationship Id="rId156" Type="http://schemas.openxmlformats.org/officeDocument/2006/relationships/image" Target="media/image77.png"/><Relationship Id="rId157" Type="http://schemas.openxmlformats.org/officeDocument/2006/relationships/image" Target="media/image78.png"/><Relationship Id="rId158" Type="http://schemas.openxmlformats.org/officeDocument/2006/relationships/image" Target="media/image79.png"/><Relationship Id="rId159" Type="http://schemas.openxmlformats.org/officeDocument/2006/relationships/image" Target="media/image80.png"/><Relationship Id="rId160" Type="http://schemas.openxmlformats.org/officeDocument/2006/relationships/header" Target="header73.xml"/><Relationship Id="rId161" Type="http://schemas.openxmlformats.org/officeDocument/2006/relationships/header" Target="header74.xml"/><Relationship Id="rId162" Type="http://schemas.openxmlformats.org/officeDocument/2006/relationships/header" Target="header75.xml"/><Relationship Id="rId163" Type="http://schemas.openxmlformats.org/officeDocument/2006/relationships/header" Target="header76.xml"/><Relationship Id="rId164" Type="http://schemas.openxmlformats.org/officeDocument/2006/relationships/header" Target="header77.xml"/><Relationship Id="rId165" Type="http://schemas.openxmlformats.org/officeDocument/2006/relationships/image" Target="media/image81.png"/><Relationship Id="rId166" Type="http://schemas.openxmlformats.org/officeDocument/2006/relationships/image" Target="media/image82.png"/><Relationship Id="rId167" Type="http://schemas.openxmlformats.org/officeDocument/2006/relationships/image" Target="media/image83.png"/><Relationship Id="rId168" Type="http://schemas.openxmlformats.org/officeDocument/2006/relationships/header" Target="header78.xml"/><Relationship Id="rId169" Type="http://schemas.openxmlformats.org/officeDocument/2006/relationships/image" Target="media/image84.png"/><Relationship Id="rId170" Type="http://schemas.openxmlformats.org/officeDocument/2006/relationships/header" Target="header79.xml"/><Relationship Id="rId171" Type="http://schemas.openxmlformats.org/officeDocument/2006/relationships/header" Target="header80.xml"/><Relationship Id="rId172" Type="http://schemas.openxmlformats.org/officeDocument/2006/relationships/image" Target="media/image85.png"/><Relationship Id="rId173" Type="http://schemas.openxmlformats.org/officeDocument/2006/relationships/image" Target="media/image86.png"/><Relationship Id="rId174" Type="http://schemas.openxmlformats.org/officeDocument/2006/relationships/image" Target="media/image87.png"/><Relationship Id="rId175" Type="http://schemas.openxmlformats.org/officeDocument/2006/relationships/image" Target="media/image88.png"/><Relationship Id="rId176" Type="http://schemas.openxmlformats.org/officeDocument/2006/relationships/image" Target="media/image89.png"/><Relationship Id="rId177" Type="http://schemas.openxmlformats.org/officeDocument/2006/relationships/image" Target="media/image90.png"/><Relationship Id="rId178" Type="http://schemas.openxmlformats.org/officeDocument/2006/relationships/image" Target="media/image91.png"/><Relationship Id="rId179" Type="http://schemas.openxmlformats.org/officeDocument/2006/relationships/image" Target="media/image92.png"/><Relationship Id="rId180" Type="http://schemas.openxmlformats.org/officeDocument/2006/relationships/image" Target="media/image93.png"/><Relationship Id="rId181" Type="http://schemas.openxmlformats.org/officeDocument/2006/relationships/header" Target="header81.xml"/><Relationship Id="rId182" Type="http://schemas.openxmlformats.org/officeDocument/2006/relationships/header" Target="header82.xml"/><Relationship Id="rId183" Type="http://schemas.openxmlformats.org/officeDocument/2006/relationships/header" Target="header83.xml"/><Relationship Id="rId184" Type="http://schemas.openxmlformats.org/officeDocument/2006/relationships/image" Target="media/image94.png"/><Relationship Id="rId185" Type="http://schemas.openxmlformats.org/officeDocument/2006/relationships/header" Target="header84.xml"/><Relationship Id="rId186" Type="http://schemas.openxmlformats.org/officeDocument/2006/relationships/header" Target="header85.xml"/><Relationship Id="rId187" Type="http://schemas.openxmlformats.org/officeDocument/2006/relationships/header" Target="header86.xml"/><Relationship Id="rId188" Type="http://schemas.openxmlformats.org/officeDocument/2006/relationships/image" Target="media/image95.png"/><Relationship Id="rId189" Type="http://schemas.openxmlformats.org/officeDocument/2006/relationships/header" Target="header87.xml"/><Relationship Id="rId190" Type="http://schemas.openxmlformats.org/officeDocument/2006/relationships/image" Target="media/image96.png"/><Relationship Id="rId191" Type="http://schemas.openxmlformats.org/officeDocument/2006/relationships/header" Target="header88.xml"/><Relationship Id="rId192" Type="http://schemas.openxmlformats.org/officeDocument/2006/relationships/header" Target="header89.xml"/><Relationship Id="rId193" Type="http://schemas.openxmlformats.org/officeDocument/2006/relationships/image" Target="media/image97.png"/><Relationship Id="rId194" Type="http://schemas.openxmlformats.org/officeDocument/2006/relationships/image" Target="media/image98.png"/><Relationship Id="rId195" Type="http://schemas.openxmlformats.org/officeDocument/2006/relationships/image" Target="media/image99.png"/><Relationship Id="rId196" Type="http://schemas.openxmlformats.org/officeDocument/2006/relationships/image" Target="media/image100.png"/><Relationship Id="rId197" Type="http://schemas.openxmlformats.org/officeDocument/2006/relationships/image" Target="media/image101.png"/><Relationship Id="rId198" Type="http://schemas.openxmlformats.org/officeDocument/2006/relationships/image" Target="media/image102.png"/><Relationship Id="rId199" Type="http://schemas.openxmlformats.org/officeDocument/2006/relationships/image" Target="media/image103.png"/><Relationship Id="rId200" Type="http://schemas.openxmlformats.org/officeDocument/2006/relationships/image" Target="media/image104.png"/><Relationship Id="rId201" Type="http://schemas.openxmlformats.org/officeDocument/2006/relationships/image" Target="media/image105.png"/><Relationship Id="rId202" Type="http://schemas.openxmlformats.org/officeDocument/2006/relationships/header" Target="header90.xml"/><Relationship Id="rId203" Type="http://schemas.openxmlformats.org/officeDocument/2006/relationships/image" Target="media/image106.png"/><Relationship Id="rId204" Type="http://schemas.openxmlformats.org/officeDocument/2006/relationships/header" Target="header91.xml"/><Relationship Id="rId205" Type="http://schemas.openxmlformats.org/officeDocument/2006/relationships/image" Target="media/image107.png"/><Relationship Id="rId206" Type="http://schemas.openxmlformats.org/officeDocument/2006/relationships/header" Target="header92.xml"/><Relationship Id="rId207" Type="http://schemas.openxmlformats.org/officeDocument/2006/relationships/image" Target="media/image108.png"/><Relationship Id="rId208" Type="http://schemas.openxmlformats.org/officeDocument/2006/relationships/header" Target="header93.xml"/><Relationship Id="rId209" Type="http://schemas.openxmlformats.org/officeDocument/2006/relationships/image" Target="media/image109.png"/><Relationship Id="rId210" Type="http://schemas.openxmlformats.org/officeDocument/2006/relationships/header" Target="header94.xml"/><Relationship Id="rId211" Type="http://schemas.openxmlformats.org/officeDocument/2006/relationships/image" Target="media/image110.png"/><Relationship Id="rId212" Type="http://schemas.openxmlformats.org/officeDocument/2006/relationships/header" Target="header95.xml"/><Relationship Id="rId213" Type="http://schemas.openxmlformats.org/officeDocument/2006/relationships/image" Target="media/image111.png"/><Relationship Id="rId214" Type="http://schemas.openxmlformats.org/officeDocument/2006/relationships/header" Target="header96.xml"/><Relationship Id="rId215" Type="http://schemas.openxmlformats.org/officeDocument/2006/relationships/image" Target="media/image112.png"/><Relationship Id="rId216" Type="http://schemas.openxmlformats.org/officeDocument/2006/relationships/header" Target="header97.xml"/><Relationship Id="rId217" Type="http://schemas.openxmlformats.org/officeDocument/2006/relationships/image" Target="media/image113.png"/><Relationship Id="rId218" Type="http://schemas.openxmlformats.org/officeDocument/2006/relationships/header" Target="header98.xml"/><Relationship Id="rId219" Type="http://schemas.openxmlformats.org/officeDocument/2006/relationships/image" Target="media/image114.png"/><Relationship Id="rId220" Type="http://schemas.openxmlformats.org/officeDocument/2006/relationships/header" Target="header99.xml"/><Relationship Id="rId221" Type="http://schemas.openxmlformats.org/officeDocument/2006/relationships/image" Target="media/image115.png"/><Relationship Id="rId222" Type="http://schemas.openxmlformats.org/officeDocument/2006/relationships/header" Target="header100.xml"/><Relationship Id="rId223" Type="http://schemas.openxmlformats.org/officeDocument/2006/relationships/image" Target="media/image116.png"/><Relationship Id="rId224" Type="http://schemas.openxmlformats.org/officeDocument/2006/relationships/header" Target="header101.xml"/><Relationship Id="rId225" Type="http://schemas.openxmlformats.org/officeDocument/2006/relationships/image" Target="media/image117.png"/><Relationship Id="rId226" Type="http://schemas.openxmlformats.org/officeDocument/2006/relationships/header" Target="header102.xml"/><Relationship Id="rId227" Type="http://schemas.openxmlformats.org/officeDocument/2006/relationships/image" Target="media/image118.png"/><Relationship Id="rId228"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2019-10-16T21:33:16Z</dcterms:created>
  <dcterms:modified xsi:type="dcterms:W3CDTF">2019-10-16T21:33:16Z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2019-10-16T00:00:00Z</vt:filetime>
  </property>
</Properties>
</file>